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55" w:rsidRPr="00796ED8" w:rsidRDefault="002A07B5" w:rsidP="00E05B90">
      <w:pPr>
        <w:pStyle w:val="000-"/>
        <w:suppressAutoHyphens w:val="0"/>
        <w:autoSpaceDN/>
        <w:adjustRightInd w:val="0"/>
        <w:spacing w:beforeLines="50" w:before="237" w:afterLines="50" w:after="237" w:line="360" w:lineRule="exact"/>
        <w:ind w:leftChars="30" w:left="72" w:rightChars="30" w:right="72"/>
        <w:textAlignment w:val="auto"/>
        <w:rPr>
          <w:color w:val="000000" w:themeColor="text1"/>
          <w:kern w:val="2"/>
          <w:sz w:val="40"/>
          <w:szCs w:val="40"/>
        </w:rPr>
      </w:pPr>
      <w:r w:rsidRPr="00796ED8">
        <w:rPr>
          <w:color w:val="000000" w:themeColor="text1"/>
          <w:kern w:val="2"/>
          <w:sz w:val="40"/>
          <w:szCs w:val="40"/>
        </w:rPr>
        <w:t>高雄市政府都市發展局</w:t>
      </w:r>
      <w:proofErr w:type="gramStart"/>
      <w:r w:rsidRPr="00796ED8">
        <w:rPr>
          <w:color w:val="000000" w:themeColor="text1"/>
          <w:kern w:val="2"/>
          <w:sz w:val="40"/>
          <w:szCs w:val="40"/>
        </w:rPr>
        <w:t>112</w:t>
      </w:r>
      <w:proofErr w:type="gramEnd"/>
      <w:r w:rsidRPr="00796ED8">
        <w:rPr>
          <w:color w:val="000000" w:themeColor="text1"/>
          <w:kern w:val="2"/>
          <w:sz w:val="40"/>
          <w:szCs w:val="40"/>
        </w:rPr>
        <w:t>年度施政績效成果報告</w:t>
      </w:r>
    </w:p>
    <w:tbl>
      <w:tblPr>
        <w:tblW w:w="5000" w:type="pct"/>
        <w:jc w:val="center"/>
        <w:tblCellMar>
          <w:left w:w="10" w:type="dxa"/>
          <w:right w:w="10" w:type="dxa"/>
        </w:tblCellMar>
        <w:tblLook w:val="0000" w:firstRow="0" w:lastRow="0" w:firstColumn="0" w:lastColumn="0" w:noHBand="0" w:noVBand="0"/>
      </w:tblPr>
      <w:tblGrid>
        <w:gridCol w:w="2549"/>
        <w:gridCol w:w="7420"/>
      </w:tblGrid>
      <w:tr w:rsidR="003206B9" w:rsidRPr="00796ED8" w:rsidTr="00E05B90">
        <w:trPr>
          <w:trHeight w:val="567"/>
          <w:tblHeader/>
          <w:jc w:val="center"/>
        </w:trPr>
        <w:tc>
          <w:tcPr>
            <w:tcW w:w="252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5F0755" w:rsidRPr="00796ED8" w:rsidRDefault="002A07B5" w:rsidP="00E05B90">
            <w:pPr>
              <w:suppressAutoHyphens w:val="0"/>
              <w:overflowPunct w:val="0"/>
              <w:autoSpaceDE w:val="0"/>
              <w:adjustRightInd w:val="0"/>
              <w:spacing w:line="300" w:lineRule="exact"/>
              <w:ind w:leftChars="30" w:left="72" w:rightChars="30" w:right="72"/>
              <w:jc w:val="center"/>
              <w:textAlignment w:val="auto"/>
              <w:rPr>
                <w:b/>
                <w:kern w:val="2"/>
                <w:sz w:val="28"/>
                <w:szCs w:val="28"/>
              </w:rPr>
            </w:pPr>
            <w:r w:rsidRPr="00796ED8">
              <w:rPr>
                <w:b/>
                <w:color w:val="000000" w:themeColor="text1"/>
                <w:kern w:val="2"/>
                <w:sz w:val="28"/>
                <w:szCs w:val="28"/>
              </w:rPr>
              <w:t>重要施政項目</w:t>
            </w:r>
          </w:p>
        </w:tc>
        <w:tc>
          <w:tcPr>
            <w:tcW w:w="735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5F0755" w:rsidRPr="00796ED8" w:rsidRDefault="002A07B5" w:rsidP="00E05B90">
            <w:pPr>
              <w:suppressAutoHyphens w:val="0"/>
              <w:overflowPunct w:val="0"/>
              <w:autoSpaceDE w:val="0"/>
              <w:adjustRightInd w:val="0"/>
              <w:spacing w:line="300" w:lineRule="exact"/>
              <w:ind w:leftChars="50" w:left="120" w:rightChars="30" w:right="72"/>
              <w:jc w:val="center"/>
              <w:textAlignment w:val="auto"/>
              <w:rPr>
                <w:b/>
                <w:kern w:val="2"/>
                <w:sz w:val="28"/>
                <w:szCs w:val="28"/>
              </w:rPr>
            </w:pPr>
            <w:r w:rsidRPr="00796ED8">
              <w:rPr>
                <w:b/>
                <w:color w:val="000000" w:themeColor="text1"/>
                <w:kern w:val="2"/>
                <w:sz w:val="28"/>
                <w:szCs w:val="28"/>
              </w:rPr>
              <w:t xml:space="preserve">執　　行　　成　　果　　與　　</w:t>
            </w:r>
            <w:proofErr w:type="gramStart"/>
            <w:r w:rsidRPr="00796ED8">
              <w:rPr>
                <w:b/>
                <w:color w:val="000000" w:themeColor="text1"/>
                <w:kern w:val="2"/>
                <w:sz w:val="28"/>
                <w:szCs w:val="28"/>
              </w:rPr>
              <w:t>效</w:t>
            </w:r>
            <w:proofErr w:type="gramEnd"/>
            <w:r w:rsidRPr="00796ED8">
              <w:rPr>
                <w:b/>
                <w:color w:val="000000" w:themeColor="text1"/>
                <w:kern w:val="2"/>
                <w:sz w:val="28"/>
                <w:szCs w:val="28"/>
              </w:rPr>
              <w:t xml:space="preserve">　　益</w:t>
            </w:r>
          </w:p>
        </w:tc>
      </w:tr>
      <w:tr w:rsidR="005F0755" w:rsidRPr="006C51E3">
        <w:trPr>
          <w:jc w:val="center"/>
        </w:trPr>
        <w:tc>
          <w:tcPr>
            <w:tcW w:w="252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r w:rsidRPr="006C51E3">
              <w:rPr>
                <w:b/>
                <w:sz w:val="24"/>
                <w:szCs w:val="24"/>
              </w:rPr>
              <w:t>壹、</w:t>
            </w:r>
            <w:r w:rsidRPr="006C51E3">
              <w:rPr>
                <w:b/>
                <w:color w:val="000000" w:themeColor="text1"/>
                <w:sz w:val="24"/>
                <w:szCs w:val="24"/>
              </w:rPr>
              <w:t>綜合</w:t>
            </w:r>
            <w:r w:rsidRPr="006C51E3">
              <w:rPr>
                <w:b/>
                <w:sz w:val="24"/>
                <w:szCs w:val="24"/>
              </w:rPr>
              <w:t>企劃</w:t>
            </w: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t>一、舊高煉廠轉型科技產業園區</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796ED8">
            <w:pPr>
              <w:pStyle w:val="a9"/>
              <w:suppressAutoHyphens w:val="0"/>
              <w:autoSpaceDN/>
              <w:adjustRightInd w:val="0"/>
              <w:spacing w:line="360" w:lineRule="exact"/>
              <w:ind w:leftChars="98" w:left="739" w:hangingChars="210" w:hanging="504"/>
              <w:jc w:val="both"/>
              <w:textAlignment w:val="auto"/>
              <w:rPr>
                <w:color w:val="000000" w:themeColor="text1"/>
                <w:sz w:val="24"/>
                <w:szCs w:val="24"/>
              </w:rPr>
            </w:pPr>
            <w:r w:rsidRPr="006C51E3">
              <w:rPr>
                <w:color w:val="000000" w:themeColor="text1"/>
                <w:sz w:val="24"/>
                <w:szCs w:val="24"/>
              </w:rPr>
              <w:t>二、</w:t>
            </w:r>
            <w:proofErr w:type="gramStart"/>
            <w:r w:rsidRPr="006C51E3">
              <w:rPr>
                <w:color w:val="000000" w:themeColor="text1"/>
                <w:sz w:val="24"/>
                <w:szCs w:val="24"/>
              </w:rPr>
              <w:t>特</w:t>
            </w:r>
            <w:proofErr w:type="gramEnd"/>
            <w:r w:rsidRPr="006C51E3">
              <w:rPr>
                <w:color w:val="000000" w:themeColor="text1"/>
                <w:sz w:val="24"/>
                <w:szCs w:val="24"/>
              </w:rPr>
              <w:t>貿三公辦都更案</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99" w:hangingChars="235" w:hanging="564"/>
              <w:jc w:val="both"/>
              <w:textAlignment w:val="auto"/>
              <w:rPr>
                <w:sz w:val="24"/>
                <w:szCs w:val="24"/>
              </w:rPr>
            </w:pPr>
            <w:r w:rsidRPr="006C51E3">
              <w:rPr>
                <w:sz w:val="24"/>
                <w:szCs w:val="24"/>
              </w:rPr>
              <w:t>三、</w:t>
            </w:r>
            <w:proofErr w:type="gramStart"/>
            <w:r w:rsidRPr="006C51E3">
              <w:rPr>
                <w:color w:val="000000" w:themeColor="text1"/>
                <w:sz w:val="24"/>
                <w:szCs w:val="24"/>
              </w:rPr>
              <w:t>完成</w:t>
            </w:r>
            <w:r w:rsidRPr="006C51E3">
              <w:rPr>
                <w:sz w:val="24"/>
                <w:szCs w:val="24"/>
              </w:rPr>
              <w:t>亞灣</w:t>
            </w:r>
            <w:proofErr w:type="gramEnd"/>
            <w:r w:rsidRPr="006C51E3">
              <w:rPr>
                <w:sz w:val="24"/>
                <w:szCs w:val="24"/>
              </w:rPr>
              <w:t>2.0都市細部計畫檢討</w:t>
            </w: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AF7930" w:rsidRPr="006C51E3" w:rsidRDefault="00AF7930"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87" w:hangingChars="230" w:hanging="552"/>
              <w:jc w:val="both"/>
              <w:textAlignment w:val="auto"/>
              <w:rPr>
                <w:sz w:val="24"/>
                <w:szCs w:val="24"/>
              </w:rPr>
            </w:pPr>
            <w:r w:rsidRPr="006C51E3">
              <w:rPr>
                <w:sz w:val="24"/>
                <w:szCs w:val="24"/>
              </w:rPr>
              <w:t>四、啟動</w:t>
            </w:r>
            <w:r w:rsidRPr="006C51E3">
              <w:rPr>
                <w:color w:val="000000" w:themeColor="text1"/>
                <w:sz w:val="24"/>
                <w:szCs w:val="24"/>
              </w:rPr>
              <w:t>多功能</w:t>
            </w:r>
            <w:r w:rsidRPr="006C51E3">
              <w:rPr>
                <w:sz w:val="24"/>
                <w:szCs w:val="24"/>
              </w:rPr>
              <w:t>經貿園區都市計畫通盤檢討</w:t>
            </w:r>
          </w:p>
          <w:p w:rsidR="005F0755" w:rsidRPr="006C51E3" w:rsidRDefault="005F0755" w:rsidP="00796ED8">
            <w:pPr>
              <w:pStyle w:val="001-0"/>
              <w:spacing w:line="360" w:lineRule="exact"/>
              <w:ind w:left="780" w:right="130" w:hanging="520"/>
            </w:pPr>
          </w:p>
          <w:p w:rsidR="00B35730" w:rsidRPr="006C51E3" w:rsidRDefault="00B35730"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五、推動大港橋周邊</w:t>
            </w:r>
            <w:r w:rsidRPr="006C51E3">
              <w:rPr>
                <w:color w:val="000000" w:themeColor="text1"/>
                <w:sz w:val="24"/>
                <w:szCs w:val="24"/>
              </w:rPr>
              <w:t>倉庫</w:t>
            </w:r>
            <w:r w:rsidRPr="006C51E3">
              <w:rPr>
                <w:sz w:val="24"/>
                <w:szCs w:val="24"/>
              </w:rPr>
              <w:t>群轉型利用</w:t>
            </w:r>
          </w:p>
          <w:p w:rsidR="005F0755" w:rsidRDefault="005F0755" w:rsidP="00796ED8">
            <w:pPr>
              <w:pStyle w:val="001-0"/>
              <w:overflowPunct w:val="0"/>
              <w:spacing w:line="360" w:lineRule="exact"/>
              <w:ind w:left="598" w:right="78" w:hanging="520"/>
              <w:rPr>
                <w:rFonts w:hint="eastAsia"/>
              </w:rPr>
            </w:pPr>
          </w:p>
          <w:p w:rsidR="00AF7930" w:rsidRPr="006C51E3" w:rsidRDefault="00AF7930" w:rsidP="00796ED8">
            <w:pPr>
              <w:pStyle w:val="001-0"/>
              <w:overflowPunct w:val="0"/>
              <w:spacing w:line="360" w:lineRule="exact"/>
              <w:ind w:left="598" w:right="78" w:hanging="520"/>
            </w:pPr>
          </w:p>
          <w:p w:rsidR="005F0755" w:rsidRPr="006C51E3" w:rsidRDefault="002A07B5" w:rsidP="00796ED8">
            <w:pPr>
              <w:pStyle w:val="a9"/>
              <w:suppressAutoHyphens w:val="0"/>
              <w:autoSpaceDN/>
              <w:adjustRightInd w:val="0"/>
              <w:spacing w:line="360" w:lineRule="exact"/>
              <w:ind w:leftChars="30" w:left="567" w:rightChars="50" w:right="120" w:hangingChars="206" w:hanging="495"/>
              <w:textAlignment w:val="auto"/>
              <w:rPr>
                <w:b/>
                <w:color w:val="000000" w:themeColor="text1"/>
                <w:sz w:val="24"/>
                <w:szCs w:val="24"/>
              </w:rPr>
            </w:pPr>
            <w:r w:rsidRPr="006C51E3">
              <w:rPr>
                <w:b/>
                <w:color w:val="000000" w:themeColor="text1"/>
                <w:sz w:val="24"/>
                <w:szCs w:val="24"/>
              </w:rPr>
              <w:t>貳、區域發展及審議</w:t>
            </w: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t>一、都市計畫審議通過重要案件</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t>二、非都市土地開發許可審議通過重要案件</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t>三、審議本市國土功能分區圖</w:t>
            </w:r>
          </w:p>
          <w:p w:rsidR="005F0755" w:rsidRPr="006C51E3" w:rsidRDefault="005F0755" w:rsidP="00796ED8">
            <w:pPr>
              <w:pStyle w:val="001-0"/>
              <w:overflowPunct w:val="0"/>
              <w:spacing w:line="360" w:lineRule="exact"/>
              <w:ind w:left="0" w:right="78" w:firstLine="0"/>
            </w:pP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t>四、推動鄉村地區整體規劃</w:t>
            </w: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r w:rsidRPr="006C51E3">
              <w:rPr>
                <w:b/>
                <w:sz w:val="24"/>
                <w:szCs w:val="24"/>
              </w:rPr>
              <w:t>參、都市規劃</w:t>
            </w: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t>一、配合北高雄</w:t>
            </w:r>
            <w:proofErr w:type="gramStart"/>
            <w:r w:rsidRPr="006C51E3">
              <w:rPr>
                <w:color w:val="000000" w:themeColor="text1"/>
                <w:sz w:val="24"/>
                <w:szCs w:val="24"/>
              </w:rPr>
              <w:t>科技廊帶檢討</w:t>
            </w:r>
            <w:proofErr w:type="gramEnd"/>
            <w:r w:rsidRPr="006C51E3">
              <w:rPr>
                <w:color w:val="000000" w:themeColor="text1"/>
                <w:sz w:val="24"/>
                <w:szCs w:val="24"/>
              </w:rPr>
              <w:t>都市計畫</w:t>
            </w: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5F0755" w:rsidRPr="006C51E3" w:rsidRDefault="002A07B5" w:rsidP="00796ED8">
            <w:pPr>
              <w:pStyle w:val="a9"/>
              <w:suppressAutoHyphens w:val="0"/>
              <w:autoSpaceDN/>
              <w:adjustRightInd w:val="0"/>
              <w:spacing w:line="360" w:lineRule="exact"/>
              <w:ind w:leftChars="98" w:left="746" w:hangingChars="213" w:hanging="511"/>
              <w:jc w:val="both"/>
              <w:textAlignment w:val="auto"/>
              <w:rPr>
                <w:color w:val="000000" w:themeColor="text1"/>
                <w:sz w:val="24"/>
                <w:szCs w:val="24"/>
              </w:rPr>
            </w:pPr>
            <w:r w:rsidRPr="006C51E3">
              <w:rPr>
                <w:color w:val="000000" w:themeColor="text1"/>
                <w:sz w:val="24"/>
                <w:szCs w:val="24"/>
              </w:rPr>
              <w:lastRenderedPageBreak/>
              <w:t>二、辦理本市都市計畫通盤檢討</w:t>
            </w:r>
          </w:p>
          <w:p w:rsidR="005F0755" w:rsidRPr="006C51E3" w:rsidRDefault="002A07B5" w:rsidP="00796ED8">
            <w:pPr>
              <w:pStyle w:val="001-0"/>
              <w:spacing w:line="360" w:lineRule="exact"/>
              <w:ind w:left="1201" w:right="130" w:hanging="1101"/>
            </w:pPr>
            <w:r w:rsidRPr="006C51E3">
              <w:t xml:space="preserve">   </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E6FED" w:rsidRPr="006C51E3" w:rsidRDefault="005E6FED" w:rsidP="00796ED8">
            <w:pPr>
              <w:pStyle w:val="001-0"/>
              <w:spacing w:line="360" w:lineRule="exact"/>
              <w:ind w:left="780" w:right="130" w:hanging="520"/>
            </w:pPr>
          </w:p>
          <w:p w:rsidR="00B35730" w:rsidRPr="006C51E3" w:rsidRDefault="00B35730"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87" w:hangingChars="230" w:hanging="552"/>
              <w:jc w:val="both"/>
              <w:textAlignment w:val="auto"/>
              <w:rPr>
                <w:sz w:val="24"/>
                <w:szCs w:val="24"/>
              </w:rPr>
            </w:pPr>
            <w:r w:rsidRPr="006C51E3">
              <w:rPr>
                <w:sz w:val="24"/>
                <w:szCs w:val="24"/>
              </w:rPr>
              <w:lastRenderedPageBreak/>
              <w:t>三、</w:t>
            </w:r>
            <w:r w:rsidRPr="006C51E3">
              <w:rPr>
                <w:color w:val="000000" w:themeColor="text1"/>
                <w:sz w:val="24"/>
                <w:szCs w:val="24"/>
              </w:rPr>
              <w:t>辦理</w:t>
            </w:r>
            <w:r w:rsidRPr="006C51E3">
              <w:rPr>
                <w:sz w:val="24"/>
                <w:szCs w:val="24"/>
              </w:rPr>
              <w:t>公共設施用地專案通盤檢討</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AF7930" w:rsidRPr="006C51E3" w:rsidRDefault="00AF7930"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46" w:hangingChars="213" w:hanging="511"/>
              <w:jc w:val="both"/>
              <w:textAlignment w:val="auto"/>
              <w:rPr>
                <w:sz w:val="24"/>
                <w:szCs w:val="24"/>
              </w:rPr>
            </w:pPr>
            <w:r w:rsidRPr="006C51E3">
              <w:rPr>
                <w:sz w:val="24"/>
                <w:szCs w:val="24"/>
              </w:rPr>
              <w:t>四、持續推動</w:t>
            </w:r>
            <w:proofErr w:type="gramStart"/>
            <w:r w:rsidRPr="006C51E3">
              <w:rPr>
                <w:sz w:val="24"/>
                <w:szCs w:val="24"/>
              </w:rPr>
              <w:t>大林蒲遷村</w:t>
            </w:r>
            <w:proofErr w:type="gramEnd"/>
            <w:r w:rsidRPr="006C51E3">
              <w:rPr>
                <w:sz w:val="24"/>
                <w:szCs w:val="24"/>
              </w:rPr>
              <w:t>作業</w:t>
            </w:r>
          </w:p>
          <w:p w:rsidR="005F0755" w:rsidRPr="006C51E3" w:rsidRDefault="005F0755" w:rsidP="00796ED8">
            <w:pPr>
              <w:pStyle w:val="001-0"/>
              <w:spacing w:line="360" w:lineRule="exact"/>
              <w:ind w:left="346" w:right="130" w:hanging="216"/>
              <w:rPr>
                <w:b/>
              </w:rPr>
            </w:pPr>
          </w:p>
          <w:p w:rsidR="005F0755" w:rsidRPr="006C51E3" w:rsidRDefault="005F0755" w:rsidP="00796ED8">
            <w:pPr>
              <w:pStyle w:val="001-0"/>
              <w:spacing w:line="360" w:lineRule="exact"/>
              <w:ind w:left="346" w:right="130" w:hanging="216"/>
              <w:rPr>
                <w:b/>
              </w:rPr>
            </w:pPr>
          </w:p>
          <w:p w:rsidR="005F0755" w:rsidRPr="006C51E3" w:rsidRDefault="005F0755" w:rsidP="00796ED8">
            <w:pPr>
              <w:pStyle w:val="001-0"/>
              <w:spacing w:line="360" w:lineRule="exact"/>
              <w:ind w:left="346" w:right="130" w:hanging="216"/>
              <w:rPr>
                <w:b/>
              </w:rPr>
            </w:pPr>
          </w:p>
          <w:p w:rsidR="005F0755" w:rsidRPr="006C51E3" w:rsidRDefault="005F0755" w:rsidP="00796ED8">
            <w:pPr>
              <w:pStyle w:val="001-0"/>
              <w:spacing w:line="360" w:lineRule="exact"/>
              <w:ind w:left="346" w:right="130" w:hanging="216"/>
              <w:rPr>
                <w:b/>
              </w:rPr>
            </w:pPr>
          </w:p>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r w:rsidRPr="006C51E3">
              <w:rPr>
                <w:b/>
                <w:sz w:val="24"/>
                <w:szCs w:val="24"/>
              </w:rPr>
              <w:t>肆、都市設計</w:t>
            </w: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一、都市設計及土地使用開發許可審議委員會審議業務</w:t>
            </w: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二、建置都市設計審議電子化資料</w:t>
            </w: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AF7930" w:rsidRPr="006C51E3" w:rsidRDefault="00AF7930"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三、辦理都市設計基準專案通盤檢討</w:t>
            </w:r>
          </w:p>
          <w:p w:rsidR="005F0755" w:rsidRPr="006C51E3" w:rsidRDefault="005F0755" w:rsidP="006C51E3">
            <w:pPr>
              <w:pStyle w:val="a9"/>
              <w:suppressAutoHyphens w:val="0"/>
              <w:autoSpaceDN/>
              <w:adjustRightInd w:val="0"/>
              <w:spacing w:line="360" w:lineRule="exact"/>
              <w:ind w:leftChars="98" w:left="746" w:hangingChars="213" w:hanging="511"/>
              <w:jc w:val="both"/>
              <w:textAlignment w:val="auto"/>
              <w:rPr>
                <w:sz w:val="24"/>
                <w:szCs w:val="24"/>
              </w:rPr>
            </w:pPr>
          </w:p>
          <w:p w:rsidR="005F0755" w:rsidRPr="006C51E3" w:rsidRDefault="005F0755" w:rsidP="00796ED8">
            <w:pPr>
              <w:pStyle w:val="001-0"/>
              <w:spacing w:line="360" w:lineRule="exact"/>
              <w:ind w:left="297" w:right="130" w:hanging="198"/>
            </w:pPr>
          </w:p>
          <w:p w:rsidR="005F0755" w:rsidRPr="006C51E3" w:rsidRDefault="005F0755" w:rsidP="00796ED8">
            <w:pPr>
              <w:pStyle w:val="001-0"/>
              <w:spacing w:line="360" w:lineRule="exact"/>
              <w:ind w:left="297" w:right="130" w:hanging="198"/>
            </w:pPr>
          </w:p>
          <w:p w:rsidR="005F0755" w:rsidRDefault="005F0755" w:rsidP="00796ED8">
            <w:pPr>
              <w:pStyle w:val="001-0"/>
              <w:spacing w:line="360" w:lineRule="exact"/>
              <w:ind w:left="297" w:right="130" w:hanging="198"/>
              <w:rPr>
                <w:rFonts w:hint="eastAsia"/>
              </w:rPr>
            </w:pPr>
          </w:p>
          <w:p w:rsidR="00AF7930" w:rsidRPr="006C51E3" w:rsidRDefault="00AF7930" w:rsidP="00796ED8">
            <w:pPr>
              <w:pStyle w:val="001-0"/>
              <w:spacing w:line="360" w:lineRule="exact"/>
              <w:ind w:left="297" w:right="130" w:hanging="198"/>
            </w:pPr>
          </w:p>
          <w:p w:rsidR="005E6FED" w:rsidRPr="006C51E3" w:rsidRDefault="005E6FED" w:rsidP="00796ED8">
            <w:pPr>
              <w:pStyle w:val="001-0"/>
              <w:spacing w:line="360" w:lineRule="exact"/>
              <w:ind w:left="297" w:right="130" w:hanging="198"/>
            </w:pPr>
          </w:p>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r w:rsidRPr="006C51E3">
              <w:rPr>
                <w:b/>
                <w:sz w:val="24"/>
                <w:szCs w:val="24"/>
              </w:rPr>
              <w:lastRenderedPageBreak/>
              <w:t>伍、社區營造</w:t>
            </w: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一、協助社區營造特色空間及創意亮點</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二、攜手社區植樹 啟動</w:t>
            </w:r>
            <w:proofErr w:type="gramStart"/>
            <w:r w:rsidRPr="006C51E3">
              <w:rPr>
                <w:sz w:val="24"/>
                <w:szCs w:val="24"/>
              </w:rPr>
              <w:t>零碳綠</w:t>
            </w:r>
            <w:proofErr w:type="gramEnd"/>
            <w:r w:rsidRPr="006C51E3">
              <w:rPr>
                <w:sz w:val="24"/>
                <w:szCs w:val="24"/>
              </w:rPr>
              <w:t>生活</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8B7E5E" w:rsidRPr="006C51E3" w:rsidRDefault="008B7E5E"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三、爭取「城鎮風貌</w:t>
            </w:r>
            <w:proofErr w:type="gramStart"/>
            <w:r w:rsidRPr="006C51E3">
              <w:rPr>
                <w:sz w:val="24"/>
                <w:szCs w:val="24"/>
              </w:rPr>
              <w:t>及創生環境</w:t>
            </w:r>
            <w:proofErr w:type="gramEnd"/>
            <w:r w:rsidRPr="006C51E3">
              <w:rPr>
                <w:sz w:val="24"/>
                <w:szCs w:val="24"/>
              </w:rPr>
              <w:t>營造計畫」補助經費</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8B7E5E" w:rsidRPr="006C51E3" w:rsidRDefault="008B7E5E"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2B775B" w:rsidRPr="006C51E3" w:rsidRDefault="002B775B"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四、橫山基地空間整備打造共創平台</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E6FED" w:rsidRDefault="005E6FED" w:rsidP="00796ED8">
            <w:pPr>
              <w:pStyle w:val="001-0"/>
              <w:spacing w:line="360" w:lineRule="exact"/>
              <w:ind w:left="780" w:right="130" w:hanging="520"/>
              <w:rPr>
                <w:rFonts w:hint="eastAsia"/>
              </w:rPr>
            </w:pPr>
          </w:p>
          <w:p w:rsidR="008B7E5E" w:rsidRPr="006C51E3" w:rsidRDefault="008B7E5E" w:rsidP="00796ED8">
            <w:pPr>
              <w:pStyle w:val="001-0"/>
              <w:spacing w:line="360" w:lineRule="exact"/>
              <w:ind w:left="780" w:right="130" w:hanging="520"/>
            </w:pPr>
          </w:p>
          <w:p w:rsidR="00B35730" w:rsidRPr="006C51E3" w:rsidRDefault="00B35730" w:rsidP="00796ED8">
            <w:pPr>
              <w:pStyle w:val="001-0"/>
              <w:spacing w:line="360" w:lineRule="exact"/>
              <w:ind w:left="780" w:right="130" w:hanging="520"/>
            </w:pPr>
          </w:p>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r w:rsidRPr="006C51E3">
              <w:rPr>
                <w:b/>
                <w:sz w:val="24"/>
                <w:szCs w:val="24"/>
              </w:rPr>
              <w:t>陸、都市更新</w:t>
            </w:r>
          </w:p>
          <w:p w:rsidR="005F0755" w:rsidRPr="006C51E3" w:rsidRDefault="002A07B5" w:rsidP="006C51E3">
            <w:pPr>
              <w:pStyle w:val="a9"/>
              <w:suppressAutoHyphens w:val="0"/>
              <w:autoSpaceDN/>
              <w:adjustRightInd w:val="0"/>
              <w:spacing w:line="360" w:lineRule="exact"/>
              <w:ind w:leftChars="98" w:left="859" w:hangingChars="260" w:hanging="624"/>
              <w:jc w:val="both"/>
              <w:textAlignment w:val="auto"/>
              <w:rPr>
                <w:sz w:val="24"/>
                <w:szCs w:val="24"/>
              </w:rPr>
            </w:pPr>
            <w:r w:rsidRPr="006C51E3">
              <w:rPr>
                <w:sz w:val="24"/>
                <w:szCs w:val="24"/>
              </w:rPr>
              <w:t>一、策略</w:t>
            </w:r>
            <w:proofErr w:type="gramStart"/>
            <w:r w:rsidRPr="006C51E3">
              <w:rPr>
                <w:sz w:val="24"/>
                <w:szCs w:val="24"/>
              </w:rPr>
              <w:t>都更培力</w:t>
            </w:r>
            <w:proofErr w:type="gramEnd"/>
            <w:r w:rsidRPr="006C51E3">
              <w:rPr>
                <w:sz w:val="24"/>
                <w:szCs w:val="24"/>
              </w:rPr>
              <w:t>，輔導民眾自主更新</w:t>
            </w:r>
          </w:p>
          <w:p w:rsidR="005F0755" w:rsidRPr="006C51E3" w:rsidRDefault="005F0755" w:rsidP="00796ED8">
            <w:pPr>
              <w:pStyle w:val="001-0"/>
              <w:spacing w:line="360" w:lineRule="exact"/>
              <w:ind w:left="780" w:right="130" w:hanging="520"/>
              <w:rPr>
                <w:kern w:val="0"/>
              </w:rPr>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二、推動岡山新行政中心公辦都更招商</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三、推動表參道計畫</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8B7E5E" w:rsidRPr="006C51E3" w:rsidRDefault="008B7E5E" w:rsidP="00796ED8">
            <w:pPr>
              <w:pStyle w:val="001-0"/>
              <w:spacing w:line="360" w:lineRule="exact"/>
              <w:ind w:left="780" w:right="130" w:hanging="520"/>
            </w:pPr>
          </w:p>
          <w:p w:rsidR="00F40415" w:rsidRPr="006C51E3" w:rsidRDefault="00F4041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proofErr w:type="gramStart"/>
            <w:r w:rsidRPr="006C51E3">
              <w:rPr>
                <w:b/>
                <w:sz w:val="24"/>
                <w:szCs w:val="24"/>
              </w:rPr>
              <w:lastRenderedPageBreak/>
              <w:t>柒</w:t>
            </w:r>
            <w:proofErr w:type="gramEnd"/>
            <w:r w:rsidRPr="006C51E3">
              <w:rPr>
                <w:b/>
                <w:sz w:val="24"/>
                <w:szCs w:val="24"/>
              </w:rPr>
              <w:t>、住宅發展</w:t>
            </w: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一、加速社會住宅興辦</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B35730" w:rsidRPr="006C51E3" w:rsidRDefault="00B35730"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二、配合中央300億租金補貼專案受理申請及審查，並</w:t>
            </w:r>
            <w:proofErr w:type="gramStart"/>
            <w:r w:rsidRPr="006C51E3">
              <w:rPr>
                <w:sz w:val="24"/>
                <w:szCs w:val="24"/>
              </w:rPr>
              <w:t>運用囤房稅</w:t>
            </w:r>
            <w:proofErr w:type="gramEnd"/>
            <w:r w:rsidRPr="006C51E3">
              <w:rPr>
                <w:sz w:val="24"/>
                <w:szCs w:val="24"/>
              </w:rPr>
              <w:t>擴大租金補貼</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Default="005F0755" w:rsidP="00796ED8">
            <w:pPr>
              <w:pStyle w:val="001-0"/>
              <w:spacing w:line="360" w:lineRule="exact"/>
              <w:ind w:left="780" w:right="130" w:hanging="520"/>
              <w:rPr>
                <w:rFonts w:hint="eastAsia"/>
              </w:rPr>
            </w:pPr>
          </w:p>
          <w:p w:rsidR="008B7E5E" w:rsidRPr="006C51E3" w:rsidRDefault="008B7E5E"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三、提供多元住宅方案</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E6FED" w:rsidRPr="006C51E3" w:rsidRDefault="005E6FED"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lastRenderedPageBreak/>
              <w:t>四、建置社會住宅招租及收租系統，</w:t>
            </w:r>
            <w:proofErr w:type="gramStart"/>
            <w:r w:rsidRPr="006C51E3">
              <w:rPr>
                <w:sz w:val="24"/>
                <w:szCs w:val="24"/>
              </w:rPr>
              <w:t>提供線上申請</w:t>
            </w:r>
            <w:proofErr w:type="gramEnd"/>
            <w:r w:rsidRPr="006C51E3">
              <w:rPr>
                <w:sz w:val="24"/>
                <w:szCs w:val="24"/>
              </w:rPr>
              <w:t>、補件及多元支付服務</w:t>
            </w:r>
          </w:p>
          <w:p w:rsidR="005F0755" w:rsidRPr="006C51E3" w:rsidRDefault="005F0755" w:rsidP="00796ED8">
            <w:pPr>
              <w:pStyle w:val="001-0"/>
              <w:spacing w:line="360" w:lineRule="exact"/>
              <w:ind w:left="962" w:right="130" w:hanging="572"/>
            </w:pPr>
          </w:p>
          <w:p w:rsidR="005F0755" w:rsidRPr="006C51E3" w:rsidRDefault="005F0755" w:rsidP="00796ED8">
            <w:pPr>
              <w:pStyle w:val="001-0"/>
              <w:spacing w:line="360" w:lineRule="exact"/>
              <w:ind w:left="962" w:right="130" w:hanging="572"/>
            </w:pPr>
          </w:p>
          <w:p w:rsidR="00B62C8F" w:rsidRPr="006C51E3" w:rsidRDefault="00B62C8F" w:rsidP="00796ED8">
            <w:pPr>
              <w:pStyle w:val="001-0"/>
              <w:spacing w:line="360" w:lineRule="exact"/>
              <w:ind w:left="962" w:right="130" w:hanging="572"/>
            </w:pPr>
          </w:p>
          <w:p w:rsidR="005F0755" w:rsidRPr="006C51E3" w:rsidRDefault="002A07B5" w:rsidP="00796ED8">
            <w:pPr>
              <w:pStyle w:val="a9"/>
              <w:suppressAutoHyphens w:val="0"/>
              <w:autoSpaceDN/>
              <w:adjustRightInd w:val="0"/>
              <w:spacing w:line="360" w:lineRule="exact"/>
              <w:ind w:leftChars="30" w:left="72" w:rightChars="50" w:right="120" w:firstLine="0"/>
              <w:textAlignment w:val="auto"/>
              <w:rPr>
                <w:b/>
                <w:sz w:val="24"/>
                <w:szCs w:val="24"/>
              </w:rPr>
            </w:pPr>
            <w:r w:rsidRPr="006C51E3">
              <w:rPr>
                <w:b/>
                <w:sz w:val="24"/>
                <w:szCs w:val="24"/>
              </w:rPr>
              <w:t>捌、都市開發</w:t>
            </w: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一、打造山城東九區門戶亮點-</w:t>
            </w:r>
            <w:proofErr w:type="gramStart"/>
            <w:r w:rsidRPr="006C51E3">
              <w:rPr>
                <w:sz w:val="24"/>
                <w:szCs w:val="24"/>
              </w:rPr>
              <w:t>旗糖農創</w:t>
            </w:r>
            <w:proofErr w:type="gramEnd"/>
            <w:r w:rsidRPr="006C51E3">
              <w:rPr>
                <w:sz w:val="24"/>
                <w:szCs w:val="24"/>
              </w:rPr>
              <w:t>園區</w:t>
            </w:r>
          </w:p>
          <w:p w:rsidR="005F0755" w:rsidRPr="006C51E3" w:rsidRDefault="005F0755" w:rsidP="00796ED8">
            <w:pPr>
              <w:pStyle w:val="001-0"/>
              <w:spacing w:line="360" w:lineRule="exact"/>
              <w:ind w:left="806" w:right="130" w:hanging="546"/>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二、左營區機20公辦都更招商</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B35730" w:rsidRPr="006C51E3" w:rsidRDefault="00B35730"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三、</w:t>
            </w:r>
            <w:proofErr w:type="gramStart"/>
            <w:r w:rsidRPr="006C51E3">
              <w:rPr>
                <w:sz w:val="24"/>
                <w:szCs w:val="24"/>
              </w:rPr>
              <w:t>112</w:t>
            </w:r>
            <w:proofErr w:type="gramEnd"/>
            <w:r w:rsidRPr="006C51E3">
              <w:rPr>
                <w:sz w:val="24"/>
                <w:szCs w:val="24"/>
              </w:rPr>
              <w:t>年度高雄市一千分之一地形圖（楠梓區、左營區、鼓山區、旗津區及小港區）測製</w:t>
            </w: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lastRenderedPageBreak/>
              <w:t>四、</w:t>
            </w:r>
            <w:proofErr w:type="gramStart"/>
            <w:r w:rsidRPr="006C51E3">
              <w:rPr>
                <w:sz w:val="24"/>
                <w:szCs w:val="24"/>
              </w:rPr>
              <w:t>大樹舊鐵橋</w:t>
            </w:r>
            <w:proofErr w:type="gramEnd"/>
            <w:r w:rsidRPr="006C51E3">
              <w:rPr>
                <w:sz w:val="24"/>
                <w:szCs w:val="24"/>
              </w:rPr>
              <w:t>國定古蹟維護</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98" w:left="763" w:hangingChars="220" w:hanging="528"/>
              <w:jc w:val="both"/>
              <w:textAlignment w:val="auto"/>
              <w:rPr>
                <w:sz w:val="24"/>
                <w:szCs w:val="24"/>
              </w:rPr>
            </w:pPr>
            <w:r w:rsidRPr="006C51E3">
              <w:rPr>
                <w:sz w:val="24"/>
                <w:szCs w:val="24"/>
              </w:rPr>
              <w:t>五、容積移轉執行成效</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6C51E3">
            <w:pPr>
              <w:pStyle w:val="a9"/>
              <w:suppressAutoHyphens w:val="0"/>
              <w:autoSpaceDN/>
              <w:adjustRightInd w:val="0"/>
              <w:spacing w:line="360" w:lineRule="exact"/>
              <w:ind w:leftChars="30" w:left="567" w:rightChars="50" w:right="120" w:hangingChars="206" w:hanging="495"/>
              <w:textAlignment w:val="auto"/>
              <w:rPr>
                <w:b/>
                <w:sz w:val="24"/>
                <w:szCs w:val="24"/>
              </w:rPr>
            </w:pPr>
            <w:r w:rsidRPr="006C51E3">
              <w:rPr>
                <w:b/>
                <w:sz w:val="24"/>
                <w:szCs w:val="24"/>
              </w:rPr>
              <w:t>玖、整體風險管理(含內部控制)推動情形</w:t>
            </w:r>
          </w:p>
          <w:p w:rsidR="00D41EE1" w:rsidRPr="006C51E3" w:rsidRDefault="00D41EE1" w:rsidP="00796ED8">
            <w:pPr>
              <w:pStyle w:val="001-0"/>
              <w:overflowPunct w:val="0"/>
              <w:spacing w:before="180" w:after="180" w:line="360" w:lineRule="exact"/>
              <w:ind w:left="0" w:right="78" w:firstLine="0"/>
            </w:pPr>
          </w:p>
        </w:tc>
        <w:tc>
          <w:tcPr>
            <w:tcW w:w="735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rsidR="005F0755" w:rsidRPr="006C51E3" w:rsidRDefault="005F0755" w:rsidP="00796ED8">
            <w:pPr>
              <w:overflowPunct w:val="0"/>
              <w:spacing w:line="360" w:lineRule="exact"/>
              <w:ind w:left="78" w:right="78"/>
              <w:rPr>
                <w:kern w:val="0"/>
              </w:rPr>
            </w:pPr>
          </w:p>
          <w:p w:rsidR="005F0755" w:rsidRPr="006C51E3" w:rsidRDefault="002A07B5" w:rsidP="00796ED8">
            <w:pPr>
              <w:pStyle w:val="ad"/>
              <w:autoSpaceDN/>
              <w:spacing w:line="360" w:lineRule="exact"/>
              <w:ind w:leftChars="50" w:left="120" w:right="119"/>
              <w:textAlignment w:val="auto"/>
              <w:rPr>
                <w:rFonts w:ascii="標楷體" w:hAnsi="標楷體"/>
                <w:kern w:val="2"/>
                <w:sz w:val="24"/>
                <w:szCs w:val="24"/>
              </w:rPr>
            </w:pPr>
            <w:r w:rsidRPr="006C51E3">
              <w:rPr>
                <w:rFonts w:ascii="標楷體" w:hAnsi="標楷體"/>
                <w:kern w:val="2"/>
                <w:sz w:val="24"/>
                <w:szCs w:val="24"/>
              </w:rPr>
              <w:t>配合行政院南部半導體材料產業S</w:t>
            </w:r>
            <w:proofErr w:type="gramStart"/>
            <w:r w:rsidRPr="006C51E3">
              <w:rPr>
                <w:rFonts w:ascii="標楷體" w:hAnsi="標楷體"/>
                <w:kern w:val="2"/>
                <w:sz w:val="24"/>
                <w:szCs w:val="24"/>
              </w:rPr>
              <w:t>廊帶</w:t>
            </w:r>
            <w:proofErr w:type="gramEnd"/>
            <w:r w:rsidRPr="006C51E3">
              <w:rPr>
                <w:rFonts w:ascii="標楷體" w:hAnsi="標楷體"/>
                <w:kern w:val="2"/>
                <w:sz w:val="24"/>
                <w:szCs w:val="24"/>
              </w:rPr>
              <w:t>，打造半導體材料「S」</w:t>
            </w:r>
            <w:proofErr w:type="gramStart"/>
            <w:r w:rsidRPr="006C51E3">
              <w:rPr>
                <w:rFonts w:ascii="標楷體" w:hAnsi="標楷體"/>
                <w:kern w:val="2"/>
                <w:sz w:val="24"/>
                <w:szCs w:val="24"/>
              </w:rPr>
              <w:t>廊帶核心</w:t>
            </w:r>
            <w:proofErr w:type="gramEnd"/>
            <w:r w:rsidRPr="006C51E3">
              <w:rPr>
                <w:rFonts w:ascii="標楷體" w:hAnsi="標楷體"/>
                <w:kern w:val="2"/>
                <w:sz w:val="24"/>
                <w:szCs w:val="24"/>
              </w:rPr>
              <w:t>政策，楠梓產業園區都市計畫已於111年4月29日公告實施，目前本府正辦理園區公共設施開闢等事宜。</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本案已於112年完成都市更新事業計畫及權利變換計畫草案，刻由實施者依都市更新</w:t>
            </w:r>
            <w:r w:rsidRPr="006C51E3">
              <w:rPr>
                <w:rFonts w:ascii="標楷體" w:hAnsi="標楷體"/>
                <w:spacing w:val="-4"/>
                <w:sz w:val="24"/>
                <w:szCs w:val="24"/>
              </w:rPr>
              <w:t>條例</w:t>
            </w:r>
            <w:r w:rsidRPr="006C51E3">
              <w:rPr>
                <w:rFonts w:ascii="標楷體" w:hAnsi="標楷體"/>
                <w:sz w:val="24"/>
                <w:szCs w:val="24"/>
              </w:rPr>
              <w:t>辦理公聽會及報核作業；同時於113年起續依環評、</w:t>
            </w:r>
            <w:proofErr w:type="gramStart"/>
            <w:r w:rsidRPr="006C51E3">
              <w:rPr>
                <w:rFonts w:ascii="標楷體" w:hAnsi="標楷體"/>
                <w:sz w:val="24"/>
                <w:szCs w:val="24"/>
              </w:rPr>
              <w:t>都設交評</w:t>
            </w:r>
            <w:proofErr w:type="gramEnd"/>
            <w:r w:rsidRPr="006C51E3">
              <w:rPr>
                <w:rFonts w:ascii="標楷體" w:hAnsi="標楷體"/>
                <w:sz w:val="24"/>
                <w:szCs w:val="24"/>
              </w:rPr>
              <w:t>、建管</w:t>
            </w:r>
            <w:proofErr w:type="gramStart"/>
            <w:r w:rsidRPr="006C51E3">
              <w:rPr>
                <w:rFonts w:ascii="標楷體" w:hAnsi="標楷體"/>
                <w:sz w:val="24"/>
                <w:szCs w:val="24"/>
              </w:rPr>
              <w:t>及出流管制</w:t>
            </w:r>
            <w:proofErr w:type="gramEnd"/>
            <w:r w:rsidRPr="006C51E3">
              <w:rPr>
                <w:rFonts w:ascii="標楷體" w:hAnsi="標楷體"/>
                <w:sz w:val="24"/>
                <w:szCs w:val="24"/>
              </w:rPr>
              <w:t>等規定，提送相關法定審議，以蒐集相關建議兼顧整體開發品質。</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pacing w:val="-4"/>
                <w:sz w:val="24"/>
                <w:szCs w:val="24"/>
              </w:rPr>
            </w:pPr>
            <w:r w:rsidRPr="006C51E3">
              <w:rPr>
                <w:rFonts w:ascii="標楷體" w:hAnsi="標楷體"/>
                <w:spacing w:val="-4"/>
                <w:sz w:val="24"/>
                <w:szCs w:val="24"/>
              </w:rPr>
              <w:t>依據</w:t>
            </w:r>
            <w:r w:rsidRPr="006C51E3">
              <w:rPr>
                <w:rFonts w:ascii="標楷體" w:hAnsi="標楷體"/>
                <w:sz w:val="24"/>
                <w:szCs w:val="24"/>
              </w:rPr>
              <w:t>行政院</w:t>
            </w:r>
            <w:r w:rsidRPr="006C51E3">
              <w:rPr>
                <w:rFonts w:ascii="標楷體" w:hAnsi="標楷體"/>
                <w:spacing w:val="-4"/>
                <w:sz w:val="24"/>
                <w:szCs w:val="24"/>
              </w:rPr>
              <w:t>「</w:t>
            </w:r>
            <w:proofErr w:type="gramStart"/>
            <w:r w:rsidRPr="006C51E3">
              <w:rPr>
                <w:rFonts w:ascii="標楷體" w:hAnsi="標楷體"/>
                <w:spacing w:val="-4"/>
                <w:sz w:val="24"/>
                <w:szCs w:val="24"/>
              </w:rPr>
              <w:t>亞灣</w:t>
            </w:r>
            <w:proofErr w:type="gramEnd"/>
            <w:r w:rsidRPr="006C51E3">
              <w:rPr>
                <w:rFonts w:ascii="標楷體" w:hAnsi="標楷體"/>
                <w:spacing w:val="-4"/>
                <w:sz w:val="24"/>
                <w:szCs w:val="24"/>
              </w:rPr>
              <w:t>2.0-智慧科技創新園區推動方案」，本案已於112年12月</w:t>
            </w:r>
            <w:r w:rsidR="00604AC4" w:rsidRPr="006C51E3">
              <w:rPr>
                <w:rFonts w:ascii="標楷體" w:hAnsi="標楷體" w:hint="eastAsia"/>
                <w:spacing w:val="-4"/>
                <w:sz w:val="24"/>
                <w:szCs w:val="24"/>
              </w:rPr>
              <w:t>14</w:t>
            </w:r>
            <w:r w:rsidRPr="006C51E3">
              <w:rPr>
                <w:rFonts w:ascii="標楷體" w:hAnsi="標楷體"/>
                <w:spacing w:val="-4"/>
                <w:sz w:val="24"/>
                <w:szCs w:val="24"/>
              </w:rPr>
              <w:t>日</w:t>
            </w:r>
            <w:proofErr w:type="gramStart"/>
            <w:r w:rsidRPr="006C51E3">
              <w:rPr>
                <w:rFonts w:ascii="標楷體" w:hAnsi="標楷體"/>
                <w:spacing w:val="-4"/>
                <w:sz w:val="24"/>
                <w:szCs w:val="24"/>
              </w:rPr>
              <w:t>完成亞灣</w:t>
            </w:r>
            <w:proofErr w:type="gramEnd"/>
            <w:r w:rsidRPr="006C51E3">
              <w:rPr>
                <w:rFonts w:ascii="標楷體" w:hAnsi="標楷體"/>
                <w:spacing w:val="-4"/>
                <w:sz w:val="24"/>
                <w:szCs w:val="24"/>
              </w:rPr>
              <w:t>2.0細部計畫都委會審議，以促進擴大產業及用地群聚，並與國營事業土地合作招商，形塑企業旗艦中心聚落及水岸</w:t>
            </w:r>
            <w:proofErr w:type="gramStart"/>
            <w:r w:rsidRPr="006C51E3">
              <w:rPr>
                <w:rFonts w:ascii="標楷體" w:hAnsi="標楷體"/>
                <w:spacing w:val="-4"/>
                <w:sz w:val="24"/>
                <w:szCs w:val="24"/>
              </w:rPr>
              <w:t>休憩廊帶</w:t>
            </w:r>
            <w:proofErr w:type="gramEnd"/>
            <w:r w:rsidRPr="006C51E3">
              <w:rPr>
                <w:rFonts w:ascii="標楷體" w:hAnsi="標楷體"/>
                <w:spacing w:val="-4"/>
                <w:sz w:val="24"/>
                <w:szCs w:val="24"/>
              </w:rPr>
              <w:t>。</w:t>
            </w:r>
          </w:p>
          <w:p w:rsidR="005F0755" w:rsidRPr="006C51E3" w:rsidRDefault="005F0755" w:rsidP="00796ED8">
            <w:pPr>
              <w:pStyle w:val="001-0"/>
              <w:spacing w:line="360" w:lineRule="exact"/>
              <w:ind w:left="780" w:right="130" w:hanging="520"/>
            </w:pPr>
          </w:p>
          <w:p w:rsidR="005F0755" w:rsidRPr="006C51E3" w:rsidRDefault="002A07B5" w:rsidP="00796ED8">
            <w:pPr>
              <w:pStyle w:val="ad"/>
              <w:autoSpaceDN/>
              <w:spacing w:line="360" w:lineRule="exact"/>
              <w:ind w:leftChars="50" w:left="120" w:right="119"/>
              <w:textAlignment w:val="auto"/>
              <w:rPr>
                <w:rFonts w:ascii="標楷體" w:hAnsi="標楷體"/>
                <w:spacing w:val="-4"/>
                <w:sz w:val="24"/>
                <w:szCs w:val="24"/>
              </w:rPr>
            </w:pPr>
            <w:r w:rsidRPr="006C51E3">
              <w:rPr>
                <w:rFonts w:ascii="標楷體" w:hAnsi="標楷體"/>
                <w:spacing w:val="-4"/>
                <w:sz w:val="24"/>
                <w:szCs w:val="24"/>
              </w:rPr>
              <w:t>本案已於112年11月3日至12月4日完成都市計畫公開展覽作業，並於112年12月25日進行都委會第一次專案小組討論，後續將就產業引進、交通運輸、</w:t>
            </w:r>
            <w:proofErr w:type="gramStart"/>
            <w:r w:rsidRPr="006C51E3">
              <w:rPr>
                <w:rFonts w:ascii="標楷體" w:hAnsi="標楷體"/>
                <w:spacing w:val="-4"/>
                <w:sz w:val="24"/>
                <w:szCs w:val="24"/>
              </w:rPr>
              <w:t>產住合宜</w:t>
            </w:r>
            <w:proofErr w:type="gramEnd"/>
            <w:r w:rsidRPr="006C51E3">
              <w:rPr>
                <w:rFonts w:ascii="標楷體" w:hAnsi="標楷體"/>
                <w:spacing w:val="-4"/>
                <w:sz w:val="24"/>
                <w:szCs w:val="24"/>
              </w:rPr>
              <w:t>、回饋代金及土管都設等實質變更內容，邀請產業及交通部門共同</w:t>
            </w:r>
            <w:proofErr w:type="gramStart"/>
            <w:r w:rsidRPr="006C51E3">
              <w:rPr>
                <w:rFonts w:ascii="標楷體" w:hAnsi="標楷體"/>
                <w:spacing w:val="-4"/>
                <w:sz w:val="24"/>
                <w:szCs w:val="24"/>
              </w:rPr>
              <w:t>研</w:t>
            </w:r>
            <w:proofErr w:type="gramEnd"/>
            <w:r w:rsidRPr="006C51E3">
              <w:rPr>
                <w:rFonts w:ascii="標楷體" w:hAnsi="標楷體"/>
                <w:spacing w:val="-4"/>
                <w:sz w:val="24"/>
                <w:szCs w:val="24"/>
              </w:rPr>
              <w:t>析，以建構產業與就業人口群聚發展。</w:t>
            </w:r>
          </w:p>
          <w:p w:rsidR="005F0755" w:rsidRPr="006C51E3" w:rsidRDefault="005F0755" w:rsidP="00796ED8">
            <w:pPr>
              <w:pStyle w:val="001-0"/>
              <w:spacing w:line="360" w:lineRule="exact"/>
              <w:ind w:left="780" w:right="130" w:hanging="520"/>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目前已由</w:t>
            </w:r>
            <w:proofErr w:type="gramStart"/>
            <w:r w:rsidRPr="006C51E3">
              <w:rPr>
                <w:rFonts w:ascii="標楷體" w:hAnsi="標楷體"/>
                <w:sz w:val="24"/>
                <w:szCs w:val="24"/>
              </w:rPr>
              <w:t>港市合組</w:t>
            </w:r>
            <w:proofErr w:type="gramEnd"/>
            <w:r w:rsidRPr="006C51E3">
              <w:rPr>
                <w:rFonts w:ascii="標楷體" w:hAnsi="標楷體"/>
                <w:sz w:val="24"/>
                <w:szCs w:val="24"/>
              </w:rPr>
              <w:t>高雄港區土地開發公司，完成</w:t>
            </w:r>
            <w:proofErr w:type="gramStart"/>
            <w:r w:rsidRPr="006C51E3">
              <w:rPr>
                <w:rFonts w:ascii="標楷體" w:hAnsi="標楷體"/>
                <w:sz w:val="24"/>
                <w:szCs w:val="24"/>
              </w:rPr>
              <w:t>棧貳庫</w:t>
            </w:r>
            <w:proofErr w:type="gramEnd"/>
            <w:r w:rsidRPr="006C51E3">
              <w:rPr>
                <w:rFonts w:ascii="標楷體" w:hAnsi="標楷體"/>
                <w:sz w:val="24"/>
                <w:szCs w:val="24"/>
              </w:rPr>
              <w:t>、大</w:t>
            </w:r>
            <w:proofErr w:type="gramStart"/>
            <w:r w:rsidRPr="006C51E3">
              <w:rPr>
                <w:rFonts w:ascii="標楷體" w:hAnsi="標楷體"/>
                <w:sz w:val="24"/>
                <w:szCs w:val="24"/>
              </w:rPr>
              <w:t>港倉一期棧</w:t>
            </w:r>
            <w:proofErr w:type="gramEnd"/>
            <w:r w:rsidRPr="006C51E3">
              <w:rPr>
                <w:rFonts w:ascii="標楷體" w:hAnsi="標楷體"/>
                <w:sz w:val="24"/>
                <w:szCs w:val="24"/>
              </w:rPr>
              <w:t>庫及愛河灣遊艇碼頭營運中，並預計113年第一季完成原港務</w:t>
            </w:r>
            <w:proofErr w:type="gramStart"/>
            <w:r w:rsidRPr="006C51E3">
              <w:rPr>
                <w:rFonts w:ascii="標楷體" w:hAnsi="標楷體"/>
                <w:sz w:val="24"/>
                <w:szCs w:val="24"/>
              </w:rPr>
              <w:t>候工室改建文創</w:t>
            </w:r>
            <w:proofErr w:type="gramEnd"/>
            <w:r w:rsidRPr="006C51E3">
              <w:rPr>
                <w:rFonts w:ascii="標楷體" w:hAnsi="標楷體"/>
                <w:sz w:val="24"/>
                <w:szCs w:val="24"/>
              </w:rPr>
              <w:t>旅店試營運。</w:t>
            </w:r>
          </w:p>
          <w:p w:rsidR="005F0755" w:rsidRPr="006C51E3" w:rsidRDefault="005F0755" w:rsidP="00796ED8">
            <w:pPr>
              <w:pStyle w:val="001-0"/>
              <w:spacing w:line="360" w:lineRule="exact"/>
              <w:ind w:left="780" w:right="130" w:hanging="520"/>
            </w:pPr>
          </w:p>
          <w:p w:rsidR="005F0755" w:rsidRPr="006C51E3" w:rsidRDefault="005F0755" w:rsidP="00796ED8">
            <w:pPr>
              <w:pStyle w:val="001-0"/>
              <w:spacing w:line="360" w:lineRule="exact"/>
              <w:ind w:left="780" w:right="130" w:hanging="520"/>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為</w:t>
            </w:r>
            <w:proofErr w:type="spellStart"/>
            <w:r w:rsidRPr="006C51E3">
              <w:rPr>
                <w:rFonts w:ascii="標楷體" w:hAnsi="標楷體"/>
                <w:kern w:val="2"/>
                <w:sz w:val="24"/>
                <w:szCs w:val="24"/>
                <w:lang w:val="x-none" w:eastAsia="x-none"/>
              </w:rPr>
              <w:t>促進</w:t>
            </w:r>
            <w:r w:rsidRPr="006C51E3">
              <w:rPr>
                <w:rFonts w:ascii="標楷體" w:hAnsi="標楷體"/>
                <w:sz w:val="24"/>
                <w:szCs w:val="24"/>
              </w:rPr>
              <w:t>產業發展、健全交通系統、配合捷運開發、促進地方發展、推動都市更新及改善排水防洪，本市都市計畫委員會</w:t>
            </w:r>
            <w:proofErr w:type="spellEnd"/>
            <w:r w:rsidRPr="006C51E3">
              <w:rPr>
                <w:rFonts w:ascii="標楷體" w:hAnsi="標楷體"/>
                <w:sz w:val="24"/>
                <w:szCs w:val="24"/>
              </w:rPr>
              <w:t>112年共召開40次會議(</w:t>
            </w:r>
            <w:r w:rsidRPr="006C51E3">
              <w:rPr>
                <w:rFonts w:ascii="標楷體" w:hAnsi="標楷體"/>
                <w:spacing w:val="-4"/>
                <w:sz w:val="24"/>
                <w:szCs w:val="24"/>
              </w:rPr>
              <w:t>委員會</w:t>
            </w:r>
            <w:r w:rsidRPr="006C51E3">
              <w:rPr>
                <w:rFonts w:ascii="標楷體" w:hAnsi="標楷體"/>
                <w:sz w:val="24"/>
                <w:szCs w:val="24"/>
              </w:rPr>
              <w:t>9次、專案小組會議31次)，計完成28件審議案，審議通過之重要案件如下:</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1.促進產業發展：多功能經貿</w:t>
            </w:r>
            <w:proofErr w:type="gramStart"/>
            <w:r w:rsidRPr="006C51E3">
              <w:rPr>
                <w:color w:val="000000" w:themeColor="text1"/>
                <w:kern w:val="2"/>
              </w:rPr>
              <w:t>園區亞灣</w:t>
            </w:r>
            <w:proofErr w:type="gramEnd"/>
            <w:r w:rsidRPr="006C51E3">
              <w:rPr>
                <w:color w:val="000000" w:themeColor="text1"/>
                <w:kern w:val="2"/>
              </w:rPr>
              <w:t>2.0-智慧科技創新園區推動方案及公4土管要點、仁武產業園區土管要點調整等變更案。</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2.健全交通系統：新台17線南段開闢工程、台39線高鐵橋下道路(</w:t>
            </w:r>
            <w:proofErr w:type="gramStart"/>
            <w:r w:rsidRPr="006C51E3">
              <w:rPr>
                <w:color w:val="000000" w:themeColor="text1"/>
                <w:kern w:val="2"/>
              </w:rPr>
              <w:t>配合橋科開發</w:t>
            </w:r>
            <w:proofErr w:type="gramEnd"/>
            <w:r w:rsidRPr="006C51E3">
              <w:rPr>
                <w:color w:val="000000" w:themeColor="text1"/>
                <w:kern w:val="2"/>
              </w:rPr>
              <w:t>)延伸工程等變更案。</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3.配合捷運開發：岡山路竹延伸線RK1站及</w:t>
            </w:r>
            <w:proofErr w:type="gramStart"/>
            <w:r w:rsidRPr="006C51E3">
              <w:rPr>
                <w:color w:val="000000" w:themeColor="text1"/>
                <w:kern w:val="2"/>
              </w:rPr>
              <w:t>橘</w:t>
            </w:r>
            <w:proofErr w:type="gramEnd"/>
            <w:r w:rsidRPr="006C51E3">
              <w:rPr>
                <w:color w:val="000000" w:themeColor="text1"/>
                <w:kern w:val="2"/>
              </w:rPr>
              <w:t>線O9站土地聯合開發、捷運林園線RL4、RL5、RL6、RL7 站等變更案。</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lastRenderedPageBreak/>
              <w:t>4.促進地方發展：楠梓體育場部分用地為商業區、舊左營國中變更為公園用地、</w:t>
            </w:r>
            <w:proofErr w:type="gramStart"/>
            <w:r w:rsidRPr="006C51E3">
              <w:rPr>
                <w:color w:val="000000" w:themeColor="text1"/>
                <w:kern w:val="2"/>
              </w:rPr>
              <w:t>鼓山舊中山</w:t>
            </w:r>
            <w:proofErr w:type="gramEnd"/>
            <w:r w:rsidRPr="006C51E3">
              <w:rPr>
                <w:color w:val="000000" w:themeColor="text1"/>
                <w:kern w:val="2"/>
              </w:rPr>
              <w:t>國小變更為機關用地、灣子內停21土管要點變更、高鐵左營站轉運專用區</w:t>
            </w:r>
            <w:proofErr w:type="gramStart"/>
            <w:r w:rsidRPr="006C51E3">
              <w:rPr>
                <w:color w:val="000000" w:themeColor="text1"/>
                <w:kern w:val="2"/>
              </w:rPr>
              <w:t>及廣停用地</w:t>
            </w:r>
            <w:proofErr w:type="gramEnd"/>
            <w:r w:rsidRPr="006C51E3">
              <w:rPr>
                <w:color w:val="000000" w:themeColor="text1"/>
                <w:kern w:val="2"/>
              </w:rPr>
              <w:t>變更為商業區及公園用地、內惟</w:t>
            </w:r>
            <w:proofErr w:type="gramStart"/>
            <w:r w:rsidRPr="006C51E3">
              <w:rPr>
                <w:color w:val="000000" w:themeColor="text1"/>
                <w:kern w:val="2"/>
              </w:rPr>
              <w:t>埤</w:t>
            </w:r>
            <w:proofErr w:type="gramEnd"/>
            <w:r w:rsidRPr="006C51E3">
              <w:rPr>
                <w:color w:val="000000" w:themeColor="text1"/>
                <w:kern w:val="2"/>
              </w:rPr>
              <w:t>特定</w:t>
            </w:r>
            <w:proofErr w:type="gramStart"/>
            <w:r w:rsidRPr="006C51E3">
              <w:rPr>
                <w:color w:val="000000" w:themeColor="text1"/>
                <w:kern w:val="2"/>
              </w:rPr>
              <w:t>區細計第二次通檢等</w:t>
            </w:r>
            <w:proofErr w:type="gramEnd"/>
            <w:r w:rsidRPr="006C51E3">
              <w:rPr>
                <w:color w:val="000000" w:themeColor="text1"/>
                <w:kern w:val="2"/>
              </w:rPr>
              <w:t>案。</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5.推動都市更新：劃定前鎮獅甲二小段586地號、大寮區忠義段51地號等3筆土地、岡山區信義段33地號等4筆土地、岡山段519-10等9筆土地及文化段73地號等8筆土地更新</w:t>
            </w:r>
            <w:proofErr w:type="gramStart"/>
            <w:r w:rsidRPr="006C51E3">
              <w:rPr>
                <w:color w:val="000000" w:themeColor="text1"/>
                <w:kern w:val="2"/>
              </w:rPr>
              <w:t>地區暨訂定都</w:t>
            </w:r>
            <w:proofErr w:type="gramEnd"/>
            <w:r w:rsidRPr="006C51E3">
              <w:rPr>
                <w:color w:val="000000" w:themeColor="text1"/>
                <w:kern w:val="2"/>
              </w:rPr>
              <w:t>市更新計畫等案。</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6.改善排水防洪：大社區</w:t>
            </w:r>
            <w:proofErr w:type="gramStart"/>
            <w:r w:rsidRPr="006C51E3">
              <w:rPr>
                <w:color w:val="000000" w:themeColor="text1"/>
                <w:kern w:val="2"/>
              </w:rPr>
              <w:t>中里排水溫</w:t>
            </w:r>
            <w:proofErr w:type="gramEnd"/>
            <w:r w:rsidRPr="006C51E3">
              <w:rPr>
                <w:color w:val="000000" w:themeColor="text1"/>
                <w:kern w:val="2"/>
              </w:rPr>
              <w:t>鼓</w:t>
            </w:r>
            <w:proofErr w:type="gramStart"/>
            <w:r w:rsidRPr="006C51E3">
              <w:rPr>
                <w:color w:val="000000" w:themeColor="text1"/>
                <w:kern w:val="2"/>
              </w:rPr>
              <w:t>埤滯洪池治理</w:t>
            </w:r>
            <w:proofErr w:type="gramEnd"/>
            <w:r w:rsidRPr="006C51E3">
              <w:rPr>
                <w:color w:val="000000" w:themeColor="text1"/>
                <w:kern w:val="2"/>
              </w:rPr>
              <w:t>工程用地變更案。</w:t>
            </w:r>
          </w:p>
          <w:p w:rsidR="005F0755" w:rsidRPr="006C51E3" w:rsidRDefault="005F0755" w:rsidP="00796ED8">
            <w:pPr>
              <w:pStyle w:val="ad"/>
              <w:autoSpaceDE w:val="0"/>
              <w:spacing w:line="360" w:lineRule="exact"/>
              <w:ind w:left="398" w:right="130" w:hanging="26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112年</w:t>
            </w:r>
            <w:proofErr w:type="gramStart"/>
            <w:r w:rsidRPr="006C51E3">
              <w:rPr>
                <w:rFonts w:ascii="標楷體" w:hAnsi="標楷體"/>
                <w:sz w:val="24"/>
                <w:szCs w:val="24"/>
              </w:rPr>
              <w:t>本市非都市</w:t>
            </w:r>
            <w:proofErr w:type="gramEnd"/>
            <w:r w:rsidRPr="006C51E3">
              <w:rPr>
                <w:rFonts w:ascii="標楷體" w:hAnsi="標楷體"/>
                <w:sz w:val="24"/>
                <w:szCs w:val="24"/>
              </w:rPr>
              <w:t>土地使用分區及使用地變更專責審議小組共召開12次會議(大會4次，專案小組會議8次)，審議通過大崗山汽車駕駛人訓練班用地擴增開發計畫、</w:t>
            </w:r>
            <w:proofErr w:type="gramStart"/>
            <w:r w:rsidRPr="006C51E3">
              <w:rPr>
                <w:rFonts w:ascii="標楷體" w:hAnsi="標楷體"/>
                <w:sz w:val="24"/>
                <w:szCs w:val="24"/>
              </w:rPr>
              <w:t>根協路竹</w:t>
            </w:r>
            <w:proofErr w:type="gramEnd"/>
            <w:r w:rsidRPr="006C51E3">
              <w:rPr>
                <w:rFonts w:ascii="標楷體" w:hAnsi="標楷體"/>
                <w:sz w:val="24"/>
                <w:szCs w:val="24"/>
              </w:rPr>
              <w:t>科技產業園區開發計畫、岡山</w:t>
            </w:r>
            <w:proofErr w:type="gramStart"/>
            <w:r w:rsidRPr="006C51E3">
              <w:rPr>
                <w:rFonts w:ascii="標楷體" w:hAnsi="標楷體"/>
                <w:sz w:val="24"/>
                <w:szCs w:val="24"/>
              </w:rPr>
              <w:t>本洲</w:t>
            </w:r>
            <w:proofErr w:type="gramEnd"/>
            <w:r w:rsidRPr="006C51E3">
              <w:rPr>
                <w:rFonts w:ascii="標楷體" w:hAnsi="標楷體"/>
                <w:sz w:val="24"/>
                <w:szCs w:val="24"/>
              </w:rPr>
              <w:t>產業園區第三次變更細部計畫、順安產業園區開發計畫、統上國際藝術村開發計畫變更內容對照表-新增聯外道路影響費 PHV 值確認、非都市土地第一次劃定各種使用分區及編定各種使用地類別、非都市土地使用分區更正等案。</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本市國土計畫審議會共召開7次會議(委員會1次、專案小組會議6次)，審議本市國土計畫國土功能分區圖。</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永安區鄉村地區整體規劃進行民意代表、社區發展協會等地方意見領袖訪談，瞭解地方意見及需求；大樹區鄉村地區整體規劃112年啟動說明會，邀請地方意見領袖及人民團體進行意見交流。</w:t>
            </w:r>
          </w:p>
          <w:p w:rsidR="005F0755" w:rsidRPr="006C51E3" w:rsidRDefault="005F0755" w:rsidP="00796ED8">
            <w:pPr>
              <w:pStyle w:val="ad"/>
              <w:autoSpaceDE w:val="0"/>
              <w:spacing w:line="360" w:lineRule="exact"/>
              <w:ind w:left="130" w:right="130"/>
              <w:rPr>
                <w:rFonts w:ascii="標楷體" w:hAnsi="標楷體"/>
                <w:sz w:val="24"/>
                <w:szCs w:val="24"/>
              </w:rPr>
            </w:pPr>
          </w:p>
          <w:p w:rsidR="00B27FD6" w:rsidRPr="006C51E3" w:rsidRDefault="00B27FD6" w:rsidP="00796ED8">
            <w:pPr>
              <w:pStyle w:val="ad"/>
              <w:autoSpaceDE w:val="0"/>
              <w:spacing w:line="360" w:lineRule="exact"/>
              <w:ind w:left="130" w:right="130"/>
              <w:rPr>
                <w:rFonts w:ascii="標楷體" w:hAnsi="標楷體"/>
                <w:sz w:val="24"/>
                <w:szCs w:val="24"/>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1.配合S</w:t>
            </w:r>
            <w:proofErr w:type="gramStart"/>
            <w:r w:rsidRPr="006C51E3">
              <w:rPr>
                <w:color w:val="000000" w:themeColor="text1"/>
                <w:kern w:val="2"/>
              </w:rPr>
              <w:t>廊帶戰略</w:t>
            </w:r>
            <w:proofErr w:type="gramEnd"/>
            <w:r w:rsidRPr="006C51E3">
              <w:rPr>
                <w:color w:val="000000" w:themeColor="text1"/>
                <w:kern w:val="2"/>
              </w:rPr>
              <w:t>布局及捷運岡山路竹延伸線第二階段綜合規劃獲行政院核定，陸續推動北高雄各都市計畫通盤檢討作業。本府辦理岡山主要計畫(第三次通盤檢討)，內容配合相關重大建設及國防部放寬岡山機場軍事禁限建地區飛航高度管制，提出「產業用地儲備與路網串聯」、「TOD開發」、「容積提升」等檢討重點，以促進全區土地有效利用。全案業經本市都委會第107次會議審議通過，112年2月報請內政部都委會審議中。</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針對未來路科擴編之產業用地需求進行路竹部分農業區開發評估，並透過本府各局處合作於112年6月起陸續辦理9場座談會及家戶訪查，強化民眾參與規劃的機制，後續民眾意見亦作為農業區整體規劃及通盤檢討參考。</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lastRenderedPageBreak/>
              <w:t>1.鳳山區近年藝文、捷運及鐵路軌道等建設引領城市風貌與生活型態的轉變，本府於112年5月啟動鳳山都市計畫通盤檢討公開徵求意見，舉辦4場綜合性座談會、11場主題性座談會與</w:t>
            </w:r>
            <w:proofErr w:type="gramStart"/>
            <w:r w:rsidRPr="006C51E3">
              <w:rPr>
                <w:color w:val="000000" w:themeColor="text1"/>
                <w:kern w:val="2"/>
              </w:rPr>
              <w:t>工作坊廣徵</w:t>
            </w:r>
            <w:proofErr w:type="gramEnd"/>
            <w:r w:rsidRPr="006C51E3">
              <w:rPr>
                <w:color w:val="000000" w:themeColor="text1"/>
                <w:kern w:val="2"/>
              </w:rPr>
              <w:t>民意，辦理中崙農業區、公保地解編等，全面檢討土地使用的規劃，引領鳳山朝向綠色運輸之宜居城市發展。</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2.本府於112年6月啟動大寮都市計畫通盤檢討公開徵求意見，舉辦座談會廣徵民意，重新檢討長期未開闢的整體開發地區、公保地解編檢討、地區公共設施需求盤點等，藉以帶動大寮地區整體發展。</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3.因應行政院大南方發展計畫及捷運小港林園線建設，構思TOD</w:t>
            </w:r>
            <w:proofErr w:type="gramStart"/>
            <w:r w:rsidRPr="006C51E3">
              <w:rPr>
                <w:color w:val="000000" w:themeColor="text1"/>
                <w:kern w:val="2"/>
              </w:rPr>
              <w:t>引導廊帶土地</w:t>
            </w:r>
            <w:proofErr w:type="gramEnd"/>
            <w:r w:rsidRPr="006C51E3">
              <w:rPr>
                <w:color w:val="000000" w:themeColor="text1"/>
                <w:kern w:val="2"/>
              </w:rPr>
              <w:t>發展，先行啟動RL4、RL5站周邊農業區變更為住宅區、商業區，並劃設40%以上的公共設施用地，設置公園、綠地等開放空間，打造優質的生活環境，全案</w:t>
            </w:r>
            <w:proofErr w:type="gramStart"/>
            <w:r w:rsidRPr="006C51E3">
              <w:rPr>
                <w:color w:val="000000" w:themeColor="text1"/>
                <w:kern w:val="2"/>
              </w:rPr>
              <w:t>採</w:t>
            </w:r>
            <w:proofErr w:type="gramEnd"/>
            <w:r w:rsidRPr="006C51E3">
              <w:rPr>
                <w:color w:val="000000" w:themeColor="text1"/>
                <w:kern w:val="2"/>
              </w:rPr>
              <w:t>區段徵收開發，共辦理4場工作坊，不同意者不納入計畫範圍，修正規劃草案後，業於112年7月31日辦理公開展覽作業，</w:t>
            </w:r>
            <w:proofErr w:type="gramStart"/>
            <w:r w:rsidRPr="006C51E3">
              <w:rPr>
                <w:color w:val="000000" w:themeColor="text1"/>
                <w:kern w:val="2"/>
              </w:rPr>
              <w:t>刻於本</w:t>
            </w:r>
            <w:proofErr w:type="gramEnd"/>
            <w:r w:rsidRPr="006C51E3">
              <w:rPr>
                <w:color w:val="000000" w:themeColor="text1"/>
                <w:kern w:val="2"/>
              </w:rPr>
              <w:t>市都市計畫委員會審議中。</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4.國防部軍備局生產製造中心第205廠將遷建</w:t>
            </w:r>
            <w:proofErr w:type="gramStart"/>
            <w:r w:rsidRPr="006C51E3">
              <w:rPr>
                <w:color w:val="000000" w:themeColor="text1"/>
                <w:kern w:val="2"/>
              </w:rPr>
              <w:t>至大樹北營區</w:t>
            </w:r>
            <w:proofErr w:type="gramEnd"/>
            <w:r w:rsidRPr="006C51E3">
              <w:rPr>
                <w:color w:val="000000" w:themeColor="text1"/>
                <w:kern w:val="2"/>
              </w:rPr>
              <w:t>，且高鐵延伸屏東線之車站(綜合規劃作業中)鄰近本市大樹九</w:t>
            </w:r>
            <w:proofErr w:type="gramStart"/>
            <w:r w:rsidRPr="006C51E3">
              <w:rPr>
                <w:color w:val="000000" w:themeColor="text1"/>
                <w:kern w:val="2"/>
              </w:rPr>
              <w:t>曲堂地區</w:t>
            </w:r>
            <w:proofErr w:type="gramEnd"/>
            <w:r w:rsidRPr="006C51E3">
              <w:rPr>
                <w:color w:val="000000" w:themeColor="text1"/>
                <w:kern w:val="2"/>
              </w:rPr>
              <w:t>，其開發將有助帶動周邊地區發展。本府於112年12月辦理大樹及九</w:t>
            </w:r>
            <w:proofErr w:type="gramStart"/>
            <w:r w:rsidRPr="006C51E3">
              <w:rPr>
                <w:color w:val="000000" w:themeColor="text1"/>
                <w:kern w:val="2"/>
              </w:rPr>
              <w:t>曲堂地區</w:t>
            </w:r>
            <w:proofErr w:type="gramEnd"/>
            <w:r w:rsidRPr="006C51E3">
              <w:rPr>
                <w:color w:val="000000" w:themeColor="text1"/>
                <w:kern w:val="2"/>
              </w:rPr>
              <w:t>之都市計畫通盤檢討公開徵求意見，預為因應各項重大建設之影響，引導都市土地適性發展。</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5.配合南部半導體材料S</w:t>
            </w:r>
            <w:proofErr w:type="gramStart"/>
            <w:r w:rsidRPr="006C51E3">
              <w:rPr>
                <w:color w:val="000000" w:themeColor="text1"/>
                <w:kern w:val="2"/>
              </w:rPr>
              <w:t>廊帶產業</w:t>
            </w:r>
            <w:proofErr w:type="gramEnd"/>
            <w:r w:rsidRPr="006C51E3">
              <w:rPr>
                <w:color w:val="000000" w:themeColor="text1"/>
                <w:kern w:val="2"/>
              </w:rPr>
              <w:t>發展，改善橋頭科學園區、楠梓產業園區及循環技術暨材料創新研發專區等區域交通所需，本府推動翠華路拓寬、新台17線開闢、增</w:t>
            </w:r>
            <w:proofErr w:type="gramStart"/>
            <w:r w:rsidRPr="006C51E3">
              <w:rPr>
                <w:color w:val="000000" w:themeColor="text1"/>
                <w:kern w:val="2"/>
              </w:rPr>
              <w:t>設橋科匝</w:t>
            </w:r>
            <w:proofErr w:type="gramEnd"/>
            <w:r w:rsidRPr="006C51E3">
              <w:rPr>
                <w:color w:val="000000" w:themeColor="text1"/>
                <w:kern w:val="2"/>
              </w:rPr>
              <w:t>道、聯絡道與岡山第二交流道等道路工程，全案分別於112年4月、9月、10月、11月發布實施，打造便捷交通路網。</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6.基於優化區域路網系統，為解決捷運輕軌區域動線系統問題，本府透過都市計畫變更拓寬及東延龍德新路，結合TOD發展並將市中心工業區轉型利用，</w:t>
            </w:r>
            <w:proofErr w:type="gramStart"/>
            <w:r w:rsidRPr="006C51E3">
              <w:rPr>
                <w:color w:val="000000" w:themeColor="text1"/>
                <w:kern w:val="2"/>
              </w:rPr>
              <w:t>勘</w:t>
            </w:r>
            <w:proofErr w:type="gramEnd"/>
            <w:r w:rsidRPr="006C51E3">
              <w:rPr>
                <w:color w:val="000000" w:themeColor="text1"/>
                <w:kern w:val="2"/>
              </w:rPr>
              <w:t>選適當工業區範圍規劃為特定商業專用區、公園綠地、停車場及道路等，打造</w:t>
            </w:r>
            <w:proofErr w:type="gramStart"/>
            <w:r w:rsidRPr="006C51E3">
              <w:rPr>
                <w:color w:val="000000" w:themeColor="text1"/>
                <w:kern w:val="2"/>
              </w:rPr>
              <w:t>宜商宜居宜遊</w:t>
            </w:r>
            <w:proofErr w:type="gramEnd"/>
            <w:r w:rsidRPr="006C51E3">
              <w:rPr>
                <w:color w:val="000000" w:themeColor="text1"/>
                <w:kern w:val="2"/>
              </w:rPr>
              <w:t>城市新典範。全案於112年9月發布實施。</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7.為保存明德新村特有眷村紋理、鳳山縣舊城西門段遺址及</w:t>
            </w:r>
            <w:proofErr w:type="gramStart"/>
            <w:r w:rsidRPr="006C51E3">
              <w:rPr>
                <w:color w:val="000000" w:themeColor="text1"/>
                <w:kern w:val="2"/>
              </w:rPr>
              <w:t>南海大溝疑似</w:t>
            </w:r>
            <w:proofErr w:type="gramEnd"/>
            <w:r w:rsidRPr="006C51E3">
              <w:rPr>
                <w:color w:val="000000" w:themeColor="text1"/>
                <w:kern w:val="2"/>
              </w:rPr>
              <w:t>遺址，透過文化資產保存手段規劃眷村文化園區，辦理眷村文化保存及都市計畫變更，朝整</w:t>
            </w:r>
            <w:proofErr w:type="gramStart"/>
            <w:r w:rsidRPr="006C51E3">
              <w:rPr>
                <w:color w:val="000000" w:themeColor="text1"/>
                <w:kern w:val="2"/>
              </w:rPr>
              <w:t>併</w:t>
            </w:r>
            <w:proofErr w:type="gramEnd"/>
            <w:r w:rsidRPr="006C51E3">
              <w:rPr>
                <w:color w:val="000000" w:themeColor="text1"/>
                <w:kern w:val="2"/>
              </w:rPr>
              <w:t>街廓方式辦理，並集中配置規劃鄰里公園及停車場，提高環境品質。全案於112年6月發布實施。</w:t>
            </w:r>
          </w:p>
          <w:p w:rsidR="005F0755" w:rsidRPr="006C51E3" w:rsidRDefault="005F0755" w:rsidP="00796ED8">
            <w:pPr>
              <w:pStyle w:val="ad"/>
              <w:autoSpaceDE w:val="0"/>
              <w:spacing w:line="360" w:lineRule="exact"/>
              <w:ind w:left="130" w:right="130"/>
              <w:rPr>
                <w:rFonts w:ascii="標楷體" w:hAnsi="標楷體"/>
                <w:sz w:val="24"/>
                <w:szCs w:val="24"/>
              </w:rPr>
            </w:pPr>
          </w:p>
          <w:p w:rsidR="005E6FED" w:rsidRPr="006C51E3" w:rsidRDefault="005E6FED"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lastRenderedPageBreak/>
              <w:t>為妥善解決公共設施用地因劃設保留數十年且長期未取得，致影響民眾權益問題，辦理本市18處都市計畫區公共設施用地專案通盤檢討（仁武、大寮、茄</w:t>
            </w:r>
            <w:proofErr w:type="gramStart"/>
            <w:r w:rsidRPr="006C51E3">
              <w:rPr>
                <w:rFonts w:ascii="標楷體" w:hAnsi="標楷體"/>
                <w:sz w:val="24"/>
                <w:szCs w:val="24"/>
              </w:rPr>
              <w:t>萣</w:t>
            </w:r>
            <w:proofErr w:type="gramEnd"/>
            <w:r w:rsidRPr="006C51E3">
              <w:rPr>
                <w:rFonts w:ascii="標楷體" w:hAnsi="標楷體"/>
                <w:sz w:val="24"/>
                <w:szCs w:val="24"/>
              </w:rPr>
              <w:t>、湖內、湖內大湖地區、美濃、美濃湖、岡山、旗山、燕巢、澄清湖、鳥松仁美地區、大社、阿蓮、岡山交流道、高雄新市鎮既成發展區、楠梓交流道(鳳山</w:t>
            </w:r>
            <w:proofErr w:type="gramStart"/>
            <w:r w:rsidRPr="006C51E3">
              <w:rPr>
                <w:rFonts w:ascii="標楷體" w:hAnsi="標楷體"/>
                <w:sz w:val="24"/>
                <w:szCs w:val="24"/>
              </w:rPr>
              <w:t>厝</w:t>
            </w:r>
            <w:proofErr w:type="gramEnd"/>
            <w:r w:rsidRPr="006C51E3">
              <w:rPr>
                <w:rFonts w:ascii="標楷體" w:hAnsi="標楷體"/>
                <w:sz w:val="24"/>
                <w:szCs w:val="24"/>
              </w:rPr>
              <w:t>部分）及原高市地區)。美濃湖及大寮、仁武、茄</w:t>
            </w:r>
            <w:proofErr w:type="gramStart"/>
            <w:r w:rsidRPr="006C51E3">
              <w:rPr>
                <w:rFonts w:ascii="標楷體" w:hAnsi="標楷體"/>
                <w:sz w:val="24"/>
                <w:szCs w:val="24"/>
              </w:rPr>
              <w:t>萣</w:t>
            </w:r>
            <w:proofErr w:type="gramEnd"/>
            <w:r w:rsidRPr="006C51E3">
              <w:rPr>
                <w:rFonts w:ascii="標楷體" w:hAnsi="標楷體"/>
                <w:sz w:val="24"/>
                <w:szCs w:val="24"/>
              </w:rPr>
              <w:t>、旗山、原市地區及澄清湖等7處計畫區第一、二階段已公告發布實施；岡山、岡山交流道、楠梓交流道(鳳山</w:t>
            </w:r>
            <w:proofErr w:type="gramStart"/>
            <w:r w:rsidRPr="006C51E3">
              <w:rPr>
                <w:rFonts w:ascii="標楷體" w:hAnsi="標楷體"/>
                <w:sz w:val="24"/>
                <w:szCs w:val="24"/>
              </w:rPr>
              <w:t>厝</w:t>
            </w:r>
            <w:proofErr w:type="gramEnd"/>
            <w:r w:rsidRPr="006C51E3">
              <w:rPr>
                <w:rFonts w:ascii="標楷體" w:hAnsi="標楷體"/>
                <w:sz w:val="24"/>
                <w:szCs w:val="24"/>
              </w:rPr>
              <w:t>)、燕巢、阿蓮、美濃、鳥松仁美</w:t>
            </w:r>
            <w:r w:rsidR="00604AC4" w:rsidRPr="006C51E3">
              <w:rPr>
                <w:rFonts w:ascii="標楷體" w:hAnsi="標楷體" w:hint="eastAsia"/>
                <w:sz w:val="24"/>
                <w:szCs w:val="24"/>
              </w:rPr>
              <w:t>、湖內(大湖地區)</w:t>
            </w:r>
            <w:r w:rsidRPr="006C51E3">
              <w:rPr>
                <w:rFonts w:ascii="標楷體" w:hAnsi="標楷體"/>
                <w:sz w:val="24"/>
                <w:szCs w:val="24"/>
              </w:rPr>
              <w:t>等8處內政部已審議通過，其餘3處於內政部都委會審議中。</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proofErr w:type="gramStart"/>
            <w:r w:rsidRPr="006C51E3">
              <w:rPr>
                <w:rFonts w:ascii="標楷體" w:hAnsi="標楷體"/>
                <w:sz w:val="24"/>
                <w:szCs w:val="24"/>
              </w:rPr>
              <w:t>大林蒲遷村</w:t>
            </w:r>
            <w:proofErr w:type="gramEnd"/>
            <w:r w:rsidRPr="006C51E3">
              <w:rPr>
                <w:rFonts w:ascii="標楷體" w:hAnsi="標楷體"/>
                <w:sz w:val="24"/>
                <w:szCs w:val="24"/>
              </w:rPr>
              <w:t>計畫各項工作及所需經費，已納入行政院112年12月4日核定經濟部之修訂「新材料循環產業園區」計畫，總面積301.28公頃，其中大林蒲地區約154公頃，南星</w:t>
            </w:r>
            <w:proofErr w:type="gramStart"/>
            <w:r w:rsidRPr="006C51E3">
              <w:rPr>
                <w:rFonts w:ascii="標楷體" w:hAnsi="標楷體"/>
                <w:sz w:val="24"/>
                <w:szCs w:val="24"/>
              </w:rPr>
              <w:t>自貿港區</w:t>
            </w:r>
            <w:proofErr w:type="gramEnd"/>
            <w:r w:rsidRPr="006C51E3">
              <w:rPr>
                <w:rFonts w:ascii="標楷體" w:hAnsi="標楷體"/>
                <w:sz w:val="24"/>
                <w:szCs w:val="24"/>
              </w:rPr>
              <w:t>二期與原遊艇專區約147.28公頃，總經費1591.2643億元，遷村經費800億元，係由經濟部委託本府代辦遷村工作。</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本市都市設計審議委員會112年1月至12月底共召開60場次會議(委員會30場及幹事會30場)，計審議完成1</w:t>
            </w:r>
            <w:r w:rsidR="003C3678" w:rsidRPr="006C51E3">
              <w:rPr>
                <w:rFonts w:ascii="標楷體" w:hAnsi="標楷體" w:hint="eastAsia"/>
                <w:sz w:val="24"/>
                <w:szCs w:val="24"/>
              </w:rPr>
              <w:t>16</w:t>
            </w:r>
            <w:r w:rsidRPr="006C51E3">
              <w:rPr>
                <w:rFonts w:ascii="標楷體" w:hAnsi="標楷體"/>
                <w:sz w:val="24"/>
                <w:szCs w:val="24"/>
              </w:rPr>
              <w:t>案，完成</w:t>
            </w:r>
            <w:r w:rsidR="003C3678" w:rsidRPr="006C51E3">
              <w:rPr>
                <w:rFonts w:ascii="標楷體" w:hAnsi="標楷體" w:hint="eastAsia"/>
                <w:sz w:val="24"/>
                <w:szCs w:val="24"/>
              </w:rPr>
              <w:t>6</w:t>
            </w:r>
            <w:r w:rsidRPr="006C51E3">
              <w:rPr>
                <w:rFonts w:ascii="標楷體" w:hAnsi="標楷體"/>
                <w:sz w:val="24"/>
                <w:szCs w:val="24"/>
              </w:rPr>
              <w:t>件建築師簽證案。</w:t>
            </w:r>
          </w:p>
          <w:p w:rsidR="005F0755" w:rsidRPr="006C51E3" w:rsidRDefault="005F0755" w:rsidP="00796ED8">
            <w:pPr>
              <w:pStyle w:val="ad"/>
              <w:autoSpaceDE w:val="0"/>
              <w:spacing w:line="360" w:lineRule="exact"/>
              <w:rPr>
                <w:rFonts w:ascii="標楷體" w:hAnsi="標楷體"/>
                <w:sz w:val="24"/>
                <w:szCs w:val="24"/>
              </w:rPr>
            </w:pPr>
          </w:p>
          <w:p w:rsidR="005F0755" w:rsidRPr="006C51E3" w:rsidRDefault="005F0755" w:rsidP="00796ED8">
            <w:pPr>
              <w:pStyle w:val="ad"/>
              <w:autoSpaceDE w:val="0"/>
              <w:spacing w:line="360" w:lineRule="exact"/>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為提高都市設計審議效能，本府都發局已啟動「都市設計審議電子化資料建置」擴充案。本案將提供使用者友善的操作介面，強化歷史案件資料的建置與查詢功能，建置專屬承辦人專區以強化</w:t>
            </w:r>
            <w:proofErr w:type="gramStart"/>
            <w:r w:rsidRPr="006C51E3">
              <w:rPr>
                <w:rFonts w:ascii="標楷體" w:hAnsi="標楷體"/>
                <w:sz w:val="24"/>
                <w:szCs w:val="24"/>
              </w:rPr>
              <w:t>內部控</w:t>
            </w:r>
            <w:proofErr w:type="gramEnd"/>
            <w:r w:rsidRPr="006C51E3">
              <w:rPr>
                <w:rFonts w:ascii="標楷體" w:hAnsi="標楷體"/>
                <w:sz w:val="24"/>
                <w:szCs w:val="24"/>
              </w:rPr>
              <w:t>管，並優化申請人案件</w:t>
            </w:r>
            <w:proofErr w:type="gramStart"/>
            <w:r w:rsidRPr="006C51E3">
              <w:rPr>
                <w:rFonts w:ascii="標楷體" w:hAnsi="標楷體"/>
                <w:sz w:val="24"/>
                <w:szCs w:val="24"/>
              </w:rPr>
              <w:t>的登打和</w:t>
            </w:r>
            <w:proofErr w:type="gramEnd"/>
            <w:r w:rsidRPr="006C51E3">
              <w:rPr>
                <w:rFonts w:ascii="標楷體" w:hAnsi="標楷體"/>
                <w:sz w:val="24"/>
                <w:szCs w:val="24"/>
              </w:rPr>
              <w:t>管理介面。已核准的案件將結合地理資訊系統進行空間</w:t>
            </w:r>
            <w:proofErr w:type="gramStart"/>
            <w:r w:rsidRPr="006C51E3">
              <w:rPr>
                <w:rFonts w:ascii="標楷體" w:hAnsi="標楷體"/>
                <w:sz w:val="24"/>
                <w:szCs w:val="24"/>
              </w:rPr>
              <w:t>化套繪，</w:t>
            </w:r>
            <w:proofErr w:type="gramEnd"/>
            <w:r w:rsidRPr="006C51E3">
              <w:rPr>
                <w:rFonts w:ascii="標楷體" w:hAnsi="標楷體"/>
                <w:sz w:val="24"/>
                <w:szCs w:val="24"/>
              </w:rPr>
              <w:t>以提供更完善的查詢方式，本案已於112年底完成系統功能增修及資料建置，</w:t>
            </w:r>
            <w:r w:rsidR="003C3678" w:rsidRPr="006C51E3">
              <w:rPr>
                <w:rFonts w:ascii="標楷體" w:hAnsi="標楷體"/>
                <w:sz w:val="24"/>
                <w:szCs w:val="24"/>
              </w:rPr>
              <w:t>於113年</w:t>
            </w:r>
            <w:r w:rsidR="003C3678" w:rsidRPr="006C51E3">
              <w:rPr>
                <w:rFonts w:ascii="標楷體" w:hAnsi="標楷體" w:hint="eastAsia"/>
                <w:sz w:val="24"/>
                <w:szCs w:val="24"/>
              </w:rPr>
              <w:t>2月26日</w:t>
            </w:r>
            <w:r w:rsidRPr="006C51E3">
              <w:rPr>
                <w:rFonts w:ascii="標楷體" w:hAnsi="標楷體"/>
                <w:sz w:val="24"/>
                <w:szCs w:val="24"/>
              </w:rPr>
              <w:t>辦理系統操作的教育訓練及開放使用。</w:t>
            </w:r>
          </w:p>
          <w:p w:rsidR="005F0755" w:rsidRPr="006C51E3" w:rsidRDefault="005F0755" w:rsidP="00796ED8">
            <w:pPr>
              <w:pStyle w:val="001-0"/>
              <w:spacing w:line="360" w:lineRule="exact"/>
              <w:ind w:left="86" w:right="130" w:firstLine="0"/>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針對都市設計審議原則及都市設計基準，就執行疑義之處以「統一、刪除、精簡」原則進行全面進行檢修，將通案性原則修訂於全市都設審議規範內，並配合2050</w:t>
            </w:r>
            <w:proofErr w:type="gramStart"/>
            <w:r w:rsidRPr="006C51E3">
              <w:rPr>
                <w:rFonts w:ascii="標楷體" w:hAnsi="標楷體"/>
                <w:sz w:val="24"/>
                <w:szCs w:val="24"/>
              </w:rPr>
              <w:t>淨零排放</w:t>
            </w:r>
            <w:proofErr w:type="gramEnd"/>
            <w:r w:rsidRPr="006C51E3">
              <w:rPr>
                <w:rFonts w:ascii="標楷體" w:hAnsi="標楷體"/>
                <w:sz w:val="24"/>
                <w:szCs w:val="24"/>
              </w:rPr>
              <w:t>政策新增相關條文，112年7月至12月已邀集相關公會與都設會委員召開3場座談會議與8場工作會議，刻依各界意見修正中，後續提都市設計委員會報告討論後，於113年進入法制程序辦理。</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5F0755" w:rsidP="00796ED8">
            <w:pPr>
              <w:pStyle w:val="ad"/>
              <w:autoSpaceDE w:val="0"/>
              <w:spacing w:line="360" w:lineRule="exact"/>
              <w:ind w:left="130" w:right="130"/>
              <w:rPr>
                <w:rFonts w:ascii="標楷體" w:hAnsi="標楷體"/>
                <w:sz w:val="24"/>
                <w:szCs w:val="24"/>
              </w:rPr>
            </w:pPr>
          </w:p>
          <w:p w:rsidR="005E6FED" w:rsidRPr="006C51E3" w:rsidRDefault="005E6FED"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鼓勵社區自主關心生活環境與永續發展，本府提供社區營造補助方案，112年核定19</w:t>
            </w:r>
            <w:proofErr w:type="gramStart"/>
            <w:r w:rsidRPr="006C51E3">
              <w:rPr>
                <w:rFonts w:ascii="標楷體" w:hAnsi="標楷體"/>
                <w:sz w:val="24"/>
                <w:szCs w:val="24"/>
              </w:rPr>
              <w:t>案社造</w:t>
            </w:r>
            <w:proofErr w:type="gramEnd"/>
            <w:r w:rsidRPr="006C51E3">
              <w:rPr>
                <w:rFonts w:ascii="標楷體" w:hAnsi="標楷體"/>
                <w:sz w:val="24"/>
                <w:szCs w:val="24"/>
              </w:rPr>
              <w:t>計畫已全數完成，為本市新增</w:t>
            </w:r>
            <w:r w:rsidR="00743947" w:rsidRPr="006C51E3">
              <w:rPr>
                <w:rFonts w:ascii="標楷體" w:hAnsi="標楷體" w:hint="eastAsia"/>
                <w:sz w:val="24"/>
                <w:szCs w:val="24"/>
              </w:rPr>
              <w:t>0.56</w:t>
            </w:r>
            <w:r w:rsidRPr="006C51E3">
              <w:rPr>
                <w:rFonts w:ascii="標楷體" w:hAnsi="標楷體"/>
                <w:sz w:val="24"/>
                <w:szCs w:val="24"/>
              </w:rPr>
              <w:t>公頃</w:t>
            </w:r>
            <w:r w:rsidR="003C3678" w:rsidRPr="006C51E3">
              <w:rPr>
                <w:rFonts w:ascii="標楷體" w:hAnsi="標楷體" w:hint="eastAsia"/>
                <w:sz w:val="24"/>
                <w:szCs w:val="24"/>
              </w:rPr>
              <w:t>社區</w:t>
            </w:r>
            <w:r w:rsidR="003C3678" w:rsidRPr="006C51E3">
              <w:rPr>
                <w:rFonts w:ascii="標楷體" w:hAnsi="標楷體"/>
                <w:sz w:val="24"/>
                <w:szCs w:val="24"/>
              </w:rPr>
              <w:t>綠地及10處</w:t>
            </w:r>
            <w:r w:rsidR="003C3678" w:rsidRPr="006C51E3">
              <w:rPr>
                <w:rFonts w:ascii="標楷體" w:hAnsi="標楷體" w:hint="eastAsia"/>
                <w:sz w:val="24"/>
                <w:szCs w:val="24"/>
              </w:rPr>
              <w:t>社區公共空間</w:t>
            </w:r>
            <w:r w:rsidR="003C3678" w:rsidRPr="006C51E3">
              <w:rPr>
                <w:rFonts w:ascii="標楷體" w:hAnsi="標楷體"/>
                <w:sz w:val="24"/>
                <w:szCs w:val="24"/>
              </w:rPr>
              <w:t>創意新據點</w:t>
            </w:r>
            <w:r w:rsidRPr="006C51E3">
              <w:rPr>
                <w:rFonts w:ascii="標楷體" w:hAnsi="標楷體"/>
                <w:sz w:val="24"/>
                <w:szCs w:val="24"/>
              </w:rPr>
              <w:t>。另112年計有路竹區竹東社區「城市綠洲」、大樹區</w:t>
            </w:r>
            <w:proofErr w:type="gramStart"/>
            <w:r w:rsidRPr="006C51E3">
              <w:rPr>
                <w:rFonts w:ascii="標楷體" w:hAnsi="標楷體"/>
                <w:sz w:val="24"/>
                <w:szCs w:val="24"/>
              </w:rPr>
              <w:t>檨</w:t>
            </w:r>
            <w:proofErr w:type="gramEnd"/>
            <w:r w:rsidRPr="006C51E3">
              <w:rPr>
                <w:rFonts w:ascii="標楷體" w:hAnsi="標楷體"/>
                <w:sz w:val="24"/>
                <w:szCs w:val="24"/>
              </w:rPr>
              <w:t>腳社區「綠新</w:t>
            </w:r>
            <w:proofErr w:type="gramStart"/>
            <w:r w:rsidRPr="006C51E3">
              <w:rPr>
                <w:rFonts w:ascii="標楷體" w:hAnsi="標楷體"/>
                <w:sz w:val="24"/>
                <w:szCs w:val="24"/>
              </w:rPr>
              <w:t>檨</w:t>
            </w:r>
            <w:proofErr w:type="gramEnd"/>
            <w:r w:rsidRPr="006C51E3">
              <w:rPr>
                <w:rFonts w:ascii="標楷體" w:hAnsi="標楷體"/>
                <w:sz w:val="24"/>
                <w:szCs w:val="24"/>
              </w:rPr>
              <w:t>腳」及大樹區九曲</w:t>
            </w:r>
            <w:proofErr w:type="gramStart"/>
            <w:r w:rsidRPr="006C51E3">
              <w:rPr>
                <w:rFonts w:ascii="標楷體" w:hAnsi="標楷體"/>
                <w:sz w:val="24"/>
                <w:szCs w:val="24"/>
              </w:rPr>
              <w:t>庄</w:t>
            </w:r>
            <w:proofErr w:type="gramEnd"/>
            <w:r w:rsidRPr="006C51E3">
              <w:rPr>
                <w:rFonts w:ascii="標楷體" w:hAnsi="標楷體"/>
                <w:sz w:val="24"/>
                <w:szCs w:val="24"/>
              </w:rPr>
              <w:t>社區「九菜交響曲」之社區營造成果，榮獲台灣景觀大獎及高雄市社區景觀營造類建築園冶獎。楠梓區新惠豐社區「夕照花台」並獲內政部「城鎮風貌</w:t>
            </w:r>
            <w:proofErr w:type="gramStart"/>
            <w:r w:rsidRPr="006C51E3">
              <w:rPr>
                <w:rFonts w:ascii="標楷體" w:hAnsi="標楷體"/>
                <w:sz w:val="24"/>
                <w:szCs w:val="24"/>
              </w:rPr>
              <w:t>及創生環境</w:t>
            </w:r>
            <w:proofErr w:type="gramEnd"/>
            <w:r w:rsidRPr="006C51E3">
              <w:rPr>
                <w:rFonts w:ascii="標楷體" w:hAnsi="標楷體"/>
                <w:sz w:val="24"/>
                <w:szCs w:val="24"/>
              </w:rPr>
              <w:t>營造計畫」績效評鑑及工程督導考核社區規劃師維護管理案第1名。</w:t>
            </w:r>
          </w:p>
          <w:p w:rsidR="005F0755" w:rsidRPr="006C51E3" w:rsidRDefault="005F0755" w:rsidP="00796ED8">
            <w:pPr>
              <w:pStyle w:val="001-0"/>
              <w:spacing w:line="360" w:lineRule="exact"/>
              <w:ind w:left="86" w:right="130" w:firstLine="0"/>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因應全球暖化，本府攜手社區啟動</w:t>
            </w:r>
            <w:proofErr w:type="gramStart"/>
            <w:r w:rsidRPr="006C51E3">
              <w:rPr>
                <w:rFonts w:ascii="標楷體" w:hAnsi="標楷體"/>
                <w:sz w:val="24"/>
                <w:szCs w:val="24"/>
              </w:rPr>
              <w:t>零碳綠</w:t>
            </w:r>
            <w:proofErr w:type="gramEnd"/>
            <w:r w:rsidRPr="006C51E3">
              <w:rPr>
                <w:rFonts w:ascii="標楷體" w:hAnsi="標楷體"/>
                <w:sz w:val="24"/>
                <w:szCs w:val="24"/>
              </w:rPr>
              <w:t>生活，112年8月11日公告頒訂「</w:t>
            </w:r>
            <w:proofErr w:type="gramStart"/>
            <w:r w:rsidRPr="006C51E3">
              <w:rPr>
                <w:rFonts w:ascii="標楷體" w:hAnsi="標楷體"/>
                <w:sz w:val="24"/>
                <w:szCs w:val="24"/>
              </w:rPr>
              <w:t>112</w:t>
            </w:r>
            <w:proofErr w:type="gramEnd"/>
            <w:r w:rsidRPr="006C51E3">
              <w:rPr>
                <w:rFonts w:ascii="標楷體" w:hAnsi="標楷體"/>
                <w:sz w:val="24"/>
                <w:szCs w:val="24"/>
              </w:rPr>
              <w:t>年度高雄市</w:t>
            </w:r>
            <w:proofErr w:type="gramStart"/>
            <w:r w:rsidRPr="006C51E3">
              <w:rPr>
                <w:rFonts w:ascii="標楷體" w:hAnsi="標楷體"/>
                <w:sz w:val="24"/>
                <w:szCs w:val="24"/>
              </w:rPr>
              <w:t>零碳綠</w:t>
            </w:r>
            <w:proofErr w:type="gramEnd"/>
            <w:r w:rsidRPr="006C51E3">
              <w:rPr>
                <w:rFonts w:ascii="標楷體" w:hAnsi="標楷體"/>
                <w:sz w:val="24"/>
                <w:szCs w:val="24"/>
              </w:rPr>
              <w:t>生活社區營造計畫」，補助社區辦理「新增</w:t>
            </w:r>
            <w:proofErr w:type="gramStart"/>
            <w:r w:rsidRPr="006C51E3">
              <w:rPr>
                <w:rFonts w:ascii="標楷體" w:hAnsi="標楷體"/>
                <w:sz w:val="24"/>
                <w:szCs w:val="24"/>
              </w:rPr>
              <w:t>社造點</w:t>
            </w:r>
            <w:proofErr w:type="gramEnd"/>
            <w:r w:rsidRPr="006C51E3">
              <w:rPr>
                <w:rFonts w:ascii="標楷體" w:hAnsi="標楷體"/>
                <w:sz w:val="24"/>
                <w:szCs w:val="24"/>
              </w:rPr>
              <w:t>綠美化」</w:t>
            </w:r>
            <w:r w:rsidR="003C3678" w:rsidRPr="006C51E3">
              <w:rPr>
                <w:rFonts w:ascii="標楷體" w:hAnsi="標楷體"/>
                <w:sz w:val="24"/>
                <w:szCs w:val="24"/>
              </w:rPr>
              <w:t>，鼓勵社區自力植樹綠化及</w:t>
            </w:r>
            <w:proofErr w:type="gramStart"/>
            <w:r w:rsidR="003C3678" w:rsidRPr="006C51E3">
              <w:rPr>
                <w:rFonts w:ascii="標楷體" w:hAnsi="標楷體"/>
                <w:sz w:val="24"/>
                <w:szCs w:val="24"/>
              </w:rPr>
              <w:t>固碳、減碳</w:t>
            </w:r>
            <w:proofErr w:type="gramEnd"/>
            <w:r w:rsidR="003C3678" w:rsidRPr="006C51E3">
              <w:rPr>
                <w:rFonts w:ascii="標楷體" w:hAnsi="標楷體"/>
                <w:sz w:val="24"/>
                <w:szCs w:val="24"/>
              </w:rPr>
              <w:t>效益之作為</w:t>
            </w:r>
            <w:r w:rsidR="003C3678" w:rsidRPr="006C51E3">
              <w:rPr>
                <w:rFonts w:ascii="標楷體" w:hAnsi="標楷體" w:hint="eastAsia"/>
                <w:sz w:val="24"/>
                <w:szCs w:val="24"/>
              </w:rPr>
              <w:t>，以</w:t>
            </w:r>
            <w:r w:rsidR="003C3678" w:rsidRPr="006C51E3">
              <w:rPr>
                <w:rFonts w:ascii="標楷體" w:hAnsi="標楷體"/>
                <w:sz w:val="24"/>
                <w:szCs w:val="24"/>
              </w:rPr>
              <w:t>及「既有</w:t>
            </w:r>
            <w:proofErr w:type="gramStart"/>
            <w:r w:rsidR="003C3678" w:rsidRPr="006C51E3">
              <w:rPr>
                <w:rFonts w:ascii="標楷體" w:hAnsi="標楷體"/>
                <w:sz w:val="24"/>
                <w:szCs w:val="24"/>
              </w:rPr>
              <w:t>社造點</w:t>
            </w:r>
            <w:proofErr w:type="gramEnd"/>
            <w:r w:rsidR="003C3678" w:rsidRPr="006C51E3">
              <w:rPr>
                <w:rFonts w:ascii="標楷體" w:hAnsi="標楷體"/>
                <w:sz w:val="24"/>
                <w:szCs w:val="24"/>
              </w:rPr>
              <w:t>綠色嘉年華」，由社區新植喬木3~5株，並結合社區生態導</w:t>
            </w:r>
            <w:proofErr w:type="gramStart"/>
            <w:r w:rsidR="003C3678" w:rsidRPr="006C51E3">
              <w:rPr>
                <w:rFonts w:ascii="標楷體" w:hAnsi="標楷體"/>
                <w:sz w:val="24"/>
                <w:szCs w:val="24"/>
              </w:rPr>
              <w:t>覽</w:t>
            </w:r>
            <w:proofErr w:type="gramEnd"/>
            <w:r w:rsidR="003C3678" w:rsidRPr="006C51E3">
              <w:rPr>
                <w:rFonts w:ascii="標楷體" w:hAnsi="標楷體"/>
                <w:sz w:val="24"/>
                <w:szCs w:val="24"/>
              </w:rPr>
              <w:t>、草地音樂會、綠色野餐、親子童玩、</w:t>
            </w:r>
            <w:proofErr w:type="gramStart"/>
            <w:r w:rsidR="003C3678" w:rsidRPr="006C51E3">
              <w:rPr>
                <w:rFonts w:ascii="標楷體" w:hAnsi="標楷體"/>
                <w:sz w:val="24"/>
                <w:szCs w:val="24"/>
              </w:rPr>
              <w:t>小農文創市集</w:t>
            </w:r>
            <w:proofErr w:type="gramEnd"/>
            <w:r w:rsidR="003C3678" w:rsidRPr="006C51E3">
              <w:rPr>
                <w:rFonts w:ascii="標楷體" w:hAnsi="標楷體"/>
                <w:sz w:val="24"/>
                <w:szCs w:val="24"/>
              </w:rPr>
              <w:t>、環境教育等社區嘉年華特色活動，宣導</w:t>
            </w:r>
            <w:proofErr w:type="gramStart"/>
            <w:r w:rsidR="003C3678" w:rsidRPr="006C51E3">
              <w:rPr>
                <w:rFonts w:ascii="標楷體" w:hAnsi="標楷體"/>
                <w:sz w:val="24"/>
                <w:szCs w:val="24"/>
              </w:rPr>
              <w:t>淨零碳排願</w:t>
            </w:r>
            <w:proofErr w:type="gramEnd"/>
            <w:r w:rsidR="003C3678" w:rsidRPr="006C51E3">
              <w:rPr>
                <w:rFonts w:ascii="標楷體" w:hAnsi="標楷體"/>
                <w:sz w:val="24"/>
                <w:szCs w:val="24"/>
              </w:rPr>
              <w:t>景</w:t>
            </w:r>
            <w:r w:rsidR="003C3678" w:rsidRPr="006C51E3">
              <w:rPr>
                <w:rFonts w:ascii="標楷體" w:hAnsi="標楷體" w:hint="eastAsia"/>
                <w:sz w:val="24"/>
                <w:szCs w:val="24"/>
              </w:rPr>
              <w:t>。</w:t>
            </w:r>
            <w:r w:rsidR="003C3678" w:rsidRPr="006C51E3">
              <w:rPr>
                <w:rFonts w:ascii="標楷體" w:hAnsi="標楷體"/>
                <w:sz w:val="24"/>
                <w:szCs w:val="24"/>
              </w:rPr>
              <w:t>截至112年12月共計完成9處新增</w:t>
            </w:r>
            <w:proofErr w:type="gramStart"/>
            <w:r w:rsidR="003C3678" w:rsidRPr="006C51E3">
              <w:rPr>
                <w:rFonts w:ascii="標楷體" w:hAnsi="標楷體"/>
                <w:sz w:val="24"/>
                <w:szCs w:val="24"/>
              </w:rPr>
              <w:t>社造點</w:t>
            </w:r>
            <w:proofErr w:type="gramEnd"/>
            <w:r w:rsidR="003C3678" w:rsidRPr="006C51E3">
              <w:rPr>
                <w:rFonts w:ascii="標楷體" w:hAnsi="標楷體"/>
                <w:sz w:val="24"/>
                <w:szCs w:val="24"/>
              </w:rPr>
              <w:t>評選及35處既有</w:t>
            </w:r>
            <w:proofErr w:type="gramStart"/>
            <w:r w:rsidR="003C3678" w:rsidRPr="006C51E3">
              <w:rPr>
                <w:rFonts w:ascii="標楷體" w:hAnsi="標楷體"/>
                <w:sz w:val="24"/>
                <w:szCs w:val="24"/>
              </w:rPr>
              <w:t>社造點</w:t>
            </w:r>
            <w:proofErr w:type="gramEnd"/>
            <w:r w:rsidR="003C3678" w:rsidRPr="006C51E3">
              <w:rPr>
                <w:rFonts w:ascii="標楷體" w:hAnsi="標楷體"/>
                <w:sz w:val="24"/>
                <w:szCs w:val="24"/>
              </w:rPr>
              <w:t>綠色嘉年華活動，展現公私協力，朝</w:t>
            </w:r>
            <w:r w:rsidR="003C3678" w:rsidRPr="006C51E3">
              <w:rPr>
                <w:rFonts w:ascii="標楷體" w:hAnsi="標楷體" w:hint="eastAsia"/>
                <w:sz w:val="24"/>
                <w:szCs w:val="24"/>
              </w:rPr>
              <w:t>低碳、</w:t>
            </w:r>
            <w:proofErr w:type="gramStart"/>
            <w:r w:rsidR="003C3678" w:rsidRPr="006C51E3">
              <w:rPr>
                <w:rFonts w:ascii="標楷體" w:hAnsi="標楷體" w:hint="eastAsia"/>
                <w:sz w:val="24"/>
                <w:szCs w:val="24"/>
              </w:rPr>
              <w:t>淨零社區</w:t>
            </w:r>
            <w:proofErr w:type="gramEnd"/>
            <w:r w:rsidR="003C3678" w:rsidRPr="006C51E3">
              <w:rPr>
                <w:rFonts w:ascii="標楷體" w:hAnsi="標楷體"/>
                <w:sz w:val="24"/>
                <w:szCs w:val="24"/>
              </w:rPr>
              <w:t>邁進</w:t>
            </w:r>
            <w:r w:rsidRPr="006C51E3">
              <w:rPr>
                <w:rFonts w:ascii="標楷體" w:hAnsi="標楷體"/>
                <w:sz w:val="24"/>
                <w:szCs w:val="24"/>
              </w:rPr>
              <w:t>。</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proofErr w:type="gramStart"/>
            <w:r w:rsidRPr="006C51E3">
              <w:rPr>
                <w:rFonts w:ascii="標楷體" w:hAnsi="標楷體"/>
                <w:sz w:val="24"/>
                <w:szCs w:val="24"/>
              </w:rPr>
              <w:t>112</w:t>
            </w:r>
            <w:proofErr w:type="gramEnd"/>
            <w:r w:rsidRPr="006C51E3">
              <w:rPr>
                <w:rFonts w:ascii="標楷體" w:hAnsi="標楷體"/>
                <w:sz w:val="24"/>
                <w:szCs w:val="24"/>
              </w:rPr>
              <w:t>年度爭取「城鎮風貌</w:t>
            </w:r>
            <w:proofErr w:type="gramStart"/>
            <w:r w:rsidRPr="006C51E3">
              <w:rPr>
                <w:rFonts w:ascii="標楷體" w:hAnsi="標楷體"/>
                <w:sz w:val="24"/>
                <w:szCs w:val="24"/>
              </w:rPr>
              <w:t>及創生環境</w:t>
            </w:r>
            <w:proofErr w:type="gramEnd"/>
            <w:r w:rsidRPr="006C51E3">
              <w:rPr>
                <w:rFonts w:ascii="標楷體" w:hAnsi="標楷體"/>
                <w:sz w:val="24"/>
                <w:szCs w:val="24"/>
              </w:rPr>
              <w:t>營造計畫」補助經費，</w:t>
            </w:r>
            <w:proofErr w:type="gramStart"/>
            <w:r w:rsidRPr="006C51E3">
              <w:rPr>
                <w:rFonts w:ascii="標楷體" w:hAnsi="標楷體"/>
                <w:sz w:val="24"/>
                <w:szCs w:val="24"/>
              </w:rPr>
              <w:t>本府獲核定</w:t>
            </w:r>
            <w:proofErr w:type="gramEnd"/>
            <w:r w:rsidRPr="006C51E3">
              <w:rPr>
                <w:rFonts w:ascii="標楷體" w:hAnsi="標楷體"/>
                <w:sz w:val="24"/>
                <w:szCs w:val="24"/>
              </w:rPr>
              <w:t>政策引導型提案「高雄市鳳山歷史城鎮風貌及</w:t>
            </w:r>
            <w:proofErr w:type="gramStart"/>
            <w:r w:rsidRPr="006C51E3">
              <w:rPr>
                <w:rFonts w:ascii="標楷體" w:hAnsi="標楷體"/>
                <w:sz w:val="24"/>
                <w:szCs w:val="24"/>
              </w:rPr>
              <w:t>創生『行城漫旅</w:t>
            </w:r>
            <w:proofErr w:type="gramEnd"/>
            <w:r w:rsidRPr="006C51E3">
              <w:rPr>
                <w:rFonts w:ascii="標楷體" w:hAnsi="標楷體"/>
                <w:sz w:val="24"/>
                <w:szCs w:val="24"/>
              </w:rPr>
              <w:t>』綠環境改善計畫」、「高雄市前鎮區盛興公園共融環境改善工程」、「高雄市旗山區『東九道之</w:t>
            </w:r>
            <w:proofErr w:type="gramStart"/>
            <w:r w:rsidRPr="006C51E3">
              <w:rPr>
                <w:rFonts w:ascii="標楷體" w:hAnsi="標楷體"/>
                <w:sz w:val="24"/>
                <w:szCs w:val="24"/>
              </w:rPr>
              <w:t>驛創生</w:t>
            </w:r>
            <w:proofErr w:type="gramEnd"/>
            <w:r w:rsidRPr="006C51E3">
              <w:rPr>
                <w:rFonts w:ascii="標楷體" w:hAnsi="標楷體"/>
                <w:sz w:val="24"/>
                <w:szCs w:val="24"/>
              </w:rPr>
              <w:t>場域韌性基盤改善計畫』」、「高雄市</w:t>
            </w:r>
            <w:proofErr w:type="gramStart"/>
            <w:r w:rsidRPr="006C51E3">
              <w:rPr>
                <w:rFonts w:ascii="標楷體" w:hAnsi="標楷體"/>
                <w:sz w:val="24"/>
                <w:szCs w:val="24"/>
              </w:rPr>
              <w:t>楠梓區清豐公園</w:t>
            </w:r>
            <w:proofErr w:type="gramEnd"/>
            <w:r w:rsidRPr="006C51E3">
              <w:rPr>
                <w:rFonts w:ascii="標楷體" w:hAnsi="標楷體"/>
                <w:sz w:val="24"/>
                <w:szCs w:val="24"/>
              </w:rPr>
              <w:t>生態景觀改善工程」、「高雄市環境景觀總顧問計畫」及「高雄市社區規劃師駐地輔導計畫」等6案，計畫總經費計8,461.4萬元；112年6月獲</w:t>
            </w:r>
            <w:r w:rsidR="00452F1A" w:rsidRPr="006C51E3">
              <w:rPr>
                <w:rFonts w:ascii="標楷體" w:hAnsi="標楷體" w:hint="eastAsia"/>
                <w:sz w:val="24"/>
                <w:szCs w:val="24"/>
              </w:rPr>
              <w:t>核定</w:t>
            </w:r>
            <w:r w:rsidRPr="006C51E3">
              <w:rPr>
                <w:rFonts w:ascii="標楷體" w:hAnsi="標楷體"/>
                <w:sz w:val="24"/>
                <w:szCs w:val="24"/>
              </w:rPr>
              <w:t>競爭型提案「半屏山地區周邊環境改善計畫」、「美濃文化生態散步策」等2案，計畫總經費計7,600萬元。內政部112年辦理110-</w:t>
            </w:r>
            <w:proofErr w:type="gramStart"/>
            <w:r w:rsidRPr="006C51E3">
              <w:rPr>
                <w:rFonts w:ascii="標楷體" w:hAnsi="標楷體"/>
                <w:sz w:val="24"/>
                <w:szCs w:val="24"/>
              </w:rPr>
              <w:t>111</w:t>
            </w:r>
            <w:proofErr w:type="gramEnd"/>
            <w:r w:rsidRPr="006C51E3">
              <w:rPr>
                <w:rFonts w:ascii="標楷體" w:hAnsi="標楷體"/>
                <w:sz w:val="24"/>
                <w:szCs w:val="24"/>
              </w:rPr>
              <w:t>年度「城鎮風貌</w:t>
            </w:r>
            <w:proofErr w:type="gramStart"/>
            <w:r w:rsidRPr="006C51E3">
              <w:rPr>
                <w:rFonts w:ascii="標楷體" w:hAnsi="標楷體"/>
                <w:sz w:val="24"/>
                <w:szCs w:val="24"/>
              </w:rPr>
              <w:t>及創生環境</w:t>
            </w:r>
            <w:proofErr w:type="gramEnd"/>
            <w:r w:rsidRPr="006C51E3">
              <w:rPr>
                <w:rFonts w:ascii="標楷體" w:hAnsi="標楷體"/>
                <w:sz w:val="24"/>
                <w:szCs w:val="24"/>
              </w:rPr>
              <w:t>營造計畫」執行績效評鑑暨工程督導考核，本市榮獲整體表現優等。</w:t>
            </w:r>
          </w:p>
          <w:p w:rsidR="002B775B" w:rsidRPr="006C51E3" w:rsidRDefault="002B775B" w:rsidP="00796ED8">
            <w:pPr>
              <w:pStyle w:val="ad"/>
              <w:suppressAutoHyphens w:val="0"/>
              <w:autoSpaceDE w:val="0"/>
              <w:autoSpaceDN/>
              <w:adjustRightInd w:val="0"/>
              <w:spacing w:line="360" w:lineRule="exact"/>
              <w:ind w:left="130" w:right="130"/>
              <w:textAlignment w:val="auto"/>
              <w:rPr>
                <w:rFonts w:ascii="標楷體" w:hAnsi="標楷體"/>
                <w:sz w:val="24"/>
                <w:szCs w:val="24"/>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1.橫山基地內104房舍獲國發會加速地方創生計畫核定625萬元，</w:t>
            </w:r>
            <w:r w:rsidR="002B775B" w:rsidRPr="006C51E3">
              <w:rPr>
                <w:color w:val="000000" w:themeColor="text1"/>
                <w:kern w:val="2"/>
              </w:rPr>
              <w:t>於112年3月完成空間修繕整備，</w:t>
            </w:r>
            <w:r w:rsidR="002B775B" w:rsidRPr="006C51E3">
              <w:rPr>
                <w:rFonts w:hint="eastAsia"/>
                <w:color w:val="000000" w:themeColor="text1"/>
                <w:kern w:val="2"/>
              </w:rPr>
              <w:t>1</w:t>
            </w:r>
            <w:r w:rsidR="002B775B" w:rsidRPr="006C51E3">
              <w:rPr>
                <w:color w:val="000000" w:themeColor="text1"/>
                <w:kern w:val="2"/>
              </w:rPr>
              <w:t>12</w:t>
            </w:r>
            <w:r w:rsidR="002B775B" w:rsidRPr="006C51E3">
              <w:rPr>
                <w:rFonts w:hint="eastAsia"/>
                <w:color w:val="000000" w:themeColor="text1"/>
                <w:kern w:val="2"/>
              </w:rPr>
              <w:t>年12月獲頒</w:t>
            </w:r>
            <w:r w:rsidR="002B775B" w:rsidRPr="006C51E3">
              <w:rPr>
                <w:color w:val="000000" w:themeColor="text1"/>
                <w:kern w:val="2"/>
              </w:rPr>
              <w:t>2023年城市工程品質金質獎-建築修復工程類</w:t>
            </w:r>
            <w:r w:rsidR="002B775B" w:rsidRPr="006C51E3">
              <w:rPr>
                <w:rFonts w:hint="eastAsia"/>
                <w:color w:val="000000" w:themeColor="text1"/>
                <w:kern w:val="2"/>
              </w:rPr>
              <w:t>。</w:t>
            </w:r>
            <w:r w:rsidR="002B775B" w:rsidRPr="006C51E3">
              <w:rPr>
                <w:color w:val="000000" w:themeColor="text1"/>
                <w:kern w:val="2"/>
              </w:rPr>
              <w:t>由臺灣STU設計師協會進駐，設立高雄綠色永續推動中心，以「公益性、永續、在</w:t>
            </w:r>
            <w:proofErr w:type="gramStart"/>
            <w:r w:rsidR="002B775B" w:rsidRPr="006C51E3">
              <w:rPr>
                <w:color w:val="000000" w:themeColor="text1"/>
                <w:kern w:val="2"/>
              </w:rPr>
              <w:t>地共好</w:t>
            </w:r>
            <w:proofErr w:type="gramEnd"/>
            <w:r w:rsidR="002B775B" w:rsidRPr="006C51E3">
              <w:rPr>
                <w:color w:val="000000" w:themeColor="text1"/>
                <w:kern w:val="2"/>
              </w:rPr>
              <w:t>」推動綠色經濟之創新產品設計、人材培力與產學合作，期能促進地方產業鏈結與</w:t>
            </w:r>
            <w:proofErr w:type="gramStart"/>
            <w:r w:rsidR="002B775B" w:rsidRPr="006C51E3">
              <w:rPr>
                <w:color w:val="000000" w:themeColor="text1"/>
                <w:kern w:val="2"/>
              </w:rPr>
              <w:t>綠色創生發展</w:t>
            </w:r>
            <w:proofErr w:type="gramEnd"/>
            <w:r w:rsidRPr="006C51E3">
              <w:rPr>
                <w:color w:val="000000" w:themeColor="text1"/>
                <w:kern w:val="2"/>
              </w:rPr>
              <w:t>。</w:t>
            </w:r>
          </w:p>
          <w:p w:rsidR="005E6FED" w:rsidRPr="006C51E3" w:rsidRDefault="005E6FED"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lastRenderedPageBreak/>
              <w:t>2.橫山基地韌性基盤整備計畫規劃園區整體排水改善工程，並結合SDGs永續發展目標及環境保護，規劃景觀</w:t>
            </w:r>
            <w:proofErr w:type="gramStart"/>
            <w:r w:rsidRPr="006C51E3">
              <w:rPr>
                <w:color w:val="000000" w:themeColor="text1"/>
                <w:kern w:val="2"/>
              </w:rPr>
              <w:t>微滯洪草</w:t>
            </w:r>
            <w:proofErr w:type="gramEnd"/>
            <w:r w:rsidRPr="006C51E3">
              <w:rPr>
                <w:color w:val="000000" w:themeColor="text1"/>
                <w:kern w:val="2"/>
              </w:rPr>
              <w:t>坡，提升基地透水、保水，減少雨水</w:t>
            </w:r>
            <w:proofErr w:type="gramStart"/>
            <w:r w:rsidRPr="006C51E3">
              <w:rPr>
                <w:color w:val="000000" w:themeColor="text1"/>
                <w:kern w:val="2"/>
              </w:rPr>
              <w:t>逕</w:t>
            </w:r>
            <w:proofErr w:type="gramEnd"/>
            <w:r w:rsidRPr="006C51E3">
              <w:rPr>
                <w:color w:val="000000" w:themeColor="text1"/>
                <w:kern w:val="2"/>
              </w:rPr>
              <w:t>流，</w:t>
            </w:r>
            <w:r w:rsidR="002B775B" w:rsidRPr="006C51E3">
              <w:rPr>
                <w:color w:val="000000" w:themeColor="text1"/>
                <w:kern w:val="2"/>
              </w:rPr>
              <w:t>提供</w:t>
            </w:r>
            <w:proofErr w:type="gramStart"/>
            <w:r w:rsidR="002B775B" w:rsidRPr="006C51E3">
              <w:rPr>
                <w:color w:val="000000" w:themeColor="text1"/>
                <w:kern w:val="2"/>
              </w:rPr>
              <w:t>現地滯洪</w:t>
            </w:r>
            <w:proofErr w:type="gramEnd"/>
            <w:r w:rsidR="002B775B" w:rsidRPr="006C51E3">
              <w:rPr>
                <w:color w:val="000000" w:themeColor="text1"/>
                <w:kern w:val="2"/>
              </w:rPr>
              <w:t>調節功能。已完成細部設計，預計113年發包施作</w:t>
            </w:r>
            <w:r w:rsidRPr="006C51E3">
              <w:rPr>
                <w:color w:val="000000" w:themeColor="text1"/>
                <w:kern w:val="2"/>
              </w:rPr>
              <w:t>。</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1.本府於美麗島成立都</w:t>
            </w:r>
            <w:proofErr w:type="gramStart"/>
            <w:r w:rsidRPr="006C51E3">
              <w:rPr>
                <w:color w:val="000000" w:themeColor="text1"/>
                <w:kern w:val="2"/>
              </w:rPr>
              <w:t>更危老</w:t>
            </w:r>
            <w:proofErr w:type="gramEnd"/>
            <w:r w:rsidRPr="006C51E3">
              <w:rPr>
                <w:color w:val="000000" w:themeColor="text1"/>
                <w:kern w:val="2"/>
              </w:rPr>
              <w:t>工作站，並於楠梓、鼓山、三民、新興等5處都更區域型工作站，對都更有興趣的市民提供85場次講解說明，並對有意願擔任社區都更發起人者，講解辦理都更之法定程序及注意事項，使其具備都市更新基礎知識，在日後整合各方意見時亦可協助導正住民錯誤</w:t>
            </w:r>
            <w:proofErr w:type="gramStart"/>
            <w:r w:rsidRPr="006C51E3">
              <w:rPr>
                <w:color w:val="000000" w:themeColor="text1"/>
                <w:kern w:val="2"/>
              </w:rPr>
              <w:t>認知及迷思</w:t>
            </w:r>
            <w:proofErr w:type="gramEnd"/>
            <w:r w:rsidRPr="006C51E3">
              <w:rPr>
                <w:color w:val="000000" w:themeColor="text1"/>
                <w:kern w:val="2"/>
              </w:rPr>
              <w:t>，有助加速都更推動進程。</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2.主動進入社區辦理說明會計10場次共241人次，讓社區了解自主都更重建及整建維護程序及相關基礎知識。</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3.本府亦分別於鳳山、三民、楠梓及前鎮辦理11場次都更法令講習，鼓勵市民自主學習都更相關資訊，建立民眾都市更新基本觀念並了解自身權益。</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4.成立</w:t>
            </w:r>
            <w:proofErr w:type="gramStart"/>
            <w:r w:rsidRPr="006C51E3">
              <w:rPr>
                <w:color w:val="000000" w:themeColor="text1"/>
                <w:kern w:val="2"/>
              </w:rPr>
              <w:t>灣愛里</w:t>
            </w:r>
            <w:proofErr w:type="gramEnd"/>
            <w:r w:rsidRPr="006C51E3">
              <w:rPr>
                <w:color w:val="000000" w:themeColor="text1"/>
                <w:kern w:val="2"/>
              </w:rPr>
              <w:t>588都更專案輔導工作室；核准「高雄市</w:t>
            </w:r>
            <w:proofErr w:type="gramStart"/>
            <w:r w:rsidRPr="006C51E3">
              <w:rPr>
                <w:color w:val="000000" w:themeColor="text1"/>
                <w:kern w:val="2"/>
              </w:rPr>
              <w:t>鹽埕區興福段</w:t>
            </w:r>
            <w:proofErr w:type="gramEnd"/>
            <w:r w:rsidRPr="006C51E3">
              <w:rPr>
                <w:color w:val="000000" w:themeColor="text1"/>
                <w:kern w:val="2"/>
              </w:rPr>
              <w:t>575地號等14筆土地都市更新會」(港警宿舍</w:t>
            </w:r>
            <w:proofErr w:type="gramStart"/>
            <w:r w:rsidRPr="006C51E3">
              <w:rPr>
                <w:color w:val="000000" w:themeColor="text1"/>
                <w:kern w:val="2"/>
              </w:rPr>
              <w:t>都更案</w:t>
            </w:r>
            <w:proofErr w:type="gramEnd"/>
            <w:r w:rsidRPr="006C51E3">
              <w:rPr>
                <w:color w:val="000000" w:themeColor="text1"/>
                <w:kern w:val="2"/>
              </w:rPr>
              <w:t>)成立。</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5.輔導及協助社區辦理自主</w:t>
            </w:r>
            <w:proofErr w:type="gramStart"/>
            <w:r w:rsidRPr="006C51E3">
              <w:rPr>
                <w:color w:val="000000" w:themeColor="text1"/>
                <w:kern w:val="2"/>
              </w:rPr>
              <w:t>都更整建</w:t>
            </w:r>
            <w:proofErr w:type="gramEnd"/>
            <w:r w:rsidRPr="006C51E3">
              <w:rPr>
                <w:color w:val="000000" w:themeColor="text1"/>
                <w:kern w:val="2"/>
              </w:rPr>
              <w:t>維護，完工1案(鑽石雙星大樓)，核定1案(華國花園大廈)；另審核及輔導中共6案。</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岡山行政中心位處岡山商業發展密集區域，各機關建物多已服務逾40年，腹地狹窄、停車不便。本府盤點北高雄產業及地區發展，預定將現有行政機關搬遷至機15用地，現址則更新重建，活絡岡山商業機能。新行政中心未來將有區公所、戶政事務所、地政事務所、消防分隊、警察分局及</w:t>
            </w:r>
            <w:proofErr w:type="gramStart"/>
            <w:r w:rsidRPr="006C51E3">
              <w:rPr>
                <w:rFonts w:ascii="標楷體" w:hAnsi="標楷體"/>
                <w:sz w:val="24"/>
                <w:szCs w:val="24"/>
              </w:rPr>
              <w:t>清潔隊合署</w:t>
            </w:r>
            <w:proofErr w:type="gramEnd"/>
            <w:r w:rsidRPr="006C51E3">
              <w:rPr>
                <w:rFonts w:ascii="標楷體" w:hAnsi="標楷體"/>
                <w:sz w:val="24"/>
                <w:szCs w:val="24"/>
              </w:rPr>
              <w:t>進駐，並規劃</w:t>
            </w:r>
            <w:proofErr w:type="gramStart"/>
            <w:r w:rsidRPr="006C51E3">
              <w:rPr>
                <w:rFonts w:ascii="標楷體" w:hAnsi="標楷體"/>
                <w:sz w:val="24"/>
                <w:szCs w:val="24"/>
              </w:rPr>
              <w:t>公托等</w:t>
            </w:r>
            <w:proofErr w:type="gramEnd"/>
            <w:r w:rsidRPr="006C51E3">
              <w:rPr>
                <w:rFonts w:ascii="標楷體" w:hAnsi="標楷體"/>
                <w:sz w:val="24"/>
                <w:szCs w:val="24"/>
              </w:rPr>
              <w:t>公益性服務設施。本案112年4月18日第一次公告無申請人投標</w:t>
            </w:r>
            <w:r w:rsidR="00B10D44" w:rsidRPr="006C51E3">
              <w:rPr>
                <w:rFonts w:ascii="標楷體" w:hAnsi="標楷體"/>
                <w:bCs/>
                <w:kern w:val="0"/>
                <w:sz w:val="24"/>
                <w:szCs w:val="24"/>
              </w:rPr>
              <w:t>，調整招商策略</w:t>
            </w:r>
            <w:r w:rsidR="00B10D44" w:rsidRPr="006C51E3">
              <w:rPr>
                <w:rFonts w:ascii="標楷體" w:hAnsi="標楷體" w:hint="eastAsia"/>
                <w:bCs/>
                <w:kern w:val="0"/>
                <w:sz w:val="24"/>
                <w:szCs w:val="24"/>
              </w:rPr>
              <w:t>後於113年1月</w:t>
            </w:r>
            <w:r w:rsidR="00B10D44" w:rsidRPr="006C51E3">
              <w:rPr>
                <w:rFonts w:ascii="標楷體" w:hAnsi="標楷體"/>
                <w:bCs/>
                <w:kern w:val="0"/>
                <w:sz w:val="24"/>
                <w:szCs w:val="24"/>
              </w:rPr>
              <w:t>第二次公告徵求實施者</w:t>
            </w:r>
            <w:r w:rsidRPr="006C51E3">
              <w:rPr>
                <w:rFonts w:ascii="標楷體" w:hAnsi="標楷體"/>
                <w:sz w:val="24"/>
                <w:szCs w:val="24"/>
              </w:rPr>
              <w:t>。</w:t>
            </w:r>
          </w:p>
          <w:p w:rsidR="005F0755" w:rsidRPr="006C51E3" w:rsidRDefault="005F0755" w:rsidP="00796ED8">
            <w:pPr>
              <w:pStyle w:val="001-0"/>
              <w:spacing w:line="360" w:lineRule="exact"/>
              <w:ind w:left="86" w:right="130" w:firstLine="0"/>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為推動表參道計畫，</w:t>
            </w:r>
            <w:proofErr w:type="gramStart"/>
            <w:r w:rsidRPr="006C51E3">
              <w:rPr>
                <w:rFonts w:ascii="標楷體" w:hAnsi="標楷體"/>
                <w:sz w:val="24"/>
                <w:szCs w:val="24"/>
              </w:rPr>
              <w:t>本府由林</w:t>
            </w:r>
            <w:proofErr w:type="gramEnd"/>
            <w:r w:rsidRPr="006C51E3">
              <w:rPr>
                <w:rFonts w:ascii="標楷體" w:hAnsi="標楷體"/>
                <w:sz w:val="24"/>
                <w:szCs w:val="24"/>
              </w:rPr>
              <w:t>副市長擔任專案召集人、都發局擔任統籌幕僚，整合都發、捷運、經發、觀光、青年、文化、工務、交通、財政等9局處資源，</w:t>
            </w:r>
            <w:r w:rsidR="00B10D44" w:rsidRPr="006C51E3">
              <w:rPr>
                <w:rFonts w:ascii="標楷體" w:hAnsi="標楷體" w:hint="eastAsia"/>
                <w:bCs/>
                <w:kern w:val="0"/>
                <w:sz w:val="24"/>
                <w:szCs w:val="24"/>
              </w:rPr>
              <w:t>截至112年底，共召開9次整合會議，提出</w:t>
            </w:r>
            <w:proofErr w:type="gramStart"/>
            <w:r w:rsidR="00B10D44" w:rsidRPr="006C51E3">
              <w:rPr>
                <w:rFonts w:ascii="標楷體" w:hAnsi="標楷體" w:hint="eastAsia"/>
                <w:bCs/>
                <w:kern w:val="0"/>
                <w:sz w:val="24"/>
                <w:szCs w:val="24"/>
              </w:rPr>
              <w:t>願景館修復</w:t>
            </w:r>
            <w:proofErr w:type="gramEnd"/>
            <w:r w:rsidR="00B10D44" w:rsidRPr="006C51E3">
              <w:rPr>
                <w:rFonts w:ascii="標楷體" w:hAnsi="標楷體" w:hint="eastAsia"/>
                <w:bCs/>
                <w:kern w:val="0"/>
                <w:sz w:val="24"/>
                <w:szCs w:val="24"/>
              </w:rPr>
              <w:t>再利用</w:t>
            </w:r>
            <w:r w:rsidR="00B10D44" w:rsidRPr="006C51E3">
              <w:rPr>
                <w:rFonts w:ascii="標楷體" w:hAnsi="標楷體" w:hint="eastAsia"/>
                <w:sz w:val="24"/>
                <w:szCs w:val="24"/>
              </w:rPr>
              <w:t>工程</w:t>
            </w:r>
            <w:r w:rsidR="00B10D44" w:rsidRPr="006C51E3">
              <w:rPr>
                <w:rFonts w:ascii="標楷體" w:hAnsi="標楷體" w:hint="eastAsia"/>
                <w:bCs/>
                <w:kern w:val="0"/>
                <w:sz w:val="24"/>
                <w:szCs w:val="24"/>
              </w:rPr>
              <w:t>、協助</w:t>
            </w:r>
            <w:proofErr w:type="gramStart"/>
            <w:r w:rsidR="00B10D44" w:rsidRPr="006C51E3">
              <w:rPr>
                <w:rFonts w:ascii="標楷體" w:hAnsi="標楷體" w:hint="eastAsia"/>
                <w:bCs/>
                <w:kern w:val="0"/>
                <w:sz w:val="24"/>
                <w:szCs w:val="24"/>
              </w:rPr>
              <w:t>民間危老都</w:t>
            </w:r>
            <w:proofErr w:type="gramEnd"/>
            <w:r w:rsidR="00B10D44" w:rsidRPr="006C51E3">
              <w:rPr>
                <w:rFonts w:ascii="標楷體" w:hAnsi="標楷體" w:hint="eastAsia"/>
                <w:bCs/>
                <w:kern w:val="0"/>
                <w:sz w:val="24"/>
                <w:szCs w:val="24"/>
              </w:rPr>
              <w:t>更、中山博愛路綠廊改善計畫、廣告招牌設施清理及綠美化、車站第一環圈合作開發、商圈振興規劃及行銷活動等17項子計畫，透過軟、硬體多管齊下加速推動</w:t>
            </w:r>
            <w:r w:rsidRPr="006C51E3">
              <w:rPr>
                <w:rFonts w:ascii="標楷體" w:hAnsi="標楷體"/>
                <w:sz w:val="24"/>
                <w:szCs w:val="24"/>
              </w:rPr>
              <w:t>。</w:t>
            </w:r>
          </w:p>
          <w:p w:rsidR="00B35730" w:rsidRPr="006C51E3" w:rsidRDefault="00B35730" w:rsidP="00796ED8">
            <w:pPr>
              <w:pStyle w:val="1"/>
              <w:suppressAutoHyphens w:val="0"/>
              <w:kinsoku w:val="0"/>
              <w:autoSpaceDN/>
              <w:snapToGrid w:val="0"/>
              <w:spacing w:line="360" w:lineRule="exact"/>
              <w:ind w:leftChars="50" w:left="360" w:rightChars="50" w:right="120" w:hangingChars="100" w:hanging="240"/>
              <w:textAlignment w:val="auto"/>
              <w:rPr>
                <w:rFonts w:ascii="標楷體" w:eastAsia="標楷體" w:hAnsi="標楷體"/>
                <w:kern w:val="2"/>
                <w:sz w:val="24"/>
              </w:rPr>
            </w:pPr>
          </w:p>
          <w:p w:rsidR="00F40415" w:rsidRPr="006C51E3" w:rsidRDefault="00F40415" w:rsidP="00796ED8">
            <w:pPr>
              <w:pStyle w:val="1"/>
              <w:suppressAutoHyphens w:val="0"/>
              <w:kinsoku w:val="0"/>
              <w:autoSpaceDN/>
              <w:snapToGrid w:val="0"/>
              <w:spacing w:line="360" w:lineRule="exact"/>
              <w:ind w:leftChars="50" w:left="360" w:rightChars="50" w:right="120" w:hangingChars="100" w:hanging="240"/>
              <w:textAlignment w:val="auto"/>
              <w:rPr>
                <w:rFonts w:ascii="標楷體" w:eastAsia="標楷體" w:hAnsi="標楷體"/>
                <w:kern w:val="2"/>
                <w:sz w:val="24"/>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1.本府成立「高雄市社會住宅推動平台」，邀請</w:t>
            </w:r>
            <w:r w:rsidR="00B10D44" w:rsidRPr="006C51E3">
              <w:rPr>
                <w:rFonts w:hint="eastAsia"/>
                <w:color w:val="000000" w:themeColor="text1"/>
                <w:kern w:val="2"/>
              </w:rPr>
              <w:t>國</w:t>
            </w:r>
            <w:proofErr w:type="gramStart"/>
            <w:r w:rsidR="00B10D44" w:rsidRPr="006C51E3">
              <w:rPr>
                <w:rFonts w:hint="eastAsia"/>
                <w:color w:val="000000" w:themeColor="text1"/>
                <w:kern w:val="2"/>
              </w:rPr>
              <w:t>土</w:t>
            </w:r>
            <w:r w:rsidRPr="006C51E3">
              <w:rPr>
                <w:color w:val="000000" w:themeColor="text1"/>
                <w:kern w:val="2"/>
              </w:rPr>
              <w:t>署</w:t>
            </w:r>
            <w:proofErr w:type="gramEnd"/>
            <w:r w:rsidRPr="006C51E3">
              <w:rPr>
                <w:color w:val="000000" w:themeColor="text1"/>
                <w:kern w:val="2"/>
              </w:rPr>
              <w:t>、國家住都中心及本府相關局處共同</w:t>
            </w:r>
            <w:proofErr w:type="gramStart"/>
            <w:r w:rsidRPr="006C51E3">
              <w:rPr>
                <w:color w:val="000000" w:themeColor="text1"/>
                <w:kern w:val="2"/>
              </w:rPr>
              <w:t>研</w:t>
            </w:r>
            <w:proofErr w:type="gramEnd"/>
            <w:r w:rsidRPr="006C51E3">
              <w:rPr>
                <w:color w:val="000000" w:themeColor="text1"/>
                <w:kern w:val="2"/>
              </w:rPr>
              <w:t>商推動社會住宅之對策，並縮短行政流程，加速推動本</w:t>
            </w:r>
            <w:proofErr w:type="gramStart"/>
            <w:r w:rsidRPr="006C51E3">
              <w:rPr>
                <w:color w:val="000000" w:themeColor="text1"/>
                <w:kern w:val="2"/>
              </w:rPr>
              <w:t>市社宅興建</w:t>
            </w:r>
            <w:proofErr w:type="gramEnd"/>
            <w:r w:rsidRPr="006C51E3">
              <w:rPr>
                <w:color w:val="000000" w:themeColor="text1"/>
                <w:kern w:val="2"/>
              </w:rPr>
              <w:t>，截至112年12月已召開15次平台會議。</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2.本市社會住宅政策擴大至以18,000戶為總量目標，並協調中央國家住都中心一同興建，自110年啟動工程發包，截至112年12月，已完成15,170戶</w:t>
            </w:r>
            <w:proofErr w:type="gramStart"/>
            <w:r w:rsidRPr="006C51E3">
              <w:rPr>
                <w:color w:val="000000" w:themeColor="text1"/>
                <w:kern w:val="2"/>
              </w:rPr>
              <w:t>社宅統</w:t>
            </w:r>
            <w:proofErr w:type="gramEnd"/>
            <w:r w:rsidRPr="006C51E3">
              <w:rPr>
                <w:color w:val="000000" w:themeColor="text1"/>
                <w:kern w:val="2"/>
              </w:rPr>
              <w:t>包工程決標，其中已有8,811戶開工動土，預期3至4年可完工啟用，讓年輕民眾有安心優質的居住環境。</w:t>
            </w:r>
          </w:p>
          <w:p w:rsidR="005F0755" w:rsidRPr="006C51E3" w:rsidRDefault="005F0755" w:rsidP="00796ED8">
            <w:pPr>
              <w:pStyle w:val="ad"/>
              <w:autoSpaceDE w:val="0"/>
              <w:spacing w:line="360" w:lineRule="exact"/>
              <w:ind w:right="130"/>
              <w:rPr>
                <w:rFonts w:ascii="標楷體" w:hAnsi="標楷體"/>
                <w:sz w:val="24"/>
                <w:szCs w:val="24"/>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1.112年度中央300億租金補貼專案於112年7月3日開辦，受理民眾申請期限至113年12月31日，截至112年12月底計有6.7萬餘戶申請，經本府受理審查後，已有4.5</w:t>
            </w:r>
            <w:proofErr w:type="gramStart"/>
            <w:r w:rsidRPr="006C51E3">
              <w:rPr>
                <w:color w:val="000000" w:themeColor="text1"/>
                <w:kern w:val="2"/>
              </w:rPr>
              <w:t>萬餘戶獲中央</w:t>
            </w:r>
            <w:proofErr w:type="gramEnd"/>
            <w:r w:rsidRPr="006C51E3">
              <w:rPr>
                <w:color w:val="000000" w:themeColor="text1"/>
                <w:kern w:val="2"/>
              </w:rPr>
              <w:t>核定，並持續受理申請中。</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2.112年度自購及修繕住宅貸款利息補貼已於112年8月1日開辦，受理民眾申請期限至112年8月31日，計各有2,404戶及402戶提出申請，</w:t>
            </w:r>
            <w:r w:rsidR="00B10D44" w:rsidRPr="006C51E3">
              <w:rPr>
                <w:rFonts w:hint="eastAsia"/>
                <w:color w:val="000000" w:themeColor="text1"/>
                <w:kern w:val="2"/>
              </w:rPr>
              <w:t>並於112年12月核定754戶及153戶</w:t>
            </w:r>
            <w:r w:rsidRPr="006C51E3">
              <w:rPr>
                <w:color w:val="000000" w:themeColor="text1"/>
                <w:kern w:val="2"/>
              </w:rPr>
              <w:t>。</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3.本府</w:t>
            </w:r>
            <w:proofErr w:type="gramStart"/>
            <w:r w:rsidRPr="006C51E3">
              <w:rPr>
                <w:color w:val="000000" w:themeColor="text1"/>
                <w:kern w:val="2"/>
              </w:rPr>
              <w:t>運用囤房稅收</w:t>
            </w:r>
            <w:proofErr w:type="gramEnd"/>
            <w:r w:rsidRPr="006C51E3">
              <w:rPr>
                <w:color w:val="000000" w:themeColor="text1"/>
                <w:kern w:val="2"/>
              </w:rPr>
              <w:t>入，加碼開辦增額租金補貼、</w:t>
            </w:r>
            <w:proofErr w:type="gramStart"/>
            <w:r w:rsidRPr="006C51E3">
              <w:rPr>
                <w:color w:val="000000" w:themeColor="text1"/>
                <w:kern w:val="2"/>
              </w:rPr>
              <w:t>社宅租金</w:t>
            </w:r>
            <w:proofErr w:type="gramEnd"/>
            <w:r w:rsidRPr="006C51E3">
              <w:rPr>
                <w:color w:val="000000" w:themeColor="text1"/>
                <w:kern w:val="2"/>
              </w:rPr>
              <w:t>折減、育兒租金補貼及首購住宅貸款利息補貼等措施，提供民眾在租屋及購屋方面的多元協助，減輕民眾在高雄的居住負擔，落實居住正義。</w:t>
            </w:r>
          </w:p>
          <w:p w:rsidR="005F0755" w:rsidRPr="006C51E3" w:rsidRDefault="005F0755" w:rsidP="00796ED8">
            <w:pPr>
              <w:pStyle w:val="001-0"/>
              <w:spacing w:line="360" w:lineRule="exact"/>
              <w:ind w:left="346" w:right="130" w:hanging="263"/>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1.配合中央社會住宅包租代管計畫，本府委託民間租賃業者將民間空餘屋轉作社會住宅，媒合有需求的民眾租住，除享有低於市場行情之租金，並提供弱勢戶租金補助，讓有租屋需求的青年與弱勢民眾有更多元的居住選擇。112年9月開辦第4期計畫，截至112年12月底，</w:t>
            </w:r>
            <w:proofErr w:type="gramStart"/>
            <w:r w:rsidRPr="006C51E3">
              <w:rPr>
                <w:color w:val="000000" w:themeColor="text1"/>
                <w:kern w:val="2"/>
              </w:rPr>
              <w:t>已媒合</w:t>
            </w:r>
            <w:proofErr w:type="gramEnd"/>
            <w:r w:rsidRPr="006C51E3">
              <w:rPr>
                <w:color w:val="000000" w:themeColor="text1"/>
                <w:kern w:val="2"/>
              </w:rPr>
              <w:t>2,501戶。</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2.本府首座新建型社會住宅「凱旋青樹」於111年11月底完工，提供</w:t>
            </w:r>
            <w:proofErr w:type="gramStart"/>
            <w:r w:rsidRPr="006C51E3">
              <w:rPr>
                <w:color w:val="000000" w:themeColor="text1"/>
                <w:kern w:val="2"/>
              </w:rPr>
              <w:t>245戶社宅單元</w:t>
            </w:r>
            <w:proofErr w:type="gramEnd"/>
            <w:r w:rsidRPr="006C51E3">
              <w:rPr>
                <w:color w:val="000000" w:themeColor="text1"/>
                <w:kern w:val="2"/>
              </w:rPr>
              <w:t>、店鋪及社會局公托中心等優質的社會住宅服務。</w:t>
            </w:r>
            <w:r w:rsidR="00B10D44" w:rsidRPr="006C51E3">
              <w:rPr>
                <w:rFonts w:hint="eastAsia"/>
                <w:color w:val="000000" w:themeColor="text1"/>
                <w:kern w:val="2"/>
              </w:rPr>
              <w:t>審核通過之</w:t>
            </w:r>
            <w:r w:rsidR="00B10D44" w:rsidRPr="006C51E3">
              <w:rPr>
                <w:color w:val="000000" w:themeColor="text1"/>
                <w:kern w:val="2"/>
              </w:rPr>
              <w:t>正取戶及部分備取戶民眾已陸續於112年6月底簽約入住</w:t>
            </w:r>
            <w:r w:rsidR="00B10D44" w:rsidRPr="006C51E3">
              <w:rPr>
                <w:rFonts w:hint="eastAsia"/>
                <w:color w:val="000000" w:themeColor="text1"/>
                <w:kern w:val="2"/>
              </w:rPr>
              <w:t>；1樓店鋪空間並有</w:t>
            </w:r>
            <w:proofErr w:type="gramStart"/>
            <w:r w:rsidR="00B10D44" w:rsidRPr="006C51E3">
              <w:rPr>
                <w:rFonts w:hint="eastAsia"/>
                <w:color w:val="000000" w:themeColor="text1"/>
                <w:kern w:val="2"/>
              </w:rPr>
              <w:t>全聯超市</w:t>
            </w:r>
            <w:proofErr w:type="gramEnd"/>
            <w:r w:rsidR="00B10D44" w:rsidRPr="006C51E3">
              <w:rPr>
                <w:rFonts w:hint="eastAsia"/>
                <w:color w:val="000000" w:themeColor="text1"/>
                <w:kern w:val="2"/>
              </w:rPr>
              <w:t>及非營利</w:t>
            </w:r>
            <w:r w:rsidR="00B10D44" w:rsidRPr="006C51E3">
              <w:rPr>
                <w:color w:val="000000" w:themeColor="text1"/>
                <w:kern w:val="2"/>
              </w:rPr>
              <w:t>團體進駐，</w:t>
            </w:r>
            <w:r w:rsidR="00B10D44" w:rsidRPr="006C51E3">
              <w:rPr>
                <w:rFonts w:hint="eastAsia"/>
                <w:color w:val="000000" w:themeColor="text1"/>
                <w:kern w:val="2"/>
              </w:rPr>
              <w:t>以提供生活購物及社區服務</w:t>
            </w:r>
            <w:r w:rsidRPr="006C51E3">
              <w:rPr>
                <w:color w:val="000000" w:themeColor="text1"/>
                <w:kern w:val="2"/>
              </w:rPr>
              <w:t>。</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3.112年前金區大同社會住宅公告招租，共有60件申請案，經過審查後計有48戶合格戶，已於112年10月18日辦理公開抽籤，民眾皆於112年10月底完成簽約入住。</w:t>
            </w:r>
          </w:p>
          <w:p w:rsidR="005F0755" w:rsidRPr="006C51E3" w:rsidRDefault="005F0755" w:rsidP="00796ED8">
            <w:pPr>
              <w:pStyle w:val="ad"/>
              <w:autoSpaceDE w:val="0"/>
              <w:spacing w:line="360" w:lineRule="exact"/>
              <w:ind w:left="130" w:right="130"/>
              <w:rPr>
                <w:rFonts w:ascii="標楷體" w:hAnsi="標楷體"/>
                <w:sz w:val="24"/>
                <w:szCs w:val="24"/>
              </w:rPr>
            </w:pPr>
          </w:p>
          <w:p w:rsidR="005E6FED" w:rsidRPr="006C51E3" w:rsidRDefault="005E6FED" w:rsidP="00796ED8">
            <w:pPr>
              <w:pStyle w:val="ad"/>
              <w:autoSpaceDE w:val="0"/>
              <w:spacing w:line="360" w:lineRule="exact"/>
              <w:ind w:left="130" w:right="130"/>
              <w:rPr>
                <w:rFonts w:ascii="標楷體" w:hAnsi="標楷體"/>
                <w:sz w:val="24"/>
                <w:szCs w:val="24"/>
              </w:rPr>
            </w:pP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lastRenderedPageBreak/>
              <w:t>1.為利民眾申租社會住宅，本府都發局建置社會</w:t>
            </w:r>
            <w:proofErr w:type="gramStart"/>
            <w:r w:rsidRPr="006C51E3">
              <w:rPr>
                <w:color w:val="000000" w:themeColor="text1"/>
                <w:kern w:val="2"/>
              </w:rPr>
              <w:t>住宅線上申請</w:t>
            </w:r>
            <w:proofErr w:type="gramEnd"/>
            <w:r w:rsidRPr="006C51E3">
              <w:rPr>
                <w:color w:val="000000" w:themeColor="text1"/>
                <w:kern w:val="2"/>
              </w:rPr>
              <w:t>資訊網，提供民眾瀏覽目前營運招租中之社會住宅資訊及書表下載，並</w:t>
            </w:r>
            <w:proofErr w:type="gramStart"/>
            <w:r w:rsidRPr="006C51E3">
              <w:rPr>
                <w:color w:val="000000" w:themeColor="text1"/>
                <w:kern w:val="2"/>
              </w:rPr>
              <w:t>可線上提出</w:t>
            </w:r>
            <w:proofErr w:type="gramEnd"/>
            <w:r w:rsidRPr="006C51E3">
              <w:rPr>
                <w:color w:val="000000" w:themeColor="text1"/>
                <w:kern w:val="2"/>
              </w:rPr>
              <w:t>申請、補件、查詢審查進度及審查結果，節省民眾臨櫃往返時間，並增進資訊處理效率，以利後續管理。</w:t>
            </w:r>
          </w:p>
          <w:p w:rsidR="005F0755" w:rsidRPr="006C51E3" w:rsidRDefault="002A07B5" w:rsidP="00796E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6C51E3">
              <w:rPr>
                <w:color w:val="000000" w:themeColor="text1"/>
                <w:kern w:val="2"/>
              </w:rPr>
              <w:t>2.配合</w:t>
            </w:r>
            <w:proofErr w:type="gramStart"/>
            <w:r w:rsidRPr="006C51E3">
              <w:rPr>
                <w:color w:val="000000" w:themeColor="text1"/>
                <w:kern w:val="2"/>
              </w:rPr>
              <w:t>凱旋社宅招租</w:t>
            </w:r>
            <w:proofErr w:type="gramEnd"/>
            <w:r w:rsidRPr="006C51E3">
              <w:rPr>
                <w:color w:val="000000" w:themeColor="text1"/>
                <w:kern w:val="2"/>
              </w:rPr>
              <w:t>，完成租金收取系統之建置，</w:t>
            </w:r>
            <w:proofErr w:type="gramStart"/>
            <w:r w:rsidRPr="006C51E3">
              <w:rPr>
                <w:color w:val="000000" w:themeColor="text1"/>
                <w:kern w:val="2"/>
              </w:rPr>
              <w:t>提供持單至</w:t>
            </w:r>
            <w:proofErr w:type="gramEnd"/>
            <w:r w:rsidRPr="006C51E3">
              <w:rPr>
                <w:color w:val="000000" w:themeColor="text1"/>
                <w:kern w:val="2"/>
              </w:rPr>
              <w:t>超商繳費、ATM轉帳、信用卡刷卡、</w:t>
            </w:r>
            <w:proofErr w:type="gramStart"/>
            <w:r w:rsidRPr="006C51E3">
              <w:rPr>
                <w:color w:val="000000" w:themeColor="text1"/>
                <w:kern w:val="2"/>
              </w:rPr>
              <w:t>一</w:t>
            </w:r>
            <w:proofErr w:type="gramEnd"/>
            <w:r w:rsidRPr="006C51E3">
              <w:rPr>
                <w:color w:val="000000" w:themeColor="text1"/>
                <w:kern w:val="2"/>
              </w:rPr>
              <w:t>卡通電子支付等，</w:t>
            </w:r>
            <w:proofErr w:type="gramStart"/>
            <w:r w:rsidRPr="006C51E3">
              <w:rPr>
                <w:color w:val="000000" w:themeColor="text1"/>
                <w:kern w:val="2"/>
              </w:rPr>
              <w:t>提供社宅承租</w:t>
            </w:r>
            <w:proofErr w:type="gramEnd"/>
            <w:r w:rsidRPr="006C51E3">
              <w:rPr>
                <w:color w:val="000000" w:themeColor="text1"/>
                <w:kern w:val="2"/>
              </w:rPr>
              <w:t>戶多元繳費方式。</w:t>
            </w:r>
          </w:p>
          <w:p w:rsidR="005F0755" w:rsidRPr="006C51E3" w:rsidRDefault="005F0755" w:rsidP="00796ED8">
            <w:pPr>
              <w:pStyle w:val="ad"/>
              <w:autoSpaceDE w:val="0"/>
              <w:spacing w:line="360" w:lineRule="exact"/>
              <w:ind w:left="130" w:right="130"/>
              <w:rPr>
                <w:rFonts w:ascii="標楷體" w:hAnsi="標楷體"/>
                <w:sz w:val="24"/>
                <w:szCs w:val="24"/>
              </w:rPr>
            </w:pPr>
          </w:p>
          <w:p w:rsidR="00F40415" w:rsidRPr="006C51E3" w:rsidRDefault="00F4041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本府都發局與台糖公司合作將閒置的旗山糖廠，轉型成為「農業展售」、「觀光休閒」、「教育體驗」、「農產加工加值」等複合機能的「東九道之</w:t>
            </w:r>
            <w:proofErr w:type="gramStart"/>
            <w:r w:rsidRPr="006C51E3">
              <w:rPr>
                <w:rFonts w:ascii="標楷體" w:hAnsi="標楷體"/>
                <w:sz w:val="24"/>
                <w:szCs w:val="24"/>
              </w:rPr>
              <w:t>驛</w:t>
            </w:r>
            <w:proofErr w:type="gramEnd"/>
            <w:r w:rsidRPr="006C51E3">
              <w:rPr>
                <w:rFonts w:ascii="標楷體" w:hAnsi="標楷體"/>
                <w:sz w:val="24"/>
                <w:szCs w:val="24"/>
              </w:rPr>
              <w:t>-</w:t>
            </w:r>
            <w:proofErr w:type="gramStart"/>
            <w:r w:rsidRPr="006C51E3">
              <w:rPr>
                <w:rFonts w:ascii="標楷體" w:hAnsi="標楷體"/>
                <w:sz w:val="24"/>
                <w:szCs w:val="24"/>
              </w:rPr>
              <w:t>旗糖農創</w:t>
            </w:r>
            <w:proofErr w:type="gramEnd"/>
            <w:r w:rsidRPr="006C51E3">
              <w:rPr>
                <w:rFonts w:ascii="標楷體" w:hAnsi="標楷體"/>
                <w:sz w:val="24"/>
                <w:szCs w:val="24"/>
              </w:rPr>
              <w:t>園區」。目前園區6筆加工區土地已全數出租，倉庫店鋪已有9間廠商進駐，持續媒合商家進駐。</w:t>
            </w: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「東九道之</w:t>
            </w:r>
            <w:proofErr w:type="gramStart"/>
            <w:r w:rsidRPr="006C51E3">
              <w:rPr>
                <w:rFonts w:ascii="標楷體" w:hAnsi="標楷體"/>
                <w:sz w:val="24"/>
                <w:szCs w:val="24"/>
              </w:rPr>
              <w:t>驛</w:t>
            </w:r>
            <w:proofErr w:type="gramEnd"/>
            <w:r w:rsidRPr="006C51E3">
              <w:rPr>
                <w:rFonts w:ascii="標楷體" w:hAnsi="標楷體"/>
                <w:sz w:val="24"/>
                <w:szCs w:val="24"/>
              </w:rPr>
              <w:t>」位於旗山美濃地區門戶，經國道10號銜接台29線，區位絕佳交通便利，為市府與經濟部、台糖公司合作開發的地方型產業園區，園區內仍保留糖廠倉庫歷史原貌，現已成為市民朋友星期假日攜家帶</w:t>
            </w:r>
            <w:proofErr w:type="gramStart"/>
            <w:r w:rsidRPr="006C51E3">
              <w:rPr>
                <w:rFonts w:ascii="標楷體" w:hAnsi="標楷體"/>
                <w:sz w:val="24"/>
                <w:szCs w:val="24"/>
              </w:rPr>
              <w:t>眷</w:t>
            </w:r>
            <w:proofErr w:type="gramEnd"/>
            <w:r w:rsidRPr="006C51E3">
              <w:rPr>
                <w:rFonts w:ascii="標楷體" w:hAnsi="標楷體"/>
                <w:sz w:val="24"/>
                <w:szCs w:val="24"/>
              </w:rPr>
              <w:t>旅遊休憩的地方。園區的開發建設分別於112年再獲得2023年園冶獎與31屆(2023年)中華建築金石獎，迄今已累計獲得5座獎項。園區於10月舉辦農創世紀音樂季行銷活動，活動兩天吸引約1萬人次參與。</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位於左營區大中路與民族路口機關用地（機20），面積1.8公頃，本府配合打造南部半導體材料S</w:t>
            </w:r>
            <w:proofErr w:type="gramStart"/>
            <w:r w:rsidRPr="006C51E3">
              <w:rPr>
                <w:rFonts w:ascii="標楷體" w:hAnsi="標楷體"/>
                <w:sz w:val="24"/>
                <w:szCs w:val="24"/>
              </w:rPr>
              <w:t>廊帶經濟</w:t>
            </w:r>
            <w:proofErr w:type="gramEnd"/>
            <w:r w:rsidRPr="006C51E3">
              <w:rPr>
                <w:rFonts w:ascii="標楷體" w:hAnsi="標楷體"/>
                <w:sz w:val="24"/>
                <w:szCs w:val="24"/>
              </w:rPr>
              <w:t>發展政策，列為企業安家基地之一，變更都市計畫為1.4公頃第5種住宅區及0.4公頃的公園及廣場用地，基地規劃為單元</w:t>
            </w:r>
            <w:proofErr w:type="gramStart"/>
            <w:r w:rsidRPr="006C51E3">
              <w:rPr>
                <w:rFonts w:ascii="標楷體" w:hAnsi="標楷體"/>
                <w:sz w:val="24"/>
                <w:szCs w:val="24"/>
              </w:rPr>
              <w:t>一</w:t>
            </w:r>
            <w:proofErr w:type="gramEnd"/>
            <w:r w:rsidRPr="006C51E3">
              <w:rPr>
                <w:rFonts w:ascii="標楷體" w:hAnsi="標楷體"/>
                <w:sz w:val="24"/>
                <w:szCs w:val="24"/>
              </w:rPr>
              <w:t>和單元二兩單元，</w:t>
            </w:r>
            <w:proofErr w:type="gramStart"/>
            <w:r w:rsidRPr="006C51E3">
              <w:rPr>
                <w:rFonts w:ascii="標楷體" w:hAnsi="標楷體"/>
                <w:sz w:val="24"/>
                <w:szCs w:val="24"/>
              </w:rPr>
              <w:t>採</w:t>
            </w:r>
            <w:proofErr w:type="gramEnd"/>
            <w:r w:rsidRPr="006C51E3">
              <w:rPr>
                <w:rFonts w:ascii="標楷體" w:hAnsi="標楷體"/>
                <w:sz w:val="24"/>
                <w:szCs w:val="24"/>
              </w:rPr>
              <w:t>公辦都更權利變換方式開發，於112年4月第2次公告招商，單元一評選出最優申請人，並於112年12月30日完成簽約。更新完成後除了分回房地外，市府可取得一座公務辦公大樓及興建完成的公園。單元二則參考單元</w:t>
            </w:r>
            <w:proofErr w:type="gramStart"/>
            <w:r w:rsidRPr="006C51E3">
              <w:rPr>
                <w:rFonts w:ascii="標楷體" w:hAnsi="標楷體"/>
                <w:sz w:val="24"/>
                <w:szCs w:val="24"/>
              </w:rPr>
              <w:t>一</w:t>
            </w:r>
            <w:proofErr w:type="gramEnd"/>
            <w:r w:rsidRPr="006C51E3">
              <w:rPr>
                <w:rFonts w:ascii="標楷體" w:hAnsi="標楷體"/>
                <w:sz w:val="24"/>
                <w:szCs w:val="24"/>
              </w:rPr>
              <w:t>成功招商經驗及市場回饋意見，調整招商條件，已再於112年12月27日第三次公告招商，等標期120日至113年4月24日截止收件。</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為促使都市建設順利推動並加速完成，依都市計畫發布或公共工程或防洪工程等需求，辦理都市計畫樁測設。至112年12月已完成變更高雄市(左營地區)細部計畫(配合左營海軍明德新村眷村文化保存計畫(第一階段))案等64</w:t>
            </w:r>
            <w:proofErr w:type="gramStart"/>
            <w:r w:rsidRPr="006C51E3">
              <w:rPr>
                <w:rFonts w:ascii="標楷體" w:hAnsi="標楷體"/>
                <w:sz w:val="24"/>
                <w:szCs w:val="24"/>
              </w:rPr>
              <w:t>案之樁位</w:t>
            </w:r>
            <w:proofErr w:type="gramEnd"/>
            <w:r w:rsidRPr="006C51E3">
              <w:rPr>
                <w:rFonts w:ascii="標楷體" w:hAnsi="標楷體"/>
                <w:sz w:val="24"/>
                <w:szCs w:val="24"/>
              </w:rPr>
              <w:t>測定作業。</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bookmarkStart w:id="0" w:name="_GoBack"/>
            <w:bookmarkEnd w:id="0"/>
            <w:r w:rsidRPr="006C51E3">
              <w:rPr>
                <w:rFonts w:ascii="標楷體" w:hAnsi="標楷體"/>
                <w:sz w:val="24"/>
                <w:szCs w:val="24"/>
              </w:rPr>
              <w:lastRenderedPageBreak/>
              <w:t>為維護國定古蹟大樹舊鐵橋並維持民眾參觀品質，文化部文化資產局於111年11月29日核定總經費249萬5,000元（本府配合款99萬8,000元），期程自111年12月至112年11月，強化日常保養維修，落實古蹟永續保存及活化利用目標，該場域亦成為假日市民休憩好去處。</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112年共核發48件容積移轉許可證明，取得4.0億元容積移轉代金及9222.86平方公尺之公共設施保留地，容積移轉代金專款專用於取得公共設施保留地，減少市府編列土地徵收費用，減輕公務預算負擔，並保障部分未徵收之公共設施保留地地主之財產權。</w:t>
            </w:r>
          </w:p>
          <w:p w:rsidR="005F0755" w:rsidRPr="006C51E3" w:rsidRDefault="005F0755" w:rsidP="00796ED8">
            <w:pPr>
              <w:pStyle w:val="ad"/>
              <w:autoSpaceDE w:val="0"/>
              <w:spacing w:line="360" w:lineRule="exact"/>
              <w:ind w:left="130" w:right="130"/>
              <w:rPr>
                <w:rFonts w:ascii="標楷體" w:hAnsi="標楷體"/>
                <w:sz w:val="24"/>
                <w:szCs w:val="24"/>
              </w:rPr>
            </w:pPr>
          </w:p>
          <w:p w:rsidR="005F0755" w:rsidRPr="006C51E3" w:rsidRDefault="002A07B5" w:rsidP="00796ED8">
            <w:pPr>
              <w:pStyle w:val="ad"/>
              <w:autoSpaceDN/>
              <w:spacing w:line="360" w:lineRule="exact"/>
              <w:ind w:leftChars="50" w:left="120" w:right="119"/>
              <w:textAlignment w:val="auto"/>
              <w:rPr>
                <w:rFonts w:ascii="標楷體" w:hAnsi="標楷體"/>
                <w:sz w:val="24"/>
                <w:szCs w:val="24"/>
              </w:rPr>
            </w:pPr>
            <w:r w:rsidRPr="006C51E3">
              <w:rPr>
                <w:rFonts w:ascii="標楷體" w:hAnsi="標楷體"/>
                <w:sz w:val="24"/>
                <w:szCs w:val="24"/>
              </w:rPr>
              <w:t>本府都發局已依「行政院及所屬各機關風險管理及危機處理作業原則」，將風險管理（含內部控制）融入日常作業與決策運作，考量可能影響目標達成之風險，據以擇選合宜可行之策略及設定機關之目標（含關鍵策略目標），並透過辨識及評估風險，採取內部控制或其他處理機制，以合理確保達成施政目標。</w:t>
            </w:r>
          </w:p>
        </w:tc>
      </w:tr>
    </w:tbl>
    <w:p w:rsidR="005F0755" w:rsidRPr="00796ED8" w:rsidRDefault="005F0755">
      <w:pPr>
        <w:overflowPunct w:val="0"/>
        <w:spacing w:line="360" w:lineRule="exact"/>
        <w:ind w:left="0" w:right="130"/>
      </w:pPr>
    </w:p>
    <w:sectPr w:rsidR="005F0755" w:rsidRPr="00796ED8" w:rsidSect="005E6FED">
      <w:headerReference w:type="default" r:id="rId8"/>
      <w:footerReference w:type="default" r:id="rId9"/>
      <w:pgSz w:w="11907" w:h="16840"/>
      <w:pgMar w:top="964" w:right="992" w:bottom="1134" w:left="992" w:header="850" w:footer="510" w:gutter="0"/>
      <w:pgNumType w:start="221"/>
      <w:cols w:space="720"/>
      <w:docGrid w:type="linesAndChars" w:linePitch="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BC" w:rsidRDefault="005831BC">
      <w:pPr>
        <w:spacing w:line="240" w:lineRule="auto"/>
      </w:pPr>
      <w:r>
        <w:separator/>
      </w:r>
    </w:p>
  </w:endnote>
  <w:endnote w:type="continuationSeparator" w:id="0">
    <w:p w:rsidR="005831BC" w:rsidRDefault="00583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Y..">
    <w:altName w:val="新細明體"/>
    <w:panose1 w:val="00000000000000000000"/>
    <w:charset w:val="88"/>
    <w:family w:val="roman"/>
    <w:notTrueType/>
    <w:pitch w:val="default"/>
    <w:sig w:usb0="00000001" w:usb1="08080000" w:usb2="00000010" w:usb3="00000000" w:csb0="00100000" w:csb1="00000000"/>
  </w:font>
  <w:font w:name="Cordia New">
    <w:panose1 w:val="020B0304020202020204"/>
    <w:charset w:val="DE"/>
    <w:family w:val="roman"/>
    <w:notTrueType/>
    <w:pitch w:val="variable"/>
    <w:sig w:usb0="01000001" w:usb1="00000000" w:usb2="00000000" w:usb3="00000000" w:csb0="00010000" w:csb1="00000000"/>
  </w:font>
  <w:font w:name="sөũ">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87" w:rsidRDefault="002A07B5">
    <w:pPr>
      <w:pStyle w:val="a7"/>
      <w:ind w:left="120" w:right="120"/>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8B7E5E">
      <w:rPr>
        <w:rFonts w:ascii="Times New Roman" w:hAnsi="Times New Roman"/>
        <w:noProof/>
        <w:lang w:val="zh-TW"/>
      </w:rPr>
      <w:t>229</w:t>
    </w:r>
    <w:r>
      <w:rPr>
        <w:rFonts w:ascii="Times New Roman" w:hAnsi="Times New Roman"/>
        <w:lang w:val="zh-TW"/>
      </w:rPr>
      <w:fldChar w:fldCharType="end"/>
    </w:r>
  </w:p>
  <w:p w:rsidR="00A02487" w:rsidRDefault="005831BC">
    <w:pPr>
      <w:pStyle w:val="a7"/>
      <w:ind w:left="120" w:right="12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BC" w:rsidRDefault="005831BC">
      <w:pPr>
        <w:spacing w:line="240" w:lineRule="auto"/>
      </w:pPr>
      <w:r>
        <w:rPr>
          <w:color w:val="000000"/>
        </w:rPr>
        <w:separator/>
      </w:r>
    </w:p>
  </w:footnote>
  <w:footnote w:type="continuationSeparator" w:id="0">
    <w:p w:rsidR="005831BC" w:rsidRDefault="005831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87" w:rsidRDefault="005831BC">
    <w:pPr>
      <w:pStyle w:val="a3"/>
      <w:ind w:left="120" w:right="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rawingGridVerticalSpacing w:val="2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F0755"/>
    <w:rsid w:val="000473BC"/>
    <w:rsid w:val="00082940"/>
    <w:rsid w:val="000C6168"/>
    <w:rsid w:val="00104639"/>
    <w:rsid w:val="001178A1"/>
    <w:rsid w:val="001231C1"/>
    <w:rsid w:val="001A1835"/>
    <w:rsid w:val="002A07B5"/>
    <w:rsid w:val="002B775B"/>
    <w:rsid w:val="003206B9"/>
    <w:rsid w:val="00367990"/>
    <w:rsid w:val="003C3678"/>
    <w:rsid w:val="00452F1A"/>
    <w:rsid w:val="004F2DF4"/>
    <w:rsid w:val="005831BC"/>
    <w:rsid w:val="005E6FED"/>
    <w:rsid w:val="005F0755"/>
    <w:rsid w:val="00604AC4"/>
    <w:rsid w:val="006C51E3"/>
    <w:rsid w:val="00743947"/>
    <w:rsid w:val="00753BB1"/>
    <w:rsid w:val="00796ED8"/>
    <w:rsid w:val="007E7DDF"/>
    <w:rsid w:val="00871FF7"/>
    <w:rsid w:val="008B7E5E"/>
    <w:rsid w:val="00935BFE"/>
    <w:rsid w:val="00993F44"/>
    <w:rsid w:val="009C24A9"/>
    <w:rsid w:val="00A64AB1"/>
    <w:rsid w:val="00AC0C38"/>
    <w:rsid w:val="00AC61FC"/>
    <w:rsid w:val="00AF7930"/>
    <w:rsid w:val="00B04CF5"/>
    <w:rsid w:val="00B10D44"/>
    <w:rsid w:val="00B27FD6"/>
    <w:rsid w:val="00B35730"/>
    <w:rsid w:val="00B62C8F"/>
    <w:rsid w:val="00B62F98"/>
    <w:rsid w:val="00C10007"/>
    <w:rsid w:val="00CD71FF"/>
    <w:rsid w:val="00D238FE"/>
    <w:rsid w:val="00D41EE1"/>
    <w:rsid w:val="00E05B90"/>
    <w:rsid w:val="00EC4DB0"/>
    <w:rsid w:val="00F40415"/>
    <w:rsid w:val="00F44920"/>
    <w:rsid w:val="00F73A12"/>
    <w:rsid w:val="00FB1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napToGrid w:val="0"/>
      <w:spacing w:line="320" w:lineRule="exact"/>
      <w:ind w:left="50" w:right="50"/>
      <w:jc w:val="both"/>
    </w:pPr>
    <w:rPr>
      <w:rFonts w:ascii="標楷體" w:eastAsia="標楷體" w:hAnsi="標楷體"/>
      <w:kern w:val="3"/>
      <w:sz w:val="24"/>
      <w:szCs w:val="24"/>
    </w:rPr>
  </w:style>
  <w:style w:type="paragraph" w:styleId="3">
    <w:name w:val="heading 3"/>
    <w:basedOn w:val="a"/>
    <w:next w:val="a"/>
    <w:pPr>
      <w:keepNext/>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customStyle="1" w:styleId="1">
    <w:name w:val="表左1."/>
    <w:basedOn w:val="a"/>
    <w:pPr>
      <w:snapToGrid/>
      <w:spacing w:line="283" w:lineRule="exact"/>
      <w:ind w:left="241" w:right="31" w:hanging="210"/>
    </w:pPr>
    <w:rPr>
      <w:rFonts w:ascii="Times New Roman" w:eastAsia="新細明體" w:hAnsi="Times New Roman"/>
      <w:sz w:val="21"/>
    </w:rPr>
  </w:style>
  <w:style w:type="character" w:styleId="a4">
    <w:name w:val="page number"/>
    <w:basedOn w:val="a0"/>
  </w:style>
  <w:style w:type="paragraph" w:customStyle="1" w:styleId="a5">
    <w:name w:val="表左"/>
    <w:basedOn w:val="a"/>
    <w:pPr>
      <w:snapToGrid/>
      <w:spacing w:line="283" w:lineRule="exact"/>
      <w:ind w:left="57" w:right="57"/>
    </w:pPr>
    <w:rPr>
      <w:rFonts w:ascii="Times New Roman" w:eastAsia="新細明體" w:hAnsi="Times New Roman"/>
      <w:sz w:val="20"/>
    </w:rPr>
  </w:style>
  <w:style w:type="paragraph" w:customStyle="1" w:styleId="001-">
    <w:name w:val="001-壹"/>
    <w:basedOn w:val="a"/>
    <w:pPr>
      <w:ind w:left="250" w:hanging="200"/>
    </w:pPr>
    <w:rPr>
      <w:b/>
    </w:rPr>
  </w:style>
  <w:style w:type="paragraph" w:customStyle="1" w:styleId="001-0">
    <w:name w:val="001-一"/>
    <w:basedOn w:val="a"/>
    <w:pPr>
      <w:ind w:left="300" w:hanging="200"/>
    </w:pPr>
  </w:style>
  <w:style w:type="paragraph" w:customStyle="1" w:styleId="001-1">
    <w:name w:val="001-(一)"/>
    <w:basedOn w:val="a"/>
    <w:pPr>
      <w:ind w:left="350" w:hanging="200"/>
    </w:pPr>
  </w:style>
  <w:style w:type="paragraph" w:customStyle="1" w:styleId="002-1">
    <w:name w:val="002-1."/>
    <w:basedOn w:val="a"/>
    <w:pPr>
      <w:ind w:left="370" w:right="130" w:hanging="240"/>
    </w:pPr>
    <w:rPr>
      <w:color w:val="000000"/>
      <w:szCs w:val="28"/>
    </w:rPr>
  </w:style>
  <w:style w:type="paragraph" w:customStyle="1" w:styleId="002-10">
    <w:name w:val="002-(1)"/>
    <w:basedOn w:val="a"/>
    <w:pPr>
      <w:ind w:left="300" w:hanging="150"/>
    </w:pPr>
    <w:rPr>
      <w:color w:val="000000"/>
      <w:szCs w:val="28"/>
    </w:rPr>
  </w:style>
  <w:style w:type="paragraph" w:customStyle="1" w:styleId="002-11">
    <w:name w:val="002-1.標"/>
    <w:basedOn w:val="a"/>
    <w:pPr>
      <w:ind w:left="370" w:right="130" w:hanging="240"/>
    </w:pPr>
    <w:rPr>
      <w:b/>
    </w:rPr>
  </w:style>
  <w:style w:type="paragraph" w:customStyle="1" w:styleId="002-12">
    <w:name w:val="002-1.文"/>
    <w:basedOn w:val="a"/>
    <w:pPr>
      <w:ind w:left="390" w:right="130"/>
    </w:pPr>
  </w:style>
  <w:style w:type="paragraph" w:customStyle="1" w:styleId="002-">
    <w:name w:val="002-文"/>
    <w:basedOn w:val="a"/>
    <w:pPr>
      <w:ind w:left="130" w:right="130"/>
    </w:pPr>
    <w:rPr>
      <w:color w:val="000000"/>
    </w:rPr>
  </w:style>
  <w:style w:type="paragraph" w:customStyle="1" w:styleId="000-">
    <w:name w:val="000-單位標"/>
    <w:basedOn w:val="a"/>
    <w:pPr>
      <w:tabs>
        <w:tab w:val="left" w:pos="3686"/>
      </w:tabs>
      <w:spacing w:before="50" w:after="50" w:line="280" w:lineRule="exact"/>
      <w:ind w:left="30" w:right="30"/>
      <w:jc w:val="center"/>
    </w:pPr>
    <w:rPr>
      <w:b/>
      <w:color w:val="000000"/>
      <w:sz w:val="36"/>
      <w:szCs w:val="36"/>
    </w:rPr>
  </w:style>
  <w:style w:type="paragraph" w:customStyle="1" w:styleId="002A-1">
    <w:name w:val="002A-(1)"/>
    <w:basedOn w:val="a"/>
    <w:pPr>
      <w:ind w:left="400" w:hanging="150"/>
    </w:pPr>
    <w:rPr>
      <w:bCs/>
    </w:rPr>
  </w:style>
  <w:style w:type="paragraph" w:customStyle="1" w:styleId="002A-">
    <w:name w:val="002A-(一)"/>
    <w:basedOn w:val="a"/>
    <w:pPr>
      <w:tabs>
        <w:tab w:val="left" w:pos="4170"/>
      </w:tabs>
      <w:ind w:left="250" w:hanging="200"/>
    </w:pPr>
  </w:style>
  <w:style w:type="character" w:customStyle="1" w:styleId="002A-0">
    <w:name w:val="002A-(一) 字元"/>
    <w:rPr>
      <w:rFonts w:ascii="標楷體" w:eastAsia="標楷體" w:hAnsi="標楷體"/>
      <w:kern w:val="3"/>
      <w:sz w:val="24"/>
      <w:szCs w:val="24"/>
      <w:lang w:val="en-US" w:eastAsia="zh-TW" w:bidi="ar-SA"/>
    </w:rPr>
  </w:style>
  <w:style w:type="paragraph" w:customStyle="1" w:styleId="002A-2">
    <w:name w:val="002A-(一)文"/>
    <w:basedOn w:val="a"/>
    <w:pPr>
      <w:ind w:left="250"/>
    </w:pPr>
  </w:style>
  <w:style w:type="paragraph" w:customStyle="1" w:styleId="002A-10">
    <w:name w:val="002A-1."/>
    <w:basedOn w:val="a"/>
    <w:pPr>
      <w:ind w:left="250" w:hanging="100"/>
    </w:pPr>
    <w:rPr>
      <w:color w:val="000000"/>
    </w:rPr>
  </w:style>
  <w:style w:type="paragraph" w:customStyle="1" w:styleId="002A-11">
    <w:name w:val="002A-1.文"/>
    <w:basedOn w:val="002A-10"/>
    <w:pPr>
      <w:ind w:firstLine="0"/>
    </w:pPr>
  </w:style>
  <w:style w:type="paragraph" w:customStyle="1" w:styleId="a6">
    <w:name w:val="表文"/>
    <w:basedOn w:val="a"/>
    <w:pPr>
      <w:spacing w:line="240" w:lineRule="exact"/>
      <w:ind w:left="0" w:right="0"/>
      <w:jc w:val="center"/>
    </w:pPr>
  </w:style>
  <w:style w:type="paragraph" w:styleId="a7">
    <w:name w:val="footer"/>
    <w:basedOn w:val="a"/>
    <w:pPr>
      <w:tabs>
        <w:tab w:val="center" w:pos="4153"/>
        <w:tab w:val="right" w:pos="8306"/>
      </w:tabs>
    </w:pPr>
    <w:rPr>
      <w:sz w:val="20"/>
      <w:szCs w:val="20"/>
    </w:rPr>
  </w:style>
  <w:style w:type="paragraph" w:customStyle="1" w:styleId="a8">
    <w:name w:val="最後空格"/>
    <w:basedOn w:val="a"/>
    <w:pPr>
      <w:spacing w:line="20" w:lineRule="exact"/>
    </w:pPr>
    <w:rPr>
      <w:sz w:val="4"/>
      <w:szCs w:val="4"/>
    </w:rPr>
  </w:style>
  <w:style w:type="character" w:customStyle="1" w:styleId="002-13">
    <w:name w:val="002-(1) 字元"/>
    <w:rPr>
      <w:rFonts w:ascii="標楷體" w:eastAsia="標楷體" w:hAnsi="標楷體"/>
      <w:color w:val="000000"/>
      <w:kern w:val="3"/>
      <w:sz w:val="24"/>
      <w:szCs w:val="28"/>
      <w:lang w:val="en-US" w:eastAsia="zh-TW" w:bidi="ar-SA"/>
    </w:rPr>
  </w:style>
  <w:style w:type="paragraph" w:customStyle="1" w:styleId="002-14">
    <w:name w:val="002-(1)文"/>
    <w:basedOn w:val="a"/>
    <w:pPr>
      <w:snapToGrid/>
      <w:ind w:left="300"/>
    </w:pPr>
  </w:style>
  <w:style w:type="paragraph" w:customStyle="1" w:styleId="002-01">
    <w:name w:val="002-01"/>
    <w:basedOn w:val="002-10"/>
    <w:pPr>
      <w:ind w:left="400" w:hanging="100"/>
    </w:pPr>
  </w:style>
  <w:style w:type="character" w:customStyle="1" w:styleId="002-010">
    <w:name w:val="002-01 字元"/>
    <w:rPr>
      <w:rFonts w:ascii="標楷體" w:eastAsia="標楷體" w:hAnsi="標楷體"/>
      <w:color w:val="000000"/>
      <w:kern w:val="3"/>
      <w:sz w:val="24"/>
      <w:szCs w:val="28"/>
      <w:lang w:val="en-US" w:eastAsia="zh-TW" w:bidi="ar-SA"/>
    </w:rPr>
  </w:style>
  <w:style w:type="character" w:customStyle="1" w:styleId="002-15">
    <w:name w:val="002-1.文 字元"/>
    <w:rPr>
      <w:rFonts w:ascii="標楷體" w:eastAsia="標楷體" w:hAnsi="標楷體"/>
      <w:kern w:val="3"/>
      <w:sz w:val="24"/>
      <w:szCs w:val="24"/>
      <w:lang w:val="en-US" w:eastAsia="zh-TW" w:bidi="ar-SA"/>
    </w:rPr>
  </w:style>
  <w:style w:type="paragraph" w:customStyle="1" w:styleId="002-A">
    <w:name w:val="002-A."/>
    <w:basedOn w:val="a"/>
    <w:pPr>
      <w:spacing w:line="320" w:lineRule="atLeast"/>
      <w:ind w:left="555" w:hanging="112"/>
    </w:pPr>
  </w:style>
  <w:style w:type="paragraph" w:customStyle="1" w:styleId="002A-A">
    <w:name w:val="002A-A."/>
    <w:basedOn w:val="a"/>
    <w:pPr>
      <w:snapToGrid/>
      <w:ind w:left="371" w:hanging="102"/>
    </w:pPr>
  </w:style>
  <w:style w:type="paragraph" w:customStyle="1" w:styleId="a9">
    <w:name w:val="( 一)"/>
    <w:pPr>
      <w:suppressAutoHyphens/>
      <w:snapToGrid w:val="0"/>
      <w:spacing w:line="325" w:lineRule="exact"/>
      <w:ind w:left="100" w:hanging="100"/>
    </w:pPr>
    <w:rPr>
      <w:rFonts w:ascii="標楷體" w:eastAsia="標楷體" w:hAnsi="標楷體"/>
      <w:sz w:val="26"/>
    </w:rPr>
  </w:style>
  <w:style w:type="paragraph" w:styleId="aa">
    <w:name w:val="Plain Text"/>
    <w:basedOn w:val="a"/>
    <w:pPr>
      <w:snapToGrid/>
      <w:spacing w:line="240" w:lineRule="auto"/>
      <w:ind w:left="0" w:right="0"/>
      <w:jc w:val="left"/>
    </w:pPr>
    <w:rPr>
      <w:rFonts w:ascii="細明體" w:eastAsia="細明體" w:hAnsi="細明體"/>
      <w:sz w:val="40"/>
      <w:szCs w:val="20"/>
    </w:rPr>
  </w:style>
  <w:style w:type="character" w:customStyle="1" w:styleId="ab">
    <w:name w:val="純文字 字元"/>
    <w:rPr>
      <w:rFonts w:ascii="細明體" w:eastAsia="細明體" w:hAnsi="細明體"/>
      <w:kern w:val="3"/>
      <w:sz w:val="40"/>
      <w:lang w:val="en-US" w:eastAsia="zh-TW" w:bidi="ar-SA"/>
    </w:rPr>
  </w:style>
  <w:style w:type="paragraph" w:customStyle="1" w:styleId="001-2">
    <w:name w:val="001-十一"/>
    <w:basedOn w:val="001-0"/>
    <w:pPr>
      <w:ind w:left="400" w:hanging="300"/>
    </w:pPr>
  </w:style>
  <w:style w:type="paragraph" w:styleId="ac">
    <w:name w:val="List Paragraph"/>
    <w:basedOn w:val="a"/>
    <w:pPr>
      <w:snapToGrid/>
      <w:spacing w:line="240" w:lineRule="auto"/>
      <w:ind w:left="480" w:right="0"/>
      <w:jc w:val="left"/>
    </w:pPr>
    <w:rPr>
      <w:rFonts w:ascii="Calibri" w:eastAsia="新細明體" w:hAnsi="Calibri"/>
      <w:szCs w:val="22"/>
    </w:rPr>
  </w:style>
  <w:style w:type="paragraph" w:styleId="ad">
    <w:name w:val="Body Text"/>
    <w:basedOn w:val="a"/>
    <w:pPr>
      <w:spacing w:line="325" w:lineRule="exact"/>
      <w:ind w:left="0" w:right="0"/>
    </w:pPr>
    <w:rPr>
      <w:rFonts w:ascii="Times New Roman" w:hAnsi="Times New Roman"/>
      <w:sz w:val="26"/>
      <w:szCs w:val="20"/>
    </w:rPr>
  </w:style>
  <w:style w:type="character" w:customStyle="1" w:styleId="ae">
    <w:name w:val="本文 字元"/>
    <w:rPr>
      <w:rFonts w:eastAsia="標楷體"/>
      <w:kern w:val="3"/>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right="0"/>
      <w:jc w:val="left"/>
    </w:pPr>
    <w:rPr>
      <w:rFonts w:ascii="細明體" w:eastAsia="細明體" w:hAnsi="細明體"/>
      <w:kern w:val="0"/>
    </w:rPr>
  </w:style>
  <w:style w:type="character" w:customStyle="1" w:styleId="HTML0">
    <w:name w:val="HTML 預設格式 字元"/>
    <w:rPr>
      <w:rFonts w:ascii="細明體" w:eastAsia="細明體" w:hAnsi="細明體" w:cs="細明體"/>
      <w:sz w:val="24"/>
      <w:szCs w:val="24"/>
    </w:rPr>
  </w:style>
  <w:style w:type="character" w:customStyle="1" w:styleId="af">
    <w:name w:val="頁尾 字元"/>
    <w:rPr>
      <w:rFonts w:ascii="標楷體" w:eastAsia="標楷體" w:hAnsi="標楷體"/>
      <w:kern w:val="3"/>
    </w:rPr>
  </w:style>
  <w:style w:type="paragraph" w:styleId="af0">
    <w:name w:val="Balloon Text"/>
    <w:basedOn w:val="a"/>
    <w:pPr>
      <w:spacing w:line="240" w:lineRule="auto"/>
    </w:pPr>
    <w:rPr>
      <w:rFonts w:ascii="Cambria" w:eastAsia="新細明體"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annotation text"/>
    <w:basedOn w:val="a"/>
    <w:pPr>
      <w:snapToGrid/>
      <w:spacing w:line="240" w:lineRule="auto"/>
      <w:ind w:left="0" w:right="0"/>
      <w:jc w:val="left"/>
    </w:pPr>
    <w:rPr>
      <w:rFonts w:ascii="Times New Roman" w:hAnsi="Times New Roman"/>
      <w:sz w:val="32"/>
      <w:szCs w:val="32"/>
    </w:rPr>
  </w:style>
  <w:style w:type="paragraph" w:customStyle="1" w:styleId="10">
    <w:name w:val="清單段落1"/>
    <w:basedOn w:val="a"/>
    <w:pPr>
      <w:snapToGrid/>
      <w:spacing w:line="240" w:lineRule="auto"/>
      <w:ind w:left="480" w:right="0"/>
      <w:jc w:val="left"/>
    </w:pPr>
    <w:rPr>
      <w:rFonts w:ascii="Calibri" w:eastAsia="新細明體" w:hAnsi="Calibri"/>
      <w:szCs w:val="22"/>
    </w:rPr>
  </w:style>
  <w:style w:type="character" w:customStyle="1" w:styleId="scayt-misspell">
    <w:name w:val="scayt-misspell"/>
  </w:style>
  <w:style w:type="character" w:customStyle="1" w:styleId="menutitle1">
    <w:name w:val="menu_title1"/>
    <w:rPr>
      <w:color w:val="666666"/>
    </w:rPr>
  </w:style>
  <w:style w:type="paragraph" w:customStyle="1" w:styleId="100">
    <w:name w:val="(1)0標題"/>
    <w:basedOn w:val="a"/>
    <w:pPr>
      <w:spacing w:line="240" w:lineRule="auto"/>
      <w:ind w:left="2098" w:right="0" w:hanging="480"/>
    </w:pPr>
    <w:rPr>
      <w:color w:val="0000FF"/>
      <w:sz w:val="32"/>
      <w:szCs w:val="32"/>
    </w:rPr>
  </w:style>
  <w:style w:type="paragraph" w:customStyle="1" w:styleId="tab42">
    <w:name w:val="_tab42一"/>
    <w:basedOn w:val="a"/>
    <w:pPr>
      <w:snapToGrid/>
      <w:ind w:left="200" w:right="0" w:hanging="200"/>
    </w:pPr>
    <w:rPr>
      <w:rFonts w:ascii="Times New Roman" w:hAnsi="Times New Roman"/>
      <w:color w:val="993300"/>
      <w:sz w:val="32"/>
    </w:rPr>
  </w:style>
  <w:style w:type="character" w:customStyle="1" w:styleId="11">
    <w:name w:val="(1)內文 字元"/>
    <w:rPr>
      <w:rFonts w:ascii="標楷體" w:eastAsia="標楷體" w:hAnsi="標楷體"/>
      <w:color w:val="0000FF"/>
      <w:kern w:val="3"/>
      <w:sz w:val="32"/>
      <w:szCs w:val="32"/>
    </w:rPr>
  </w:style>
  <w:style w:type="paragraph" w:customStyle="1" w:styleId="12">
    <w:name w:val="(1)內文"/>
    <w:basedOn w:val="a"/>
    <w:pPr>
      <w:spacing w:line="240" w:lineRule="auto"/>
      <w:ind w:left="2088" w:right="0" w:firstLine="652"/>
    </w:pPr>
    <w:rPr>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
    <w:name w:val="(一)0全部標題"/>
    <w:basedOn w:val="a"/>
    <w:pPr>
      <w:spacing w:line="240" w:lineRule="auto"/>
      <w:ind w:left="1315" w:right="0" w:hanging="641"/>
      <w:outlineLvl w:val="1"/>
    </w:pPr>
    <w:rPr>
      <w:b/>
      <w:color w:val="0000FF"/>
      <w:sz w:val="32"/>
      <w:szCs w:val="32"/>
    </w:rPr>
  </w:style>
  <w:style w:type="character" w:styleId="af3">
    <w:name w:val="Emphasis"/>
    <w:rPr>
      <w:i/>
      <w:iCs/>
    </w:rPr>
  </w:style>
  <w:style w:type="paragraph" w:customStyle="1" w:styleId="Default">
    <w:name w:val="Default"/>
    <w:pPr>
      <w:widowControl w:val="0"/>
      <w:suppressAutoHyphens/>
      <w:autoSpaceDE w:val="0"/>
    </w:pPr>
    <w:rPr>
      <w:rFonts w:ascii="標楷體Y.." w:eastAsia="標楷體Y.." w:hAnsi="標楷體Y.." w:cs="標楷體Y.."/>
      <w:color w:val="000000"/>
      <w:sz w:val="24"/>
      <w:szCs w:val="24"/>
    </w:rPr>
  </w:style>
  <w:style w:type="paragraph" w:customStyle="1" w:styleId="af4">
    <w:name w:val="@小標"/>
    <w:basedOn w:val="a"/>
    <w:pPr>
      <w:snapToGrid/>
      <w:spacing w:line="360" w:lineRule="exact"/>
      <w:ind w:left="240" w:right="100"/>
      <w:jc w:val="left"/>
    </w:pPr>
    <w:rPr>
      <w:rFonts w:cs="Cordia New"/>
      <w:sz w:val="28"/>
      <w:szCs w:val="28"/>
    </w:rPr>
  </w:style>
  <w:style w:type="character" w:customStyle="1" w:styleId="af5">
    <w:name w:val="@小標 字元"/>
    <w:rPr>
      <w:rFonts w:ascii="標楷體" w:eastAsia="標楷體" w:hAnsi="標楷體" w:cs="Cordia New"/>
      <w:kern w:val="3"/>
      <w:sz w:val="28"/>
      <w:szCs w:val="28"/>
    </w:rPr>
  </w:style>
  <w:style w:type="character" w:customStyle="1" w:styleId="dialogtext1">
    <w:name w:val="dialog_text1"/>
    <w:basedOn w:val="a0"/>
    <w:rPr>
      <w:rFonts w:ascii="sөũ" w:hAnsi="sөũ"/>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napToGrid w:val="0"/>
      <w:spacing w:line="320" w:lineRule="exact"/>
      <w:ind w:left="50" w:right="50"/>
      <w:jc w:val="both"/>
    </w:pPr>
    <w:rPr>
      <w:rFonts w:ascii="標楷體" w:eastAsia="標楷體" w:hAnsi="標楷體"/>
      <w:kern w:val="3"/>
      <w:sz w:val="24"/>
      <w:szCs w:val="24"/>
    </w:rPr>
  </w:style>
  <w:style w:type="paragraph" w:styleId="3">
    <w:name w:val="heading 3"/>
    <w:basedOn w:val="a"/>
    <w:next w:val="a"/>
    <w:pPr>
      <w:keepNext/>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customStyle="1" w:styleId="1">
    <w:name w:val="表左1."/>
    <w:basedOn w:val="a"/>
    <w:pPr>
      <w:snapToGrid/>
      <w:spacing w:line="283" w:lineRule="exact"/>
      <w:ind w:left="241" w:right="31" w:hanging="210"/>
    </w:pPr>
    <w:rPr>
      <w:rFonts w:ascii="Times New Roman" w:eastAsia="新細明體" w:hAnsi="Times New Roman"/>
      <w:sz w:val="21"/>
    </w:rPr>
  </w:style>
  <w:style w:type="character" w:styleId="a4">
    <w:name w:val="page number"/>
    <w:basedOn w:val="a0"/>
  </w:style>
  <w:style w:type="paragraph" w:customStyle="1" w:styleId="a5">
    <w:name w:val="表左"/>
    <w:basedOn w:val="a"/>
    <w:pPr>
      <w:snapToGrid/>
      <w:spacing w:line="283" w:lineRule="exact"/>
      <w:ind w:left="57" w:right="57"/>
    </w:pPr>
    <w:rPr>
      <w:rFonts w:ascii="Times New Roman" w:eastAsia="新細明體" w:hAnsi="Times New Roman"/>
      <w:sz w:val="20"/>
    </w:rPr>
  </w:style>
  <w:style w:type="paragraph" w:customStyle="1" w:styleId="001-">
    <w:name w:val="001-壹"/>
    <w:basedOn w:val="a"/>
    <w:pPr>
      <w:ind w:left="250" w:hanging="200"/>
    </w:pPr>
    <w:rPr>
      <w:b/>
    </w:rPr>
  </w:style>
  <w:style w:type="paragraph" w:customStyle="1" w:styleId="001-0">
    <w:name w:val="001-一"/>
    <w:basedOn w:val="a"/>
    <w:pPr>
      <w:ind w:left="300" w:hanging="200"/>
    </w:pPr>
  </w:style>
  <w:style w:type="paragraph" w:customStyle="1" w:styleId="001-1">
    <w:name w:val="001-(一)"/>
    <w:basedOn w:val="a"/>
    <w:pPr>
      <w:ind w:left="350" w:hanging="200"/>
    </w:pPr>
  </w:style>
  <w:style w:type="paragraph" w:customStyle="1" w:styleId="002-1">
    <w:name w:val="002-1."/>
    <w:basedOn w:val="a"/>
    <w:pPr>
      <w:ind w:left="370" w:right="130" w:hanging="240"/>
    </w:pPr>
    <w:rPr>
      <w:color w:val="000000"/>
      <w:szCs w:val="28"/>
    </w:rPr>
  </w:style>
  <w:style w:type="paragraph" w:customStyle="1" w:styleId="002-10">
    <w:name w:val="002-(1)"/>
    <w:basedOn w:val="a"/>
    <w:pPr>
      <w:ind w:left="300" w:hanging="150"/>
    </w:pPr>
    <w:rPr>
      <w:color w:val="000000"/>
      <w:szCs w:val="28"/>
    </w:rPr>
  </w:style>
  <w:style w:type="paragraph" w:customStyle="1" w:styleId="002-11">
    <w:name w:val="002-1.標"/>
    <w:basedOn w:val="a"/>
    <w:pPr>
      <w:ind w:left="370" w:right="130" w:hanging="240"/>
    </w:pPr>
    <w:rPr>
      <w:b/>
    </w:rPr>
  </w:style>
  <w:style w:type="paragraph" w:customStyle="1" w:styleId="002-12">
    <w:name w:val="002-1.文"/>
    <w:basedOn w:val="a"/>
    <w:pPr>
      <w:ind w:left="390" w:right="130"/>
    </w:pPr>
  </w:style>
  <w:style w:type="paragraph" w:customStyle="1" w:styleId="002-">
    <w:name w:val="002-文"/>
    <w:basedOn w:val="a"/>
    <w:pPr>
      <w:ind w:left="130" w:right="130"/>
    </w:pPr>
    <w:rPr>
      <w:color w:val="000000"/>
    </w:rPr>
  </w:style>
  <w:style w:type="paragraph" w:customStyle="1" w:styleId="000-">
    <w:name w:val="000-單位標"/>
    <w:basedOn w:val="a"/>
    <w:pPr>
      <w:tabs>
        <w:tab w:val="left" w:pos="3686"/>
      </w:tabs>
      <w:spacing w:before="50" w:after="50" w:line="280" w:lineRule="exact"/>
      <w:ind w:left="30" w:right="30"/>
      <w:jc w:val="center"/>
    </w:pPr>
    <w:rPr>
      <w:b/>
      <w:color w:val="000000"/>
      <w:sz w:val="36"/>
      <w:szCs w:val="36"/>
    </w:rPr>
  </w:style>
  <w:style w:type="paragraph" w:customStyle="1" w:styleId="002A-1">
    <w:name w:val="002A-(1)"/>
    <w:basedOn w:val="a"/>
    <w:pPr>
      <w:ind w:left="400" w:hanging="150"/>
    </w:pPr>
    <w:rPr>
      <w:bCs/>
    </w:rPr>
  </w:style>
  <w:style w:type="paragraph" w:customStyle="1" w:styleId="002A-">
    <w:name w:val="002A-(一)"/>
    <w:basedOn w:val="a"/>
    <w:pPr>
      <w:tabs>
        <w:tab w:val="left" w:pos="4170"/>
      </w:tabs>
      <w:ind w:left="250" w:hanging="200"/>
    </w:pPr>
  </w:style>
  <w:style w:type="character" w:customStyle="1" w:styleId="002A-0">
    <w:name w:val="002A-(一) 字元"/>
    <w:rPr>
      <w:rFonts w:ascii="標楷體" w:eastAsia="標楷體" w:hAnsi="標楷體"/>
      <w:kern w:val="3"/>
      <w:sz w:val="24"/>
      <w:szCs w:val="24"/>
      <w:lang w:val="en-US" w:eastAsia="zh-TW" w:bidi="ar-SA"/>
    </w:rPr>
  </w:style>
  <w:style w:type="paragraph" w:customStyle="1" w:styleId="002A-2">
    <w:name w:val="002A-(一)文"/>
    <w:basedOn w:val="a"/>
    <w:pPr>
      <w:ind w:left="250"/>
    </w:pPr>
  </w:style>
  <w:style w:type="paragraph" w:customStyle="1" w:styleId="002A-10">
    <w:name w:val="002A-1."/>
    <w:basedOn w:val="a"/>
    <w:pPr>
      <w:ind w:left="250" w:hanging="100"/>
    </w:pPr>
    <w:rPr>
      <w:color w:val="000000"/>
    </w:rPr>
  </w:style>
  <w:style w:type="paragraph" w:customStyle="1" w:styleId="002A-11">
    <w:name w:val="002A-1.文"/>
    <w:basedOn w:val="002A-10"/>
    <w:pPr>
      <w:ind w:firstLine="0"/>
    </w:pPr>
  </w:style>
  <w:style w:type="paragraph" w:customStyle="1" w:styleId="a6">
    <w:name w:val="表文"/>
    <w:basedOn w:val="a"/>
    <w:pPr>
      <w:spacing w:line="240" w:lineRule="exact"/>
      <w:ind w:left="0" w:right="0"/>
      <w:jc w:val="center"/>
    </w:pPr>
  </w:style>
  <w:style w:type="paragraph" w:styleId="a7">
    <w:name w:val="footer"/>
    <w:basedOn w:val="a"/>
    <w:pPr>
      <w:tabs>
        <w:tab w:val="center" w:pos="4153"/>
        <w:tab w:val="right" w:pos="8306"/>
      </w:tabs>
    </w:pPr>
    <w:rPr>
      <w:sz w:val="20"/>
      <w:szCs w:val="20"/>
    </w:rPr>
  </w:style>
  <w:style w:type="paragraph" w:customStyle="1" w:styleId="a8">
    <w:name w:val="最後空格"/>
    <w:basedOn w:val="a"/>
    <w:pPr>
      <w:spacing w:line="20" w:lineRule="exact"/>
    </w:pPr>
    <w:rPr>
      <w:sz w:val="4"/>
      <w:szCs w:val="4"/>
    </w:rPr>
  </w:style>
  <w:style w:type="character" w:customStyle="1" w:styleId="002-13">
    <w:name w:val="002-(1) 字元"/>
    <w:rPr>
      <w:rFonts w:ascii="標楷體" w:eastAsia="標楷體" w:hAnsi="標楷體"/>
      <w:color w:val="000000"/>
      <w:kern w:val="3"/>
      <w:sz w:val="24"/>
      <w:szCs w:val="28"/>
      <w:lang w:val="en-US" w:eastAsia="zh-TW" w:bidi="ar-SA"/>
    </w:rPr>
  </w:style>
  <w:style w:type="paragraph" w:customStyle="1" w:styleId="002-14">
    <w:name w:val="002-(1)文"/>
    <w:basedOn w:val="a"/>
    <w:pPr>
      <w:snapToGrid/>
      <w:ind w:left="300"/>
    </w:pPr>
  </w:style>
  <w:style w:type="paragraph" w:customStyle="1" w:styleId="002-01">
    <w:name w:val="002-01"/>
    <w:basedOn w:val="002-10"/>
    <w:pPr>
      <w:ind w:left="400" w:hanging="100"/>
    </w:pPr>
  </w:style>
  <w:style w:type="character" w:customStyle="1" w:styleId="002-010">
    <w:name w:val="002-01 字元"/>
    <w:rPr>
      <w:rFonts w:ascii="標楷體" w:eastAsia="標楷體" w:hAnsi="標楷體"/>
      <w:color w:val="000000"/>
      <w:kern w:val="3"/>
      <w:sz w:val="24"/>
      <w:szCs w:val="28"/>
      <w:lang w:val="en-US" w:eastAsia="zh-TW" w:bidi="ar-SA"/>
    </w:rPr>
  </w:style>
  <w:style w:type="character" w:customStyle="1" w:styleId="002-15">
    <w:name w:val="002-1.文 字元"/>
    <w:rPr>
      <w:rFonts w:ascii="標楷體" w:eastAsia="標楷體" w:hAnsi="標楷體"/>
      <w:kern w:val="3"/>
      <w:sz w:val="24"/>
      <w:szCs w:val="24"/>
      <w:lang w:val="en-US" w:eastAsia="zh-TW" w:bidi="ar-SA"/>
    </w:rPr>
  </w:style>
  <w:style w:type="paragraph" w:customStyle="1" w:styleId="002-A">
    <w:name w:val="002-A."/>
    <w:basedOn w:val="a"/>
    <w:pPr>
      <w:spacing w:line="320" w:lineRule="atLeast"/>
      <w:ind w:left="555" w:hanging="112"/>
    </w:pPr>
  </w:style>
  <w:style w:type="paragraph" w:customStyle="1" w:styleId="002A-A">
    <w:name w:val="002A-A."/>
    <w:basedOn w:val="a"/>
    <w:pPr>
      <w:snapToGrid/>
      <w:ind w:left="371" w:hanging="102"/>
    </w:pPr>
  </w:style>
  <w:style w:type="paragraph" w:customStyle="1" w:styleId="a9">
    <w:name w:val="( 一)"/>
    <w:pPr>
      <w:suppressAutoHyphens/>
      <w:snapToGrid w:val="0"/>
      <w:spacing w:line="325" w:lineRule="exact"/>
      <w:ind w:left="100" w:hanging="100"/>
    </w:pPr>
    <w:rPr>
      <w:rFonts w:ascii="標楷體" w:eastAsia="標楷體" w:hAnsi="標楷體"/>
      <w:sz w:val="26"/>
    </w:rPr>
  </w:style>
  <w:style w:type="paragraph" w:styleId="aa">
    <w:name w:val="Plain Text"/>
    <w:basedOn w:val="a"/>
    <w:pPr>
      <w:snapToGrid/>
      <w:spacing w:line="240" w:lineRule="auto"/>
      <w:ind w:left="0" w:right="0"/>
      <w:jc w:val="left"/>
    </w:pPr>
    <w:rPr>
      <w:rFonts w:ascii="細明體" w:eastAsia="細明體" w:hAnsi="細明體"/>
      <w:sz w:val="40"/>
      <w:szCs w:val="20"/>
    </w:rPr>
  </w:style>
  <w:style w:type="character" w:customStyle="1" w:styleId="ab">
    <w:name w:val="純文字 字元"/>
    <w:rPr>
      <w:rFonts w:ascii="細明體" w:eastAsia="細明體" w:hAnsi="細明體"/>
      <w:kern w:val="3"/>
      <w:sz w:val="40"/>
      <w:lang w:val="en-US" w:eastAsia="zh-TW" w:bidi="ar-SA"/>
    </w:rPr>
  </w:style>
  <w:style w:type="paragraph" w:customStyle="1" w:styleId="001-2">
    <w:name w:val="001-十一"/>
    <w:basedOn w:val="001-0"/>
    <w:pPr>
      <w:ind w:left="400" w:hanging="300"/>
    </w:pPr>
  </w:style>
  <w:style w:type="paragraph" w:styleId="ac">
    <w:name w:val="List Paragraph"/>
    <w:basedOn w:val="a"/>
    <w:pPr>
      <w:snapToGrid/>
      <w:spacing w:line="240" w:lineRule="auto"/>
      <w:ind w:left="480" w:right="0"/>
      <w:jc w:val="left"/>
    </w:pPr>
    <w:rPr>
      <w:rFonts w:ascii="Calibri" w:eastAsia="新細明體" w:hAnsi="Calibri"/>
      <w:szCs w:val="22"/>
    </w:rPr>
  </w:style>
  <w:style w:type="paragraph" w:styleId="ad">
    <w:name w:val="Body Text"/>
    <w:basedOn w:val="a"/>
    <w:pPr>
      <w:spacing w:line="325" w:lineRule="exact"/>
      <w:ind w:left="0" w:right="0"/>
    </w:pPr>
    <w:rPr>
      <w:rFonts w:ascii="Times New Roman" w:hAnsi="Times New Roman"/>
      <w:sz w:val="26"/>
      <w:szCs w:val="20"/>
    </w:rPr>
  </w:style>
  <w:style w:type="character" w:customStyle="1" w:styleId="ae">
    <w:name w:val="本文 字元"/>
    <w:rPr>
      <w:rFonts w:eastAsia="標楷體"/>
      <w:kern w:val="3"/>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right="0"/>
      <w:jc w:val="left"/>
    </w:pPr>
    <w:rPr>
      <w:rFonts w:ascii="細明體" w:eastAsia="細明體" w:hAnsi="細明體"/>
      <w:kern w:val="0"/>
    </w:rPr>
  </w:style>
  <w:style w:type="character" w:customStyle="1" w:styleId="HTML0">
    <w:name w:val="HTML 預設格式 字元"/>
    <w:rPr>
      <w:rFonts w:ascii="細明體" w:eastAsia="細明體" w:hAnsi="細明體" w:cs="細明體"/>
      <w:sz w:val="24"/>
      <w:szCs w:val="24"/>
    </w:rPr>
  </w:style>
  <w:style w:type="character" w:customStyle="1" w:styleId="af">
    <w:name w:val="頁尾 字元"/>
    <w:rPr>
      <w:rFonts w:ascii="標楷體" w:eastAsia="標楷體" w:hAnsi="標楷體"/>
      <w:kern w:val="3"/>
    </w:rPr>
  </w:style>
  <w:style w:type="paragraph" w:styleId="af0">
    <w:name w:val="Balloon Text"/>
    <w:basedOn w:val="a"/>
    <w:pPr>
      <w:spacing w:line="240" w:lineRule="auto"/>
    </w:pPr>
    <w:rPr>
      <w:rFonts w:ascii="Cambria" w:eastAsia="新細明體"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annotation text"/>
    <w:basedOn w:val="a"/>
    <w:pPr>
      <w:snapToGrid/>
      <w:spacing w:line="240" w:lineRule="auto"/>
      <w:ind w:left="0" w:right="0"/>
      <w:jc w:val="left"/>
    </w:pPr>
    <w:rPr>
      <w:rFonts w:ascii="Times New Roman" w:hAnsi="Times New Roman"/>
      <w:sz w:val="32"/>
      <w:szCs w:val="32"/>
    </w:rPr>
  </w:style>
  <w:style w:type="paragraph" w:customStyle="1" w:styleId="10">
    <w:name w:val="清單段落1"/>
    <w:basedOn w:val="a"/>
    <w:pPr>
      <w:snapToGrid/>
      <w:spacing w:line="240" w:lineRule="auto"/>
      <w:ind w:left="480" w:right="0"/>
      <w:jc w:val="left"/>
    </w:pPr>
    <w:rPr>
      <w:rFonts w:ascii="Calibri" w:eastAsia="新細明體" w:hAnsi="Calibri"/>
      <w:szCs w:val="22"/>
    </w:rPr>
  </w:style>
  <w:style w:type="character" w:customStyle="1" w:styleId="scayt-misspell">
    <w:name w:val="scayt-misspell"/>
  </w:style>
  <w:style w:type="character" w:customStyle="1" w:styleId="menutitle1">
    <w:name w:val="menu_title1"/>
    <w:rPr>
      <w:color w:val="666666"/>
    </w:rPr>
  </w:style>
  <w:style w:type="paragraph" w:customStyle="1" w:styleId="100">
    <w:name w:val="(1)0標題"/>
    <w:basedOn w:val="a"/>
    <w:pPr>
      <w:spacing w:line="240" w:lineRule="auto"/>
      <w:ind w:left="2098" w:right="0" w:hanging="480"/>
    </w:pPr>
    <w:rPr>
      <w:color w:val="0000FF"/>
      <w:sz w:val="32"/>
      <w:szCs w:val="32"/>
    </w:rPr>
  </w:style>
  <w:style w:type="paragraph" w:customStyle="1" w:styleId="tab42">
    <w:name w:val="_tab42一"/>
    <w:basedOn w:val="a"/>
    <w:pPr>
      <w:snapToGrid/>
      <w:ind w:left="200" w:right="0" w:hanging="200"/>
    </w:pPr>
    <w:rPr>
      <w:rFonts w:ascii="Times New Roman" w:hAnsi="Times New Roman"/>
      <w:color w:val="993300"/>
      <w:sz w:val="32"/>
    </w:rPr>
  </w:style>
  <w:style w:type="character" w:customStyle="1" w:styleId="11">
    <w:name w:val="(1)內文 字元"/>
    <w:rPr>
      <w:rFonts w:ascii="標楷體" w:eastAsia="標楷體" w:hAnsi="標楷體"/>
      <w:color w:val="0000FF"/>
      <w:kern w:val="3"/>
      <w:sz w:val="32"/>
      <w:szCs w:val="32"/>
    </w:rPr>
  </w:style>
  <w:style w:type="paragraph" w:customStyle="1" w:styleId="12">
    <w:name w:val="(1)內文"/>
    <w:basedOn w:val="a"/>
    <w:pPr>
      <w:spacing w:line="240" w:lineRule="auto"/>
      <w:ind w:left="2088" w:right="0" w:firstLine="652"/>
    </w:pPr>
    <w:rPr>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
    <w:name w:val="(一)0全部標題"/>
    <w:basedOn w:val="a"/>
    <w:pPr>
      <w:spacing w:line="240" w:lineRule="auto"/>
      <w:ind w:left="1315" w:right="0" w:hanging="641"/>
      <w:outlineLvl w:val="1"/>
    </w:pPr>
    <w:rPr>
      <w:b/>
      <w:color w:val="0000FF"/>
      <w:sz w:val="32"/>
      <w:szCs w:val="32"/>
    </w:rPr>
  </w:style>
  <w:style w:type="character" w:styleId="af3">
    <w:name w:val="Emphasis"/>
    <w:rPr>
      <w:i/>
      <w:iCs/>
    </w:rPr>
  </w:style>
  <w:style w:type="paragraph" w:customStyle="1" w:styleId="Default">
    <w:name w:val="Default"/>
    <w:pPr>
      <w:widowControl w:val="0"/>
      <w:suppressAutoHyphens/>
      <w:autoSpaceDE w:val="0"/>
    </w:pPr>
    <w:rPr>
      <w:rFonts w:ascii="標楷體Y.." w:eastAsia="標楷體Y.." w:hAnsi="標楷體Y.." w:cs="標楷體Y.."/>
      <w:color w:val="000000"/>
      <w:sz w:val="24"/>
      <w:szCs w:val="24"/>
    </w:rPr>
  </w:style>
  <w:style w:type="paragraph" w:customStyle="1" w:styleId="af4">
    <w:name w:val="@小標"/>
    <w:basedOn w:val="a"/>
    <w:pPr>
      <w:snapToGrid/>
      <w:spacing w:line="360" w:lineRule="exact"/>
      <w:ind w:left="240" w:right="100"/>
      <w:jc w:val="left"/>
    </w:pPr>
    <w:rPr>
      <w:rFonts w:cs="Cordia New"/>
      <w:sz w:val="28"/>
      <w:szCs w:val="28"/>
    </w:rPr>
  </w:style>
  <w:style w:type="character" w:customStyle="1" w:styleId="af5">
    <w:name w:val="@小標 字元"/>
    <w:rPr>
      <w:rFonts w:ascii="標楷體" w:eastAsia="標楷體" w:hAnsi="標楷體" w:cs="Cordia New"/>
      <w:kern w:val="3"/>
      <w:sz w:val="28"/>
      <w:szCs w:val="28"/>
    </w:rPr>
  </w:style>
  <w:style w:type="character" w:customStyle="1" w:styleId="dialogtext1">
    <w:name w:val="dialog_text1"/>
    <w:basedOn w:val="a0"/>
    <w:rPr>
      <w:rFonts w:ascii="sөũ" w:hAnsi="sөũ"/>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8C07-AB94-4F81-9659-4FEFC6C0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高雄市政府經濟發展局97年度施政績效成果報告</dc:title>
  <dc:creator>pca</dc:creator>
  <cp:lastModifiedBy>吳政達</cp:lastModifiedBy>
  <cp:revision>5</cp:revision>
  <cp:lastPrinted>2023-01-12T01:17:00Z</cp:lastPrinted>
  <dcterms:created xsi:type="dcterms:W3CDTF">2024-03-22T02:14:00Z</dcterms:created>
  <dcterms:modified xsi:type="dcterms:W3CDTF">2024-03-26T03:48:00Z</dcterms:modified>
</cp:coreProperties>
</file>