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36FDE" w14:textId="77777777" w:rsidR="00EE0303" w:rsidRPr="006B42DF" w:rsidRDefault="008E1B4B" w:rsidP="000F0AE9">
      <w:pPr>
        <w:pStyle w:val="000-"/>
        <w:spacing w:beforeLines="30" w:before="108" w:afterLines="50" w:after="180" w:line="360" w:lineRule="exact"/>
        <w:ind w:leftChars="30" w:left="72" w:rightChars="30" w:right="72"/>
        <w:rPr>
          <w:color w:val="1D1B11" w:themeColor="background2" w:themeShade="1A"/>
          <w:sz w:val="40"/>
          <w:szCs w:val="40"/>
        </w:rPr>
      </w:pPr>
      <w:bookmarkStart w:id="0" w:name="_GoBack"/>
      <w:bookmarkEnd w:id="0"/>
      <w:r w:rsidRPr="006B42DF">
        <w:rPr>
          <w:color w:val="1D1B11" w:themeColor="background2" w:themeShade="1A"/>
          <w:sz w:val="40"/>
          <w:szCs w:val="40"/>
        </w:rPr>
        <w:t>高雄市政府毒品防制局1</w:t>
      </w:r>
      <w:r w:rsidR="00057ED4" w:rsidRPr="006B42DF">
        <w:rPr>
          <w:rFonts w:hint="eastAsia"/>
          <w:color w:val="1D1B11" w:themeColor="background2" w:themeShade="1A"/>
          <w:sz w:val="40"/>
          <w:szCs w:val="40"/>
        </w:rPr>
        <w:t>1</w:t>
      </w:r>
      <w:r w:rsidR="00D42A94" w:rsidRPr="006B42DF">
        <w:rPr>
          <w:rFonts w:hint="eastAsia"/>
          <w:color w:val="1D1B11" w:themeColor="background2" w:themeShade="1A"/>
          <w:sz w:val="40"/>
          <w:szCs w:val="40"/>
        </w:rPr>
        <w:t>1</w:t>
      </w:r>
      <w:r w:rsidRPr="006B42DF">
        <w:rPr>
          <w:color w:val="1D1B11" w:themeColor="background2" w:themeShade="1A"/>
          <w:sz w:val="40"/>
          <w:szCs w:val="40"/>
        </w:rPr>
        <w:t>年度施政績效成果報告</w:t>
      </w:r>
    </w:p>
    <w:tbl>
      <w:tblPr>
        <w:tblW w:w="996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0" w:type="dxa"/>
          <w:right w:w="10" w:type="dxa"/>
        </w:tblCellMar>
        <w:tblLook w:val="0000" w:firstRow="0" w:lastRow="0" w:firstColumn="0" w:lastColumn="0" w:noHBand="0" w:noVBand="0"/>
      </w:tblPr>
      <w:tblGrid>
        <w:gridCol w:w="2546"/>
        <w:gridCol w:w="7421"/>
      </w:tblGrid>
      <w:tr w:rsidR="006B42DF" w:rsidRPr="006B42DF" w14:paraId="4A9C1526" w14:textId="77777777" w:rsidTr="00B21C79">
        <w:trPr>
          <w:trHeight w:val="652"/>
          <w:tblHeader/>
          <w:jc w:val="center"/>
        </w:trPr>
        <w:tc>
          <w:tcPr>
            <w:tcW w:w="2546" w:type="dxa"/>
            <w:tcMar>
              <w:top w:w="0" w:type="dxa"/>
              <w:left w:w="108" w:type="dxa"/>
              <w:bottom w:w="0" w:type="dxa"/>
              <w:right w:w="108" w:type="dxa"/>
            </w:tcMar>
            <w:vAlign w:val="center"/>
          </w:tcPr>
          <w:p w14:paraId="61A75F94" w14:textId="77777777" w:rsidR="00EE0303" w:rsidRPr="006B42DF" w:rsidRDefault="008E1B4B" w:rsidP="002721E8">
            <w:pPr>
              <w:pStyle w:val="Standard"/>
              <w:overflowPunct w:val="0"/>
              <w:snapToGrid w:val="0"/>
              <w:spacing w:line="360" w:lineRule="exact"/>
              <w:ind w:left="120" w:right="120"/>
              <w:jc w:val="center"/>
              <w:rPr>
                <w:rFonts w:ascii="標楷體" w:eastAsia="標楷體" w:hAnsi="標楷體" w:cs="標楷體"/>
                <w:b/>
                <w:color w:val="1D1B11" w:themeColor="background2" w:themeShade="1A"/>
                <w:sz w:val="28"/>
                <w:szCs w:val="28"/>
              </w:rPr>
            </w:pPr>
            <w:r w:rsidRPr="006B42DF">
              <w:rPr>
                <w:rFonts w:ascii="標楷體" w:eastAsia="標楷體" w:hAnsi="標楷體" w:cs="標楷體"/>
                <w:b/>
                <w:color w:val="1D1B11" w:themeColor="background2" w:themeShade="1A"/>
                <w:sz w:val="28"/>
                <w:szCs w:val="28"/>
              </w:rPr>
              <w:t>重要施政項目</w:t>
            </w:r>
          </w:p>
        </w:tc>
        <w:tc>
          <w:tcPr>
            <w:tcW w:w="7421" w:type="dxa"/>
            <w:tcMar>
              <w:top w:w="0" w:type="dxa"/>
              <w:left w:w="108" w:type="dxa"/>
              <w:bottom w:w="0" w:type="dxa"/>
              <w:right w:w="108" w:type="dxa"/>
            </w:tcMar>
            <w:vAlign w:val="center"/>
          </w:tcPr>
          <w:p w14:paraId="6D0A98FD" w14:textId="77777777" w:rsidR="00EE0303" w:rsidRPr="006B42DF" w:rsidRDefault="008E1B4B" w:rsidP="002721E8">
            <w:pPr>
              <w:pStyle w:val="Standard"/>
              <w:overflowPunct w:val="0"/>
              <w:snapToGrid w:val="0"/>
              <w:spacing w:line="360" w:lineRule="exact"/>
              <w:ind w:left="280" w:hanging="280"/>
              <w:jc w:val="center"/>
              <w:rPr>
                <w:rFonts w:ascii="標楷體" w:eastAsia="標楷體" w:hAnsi="標楷體" w:cs="標楷體"/>
                <w:b/>
                <w:color w:val="1D1B11" w:themeColor="background2" w:themeShade="1A"/>
                <w:sz w:val="28"/>
                <w:szCs w:val="28"/>
              </w:rPr>
            </w:pPr>
            <w:r w:rsidRPr="006B42DF">
              <w:rPr>
                <w:rFonts w:ascii="標楷體" w:eastAsia="標楷體" w:hAnsi="標楷體" w:cs="標楷體"/>
                <w:b/>
                <w:color w:val="1D1B11" w:themeColor="background2" w:themeShade="1A"/>
                <w:sz w:val="28"/>
                <w:szCs w:val="28"/>
              </w:rPr>
              <w:t>執　　行　　成　　果　　與　　效　　益</w:t>
            </w:r>
          </w:p>
        </w:tc>
      </w:tr>
      <w:tr w:rsidR="00702F3E" w:rsidRPr="006B42DF" w14:paraId="42E4531E" w14:textId="77777777" w:rsidTr="009D0D68">
        <w:trPr>
          <w:trHeight w:val="13149"/>
          <w:jc w:val="center"/>
        </w:trPr>
        <w:tc>
          <w:tcPr>
            <w:tcW w:w="2546" w:type="dxa"/>
            <w:tcMar>
              <w:top w:w="0" w:type="dxa"/>
              <w:left w:w="108" w:type="dxa"/>
              <w:bottom w:w="0" w:type="dxa"/>
              <w:right w:w="108" w:type="dxa"/>
            </w:tcMar>
          </w:tcPr>
          <w:p w14:paraId="60E43ABB" w14:textId="77777777" w:rsidR="00E20A3F" w:rsidRPr="006B42DF" w:rsidRDefault="008E1B4B" w:rsidP="00EC48FA">
            <w:pPr>
              <w:pStyle w:val="001-"/>
              <w:numPr>
                <w:ilvl w:val="0"/>
                <w:numId w:val="34"/>
              </w:numPr>
              <w:suppressAutoHyphens w:val="0"/>
              <w:autoSpaceDN/>
              <w:adjustRightInd w:val="0"/>
              <w:spacing w:line="300" w:lineRule="exact"/>
              <w:ind w:leftChars="50" w:left="649" w:rightChars="50" w:right="120" w:hangingChars="220" w:hanging="529"/>
              <w:textAlignment w:val="auto"/>
              <w:rPr>
                <w:rFonts w:cs="Times New Roman"/>
                <w:b/>
                <w:color w:val="1D1B11" w:themeColor="background2" w:themeShade="1A"/>
                <w:kern w:val="2"/>
              </w:rPr>
            </w:pPr>
            <w:r w:rsidRPr="006B42DF">
              <w:rPr>
                <w:rFonts w:cs="Times New Roman"/>
                <w:b/>
                <w:color w:val="1D1B11" w:themeColor="background2" w:themeShade="1A"/>
                <w:kern w:val="2"/>
              </w:rPr>
              <w:t>綜合規劃業務</w:t>
            </w:r>
          </w:p>
          <w:p w14:paraId="2EADEF4D" w14:textId="77777777" w:rsidR="00684C47" w:rsidRPr="006B42DF" w:rsidRDefault="00684C47" w:rsidP="00EC48FA">
            <w:pPr>
              <w:pStyle w:val="001-"/>
              <w:suppressAutoHyphens w:val="0"/>
              <w:autoSpaceDN/>
              <w:adjustRightInd w:val="0"/>
              <w:spacing w:line="300" w:lineRule="exact"/>
              <w:ind w:leftChars="100" w:left="720" w:rightChars="50" w:right="120" w:hangingChars="200" w:hanging="480"/>
              <w:textAlignment w:val="auto"/>
              <w:rPr>
                <w:rFonts w:cs="Times New Roman"/>
                <w:color w:val="1D1B11" w:themeColor="background2" w:themeShade="1A"/>
                <w:kern w:val="2"/>
              </w:rPr>
            </w:pPr>
            <w:r w:rsidRPr="006B42DF">
              <w:rPr>
                <w:rFonts w:cs="Times New Roman" w:hint="eastAsia"/>
                <w:color w:val="1D1B11" w:themeColor="background2" w:themeShade="1A"/>
                <w:kern w:val="2"/>
              </w:rPr>
              <w:t>一</w:t>
            </w:r>
            <w:r w:rsidRPr="006B42DF">
              <w:rPr>
                <w:rFonts w:cs="Times New Roman"/>
                <w:color w:val="1D1B11" w:themeColor="background2" w:themeShade="1A"/>
                <w:kern w:val="2"/>
              </w:rPr>
              <w:t>、</w:t>
            </w:r>
            <w:r w:rsidRPr="006B42DF">
              <w:rPr>
                <w:rFonts w:cs="Times New Roman" w:hint="eastAsia"/>
                <w:color w:val="1D1B11" w:themeColor="background2" w:themeShade="1A"/>
                <w:kern w:val="2"/>
              </w:rPr>
              <w:t>配合行政院新世代反毒策略推動毒品防制工作</w:t>
            </w:r>
          </w:p>
          <w:p w14:paraId="61C22EDE" w14:textId="77777777" w:rsidR="00684C47" w:rsidRPr="006B42DF" w:rsidRDefault="00684C47"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718CE8F1" w14:textId="77777777" w:rsidR="002721E8" w:rsidRPr="006B42DF" w:rsidRDefault="002721E8" w:rsidP="00EC48FA">
            <w:pPr>
              <w:pStyle w:val="Standard"/>
              <w:snapToGrid w:val="0"/>
              <w:spacing w:line="300" w:lineRule="exact"/>
              <w:ind w:right="120"/>
              <w:jc w:val="both"/>
              <w:rPr>
                <w:rFonts w:ascii="標楷體" w:eastAsia="標楷體" w:hAnsi="標楷體" w:cs="標楷體"/>
                <w:color w:val="1D1B11" w:themeColor="background2" w:themeShade="1A"/>
              </w:rPr>
            </w:pPr>
          </w:p>
          <w:p w14:paraId="45D14DC7" w14:textId="77777777" w:rsidR="0035211B" w:rsidRPr="006B42DF" w:rsidRDefault="0035211B" w:rsidP="00EC48FA">
            <w:pPr>
              <w:pStyle w:val="Standard"/>
              <w:snapToGrid w:val="0"/>
              <w:spacing w:line="300" w:lineRule="exact"/>
              <w:ind w:right="120"/>
              <w:jc w:val="both"/>
              <w:rPr>
                <w:rFonts w:ascii="標楷體" w:eastAsia="標楷體" w:hAnsi="標楷體" w:cs="標楷體"/>
                <w:color w:val="1D1B11" w:themeColor="background2" w:themeShade="1A"/>
              </w:rPr>
            </w:pPr>
          </w:p>
          <w:p w14:paraId="09A1983F" w14:textId="77777777" w:rsidR="00973F69" w:rsidRPr="006B42DF" w:rsidRDefault="00973F69" w:rsidP="00EC48FA">
            <w:pPr>
              <w:pStyle w:val="Standard"/>
              <w:snapToGrid w:val="0"/>
              <w:spacing w:line="300" w:lineRule="exact"/>
              <w:ind w:right="120"/>
              <w:jc w:val="both"/>
              <w:rPr>
                <w:rFonts w:ascii="標楷體" w:eastAsia="標楷體" w:hAnsi="標楷體" w:cs="標楷體"/>
                <w:color w:val="1D1B11" w:themeColor="background2" w:themeShade="1A"/>
              </w:rPr>
            </w:pPr>
          </w:p>
          <w:p w14:paraId="175A7145" w14:textId="77777777" w:rsidR="00684C47" w:rsidRPr="006B42DF" w:rsidRDefault="00684C47" w:rsidP="00EC48FA">
            <w:pPr>
              <w:pStyle w:val="001-"/>
              <w:suppressAutoHyphens w:val="0"/>
              <w:autoSpaceDN/>
              <w:adjustRightInd w:val="0"/>
              <w:spacing w:line="300" w:lineRule="exact"/>
              <w:ind w:leftChars="100" w:left="720" w:rightChars="50" w:right="120" w:hangingChars="200" w:hanging="480"/>
              <w:textAlignment w:val="auto"/>
              <w:rPr>
                <w:color w:val="1D1B11" w:themeColor="background2" w:themeShade="1A"/>
              </w:rPr>
            </w:pPr>
            <w:r w:rsidRPr="006B42DF">
              <w:rPr>
                <w:rFonts w:hint="eastAsia"/>
                <w:color w:val="1D1B11" w:themeColor="background2" w:themeShade="1A"/>
              </w:rPr>
              <w:t>二、召開本府跨局處網絡工作聯繫會議</w:t>
            </w:r>
          </w:p>
          <w:p w14:paraId="03B82961" w14:textId="77777777" w:rsidR="00684C47" w:rsidRPr="006B42DF" w:rsidRDefault="00684C47"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4B182263" w14:textId="77777777" w:rsidR="00EC5B97" w:rsidRPr="006B42DF" w:rsidRDefault="00EC5B97" w:rsidP="00EC48FA">
            <w:pPr>
              <w:pStyle w:val="Standard"/>
              <w:snapToGrid w:val="0"/>
              <w:spacing w:line="300" w:lineRule="exact"/>
              <w:ind w:right="120"/>
              <w:jc w:val="both"/>
              <w:rPr>
                <w:rFonts w:ascii="標楷體" w:eastAsia="標楷體" w:hAnsi="標楷體" w:cs="標楷體"/>
                <w:color w:val="1D1B11" w:themeColor="background2" w:themeShade="1A"/>
              </w:rPr>
            </w:pPr>
          </w:p>
          <w:p w14:paraId="77EC19FC" w14:textId="77777777" w:rsidR="002804F7" w:rsidRPr="006B42DF" w:rsidRDefault="002804F7" w:rsidP="00EC48FA">
            <w:pPr>
              <w:pStyle w:val="Standard"/>
              <w:snapToGrid w:val="0"/>
              <w:spacing w:line="300" w:lineRule="exact"/>
              <w:ind w:right="120"/>
              <w:jc w:val="both"/>
              <w:rPr>
                <w:rFonts w:ascii="標楷體" w:eastAsia="標楷體" w:hAnsi="標楷體" w:cs="標楷體"/>
                <w:color w:val="1D1B11" w:themeColor="background2" w:themeShade="1A"/>
              </w:rPr>
            </w:pPr>
          </w:p>
          <w:p w14:paraId="37ADD993" w14:textId="77777777" w:rsidR="00EE0303" w:rsidRPr="006B42DF" w:rsidRDefault="00684C47" w:rsidP="00EC48FA">
            <w:pPr>
              <w:pStyle w:val="001-"/>
              <w:suppressAutoHyphens w:val="0"/>
              <w:autoSpaceDN/>
              <w:adjustRightInd w:val="0"/>
              <w:spacing w:line="300" w:lineRule="exact"/>
              <w:ind w:leftChars="100" w:left="720" w:rightChars="50" w:right="120" w:hangingChars="200" w:hanging="480"/>
              <w:textAlignment w:val="auto"/>
              <w:rPr>
                <w:color w:val="1D1B11" w:themeColor="background2" w:themeShade="1A"/>
              </w:rPr>
            </w:pPr>
            <w:r w:rsidRPr="006B42DF">
              <w:rPr>
                <w:rFonts w:hint="eastAsia"/>
                <w:color w:val="1D1B11" w:themeColor="background2" w:themeShade="1A"/>
              </w:rPr>
              <w:t>三</w:t>
            </w:r>
            <w:r w:rsidRPr="006B42DF">
              <w:rPr>
                <w:color w:val="1D1B11" w:themeColor="background2" w:themeShade="1A"/>
              </w:rPr>
              <w:t>、</w:t>
            </w:r>
            <w:r w:rsidR="008E1B4B" w:rsidRPr="006B42DF">
              <w:rPr>
                <w:color w:val="1D1B11" w:themeColor="background2" w:themeShade="1A"/>
              </w:rPr>
              <w:t>召開高雄市政府毒品防制會報</w:t>
            </w:r>
          </w:p>
          <w:p w14:paraId="2380AE27" w14:textId="77777777" w:rsidR="00EE0303" w:rsidRPr="006B42DF" w:rsidRDefault="00EE0303" w:rsidP="00EC48FA">
            <w:pPr>
              <w:pStyle w:val="22"/>
              <w:overflowPunct w:val="0"/>
              <w:spacing w:line="300" w:lineRule="exact"/>
              <w:ind w:left="960" w:right="120" w:hanging="480"/>
              <w:rPr>
                <w:rFonts w:ascii="標楷體" w:hAnsi="標楷體" w:cs="標楷體"/>
                <w:color w:val="1D1B11" w:themeColor="background2" w:themeShade="1A"/>
                <w:sz w:val="24"/>
              </w:rPr>
            </w:pPr>
          </w:p>
          <w:p w14:paraId="1AA5C82A" w14:textId="77777777" w:rsidR="00EE0303" w:rsidRPr="006B42DF" w:rsidRDefault="00EE0303" w:rsidP="00EC48FA">
            <w:pPr>
              <w:pStyle w:val="22"/>
              <w:overflowPunct w:val="0"/>
              <w:spacing w:line="300" w:lineRule="exact"/>
              <w:ind w:left="960" w:right="120" w:hanging="480"/>
              <w:rPr>
                <w:rFonts w:ascii="標楷體" w:hAnsi="標楷體" w:cs="標楷體"/>
                <w:color w:val="1D1B11" w:themeColor="background2" w:themeShade="1A"/>
                <w:sz w:val="24"/>
              </w:rPr>
            </w:pPr>
          </w:p>
          <w:p w14:paraId="64FCBD5C" w14:textId="77777777" w:rsidR="00EE0303" w:rsidRPr="006B42DF" w:rsidRDefault="00EE0303" w:rsidP="00EC48FA">
            <w:pPr>
              <w:pStyle w:val="22"/>
              <w:overflowPunct w:val="0"/>
              <w:spacing w:line="300" w:lineRule="exact"/>
              <w:ind w:left="960" w:right="120" w:hanging="480"/>
              <w:rPr>
                <w:rFonts w:ascii="標楷體" w:hAnsi="標楷體" w:cs="標楷體"/>
                <w:color w:val="1D1B11" w:themeColor="background2" w:themeShade="1A"/>
                <w:sz w:val="24"/>
              </w:rPr>
            </w:pPr>
          </w:p>
          <w:p w14:paraId="4EF964E9" w14:textId="77777777" w:rsidR="00E41875" w:rsidRPr="006B42DF" w:rsidRDefault="00E41875" w:rsidP="00EC48FA">
            <w:pPr>
              <w:pStyle w:val="22"/>
              <w:overflowPunct w:val="0"/>
              <w:spacing w:line="300" w:lineRule="exact"/>
              <w:ind w:left="960" w:right="120" w:hanging="480"/>
              <w:rPr>
                <w:rFonts w:ascii="標楷體" w:hAnsi="標楷體" w:cs="標楷體"/>
                <w:color w:val="1D1B11" w:themeColor="background2" w:themeShade="1A"/>
                <w:sz w:val="24"/>
              </w:rPr>
            </w:pPr>
          </w:p>
          <w:p w14:paraId="50A12D76" w14:textId="77777777" w:rsidR="00E41875" w:rsidRPr="006B42DF" w:rsidRDefault="00E41875" w:rsidP="00EC48FA">
            <w:pPr>
              <w:pStyle w:val="22"/>
              <w:overflowPunct w:val="0"/>
              <w:spacing w:line="300" w:lineRule="exact"/>
              <w:ind w:left="960" w:right="120" w:hanging="480"/>
              <w:rPr>
                <w:rFonts w:ascii="標楷體" w:hAnsi="標楷體" w:cs="標楷體"/>
                <w:color w:val="1D1B11" w:themeColor="background2" w:themeShade="1A"/>
                <w:sz w:val="24"/>
              </w:rPr>
            </w:pPr>
          </w:p>
          <w:p w14:paraId="5259FA82" w14:textId="77777777" w:rsidR="00921216" w:rsidRPr="006B42DF" w:rsidRDefault="00921216" w:rsidP="00EC48FA">
            <w:pPr>
              <w:pStyle w:val="22"/>
              <w:overflowPunct w:val="0"/>
              <w:spacing w:line="300" w:lineRule="exact"/>
              <w:ind w:left="960" w:right="120" w:hanging="480"/>
              <w:rPr>
                <w:rFonts w:ascii="標楷體" w:hAnsi="標楷體" w:cs="標楷體"/>
                <w:color w:val="1D1B11" w:themeColor="background2" w:themeShade="1A"/>
                <w:sz w:val="24"/>
              </w:rPr>
            </w:pPr>
          </w:p>
          <w:p w14:paraId="60EC239E" w14:textId="77777777" w:rsidR="00921216" w:rsidRPr="006B42DF" w:rsidRDefault="00921216" w:rsidP="00EC48FA">
            <w:pPr>
              <w:pStyle w:val="22"/>
              <w:overflowPunct w:val="0"/>
              <w:spacing w:line="300" w:lineRule="exact"/>
              <w:ind w:left="960" w:right="120" w:hanging="480"/>
              <w:rPr>
                <w:rFonts w:ascii="標楷體" w:hAnsi="標楷體" w:cs="標楷體"/>
                <w:color w:val="1D1B11" w:themeColor="background2" w:themeShade="1A"/>
                <w:sz w:val="24"/>
              </w:rPr>
            </w:pPr>
          </w:p>
          <w:p w14:paraId="5E1F4ECC" w14:textId="77777777" w:rsidR="00921216" w:rsidRPr="006B42DF" w:rsidRDefault="00921216" w:rsidP="00EC48FA">
            <w:pPr>
              <w:pStyle w:val="22"/>
              <w:overflowPunct w:val="0"/>
              <w:spacing w:line="300" w:lineRule="exact"/>
              <w:ind w:left="0" w:right="120" w:firstLine="0"/>
              <w:rPr>
                <w:rFonts w:ascii="標楷體" w:hAnsi="標楷體" w:cs="標楷體"/>
                <w:color w:val="1D1B11" w:themeColor="background2" w:themeShade="1A"/>
                <w:sz w:val="24"/>
              </w:rPr>
            </w:pPr>
          </w:p>
          <w:p w14:paraId="721EBF40" w14:textId="77777777" w:rsidR="00F748E3" w:rsidRPr="006B42DF" w:rsidRDefault="00F748E3" w:rsidP="00EC48FA">
            <w:pPr>
              <w:pStyle w:val="22"/>
              <w:overflowPunct w:val="0"/>
              <w:spacing w:line="300" w:lineRule="exact"/>
              <w:ind w:left="960" w:right="120" w:hanging="480"/>
              <w:rPr>
                <w:rFonts w:ascii="標楷體" w:hAnsi="標楷體" w:cs="標楷體"/>
                <w:color w:val="1D1B11" w:themeColor="background2" w:themeShade="1A"/>
                <w:sz w:val="24"/>
              </w:rPr>
            </w:pPr>
          </w:p>
          <w:p w14:paraId="209BDD9B" w14:textId="77777777" w:rsidR="0008610D" w:rsidRPr="006B42DF" w:rsidRDefault="00EC5B97" w:rsidP="00EC48FA">
            <w:pPr>
              <w:pStyle w:val="001-"/>
              <w:suppressAutoHyphens w:val="0"/>
              <w:autoSpaceDN/>
              <w:adjustRightInd w:val="0"/>
              <w:spacing w:line="300" w:lineRule="exact"/>
              <w:ind w:leftChars="100" w:left="720" w:rightChars="50" w:right="120" w:hangingChars="200" w:hanging="480"/>
              <w:textAlignment w:val="auto"/>
              <w:rPr>
                <w:color w:val="1D1B11" w:themeColor="background2" w:themeShade="1A"/>
              </w:rPr>
            </w:pPr>
            <w:r w:rsidRPr="006B42DF">
              <w:rPr>
                <w:rFonts w:hint="eastAsia"/>
                <w:color w:val="1D1B11" w:themeColor="background2" w:themeShade="1A"/>
              </w:rPr>
              <w:t>四</w:t>
            </w:r>
            <w:bookmarkStart w:id="1" w:name="_Hlk92885559"/>
            <w:r w:rsidR="008E1B4B" w:rsidRPr="006B42DF">
              <w:rPr>
                <w:color w:val="1D1B11" w:themeColor="background2" w:themeShade="1A"/>
              </w:rPr>
              <w:t>、</w:t>
            </w:r>
            <w:bookmarkEnd w:id="1"/>
            <w:r w:rsidR="00D42A94" w:rsidRPr="006B42DF">
              <w:rPr>
                <w:rFonts w:hint="eastAsia"/>
                <w:color w:val="1D1B11" w:themeColor="background2" w:themeShade="1A"/>
              </w:rPr>
              <w:t>強化</w:t>
            </w:r>
            <w:r w:rsidR="00D42A94" w:rsidRPr="006B42DF">
              <w:rPr>
                <w:color w:val="1D1B11" w:themeColor="background2" w:themeShade="1A"/>
              </w:rPr>
              <w:t>高雄市法定八類休閒娛樂場所執行毒品防制措施</w:t>
            </w:r>
          </w:p>
          <w:p w14:paraId="169157C1" w14:textId="77777777" w:rsidR="0008610D" w:rsidRPr="006B42DF" w:rsidRDefault="0008610D" w:rsidP="00EC48FA">
            <w:pPr>
              <w:pStyle w:val="Standard"/>
              <w:snapToGrid w:val="0"/>
              <w:spacing w:line="300" w:lineRule="exact"/>
              <w:ind w:left="888" w:right="120" w:hanging="528"/>
              <w:jc w:val="both"/>
              <w:rPr>
                <w:rFonts w:ascii="新細明體" w:eastAsia="新細明體" w:hAnsi="新細明體" w:cs="標楷體"/>
                <w:color w:val="1D1B11" w:themeColor="background2" w:themeShade="1A"/>
              </w:rPr>
            </w:pPr>
          </w:p>
          <w:p w14:paraId="60E055C9" w14:textId="77777777" w:rsidR="0008610D" w:rsidRPr="006B42DF" w:rsidRDefault="0008610D" w:rsidP="00EC48FA">
            <w:pPr>
              <w:pStyle w:val="Standard"/>
              <w:snapToGrid w:val="0"/>
              <w:spacing w:line="300" w:lineRule="exact"/>
              <w:ind w:left="888" w:right="120" w:hanging="528"/>
              <w:jc w:val="both"/>
              <w:rPr>
                <w:rFonts w:ascii="新細明體" w:eastAsia="新細明體" w:hAnsi="新細明體" w:cs="標楷體"/>
                <w:color w:val="1D1B11" w:themeColor="background2" w:themeShade="1A"/>
              </w:rPr>
            </w:pPr>
          </w:p>
          <w:p w14:paraId="1947F596" w14:textId="77777777" w:rsidR="0008610D" w:rsidRPr="006B42DF" w:rsidRDefault="0008610D" w:rsidP="00EC48FA">
            <w:pPr>
              <w:pStyle w:val="Standard"/>
              <w:snapToGrid w:val="0"/>
              <w:spacing w:line="300" w:lineRule="exact"/>
              <w:ind w:left="888" w:right="120" w:hanging="528"/>
              <w:jc w:val="both"/>
              <w:rPr>
                <w:rFonts w:ascii="新細明體" w:eastAsia="新細明體" w:hAnsi="新細明體" w:cs="標楷體"/>
                <w:color w:val="1D1B11" w:themeColor="background2" w:themeShade="1A"/>
              </w:rPr>
            </w:pPr>
          </w:p>
          <w:p w14:paraId="78A52EBD" w14:textId="77777777" w:rsidR="0008610D" w:rsidRPr="006B42DF" w:rsidRDefault="0008610D" w:rsidP="00EC48FA">
            <w:pPr>
              <w:pStyle w:val="Standard"/>
              <w:snapToGrid w:val="0"/>
              <w:spacing w:line="300" w:lineRule="exact"/>
              <w:ind w:left="888" w:right="120" w:hanging="528"/>
              <w:jc w:val="both"/>
              <w:rPr>
                <w:rFonts w:ascii="新細明體" w:eastAsia="新細明體" w:hAnsi="新細明體" w:cs="標楷體"/>
                <w:color w:val="1D1B11" w:themeColor="background2" w:themeShade="1A"/>
              </w:rPr>
            </w:pPr>
          </w:p>
          <w:p w14:paraId="73FF1227" w14:textId="77777777" w:rsidR="0008610D" w:rsidRPr="006B42DF" w:rsidRDefault="0008610D" w:rsidP="00EC48FA">
            <w:pPr>
              <w:pStyle w:val="Standard"/>
              <w:snapToGrid w:val="0"/>
              <w:spacing w:line="300" w:lineRule="exact"/>
              <w:ind w:left="888" w:right="120" w:hanging="528"/>
              <w:jc w:val="both"/>
              <w:rPr>
                <w:rFonts w:ascii="新細明體" w:eastAsia="新細明體" w:hAnsi="新細明體" w:cs="標楷體"/>
                <w:color w:val="1D1B11" w:themeColor="background2" w:themeShade="1A"/>
              </w:rPr>
            </w:pPr>
          </w:p>
          <w:p w14:paraId="1B684800" w14:textId="77777777" w:rsidR="0008610D" w:rsidRPr="006B42DF" w:rsidRDefault="0008610D"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0A9ED5C9" w14:textId="77777777" w:rsidR="0008610D" w:rsidRPr="006B42DF" w:rsidRDefault="0008610D"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0A7C32D3" w14:textId="77777777" w:rsidR="002C324B" w:rsidRPr="006B42DF" w:rsidRDefault="002C324B" w:rsidP="00EC48FA">
            <w:pPr>
              <w:pStyle w:val="Standard"/>
              <w:snapToGrid w:val="0"/>
              <w:spacing w:line="300" w:lineRule="exact"/>
              <w:ind w:right="120"/>
              <w:jc w:val="both"/>
              <w:rPr>
                <w:rFonts w:ascii="標楷體" w:eastAsia="標楷體" w:hAnsi="標楷體" w:cs="標楷體"/>
                <w:color w:val="1D1B11" w:themeColor="background2" w:themeShade="1A"/>
              </w:rPr>
            </w:pPr>
          </w:p>
          <w:p w14:paraId="59B681F9" w14:textId="77777777" w:rsidR="002C324B" w:rsidRPr="006B42DF" w:rsidRDefault="002C324B" w:rsidP="00EC48FA">
            <w:pPr>
              <w:pStyle w:val="Standard"/>
              <w:snapToGrid w:val="0"/>
              <w:spacing w:line="300" w:lineRule="exact"/>
              <w:ind w:right="120"/>
              <w:jc w:val="both"/>
              <w:rPr>
                <w:rFonts w:ascii="標楷體" w:eastAsia="標楷體" w:hAnsi="標楷體" w:cs="標楷體"/>
                <w:color w:val="1D1B11" w:themeColor="background2" w:themeShade="1A"/>
              </w:rPr>
            </w:pPr>
          </w:p>
          <w:p w14:paraId="49A50593" w14:textId="77777777" w:rsidR="003941BD" w:rsidRPr="006B42DF" w:rsidRDefault="003941BD" w:rsidP="00EC48FA">
            <w:pPr>
              <w:pStyle w:val="Standard"/>
              <w:snapToGrid w:val="0"/>
              <w:spacing w:line="300" w:lineRule="exact"/>
              <w:ind w:right="120"/>
              <w:jc w:val="both"/>
              <w:rPr>
                <w:rFonts w:ascii="標楷體" w:eastAsia="標楷體" w:hAnsi="標楷體" w:cs="標楷體"/>
                <w:color w:val="1D1B11" w:themeColor="background2" w:themeShade="1A"/>
              </w:rPr>
            </w:pPr>
          </w:p>
          <w:p w14:paraId="5AD3A341" w14:textId="77777777" w:rsidR="00CD2BB4" w:rsidRPr="006B42DF" w:rsidRDefault="00CD2BB4" w:rsidP="00EC48FA">
            <w:pPr>
              <w:pStyle w:val="Standard"/>
              <w:snapToGrid w:val="0"/>
              <w:spacing w:line="300" w:lineRule="exact"/>
              <w:ind w:left="924" w:right="119" w:hanging="567"/>
              <w:jc w:val="both"/>
              <w:rPr>
                <w:rFonts w:ascii="標楷體" w:eastAsia="標楷體" w:hAnsi="標楷體" w:cs="標楷體"/>
                <w:color w:val="1D1B11" w:themeColor="background2" w:themeShade="1A"/>
              </w:rPr>
            </w:pPr>
          </w:p>
          <w:p w14:paraId="042AE010" w14:textId="77777777" w:rsidR="002615CC" w:rsidRPr="006B42DF" w:rsidRDefault="002615CC" w:rsidP="00EC48FA">
            <w:pPr>
              <w:pStyle w:val="Standard"/>
              <w:snapToGrid w:val="0"/>
              <w:spacing w:line="300" w:lineRule="exact"/>
              <w:ind w:left="924" w:right="119" w:hanging="567"/>
              <w:jc w:val="both"/>
              <w:rPr>
                <w:rFonts w:ascii="標楷體" w:eastAsia="標楷體" w:hAnsi="標楷體" w:cs="標楷體"/>
                <w:color w:val="1D1B11" w:themeColor="background2" w:themeShade="1A"/>
              </w:rPr>
            </w:pPr>
          </w:p>
          <w:p w14:paraId="7BE28B6B" w14:textId="77777777" w:rsidR="002615CC" w:rsidRPr="006B42DF" w:rsidRDefault="002615CC" w:rsidP="00EC48FA">
            <w:pPr>
              <w:pStyle w:val="Standard"/>
              <w:snapToGrid w:val="0"/>
              <w:spacing w:line="300" w:lineRule="exact"/>
              <w:ind w:left="924" w:right="119" w:hanging="567"/>
              <w:jc w:val="both"/>
              <w:rPr>
                <w:rFonts w:ascii="標楷體" w:eastAsia="標楷體" w:hAnsi="標楷體" w:cs="標楷體"/>
                <w:color w:val="1D1B11" w:themeColor="background2" w:themeShade="1A"/>
              </w:rPr>
            </w:pPr>
          </w:p>
          <w:p w14:paraId="3D0B7E42" w14:textId="77777777" w:rsidR="002615CC" w:rsidRPr="006B42DF" w:rsidRDefault="002615CC" w:rsidP="00EC48FA">
            <w:pPr>
              <w:pStyle w:val="Standard"/>
              <w:snapToGrid w:val="0"/>
              <w:spacing w:line="300" w:lineRule="exact"/>
              <w:ind w:left="924" w:right="119" w:hanging="567"/>
              <w:jc w:val="both"/>
              <w:rPr>
                <w:rFonts w:ascii="標楷體" w:eastAsia="標楷體" w:hAnsi="標楷體" w:cs="標楷體"/>
                <w:color w:val="1D1B11" w:themeColor="background2" w:themeShade="1A"/>
              </w:rPr>
            </w:pPr>
          </w:p>
          <w:p w14:paraId="7CF78383" w14:textId="77777777" w:rsidR="002615CC" w:rsidRPr="006B42DF" w:rsidRDefault="002615CC" w:rsidP="00EC48FA">
            <w:pPr>
              <w:pStyle w:val="Standard"/>
              <w:snapToGrid w:val="0"/>
              <w:spacing w:line="300" w:lineRule="exact"/>
              <w:ind w:left="924" w:right="119" w:hanging="567"/>
              <w:jc w:val="both"/>
              <w:rPr>
                <w:rFonts w:ascii="標楷體" w:eastAsia="標楷體" w:hAnsi="標楷體" w:cs="標楷體"/>
                <w:color w:val="1D1B11" w:themeColor="background2" w:themeShade="1A"/>
              </w:rPr>
            </w:pPr>
          </w:p>
          <w:p w14:paraId="3E7D3B1E" w14:textId="77777777" w:rsidR="002615CC" w:rsidRPr="006B42DF" w:rsidRDefault="002615CC" w:rsidP="00EC48FA">
            <w:pPr>
              <w:pStyle w:val="Standard"/>
              <w:snapToGrid w:val="0"/>
              <w:spacing w:line="300" w:lineRule="exact"/>
              <w:ind w:left="924" w:right="119" w:hanging="567"/>
              <w:jc w:val="both"/>
              <w:rPr>
                <w:rFonts w:ascii="標楷體" w:eastAsia="標楷體" w:hAnsi="標楷體" w:cs="標楷體"/>
                <w:color w:val="1D1B11" w:themeColor="background2" w:themeShade="1A"/>
              </w:rPr>
            </w:pPr>
          </w:p>
          <w:p w14:paraId="6551B18F" w14:textId="77777777" w:rsidR="002615CC" w:rsidRPr="006B42DF" w:rsidRDefault="002615CC" w:rsidP="00EC48FA">
            <w:pPr>
              <w:pStyle w:val="Standard"/>
              <w:snapToGrid w:val="0"/>
              <w:spacing w:line="300" w:lineRule="exact"/>
              <w:ind w:left="924" w:right="119" w:hanging="567"/>
              <w:jc w:val="both"/>
              <w:rPr>
                <w:rFonts w:ascii="標楷體" w:eastAsia="標楷體" w:hAnsi="標楷體" w:cs="標楷體"/>
                <w:color w:val="1D1B11" w:themeColor="background2" w:themeShade="1A"/>
              </w:rPr>
            </w:pPr>
          </w:p>
          <w:p w14:paraId="0A15959E" w14:textId="77777777" w:rsidR="002615CC" w:rsidRPr="006B42DF" w:rsidRDefault="002615CC" w:rsidP="00EC48FA">
            <w:pPr>
              <w:pStyle w:val="Standard"/>
              <w:snapToGrid w:val="0"/>
              <w:spacing w:line="300" w:lineRule="exact"/>
              <w:ind w:left="924" w:right="119" w:hanging="567"/>
              <w:jc w:val="both"/>
              <w:rPr>
                <w:rFonts w:ascii="標楷體" w:eastAsia="標楷體" w:hAnsi="標楷體" w:cs="標楷體"/>
                <w:color w:val="1D1B11" w:themeColor="background2" w:themeShade="1A"/>
              </w:rPr>
            </w:pPr>
          </w:p>
          <w:p w14:paraId="791979A1" w14:textId="77777777" w:rsidR="002615CC" w:rsidRPr="006B42DF" w:rsidRDefault="002615CC" w:rsidP="00EC48FA">
            <w:pPr>
              <w:pStyle w:val="Standard"/>
              <w:snapToGrid w:val="0"/>
              <w:spacing w:line="300" w:lineRule="exact"/>
              <w:ind w:left="924" w:right="119" w:hanging="567"/>
              <w:jc w:val="both"/>
              <w:rPr>
                <w:rFonts w:ascii="標楷體" w:eastAsia="標楷體" w:hAnsi="標楷體" w:cs="標楷體"/>
                <w:color w:val="1D1B11" w:themeColor="background2" w:themeShade="1A"/>
              </w:rPr>
            </w:pPr>
          </w:p>
          <w:p w14:paraId="615C0E45" w14:textId="77777777" w:rsidR="0097042A" w:rsidRPr="006B42DF" w:rsidRDefault="0097042A" w:rsidP="00EC48FA">
            <w:pPr>
              <w:pStyle w:val="Standard"/>
              <w:snapToGrid w:val="0"/>
              <w:spacing w:line="300" w:lineRule="exact"/>
              <w:ind w:left="924" w:right="119" w:hanging="567"/>
              <w:jc w:val="both"/>
              <w:rPr>
                <w:rFonts w:ascii="標楷體" w:eastAsia="標楷體" w:hAnsi="標楷體" w:cs="標楷體"/>
                <w:color w:val="1D1B11" w:themeColor="background2" w:themeShade="1A"/>
              </w:rPr>
            </w:pPr>
          </w:p>
          <w:p w14:paraId="239C65C7" w14:textId="77777777" w:rsidR="001B18C9" w:rsidRPr="006B42DF" w:rsidRDefault="001B18C9" w:rsidP="00EC48FA">
            <w:pPr>
              <w:pStyle w:val="Standard"/>
              <w:snapToGrid w:val="0"/>
              <w:spacing w:line="300" w:lineRule="exact"/>
              <w:ind w:left="924" w:right="119" w:hanging="567"/>
              <w:jc w:val="both"/>
              <w:rPr>
                <w:rFonts w:ascii="標楷體" w:eastAsia="標楷體" w:hAnsi="標楷體" w:cs="標楷體"/>
                <w:color w:val="1D1B11" w:themeColor="background2" w:themeShade="1A"/>
              </w:rPr>
            </w:pPr>
          </w:p>
          <w:p w14:paraId="41F94EAC" w14:textId="77777777" w:rsidR="0097042A" w:rsidRPr="006B42DF" w:rsidRDefault="0097042A" w:rsidP="00EC48FA">
            <w:pPr>
              <w:pStyle w:val="Standard"/>
              <w:snapToGrid w:val="0"/>
              <w:spacing w:line="300" w:lineRule="exact"/>
              <w:ind w:left="924" w:right="119" w:hanging="567"/>
              <w:jc w:val="both"/>
              <w:rPr>
                <w:rFonts w:ascii="標楷體" w:eastAsia="標楷體" w:hAnsi="標楷體" w:cs="標楷體"/>
                <w:color w:val="1D1B11" w:themeColor="background2" w:themeShade="1A"/>
              </w:rPr>
            </w:pPr>
          </w:p>
          <w:p w14:paraId="144BEBFC" w14:textId="77777777" w:rsidR="00973F69" w:rsidRPr="006B42DF" w:rsidRDefault="00973F69" w:rsidP="00EC48FA">
            <w:pPr>
              <w:pStyle w:val="Standard"/>
              <w:snapToGrid w:val="0"/>
              <w:spacing w:line="300" w:lineRule="exact"/>
              <w:ind w:left="924" w:right="119" w:hanging="567"/>
              <w:jc w:val="both"/>
              <w:rPr>
                <w:rFonts w:ascii="標楷體" w:eastAsia="標楷體" w:hAnsi="標楷體" w:cs="標楷體"/>
                <w:color w:val="1D1B11" w:themeColor="background2" w:themeShade="1A"/>
              </w:rPr>
            </w:pPr>
          </w:p>
          <w:p w14:paraId="3FA8F1AC" w14:textId="77777777" w:rsidR="00B267A2" w:rsidRPr="006B42DF" w:rsidRDefault="0008610D" w:rsidP="00EC48FA">
            <w:pPr>
              <w:pStyle w:val="001-"/>
              <w:suppressAutoHyphens w:val="0"/>
              <w:autoSpaceDN/>
              <w:adjustRightInd w:val="0"/>
              <w:spacing w:line="300" w:lineRule="exact"/>
              <w:ind w:leftChars="100" w:left="720" w:rightChars="50" w:right="120" w:hangingChars="200" w:hanging="480"/>
              <w:textAlignment w:val="auto"/>
              <w:rPr>
                <w:color w:val="1D1B11" w:themeColor="background2" w:themeShade="1A"/>
              </w:rPr>
            </w:pPr>
            <w:r w:rsidRPr="006B42DF">
              <w:rPr>
                <w:rFonts w:hint="eastAsia"/>
                <w:color w:val="1D1B11" w:themeColor="background2" w:themeShade="1A"/>
              </w:rPr>
              <w:t>五、</w:t>
            </w:r>
            <w:bookmarkStart w:id="2" w:name="_Hlk92906249"/>
            <w:r w:rsidR="005F294C" w:rsidRPr="006B42DF">
              <w:rPr>
                <w:color w:val="1D1B11" w:themeColor="background2" w:themeShade="1A"/>
              </w:rPr>
              <w:t>全國首創</w:t>
            </w:r>
            <w:r w:rsidR="0012115D" w:rsidRPr="006B42DF">
              <w:rPr>
                <w:rFonts w:hint="eastAsia"/>
                <w:color w:val="1D1B11" w:themeColor="background2" w:themeShade="1A"/>
              </w:rPr>
              <w:t>科技輔導之</w:t>
            </w:r>
            <w:r w:rsidR="005F294C" w:rsidRPr="006B42DF">
              <w:rPr>
                <w:rFonts w:hint="eastAsia"/>
                <w:color w:val="1D1B11" w:themeColor="background2" w:themeShade="1A"/>
              </w:rPr>
              <w:t>「</w:t>
            </w:r>
            <w:r w:rsidR="005F294C" w:rsidRPr="006B42DF">
              <w:rPr>
                <w:color w:val="1D1B11" w:themeColor="background2" w:themeShade="1A"/>
              </w:rPr>
              <w:t>科技智慧毒防</w:t>
            </w:r>
            <w:bookmarkEnd w:id="2"/>
            <w:r w:rsidR="005F294C" w:rsidRPr="006B42DF">
              <w:rPr>
                <w:rFonts w:hint="eastAsia"/>
                <w:color w:val="1D1B11" w:themeColor="background2" w:themeShade="1A"/>
              </w:rPr>
              <w:t>」</w:t>
            </w:r>
            <w:r w:rsidR="006938ED" w:rsidRPr="006B42DF">
              <w:rPr>
                <w:rFonts w:hint="eastAsia"/>
                <w:color w:val="1D1B11" w:themeColor="background2" w:themeShade="1A"/>
              </w:rPr>
              <w:t>系統</w:t>
            </w:r>
            <w:r w:rsidR="005F294C" w:rsidRPr="006B42DF">
              <w:rPr>
                <w:color w:val="1D1B11" w:themeColor="background2" w:themeShade="1A"/>
              </w:rPr>
              <w:t>，運用AI大數據提升毒防施政</w:t>
            </w:r>
            <w:r w:rsidR="005F294C" w:rsidRPr="006B42DF">
              <w:rPr>
                <w:rFonts w:hint="eastAsia"/>
                <w:color w:val="1D1B11" w:themeColor="background2" w:themeShade="1A"/>
              </w:rPr>
              <w:t>及輔導</w:t>
            </w:r>
            <w:r w:rsidR="005F294C" w:rsidRPr="006B42DF">
              <w:rPr>
                <w:color w:val="1D1B11" w:themeColor="background2" w:themeShade="1A"/>
              </w:rPr>
              <w:t>效能</w:t>
            </w:r>
          </w:p>
          <w:p w14:paraId="4F4C2621" w14:textId="77777777" w:rsidR="00FF363B" w:rsidRPr="006B42DF" w:rsidRDefault="00FF363B" w:rsidP="00EC48FA">
            <w:pPr>
              <w:pStyle w:val="22"/>
              <w:overflowPunct w:val="0"/>
              <w:spacing w:line="300" w:lineRule="exact"/>
              <w:ind w:left="0" w:right="120" w:firstLine="0"/>
              <w:rPr>
                <w:rFonts w:ascii="標楷體" w:hAnsi="標楷體" w:cs="標楷體"/>
                <w:b/>
                <w:bCs/>
                <w:color w:val="1D1B11" w:themeColor="background2" w:themeShade="1A"/>
                <w:spacing w:val="-20"/>
                <w:sz w:val="24"/>
              </w:rPr>
            </w:pPr>
          </w:p>
          <w:p w14:paraId="375FA73E" w14:textId="77777777" w:rsidR="00FF363B" w:rsidRPr="006B42DF" w:rsidRDefault="00FF363B" w:rsidP="00EC48FA">
            <w:pPr>
              <w:pStyle w:val="22"/>
              <w:overflowPunct w:val="0"/>
              <w:spacing w:line="300" w:lineRule="exact"/>
              <w:ind w:left="0" w:right="120" w:firstLine="0"/>
              <w:rPr>
                <w:rFonts w:ascii="標楷體" w:hAnsi="標楷體" w:cs="標楷體"/>
                <w:color w:val="1D1B11" w:themeColor="background2" w:themeShade="1A"/>
                <w:sz w:val="24"/>
              </w:rPr>
            </w:pPr>
          </w:p>
          <w:p w14:paraId="6B9FB489" w14:textId="77777777" w:rsidR="00CD2BB4" w:rsidRPr="006B42DF" w:rsidRDefault="00CD2BB4" w:rsidP="00EC48FA">
            <w:pPr>
              <w:pStyle w:val="22"/>
              <w:overflowPunct w:val="0"/>
              <w:spacing w:line="300" w:lineRule="exact"/>
              <w:ind w:left="0" w:right="120" w:firstLine="0"/>
              <w:rPr>
                <w:rFonts w:ascii="標楷體" w:hAnsi="標楷體" w:cs="標楷體"/>
                <w:color w:val="1D1B11" w:themeColor="background2" w:themeShade="1A"/>
                <w:sz w:val="24"/>
              </w:rPr>
            </w:pPr>
          </w:p>
          <w:p w14:paraId="68DDE2C1" w14:textId="77777777" w:rsidR="00CD2BB4" w:rsidRPr="006B42DF" w:rsidRDefault="00CD2BB4" w:rsidP="00EC48FA">
            <w:pPr>
              <w:pStyle w:val="22"/>
              <w:overflowPunct w:val="0"/>
              <w:spacing w:line="300" w:lineRule="exact"/>
              <w:ind w:left="0" w:right="120" w:firstLine="0"/>
              <w:rPr>
                <w:rFonts w:ascii="標楷體" w:hAnsi="標楷體" w:cs="標楷體"/>
                <w:color w:val="1D1B11" w:themeColor="background2" w:themeShade="1A"/>
                <w:sz w:val="24"/>
              </w:rPr>
            </w:pPr>
          </w:p>
          <w:p w14:paraId="2350F10A" w14:textId="77777777" w:rsidR="00CD2BB4" w:rsidRPr="006B42DF" w:rsidRDefault="00CD2BB4" w:rsidP="00EC48FA">
            <w:pPr>
              <w:pStyle w:val="22"/>
              <w:overflowPunct w:val="0"/>
              <w:spacing w:line="300" w:lineRule="exact"/>
              <w:ind w:left="0" w:right="120" w:firstLine="0"/>
              <w:rPr>
                <w:rFonts w:ascii="標楷體" w:hAnsi="標楷體" w:cs="標楷體"/>
                <w:color w:val="1D1B11" w:themeColor="background2" w:themeShade="1A"/>
                <w:sz w:val="24"/>
              </w:rPr>
            </w:pPr>
          </w:p>
          <w:p w14:paraId="733BC7D3" w14:textId="77777777" w:rsidR="00C82C3A" w:rsidRPr="006B42DF" w:rsidRDefault="00C82C3A" w:rsidP="00EC48FA">
            <w:pPr>
              <w:pStyle w:val="22"/>
              <w:overflowPunct w:val="0"/>
              <w:spacing w:line="300" w:lineRule="exact"/>
              <w:ind w:left="0" w:right="120" w:firstLine="0"/>
              <w:rPr>
                <w:rFonts w:ascii="標楷體" w:hAnsi="標楷體" w:cs="標楷體"/>
                <w:color w:val="1D1B11" w:themeColor="background2" w:themeShade="1A"/>
                <w:sz w:val="24"/>
              </w:rPr>
            </w:pPr>
          </w:p>
          <w:p w14:paraId="576DD686" w14:textId="77777777" w:rsidR="001B18C9" w:rsidRPr="006B42DF" w:rsidRDefault="001B18C9" w:rsidP="00EC48FA">
            <w:pPr>
              <w:pStyle w:val="22"/>
              <w:overflowPunct w:val="0"/>
              <w:spacing w:line="300" w:lineRule="exact"/>
              <w:ind w:left="0" w:right="120" w:firstLine="0"/>
              <w:rPr>
                <w:rFonts w:ascii="標楷體" w:hAnsi="標楷體" w:cs="標楷體"/>
                <w:color w:val="1D1B11" w:themeColor="background2" w:themeShade="1A"/>
                <w:sz w:val="24"/>
              </w:rPr>
            </w:pPr>
          </w:p>
          <w:p w14:paraId="2BCBA9AC" w14:textId="77777777" w:rsidR="00FA0E46" w:rsidRPr="006B42DF" w:rsidRDefault="00FB0483" w:rsidP="00EC48FA">
            <w:pPr>
              <w:pStyle w:val="001-"/>
              <w:suppressAutoHyphens w:val="0"/>
              <w:autoSpaceDN/>
              <w:adjustRightInd w:val="0"/>
              <w:spacing w:line="300" w:lineRule="exact"/>
              <w:ind w:leftChars="50" w:left="649" w:rightChars="50" w:right="120" w:hangingChars="220" w:hanging="529"/>
              <w:textAlignment w:val="auto"/>
              <w:rPr>
                <w:rFonts w:cs="華康楷書體W7"/>
                <w:b/>
                <w:color w:val="1D1B11" w:themeColor="background2" w:themeShade="1A"/>
              </w:rPr>
            </w:pPr>
            <w:r w:rsidRPr="006B42DF">
              <w:rPr>
                <w:rFonts w:cs="華康楷書體W7" w:hint="eastAsia"/>
                <w:b/>
                <w:color w:val="1D1B11" w:themeColor="background2" w:themeShade="1A"/>
              </w:rPr>
              <w:t>貳</w:t>
            </w:r>
            <w:r w:rsidRPr="006B42DF">
              <w:rPr>
                <w:rFonts w:cs="華康楷書體W7"/>
                <w:b/>
                <w:color w:val="1D1B11" w:themeColor="background2" w:themeShade="1A"/>
              </w:rPr>
              <w:t>、研究</w:t>
            </w:r>
            <w:r w:rsidRPr="006B42DF">
              <w:rPr>
                <w:rFonts w:cs="Times New Roman"/>
                <w:b/>
                <w:color w:val="1D1B11" w:themeColor="background2" w:themeShade="1A"/>
                <w:kern w:val="2"/>
              </w:rPr>
              <w:t>預防</w:t>
            </w:r>
            <w:r w:rsidRPr="006B42DF">
              <w:rPr>
                <w:rFonts w:cs="華康楷書體W7"/>
                <w:b/>
                <w:color w:val="1D1B11" w:themeColor="background2" w:themeShade="1A"/>
              </w:rPr>
              <w:t>業務</w:t>
            </w:r>
          </w:p>
          <w:p w14:paraId="3F3900E7" w14:textId="77777777" w:rsidR="00FA0E46" w:rsidRPr="006B42DF" w:rsidRDefault="00FB0483" w:rsidP="00EC48FA">
            <w:pPr>
              <w:pStyle w:val="001-"/>
              <w:suppressAutoHyphens w:val="0"/>
              <w:autoSpaceDN/>
              <w:adjustRightInd w:val="0"/>
              <w:spacing w:line="300" w:lineRule="exact"/>
              <w:ind w:leftChars="100" w:left="720" w:rightChars="50" w:right="120" w:hangingChars="200" w:hanging="480"/>
              <w:textAlignment w:val="auto"/>
              <w:rPr>
                <w:color w:val="1D1B11" w:themeColor="background2" w:themeShade="1A"/>
                <w:lang w:val="zh-TW"/>
              </w:rPr>
            </w:pPr>
            <w:r w:rsidRPr="006B42DF">
              <w:rPr>
                <w:rFonts w:hint="eastAsia"/>
                <w:color w:val="1D1B11" w:themeColor="background2" w:themeShade="1A"/>
              </w:rPr>
              <w:t>一、</w:t>
            </w:r>
            <w:bookmarkStart w:id="3" w:name="_Hlk92906363"/>
            <w:r w:rsidR="00F00F4F" w:rsidRPr="006B42DF">
              <w:rPr>
                <w:rFonts w:hint="eastAsia"/>
                <w:color w:val="1D1B11" w:themeColor="background2" w:themeShade="1A"/>
                <w:lang w:val="zh-TW"/>
              </w:rPr>
              <w:t>全國首創</w:t>
            </w:r>
            <w:r w:rsidR="00AF160F" w:rsidRPr="006B42DF">
              <w:rPr>
                <w:rFonts w:hint="eastAsia"/>
                <w:color w:val="1D1B11" w:themeColor="background2" w:themeShade="1A"/>
                <w:lang w:val="zh-TW"/>
              </w:rPr>
              <w:t>設置</w:t>
            </w:r>
            <w:r w:rsidR="00F00F4F" w:rsidRPr="006B42DF">
              <w:rPr>
                <w:rFonts w:hint="eastAsia"/>
                <w:color w:val="1D1B11" w:themeColor="background2" w:themeShade="1A"/>
                <w:lang w:val="zh-TW"/>
              </w:rPr>
              <w:t>社區及里辦毒品防制關懷站</w:t>
            </w:r>
            <w:bookmarkEnd w:id="3"/>
          </w:p>
          <w:p w14:paraId="08E47A75" w14:textId="77777777" w:rsidR="0032540C" w:rsidRPr="006B42DF" w:rsidRDefault="0032540C" w:rsidP="00EC48FA">
            <w:pPr>
              <w:pStyle w:val="Standard"/>
              <w:snapToGrid w:val="0"/>
              <w:spacing w:line="300" w:lineRule="exact"/>
              <w:ind w:left="867" w:right="119" w:hanging="510"/>
              <w:jc w:val="both"/>
              <w:rPr>
                <w:rFonts w:ascii="標楷體" w:eastAsia="標楷體" w:hAnsi="標楷體"/>
                <w:color w:val="1D1B11" w:themeColor="background2" w:themeShade="1A"/>
                <w:lang w:val="zh-TW"/>
              </w:rPr>
            </w:pPr>
          </w:p>
          <w:p w14:paraId="403A9A7E" w14:textId="77777777" w:rsidR="0042717D" w:rsidRPr="006B42DF" w:rsidRDefault="0042717D" w:rsidP="00EC48FA">
            <w:pPr>
              <w:pStyle w:val="Standard"/>
              <w:snapToGrid w:val="0"/>
              <w:spacing w:line="300" w:lineRule="exact"/>
              <w:ind w:left="867" w:right="119" w:hanging="510"/>
              <w:jc w:val="both"/>
              <w:rPr>
                <w:rFonts w:ascii="標楷體" w:eastAsia="標楷體" w:hAnsi="標楷體"/>
                <w:color w:val="1D1B11" w:themeColor="background2" w:themeShade="1A"/>
                <w:lang w:val="zh-TW"/>
              </w:rPr>
            </w:pPr>
          </w:p>
          <w:p w14:paraId="2345B243" w14:textId="77777777" w:rsidR="0032540C" w:rsidRPr="006B42DF" w:rsidRDefault="0032540C" w:rsidP="00EC48FA">
            <w:pPr>
              <w:pStyle w:val="22"/>
              <w:overflowPunct w:val="0"/>
              <w:spacing w:line="300" w:lineRule="exact"/>
              <w:ind w:left="0" w:right="120" w:firstLine="0"/>
              <w:rPr>
                <w:rFonts w:ascii="標楷體" w:hAnsi="標楷體" w:cs="標楷體"/>
                <w:color w:val="1D1B11" w:themeColor="background2" w:themeShade="1A"/>
                <w:sz w:val="24"/>
              </w:rPr>
            </w:pPr>
          </w:p>
          <w:p w14:paraId="43D469B0" w14:textId="77777777" w:rsidR="001B18C9" w:rsidRPr="006B42DF" w:rsidRDefault="001B18C9" w:rsidP="00EC48FA">
            <w:pPr>
              <w:pStyle w:val="22"/>
              <w:overflowPunct w:val="0"/>
              <w:spacing w:line="300" w:lineRule="exact"/>
              <w:ind w:left="0" w:right="120" w:firstLine="0"/>
              <w:rPr>
                <w:rFonts w:ascii="標楷體" w:hAnsi="標楷體" w:cs="標楷體"/>
                <w:color w:val="1D1B11" w:themeColor="background2" w:themeShade="1A"/>
                <w:sz w:val="24"/>
              </w:rPr>
            </w:pPr>
          </w:p>
          <w:p w14:paraId="46E76B5D" w14:textId="77777777" w:rsidR="00FB0483" w:rsidRPr="006B42DF" w:rsidRDefault="00435D0E" w:rsidP="00EC48FA">
            <w:pPr>
              <w:pStyle w:val="001-"/>
              <w:suppressAutoHyphens w:val="0"/>
              <w:autoSpaceDN/>
              <w:adjustRightInd w:val="0"/>
              <w:spacing w:line="300" w:lineRule="exact"/>
              <w:ind w:leftChars="100" w:left="840" w:rightChars="50" w:right="120" w:hangingChars="250" w:hanging="600"/>
              <w:textAlignment w:val="auto"/>
              <w:rPr>
                <w:color w:val="1D1B11" w:themeColor="background2" w:themeShade="1A"/>
              </w:rPr>
            </w:pPr>
            <w:r w:rsidRPr="006B42DF">
              <w:rPr>
                <w:rFonts w:hint="eastAsia"/>
                <w:color w:val="1D1B11" w:themeColor="background2" w:themeShade="1A"/>
              </w:rPr>
              <w:t>二、</w:t>
            </w:r>
            <w:r w:rsidRPr="006B42DF">
              <w:rPr>
                <w:rFonts w:hint="eastAsia"/>
                <w:color w:val="1D1B11" w:themeColor="background2" w:themeShade="1A"/>
                <w:spacing w:val="-4"/>
              </w:rPr>
              <w:t>強化前端預防</w:t>
            </w:r>
            <w:r w:rsidR="00F00F4F" w:rsidRPr="006B42DF">
              <w:rPr>
                <w:rFonts w:hint="eastAsia"/>
                <w:color w:val="1D1B11" w:themeColor="background2" w:themeShade="1A"/>
                <w:spacing w:val="-4"/>
              </w:rPr>
              <w:t>，</w:t>
            </w:r>
            <w:r w:rsidRPr="006B42DF">
              <w:rPr>
                <w:rFonts w:hint="eastAsia"/>
                <w:color w:val="1D1B11" w:themeColor="background2" w:themeShade="1A"/>
                <w:spacing w:val="-4"/>
              </w:rPr>
              <w:t>建構綿密</w:t>
            </w:r>
            <w:r w:rsidR="00F00F4F" w:rsidRPr="006B42DF">
              <w:rPr>
                <w:rFonts w:hint="eastAsia"/>
                <w:color w:val="1D1B11" w:themeColor="background2" w:themeShade="1A"/>
                <w:spacing w:val="-4"/>
              </w:rPr>
              <w:t>毒</w:t>
            </w:r>
            <w:r w:rsidR="009163B7" w:rsidRPr="006B42DF">
              <w:rPr>
                <w:rFonts w:hint="eastAsia"/>
                <w:color w:val="1D1B11" w:themeColor="background2" w:themeShade="1A"/>
                <w:spacing w:val="-4"/>
              </w:rPr>
              <w:t>防</w:t>
            </w:r>
            <w:r w:rsidRPr="006B42DF">
              <w:rPr>
                <w:rFonts w:hint="eastAsia"/>
                <w:color w:val="1D1B11" w:themeColor="background2" w:themeShade="1A"/>
                <w:spacing w:val="-4"/>
              </w:rPr>
              <w:t>網，推行「</w:t>
            </w:r>
            <w:r w:rsidR="00B56741" w:rsidRPr="006B42DF">
              <w:rPr>
                <w:rFonts w:hint="eastAsia"/>
                <w:color w:val="1D1B11" w:themeColor="background2" w:themeShade="1A"/>
                <w:spacing w:val="-4"/>
              </w:rPr>
              <w:t>反毒、</w:t>
            </w:r>
            <w:r w:rsidRPr="006B42DF">
              <w:rPr>
                <w:rFonts w:hint="eastAsia"/>
                <w:color w:val="1D1B11" w:themeColor="background2" w:themeShade="1A"/>
                <w:spacing w:val="-4"/>
              </w:rPr>
              <w:t>拒毒新運動」</w:t>
            </w:r>
          </w:p>
          <w:p w14:paraId="370EB43D" w14:textId="77777777" w:rsidR="00FB0483" w:rsidRPr="006B42DF" w:rsidRDefault="00FB0483" w:rsidP="00EC48FA">
            <w:pPr>
              <w:pStyle w:val="22"/>
              <w:overflowPunct w:val="0"/>
              <w:spacing w:line="300" w:lineRule="exact"/>
              <w:ind w:left="960" w:right="120" w:hanging="480"/>
              <w:rPr>
                <w:rFonts w:ascii="標楷體" w:hAnsi="標楷體" w:cs="標楷體"/>
                <w:color w:val="1D1B11" w:themeColor="background2" w:themeShade="1A"/>
                <w:sz w:val="24"/>
              </w:rPr>
            </w:pPr>
          </w:p>
          <w:p w14:paraId="4A255FC0" w14:textId="77777777" w:rsidR="00FB0483" w:rsidRPr="006B42DF" w:rsidRDefault="00FB0483" w:rsidP="00EC48FA">
            <w:pPr>
              <w:pStyle w:val="22"/>
              <w:overflowPunct w:val="0"/>
              <w:spacing w:line="300" w:lineRule="exact"/>
              <w:ind w:left="960" w:right="120" w:hanging="480"/>
              <w:rPr>
                <w:rFonts w:ascii="標楷體" w:hAnsi="標楷體" w:cs="標楷體"/>
                <w:color w:val="1D1B11" w:themeColor="background2" w:themeShade="1A"/>
                <w:sz w:val="24"/>
              </w:rPr>
            </w:pPr>
          </w:p>
          <w:p w14:paraId="16D72F8E" w14:textId="77777777" w:rsidR="00FB0483" w:rsidRPr="006B42DF" w:rsidRDefault="00FB0483" w:rsidP="00EC48FA">
            <w:pPr>
              <w:pStyle w:val="22"/>
              <w:overflowPunct w:val="0"/>
              <w:spacing w:line="300" w:lineRule="exact"/>
              <w:ind w:left="960" w:right="120" w:hanging="480"/>
              <w:rPr>
                <w:rFonts w:ascii="標楷體" w:hAnsi="標楷體" w:cs="標楷體"/>
                <w:color w:val="1D1B11" w:themeColor="background2" w:themeShade="1A"/>
                <w:sz w:val="24"/>
              </w:rPr>
            </w:pPr>
          </w:p>
          <w:p w14:paraId="58481627" w14:textId="77777777" w:rsidR="00FB0483" w:rsidRPr="006B42DF" w:rsidRDefault="00FB0483" w:rsidP="00EC48FA">
            <w:pPr>
              <w:pStyle w:val="22"/>
              <w:overflowPunct w:val="0"/>
              <w:spacing w:line="300" w:lineRule="exact"/>
              <w:ind w:left="960" w:right="120" w:hanging="480"/>
              <w:rPr>
                <w:rFonts w:ascii="標楷體" w:hAnsi="標楷體" w:cs="標楷體"/>
                <w:color w:val="1D1B11" w:themeColor="background2" w:themeShade="1A"/>
                <w:sz w:val="24"/>
              </w:rPr>
            </w:pPr>
          </w:p>
          <w:p w14:paraId="6086BF84" w14:textId="77777777" w:rsidR="00FB0483" w:rsidRPr="006B42DF" w:rsidRDefault="00FB0483" w:rsidP="00EC48FA">
            <w:pPr>
              <w:pStyle w:val="22"/>
              <w:overflowPunct w:val="0"/>
              <w:spacing w:line="300" w:lineRule="exact"/>
              <w:ind w:left="960" w:right="120" w:hanging="480"/>
              <w:rPr>
                <w:rFonts w:ascii="標楷體" w:hAnsi="標楷體" w:cs="標楷體"/>
                <w:color w:val="1D1B11" w:themeColor="background2" w:themeShade="1A"/>
                <w:sz w:val="24"/>
              </w:rPr>
            </w:pPr>
          </w:p>
          <w:p w14:paraId="2C6E13A1" w14:textId="77777777" w:rsidR="00FB0483" w:rsidRPr="006B42DF" w:rsidRDefault="00FB0483" w:rsidP="00EC48FA">
            <w:pPr>
              <w:pStyle w:val="22"/>
              <w:overflowPunct w:val="0"/>
              <w:spacing w:line="300" w:lineRule="exact"/>
              <w:ind w:left="960" w:right="120" w:hanging="480"/>
              <w:rPr>
                <w:rFonts w:ascii="標楷體" w:hAnsi="標楷體" w:cs="標楷體"/>
                <w:color w:val="1D1B11" w:themeColor="background2" w:themeShade="1A"/>
                <w:sz w:val="24"/>
              </w:rPr>
            </w:pPr>
          </w:p>
          <w:p w14:paraId="15F3D7D0" w14:textId="77777777" w:rsidR="00FB0483" w:rsidRPr="006B42DF" w:rsidRDefault="00FB0483" w:rsidP="00EC48FA">
            <w:pPr>
              <w:pStyle w:val="22"/>
              <w:overflowPunct w:val="0"/>
              <w:spacing w:line="300" w:lineRule="exact"/>
              <w:ind w:left="960" w:right="120" w:hanging="480"/>
              <w:rPr>
                <w:rFonts w:ascii="標楷體" w:hAnsi="標楷體" w:cs="標楷體"/>
                <w:color w:val="1D1B11" w:themeColor="background2" w:themeShade="1A"/>
                <w:sz w:val="24"/>
              </w:rPr>
            </w:pPr>
          </w:p>
          <w:p w14:paraId="46AB159D" w14:textId="77777777" w:rsidR="00FB0483" w:rsidRPr="006B42DF" w:rsidRDefault="00FB0483" w:rsidP="00EC48FA">
            <w:pPr>
              <w:pStyle w:val="22"/>
              <w:overflowPunct w:val="0"/>
              <w:spacing w:line="300" w:lineRule="exact"/>
              <w:ind w:left="960" w:right="120" w:hanging="480"/>
              <w:rPr>
                <w:rFonts w:ascii="標楷體" w:hAnsi="標楷體" w:cs="標楷體"/>
                <w:color w:val="1D1B11" w:themeColor="background2" w:themeShade="1A"/>
                <w:sz w:val="24"/>
              </w:rPr>
            </w:pPr>
          </w:p>
          <w:p w14:paraId="2C68F3B7" w14:textId="77777777" w:rsidR="00FA0E46" w:rsidRPr="006B42DF" w:rsidRDefault="00FA0E46" w:rsidP="00EC48FA">
            <w:pPr>
              <w:pStyle w:val="22"/>
              <w:overflowPunct w:val="0"/>
              <w:spacing w:line="300" w:lineRule="exact"/>
              <w:ind w:left="960" w:right="120" w:hanging="480"/>
              <w:rPr>
                <w:rFonts w:ascii="標楷體" w:hAnsi="標楷體" w:cs="標楷體"/>
                <w:color w:val="1D1B11" w:themeColor="background2" w:themeShade="1A"/>
                <w:sz w:val="24"/>
              </w:rPr>
            </w:pPr>
          </w:p>
          <w:p w14:paraId="515A787D" w14:textId="77777777" w:rsidR="00FA0E46" w:rsidRPr="006B42DF" w:rsidRDefault="00FA0E46" w:rsidP="00EC48FA">
            <w:pPr>
              <w:pStyle w:val="22"/>
              <w:overflowPunct w:val="0"/>
              <w:spacing w:line="300" w:lineRule="exact"/>
              <w:ind w:left="960" w:right="120" w:hanging="480"/>
              <w:rPr>
                <w:rFonts w:ascii="標楷體" w:hAnsi="標楷體" w:cs="標楷體"/>
                <w:color w:val="1D1B11" w:themeColor="background2" w:themeShade="1A"/>
                <w:sz w:val="24"/>
              </w:rPr>
            </w:pPr>
          </w:p>
          <w:p w14:paraId="16CD386B"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59FA0EA7"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6910F5D5"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4AB3CC10"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6EA859ED"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4B8ECA50"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3FF44A96"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19DE2912"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7ADA6370"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2725BFF7"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6E423F5E"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7E85F4C7"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740C6B67"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1B814B07"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4A2801B7"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7BD6AFD4"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76245CDC"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6C0B6612"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0C57AE03"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1ABB6B1B"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23089F43"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1CD28683"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537F19C5"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4E0C6DA9"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4DD7D718"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6C63805E"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40408F62"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07C9788C"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57225372"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5AE82C48"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17F7A744"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12D89EC4"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1B4F8E7C"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5619F73F"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3D2F21AD"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542BB201"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2B58A722"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031083DE"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2B9F9E30"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2584564E"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60EFC806"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69D97847"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56E81D6C"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21BDAC13"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047F27B4"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1D22CCDB"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5B19A454"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01C22241"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0FA8D522"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5B0531B3"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71508148"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387C9E85"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1FDA156E"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0C74F0E2"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7D49D25C"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1417FF79"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77B075BB"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47A190A7"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1C372B1D"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0B7DC637"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7329D4D0"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26D62F8B"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01EAA444"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21AC8418"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725459D2"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2906BA9C"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0231CD1D"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4B968E3A"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69DB25DB"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17482AC9"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469E2DE5"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3D5391F8"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4A13A086"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6E020ED1"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5FFF5578" w14:textId="77777777" w:rsidR="00F41820" w:rsidRPr="006B42DF" w:rsidRDefault="00F41820" w:rsidP="00EC48FA">
            <w:pPr>
              <w:pStyle w:val="22"/>
              <w:overflowPunct w:val="0"/>
              <w:spacing w:line="300" w:lineRule="exact"/>
              <w:ind w:left="0" w:right="120" w:firstLine="0"/>
              <w:rPr>
                <w:rFonts w:ascii="標楷體" w:hAnsi="標楷體" w:cs="標楷體"/>
                <w:color w:val="1D1B11" w:themeColor="background2" w:themeShade="1A"/>
                <w:sz w:val="24"/>
              </w:rPr>
            </w:pPr>
          </w:p>
          <w:p w14:paraId="617ECC03" w14:textId="77777777" w:rsidR="001B18C9" w:rsidRPr="006B42DF" w:rsidRDefault="001B18C9" w:rsidP="00EC48FA">
            <w:pPr>
              <w:pStyle w:val="22"/>
              <w:overflowPunct w:val="0"/>
              <w:spacing w:line="300" w:lineRule="exact"/>
              <w:ind w:left="0" w:right="120" w:firstLine="0"/>
              <w:rPr>
                <w:rFonts w:ascii="標楷體" w:hAnsi="標楷體" w:cs="標楷體"/>
                <w:color w:val="1D1B11" w:themeColor="background2" w:themeShade="1A"/>
                <w:sz w:val="24"/>
              </w:rPr>
            </w:pPr>
          </w:p>
          <w:p w14:paraId="58656CC0" w14:textId="77777777" w:rsidR="00435D0E" w:rsidRPr="006B42DF" w:rsidRDefault="00435D0E" w:rsidP="00EC48FA">
            <w:pPr>
              <w:pStyle w:val="001-"/>
              <w:suppressAutoHyphens w:val="0"/>
              <w:autoSpaceDN/>
              <w:adjustRightInd w:val="0"/>
              <w:spacing w:line="300" w:lineRule="exact"/>
              <w:ind w:leftChars="100" w:left="720" w:rightChars="50" w:right="120" w:hangingChars="200" w:hanging="480"/>
              <w:textAlignment w:val="auto"/>
              <w:rPr>
                <w:color w:val="1D1B11" w:themeColor="background2" w:themeShade="1A"/>
              </w:rPr>
            </w:pPr>
            <w:r w:rsidRPr="006B42DF">
              <w:rPr>
                <w:rFonts w:hint="eastAsia"/>
                <w:color w:val="1D1B11" w:themeColor="background2" w:themeShade="1A"/>
              </w:rPr>
              <w:t>三、毒品防制種子</w:t>
            </w:r>
            <w:r w:rsidRPr="006B42DF">
              <w:rPr>
                <w:rFonts w:cs="Times New Roman" w:hint="eastAsia"/>
                <w:color w:val="1D1B11" w:themeColor="background2" w:themeShade="1A"/>
                <w:kern w:val="2"/>
              </w:rPr>
              <w:t>師資</w:t>
            </w:r>
            <w:r w:rsidRPr="006B42DF">
              <w:rPr>
                <w:rFonts w:hint="eastAsia"/>
                <w:color w:val="1D1B11" w:themeColor="background2" w:themeShade="1A"/>
              </w:rPr>
              <w:t>訓練</w:t>
            </w:r>
          </w:p>
          <w:p w14:paraId="4609DD8A"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0384BE2B"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16803298" w14:textId="77777777" w:rsidR="008E4CD7" w:rsidRPr="006B42DF" w:rsidRDefault="008E4CD7" w:rsidP="00EC48FA">
            <w:pPr>
              <w:pStyle w:val="22"/>
              <w:overflowPunct w:val="0"/>
              <w:spacing w:line="300" w:lineRule="exact"/>
              <w:ind w:left="960" w:right="120" w:hanging="480"/>
              <w:rPr>
                <w:rFonts w:ascii="標楷體" w:hAnsi="標楷體" w:cs="標楷體"/>
                <w:color w:val="1D1B11" w:themeColor="background2" w:themeShade="1A"/>
                <w:sz w:val="24"/>
              </w:rPr>
            </w:pPr>
          </w:p>
          <w:p w14:paraId="4F21A2D2" w14:textId="77777777" w:rsidR="007B1D42" w:rsidRPr="006B42DF" w:rsidRDefault="007B1D42" w:rsidP="00EC48FA">
            <w:pPr>
              <w:pStyle w:val="22"/>
              <w:overflowPunct w:val="0"/>
              <w:spacing w:line="300" w:lineRule="exact"/>
              <w:ind w:left="0" w:right="120" w:firstLine="0"/>
              <w:rPr>
                <w:rFonts w:ascii="標楷體" w:hAnsi="標楷體" w:cs="標楷體"/>
                <w:color w:val="1D1B11" w:themeColor="background2" w:themeShade="1A"/>
                <w:sz w:val="24"/>
              </w:rPr>
            </w:pPr>
          </w:p>
          <w:p w14:paraId="58703591" w14:textId="77777777" w:rsidR="008E4CD7" w:rsidRPr="006B42DF" w:rsidRDefault="008E4CD7" w:rsidP="00EC48FA">
            <w:pPr>
              <w:pStyle w:val="22"/>
              <w:overflowPunct w:val="0"/>
              <w:spacing w:line="300" w:lineRule="exact"/>
              <w:ind w:left="0" w:right="120" w:firstLine="0"/>
              <w:rPr>
                <w:rFonts w:ascii="標楷體" w:hAnsi="標楷體" w:cs="標楷體"/>
                <w:color w:val="1D1B11" w:themeColor="background2" w:themeShade="1A"/>
                <w:sz w:val="24"/>
              </w:rPr>
            </w:pPr>
          </w:p>
          <w:p w14:paraId="63C3EF5D" w14:textId="77777777" w:rsidR="00973F69" w:rsidRPr="006B42DF" w:rsidRDefault="00973F69" w:rsidP="00EC48FA">
            <w:pPr>
              <w:pStyle w:val="22"/>
              <w:overflowPunct w:val="0"/>
              <w:spacing w:line="300" w:lineRule="exact"/>
              <w:ind w:left="0" w:right="120" w:firstLine="0"/>
              <w:rPr>
                <w:rFonts w:ascii="標楷體" w:hAnsi="標楷體" w:cs="標楷體"/>
                <w:color w:val="1D1B11" w:themeColor="background2" w:themeShade="1A"/>
                <w:sz w:val="24"/>
              </w:rPr>
            </w:pPr>
          </w:p>
          <w:p w14:paraId="6EC2AE01" w14:textId="77777777" w:rsidR="00435D0E" w:rsidRPr="006B42DF" w:rsidRDefault="00435D0E" w:rsidP="00EC48FA">
            <w:pPr>
              <w:pStyle w:val="001-"/>
              <w:suppressAutoHyphens w:val="0"/>
              <w:autoSpaceDN/>
              <w:adjustRightInd w:val="0"/>
              <w:spacing w:line="300" w:lineRule="exact"/>
              <w:ind w:leftChars="100" w:left="720" w:rightChars="50" w:right="120" w:hangingChars="200" w:hanging="480"/>
              <w:textAlignment w:val="auto"/>
              <w:rPr>
                <w:color w:val="1D1B11" w:themeColor="background2" w:themeShade="1A"/>
              </w:rPr>
            </w:pPr>
            <w:r w:rsidRPr="006B42DF">
              <w:rPr>
                <w:rFonts w:hint="eastAsia"/>
                <w:color w:val="1D1B11" w:themeColor="background2" w:themeShade="1A"/>
              </w:rPr>
              <w:t>四、</w:t>
            </w:r>
            <w:r w:rsidR="008E4CD7" w:rsidRPr="006B42DF">
              <w:rPr>
                <w:rFonts w:hint="eastAsia"/>
                <w:color w:val="1D1B11" w:themeColor="background2" w:themeShade="1A"/>
              </w:rPr>
              <w:t>名人擔任反毒大使強化反毒效應</w:t>
            </w:r>
          </w:p>
          <w:p w14:paraId="3D9A59CB" w14:textId="77777777" w:rsidR="007F3BD7" w:rsidRPr="006B42DF" w:rsidRDefault="007F3BD7" w:rsidP="00EC48FA">
            <w:pPr>
              <w:pStyle w:val="22"/>
              <w:overflowPunct w:val="0"/>
              <w:spacing w:line="300" w:lineRule="exact"/>
              <w:ind w:left="0" w:right="120" w:firstLine="0"/>
              <w:rPr>
                <w:rFonts w:ascii="標楷體" w:hAnsi="標楷體" w:cs="標楷體"/>
                <w:color w:val="1D1B11" w:themeColor="background2" w:themeShade="1A"/>
                <w:sz w:val="24"/>
              </w:rPr>
            </w:pPr>
          </w:p>
          <w:p w14:paraId="65739D48" w14:textId="77777777" w:rsidR="00435D0E" w:rsidRPr="006B42DF" w:rsidRDefault="00435D0E" w:rsidP="00EC48FA">
            <w:pPr>
              <w:pStyle w:val="001-"/>
              <w:suppressAutoHyphens w:val="0"/>
              <w:autoSpaceDN/>
              <w:adjustRightInd w:val="0"/>
              <w:spacing w:line="300" w:lineRule="exact"/>
              <w:ind w:leftChars="100" w:left="720" w:rightChars="50" w:right="120" w:hangingChars="200" w:hanging="480"/>
              <w:textAlignment w:val="auto"/>
              <w:rPr>
                <w:color w:val="1D1B11" w:themeColor="background2" w:themeShade="1A"/>
              </w:rPr>
            </w:pPr>
            <w:r w:rsidRPr="006B42DF">
              <w:rPr>
                <w:rFonts w:hint="eastAsia"/>
                <w:color w:val="1D1B11" w:themeColor="background2" w:themeShade="1A"/>
              </w:rPr>
              <w:t>五、</w:t>
            </w:r>
            <w:bookmarkStart w:id="4" w:name="_Hlk92897733"/>
            <w:r w:rsidRPr="006B42DF">
              <w:rPr>
                <w:rFonts w:cs="Times New Roman" w:hint="eastAsia"/>
                <w:color w:val="1D1B11" w:themeColor="background2" w:themeShade="1A"/>
                <w:kern w:val="2"/>
              </w:rPr>
              <w:t>強化</w:t>
            </w:r>
            <w:r w:rsidR="00041623" w:rsidRPr="006B42DF">
              <w:rPr>
                <w:rFonts w:cs="Times New Roman" w:hint="eastAsia"/>
                <w:color w:val="1D1B11" w:themeColor="background2" w:themeShade="1A"/>
                <w:kern w:val="2"/>
              </w:rPr>
              <w:t>毒品防</w:t>
            </w:r>
            <w:r w:rsidR="00794FB8" w:rsidRPr="006B42DF">
              <w:rPr>
                <w:rFonts w:cs="Times New Roman" w:hint="eastAsia"/>
                <w:color w:val="1D1B11" w:themeColor="background2" w:themeShade="1A"/>
                <w:kern w:val="2"/>
              </w:rPr>
              <w:t>制</w:t>
            </w:r>
            <w:r w:rsidR="00041623" w:rsidRPr="006B42DF">
              <w:rPr>
                <w:rFonts w:cs="Times New Roman" w:hint="eastAsia"/>
                <w:color w:val="1D1B11" w:themeColor="background2" w:themeShade="1A"/>
                <w:kern w:val="2"/>
              </w:rPr>
              <w:t>媒體</w:t>
            </w:r>
            <w:r w:rsidR="00F1006D" w:rsidRPr="006B42DF">
              <w:rPr>
                <w:rFonts w:hint="eastAsia"/>
                <w:color w:val="1D1B11" w:themeColor="background2" w:themeShade="1A"/>
              </w:rPr>
              <w:t>行銷</w:t>
            </w:r>
            <w:r w:rsidR="00041623" w:rsidRPr="006B42DF">
              <w:rPr>
                <w:rFonts w:hint="eastAsia"/>
                <w:color w:val="1D1B11" w:themeColor="background2" w:themeShade="1A"/>
              </w:rPr>
              <w:t>宣導</w:t>
            </w:r>
            <w:bookmarkEnd w:id="4"/>
          </w:p>
          <w:p w14:paraId="1F65B983"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1C8A8EB7"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0A91B7D5" w14:textId="77777777" w:rsidR="00435D0E" w:rsidRPr="006B42DF" w:rsidRDefault="00435D0E" w:rsidP="00EC48FA">
            <w:pPr>
              <w:pStyle w:val="22"/>
              <w:overflowPunct w:val="0"/>
              <w:spacing w:line="300" w:lineRule="exact"/>
              <w:ind w:left="960" w:right="120" w:hanging="480"/>
              <w:rPr>
                <w:rFonts w:ascii="標楷體" w:hAnsi="標楷體" w:cs="標楷體"/>
                <w:color w:val="1D1B11" w:themeColor="background2" w:themeShade="1A"/>
                <w:sz w:val="24"/>
              </w:rPr>
            </w:pPr>
          </w:p>
          <w:p w14:paraId="13462672" w14:textId="77777777" w:rsidR="00041623" w:rsidRPr="006B42DF" w:rsidRDefault="00041623" w:rsidP="00EC48FA">
            <w:pPr>
              <w:pStyle w:val="22"/>
              <w:overflowPunct w:val="0"/>
              <w:spacing w:line="300" w:lineRule="exact"/>
              <w:ind w:left="960" w:right="120" w:hanging="480"/>
              <w:rPr>
                <w:rFonts w:ascii="標楷體" w:hAnsi="標楷體" w:cs="標楷體"/>
                <w:color w:val="1D1B11" w:themeColor="background2" w:themeShade="1A"/>
                <w:sz w:val="24"/>
              </w:rPr>
            </w:pPr>
          </w:p>
          <w:p w14:paraId="053DA282" w14:textId="77777777" w:rsidR="00D16CB8" w:rsidRPr="006B42DF" w:rsidRDefault="00D16CB8"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28900675" w14:textId="77777777" w:rsidR="00D16CB8" w:rsidRPr="006B42DF" w:rsidRDefault="00D16CB8"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385476F1" w14:textId="77777777" w:rsidR="00D16CB8" w:rsidRPr="006B42DF" w:rsidRDefault="00D16CB8"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1B63DD7C" w14:textId="77777777" w:rsidR="00D16CB8" w:rsidRPr="006B42DF" w:rsidRDefault="00D16CB8"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6134A108" w14:textId="77777777" w:rsidR="00D16CB8" w:rsidRPr="006B42DF" w:rsidRDefault="00D16CB8"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3B129895" w14:textId="77777777" w:rsidR="00D16CB8" w:rsidRPr="006B42DF" w:rsidRDefault="00D16CB8"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53745C74" w14:textId="77777777" w:rsidR="0079288C" w:rsidRPr="006B42DF" w:rsidRDefault="0079288C"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320B9D31" w14:textId="77777777" w:rsidR="00AA583E" w:rsidRPr="006B42DF" w:rsidRDefault="00AA583E" w:rsidP="00EC48FA">
            <w:pPr>
              <w:pStyle w:val="Standard"/>
              <w:snapToGrid w:val="0"/>
              <w:spacing w:line="300" w:lineRule="exact"/>
              <w:ind w:right="120"/>
              <w:jc w:val="both"/>
              <w:rPr>
                <w:rFonts w:ascii="標楷體" w:eastAsia="標楷體" w:hAnsi="標楷體" w:cs="標楷體"/>
                <w:color w:val="1D1B11" w:themeColor="background2" w:themeShade="1A"/>
              </w:rPr>
            </w:pPr>
          </w:p>
          <w:p w14:paraId="029A2C7C" w14:textId="77777777" w:rsidR="001B18C9" w:rsidRPr="006B42DF" w:rsidRDefault="001B18C9" w:rsidP="00EC48FA">
            <w:pPr>
              <w:pStyle w:val="Standard"/>
              <w:snapToGrid w:val="0"/>
              <w:spacing w:line="300" w:lineRule="exact"/>
              <w:ind w:right="120"/>
              <w:jc w:val="both"/>
              <w:rPr>
                <w:rFonts w:ascii="標楷體" w:eastAsia="標楷體" w:hAnsi="標楷體" w:cs="標楷體"/>
                <w:color w:val="1D1B11" w:themeColor="background2" w:themeShade="1A"/>
              </w:rPr>
            </w:pPr>
          </w:p>
          <w:p w14:paraId="6FA92FB1" w14:textId="77777777" w:rsidR="00EE0303" w:rsidRPr="006B42DF" w:rsidRDefault="00E854DD" w:rsidP="00EC48FA">
            <w:pPr>
              <w:pStyle w:val="001-"/>
              <w:suppressAutoHyphens w:val="0"/>
              <w:autoSpaceDN/>
              <w:adjustRightInd w:val="0"/>
              <w:spacing w:line="300" w:lineRule="exact"/>
              <w:ind w:leftChars="100" w:left="720" w:rightChars="50" w:right="120" w:hangingChars="200" w:hanging="480"/>
              <w:textAlignment w:val="auto"/>
              <w:rPr>
                <w:color w:val="1D1B11" w:themeColor="background2" w:themeShade="1A"/>
              </w:rPr>
            </w:pPr>
            <w:r w:rsidRPr="006B42DF">
              <w:rPr>
                <w:rFonts w:hint="eastAsia"/>
                <w:color w:val="1D1B11" w:themeColor="background2" w:themeShade="1A"/>
              </w:rPr>
              <w:t>六</w:t>
            </w:r>
            <w:r w:rsidR="008E1B4B" w:rsidRPr="006B42DF">
              <w:rPr>
                <w:color w:val="1D1B11" w:themeColor="background2" w:themeShade="1A"/>
              </w:rPr>
              <w:t>、推動毒品防制類志願服務</w:t>
            </w:r>
          </w:p>
          <w:p w14:paraId="48977E4E" w14:textId="77777777" w:rsidR="007F3BD7" w:rsidRPr="006B42DF" w:rsidRDefault="007F3BD7" w:rsidP="00EC48FA">
            <w:pPr>
              <w:pStyle w:val="22"/>
              <w:overflowPunct w:val="0"/>
              <w:spacing w:line="300" w:lineRule="exact"/>
              <w:ind w:left="0" w:right="120" w:firstLine="0"/>
              <w:rPr>
                <w:rFonts w:ascii="標楷體" w:hAnsi="標楷體" w:cs="標楷體"/>
                <w:color w:val="1D1B11" w:themeColor="background2" w:themeShade="1A"/>
                <w:sz w:val="24"/>
              </w:rPr>
            </w:pPr>
          </w:p>
          <w:p w14:paraId="76D5618E"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730C8203" w14:textId="77777777" w:rsidR="007F3BD7" w:rsidRPr="006B42DF" w:rsidRDefault="007F3BD7" w:rsidP="00EC48FA">
            <w:pPr>
              <w:pStyle w:val="22"/>
              <w:overflowPunct w:val="0"/>
              <w:spacing w:line="300" w:lineRule="exact"/>
              <w:ind w:left="960" w:right="120" w:hanging="480"/>
              <w:rPr>
                <w:rFonts w:ascii="標楷體" w:hAnsi="標楷體" w:cs="標楷體"/>
                <w:color w:val="1D1B11" w:themeColor="background2" w:themeShade="1A"/>
                <w:sz w:val="24"/>
              </w:rPr>
            </w:pPr>
          </w:p>
          <w:p w14:paraId="41E4AFFD" w14:textId="77777777" w:rsidR="00FF363B" w:rsidRPr="006B42DF" w:rsidRDefault="00FF363B" w:rsidP="00EC48FA">
            <w:pPr>
              <w:pStyle w:val="22"/>
              <w:overflowPunct w:val="0"/>
              <w:spacing w:line="300" w:lineRule="exact"/>
              <w:ind w:left="960" w:right="120" w:hanging="480"/>
              <w:rPr>
                <w:rFonts w:ascii="標楷體" w:hAnsi="標楷體" w:cs="標楷體"/>
                <w:color w:val="1D1B11" w:themeColor="background2" w:themeShade="1A"/>
                <w:sz w:val="24"/>
              </w:rPr>
            </w:pPr>
          </w:p>
          <w:p w14:paraId="7D406355" w14:textId="77777777" w:rsidR="00AA583E" w:rsidRPr="006B42DF" w:rsidRDefault="00AA583E" w:rsidP="00EC48FA">
            <w:pPr>
              <w:pStyle w:val="22"/>
              <w:overflowPunct w:val="0"/>
              <w:spacing w:line="300" w:lineRule="exact"/>
              <w:ind w:left="960" w:right="120" w:hanging="480"/>
              <w:rPr>
                <w:rFonts w:ascii="標楷體" w:hAnsi="標楷體" w:cs="標楷體"/>
                <w:color w:val="1D1B11" w:themeColor="background2" w:themeShade="1A"/>
                <w:sz w:val="24"/>
              </w:rPr>
            </w:pPr>
          </w:p>
          <w:p w14:paraId="2A2FBFB2" w14:textId="77777777" w:rsidR="00FF363B" w:rsidRPr="006B42DF" w:rsidRDefault="00FF363B" w:rsidP="00EC48FA">
            <w:pPr>
              <w:pStyle w:val="22"/>
              <w:overflowPunct w:val="0"/>
              <w:spacing w:line="300" w:lineRule="exact"/>
              <w:ind w:left="960" w:right="120" w:hanging="480"/>
              <w:rPr>
                <w:rFonts w:ascii="標楷體" w:hAnsi="標楷體" w:cs="標楷體"/>
                <w:color w:val="1D1B11" w:themeColor="background2" w:themeShade="1A"/>
                <w:sz w:val="24"/>
              </w:rPr>
            </w:pPr>
          </w:p>
          <w:p w14:paraId="04D9E769" w14:textId="77777777" w:rsidR="001B18C9" w:rsidRPr="006B42DF" w:rsidRDefault="001B18C9" w:rsidP="00EC48FA">
            <w:pPr>
              <w:pStyle w:val="22"/>
              <w:overflowPunct w:val="0"/>
              <w:spacing w:line="300" w:lineRule="exact"/>
              <w:ind w:left="960" w:right="120" w:hanging="480"/>
              <w:rPr>
                <w:rFonts w:ascii="標楷體" w:hAnsi="標楷體" w:cs="標楷體"/>
                <w:color w:val="1D1B11" w:themeColor="background2" w:themeShade="1A"/>
                <w:sz w:val="24"/>
              </w:rPr>
            </w:pPr>
          </w:p>
          <w:p w14:paraId="368F4F28" w14:textId="77777777" w:rsidR="00D1039D" w:rsidRPr="006B42DF" w:rsidRDefault="00A8444F" w:rsidP="00EC48FA">
            <w:pPr>
              <w:pStyle w:val="001-"/>
              <w:suppressAutoHyphens w:val="0"/>
              <w:autoSpaceDN/>
              <w:adjustRightInd w:val="0"/>
              <w:spacing w:line="300" w:lineRule="exact"/>
              <w:ind w:leftChars="100" w:left="720" w:rightChars="50" w:right="120" w:hangingChars="200" w:hanging="480"/>
              <w:textAlignment w:val="auto"/>
              <w:rPr>
                <w:color w:val="1D1B11" w:themeColor="background2" w:themeShade="1A"/>
              </w:rPr>
            </w:pPr>
            <w:r w:rsidRPr="006B42DF">
              <w:rPr>
                <w:rFonts w:hint="eastAsia"/>
                <w:color w:val="1D1B11" w:themeColor="background2" w:themeShade="1A"/>
              </w:rPr>
              <w:t>七</w:t>
            </w:r>
            <w:r w:rsidRPr="006B42DF">
              <w:rPr>
                <w:color w:val="1D1B11" w:themeColor="background2" w:themeShade="1A"/>
              </w:rPr>
              <w:t>、</w:t>
            </w:r>
            <w:bookmarkStart w:id="5" w:name="_Hlk124530537"/>
            <w:r w:rsidR="00D1039D" w:rsidRPr="006B42DF">
              <w:rPr>
                <w:rFonts w:cs="新細明體" w:hint="eastAsia"/>
                <w:color w:val="1D1B11" w:themeColor="background2" w:themeShade="1A"/>
              </w:rPr>
              <w:t>1</w:t>
            </w:r>
            <w:r w:rsidR="00D1039D" w:rsidRPr="006B42DF">
              <w:rPr>
                <w:rFonts w:hint="eastAsia"/>
                <w:color w:val="1D1B11" w:themeColor="background2" w:themeShade="1A"/>
              </w:rPr>
              <w:t>11年高雄市藥物濫用風險分級分群宣導研究成果</w:t>
            </w:r>
            <w:bookmarkEnd w:id="5"/>
          </w:p>
          <w:p w14:paraId="32DC8B39" w14:textId="77777777" w:rsidR="00A8444F" w:rsidRPr="006B42DF" w:rsidRDefault="00A8444F" w:rsidP="00EC48FA">
            <w:pPr>
              <w:pStyle w:val="22"/>
              <w:overflowPunct w:val="0"/>
              <w:spacing w:line="300" w:lineRule="exact"/>
              <w:ind w:left="0" w:right="120" w:firstLine="0"/>
              <w:rPr>
                <w:rFonts w:ascii="標楷體" w:hAnsi="標楷體" w:cs="標楷體"/>
                <w:color w:val="1D1B11" w:themeColor="background2" w:themeShade="1A"/>
                <w:sz w:val="24"/>
              </w:rPr>
            </w:pPr>
          </w:p>
          <w:p w14:paraId="51D5CD71" w14:textId="77777777" w:rsidR="00A8444F" w:rsidRPr="006B42DF" w:rsidRDefault="00A8444F" w:rsidP="00EC48FA">
            <w:pPr>
              <w:pStyle w:val="22"/>
              <w:overflowPunct w:val="0"/>
              <w:spacing w:line="300" w:lineRule="exact"/>
              <w:ind w:left="0" w:right="120" w:firstLine="0"/>
              <w:rPr>
                <w:rFonts w:ascii="標楷體" w:hAnsi="標楷體" w:cs="標楷體"/>
                <w:color w:val="1D1B11" w:themeColor="background2" w:themeShade="1A"/>
                <w:sz w:val="24"/>
              </w:rPr>
            </w:pPr>
          </w:p>
          <w:p w14:paraId="123749AF" w14:textId="77777777" w:rsidR="00A8444F" w:rsidRPr="006B42DF" w:rsidRDefault="00A8444F" w:rsidP="00EC48FA">
            <w:pPr>
              <w:pStyle w:val="22"/>
              <w:overflowPunct w:val="0"/>
              <w:spacing w:line="300" w:lineRule="exact"/>
              <w:ind w:left="0" w:right="120" w:firstLine="0"/>
              <w:rPr>
                <w:rFonts w:ascii="標楷體" w:hAnsi="標楷體" w:cs="標楷體"/>
                <w:color w:val="1D1B11" w:themeColor="background2" w:themeShade="1A"/>
                <w:sz w:val="24"/>
              </w:rPr>
            </w:pPr>
          </w:p>
          <w:p w14:paraId="6E128C0C" w14:textId="77777777" w:rsidR="00A8444F" w:rsidRPr="006B42DF" w:rsidRDefault="00A8444F" w:rsidP="00EC48FA">
            <w:pPr>
              <w:pStyle w:val="22"/>
              <w:overflowPunct w:val="0"/>
              <w:spacing w:line="300" w:lineRule="exact"/>
              <w:ind w:left="0" w:right="120" w:firstLine="0"/>
              <w:rPr>
                <w:rFonts w:ascii="標楷體" w:hAnsi="標楷體" w:cs="標楷體"/>
                <w:color w:val="1D1B11" w:themeColor="background2" w:themeShade="1A"/>
                <w:sz w:val="24"/>
              </w:rPr>
            </w:pPr>
          </w:p>
          <w:p w14:paraId="5893A184" w14:textId="77777777" w:rsidR="00A8444F" w:rsidRPr="006B42DF" w:rsidRDefault="00A8444F" w:rsidP="00EC48FA">
            <w:pPr>
              <w:pStyle w:val="22"/>
              <w:overflowPunct w:val="0"/>
              <w:spacing w:line="300" w:lineRule="exact"/>
              <w:ind w:left="0" w:right="120" w:firstLine="0"/>
              <w:rPr>
                <w:rFonts w:ascii="標楷體" w:hAnsi="標楷體" w:cs="標楷體"/>
                <w:color w:val="1D1B11" w:themeColor="background2" w:themeShade="1A"/>
                <w:sz w:val="24"/>
              </w:rPr>
            </w:pPr>
          </w:p>
          <w:p w14:paraId="32A83A38" w14:textId="77777777" w:rsidR="00A8444F" w:rsidRPr="006B42DF" w:rsidRDefault="00A8444F" w:rsidP="00EC48FA">
            <w:pPr>
              <w:pStyle w:val="22"/>
              <w:overflowPunct w:val="0"/>
              <w:spacing w:line="300" w:lineRule="exact"/>
              <w:ind w:left="0" w:right="120" w:firstLine="0"/>
              <w:rPr>
                <w:rFonts w:ascii="標楷體" w:hAnsi="標楷體" w:cs="標楷體"/>
                <w:color w:val="1D1B11" w:themeColor="background2" w:themeShade="1A"/>
                <w:sz w:val="24"/>
              </w:rPr>
            </w:pPr>
          </w:p>
          <w:p w14:paraId="7ACE3415" w14:textId="77777777" w:rsidR="00A8444F" w:rsidRPr="006B42DF" w:rsidRDefault="00A8444F" w:rsidP="00EC48FA">
            <w:pPr>
              <w:pStyle w:val="22"/>
              <w:overflowPunct w:val="0"/>
              <w:spacing w:line="300" w:lineRule="exact"/>
              <w:ind w:left="0" w:right="120" w:firstLine="0"/>
              <w:rPr>
                <w:rFonts w:ascii="標楷體" w:hAnsi="標楷體" w:cs="標楷體"/>
                <w:color w:val="1D1B11" w:themeColor="background2" w:themeShade="1A"/>
                <w:sz w:val="24"/>
              </w:rPr>
            </w:pPr>
          </w:p>
          <w:p w14:paraId="53B0FD3E" w14:textId="77777777" w:rsidR="00A8444F" w:rsidRPr="006B42DF" w:rsidRDefault="00A8444F" w:rsidP="00EC48FA">
            <w:pPr>
              <w:pStyle w:val="22"/>
              <w:overflowPunct w:val="0"/>
              <w:spacing w:line="300" w:lineRule="exact"/>
              <w:ind w:left="0" w:right="120" w:firstLine="0"/>
              <w:rPr>
                <w:rFonts w:ascii="標楷體" w:hAnsi="標楷體" w:cs="標楷體"/>
                <w:color w:val="1D1B11" w:themeColor="background2" w:themeShade="1A"/>
                <w:sz w:val="24"/>
              </w:rPr>
            </w:pPr>
          </w:p>
          <w:p w14:paraId="47F017DA" w14:textId="77777777" w:rsidR="00963198" w:rsidRPr="006B42DF" w:rsidRDefault="00963198" w:rsidP="00EC48FA">
            <w:pPr>
              <w:pStyle w:val="22"/>
              <w:overflowPunct w:val="0"/>
              <w:spacing w:line="300" w:lineRule="exact"/>
              <w:ind w:left="0" w:right="120" w:firstLine="0"/>
              <w:rPr>
                <w:rFonts w:ascii="標楷體" w:hAnsi="標楷體" w:cs="標楷體"/>
                <w:color w:val="1D1B11" w:themeColor="background2" w:themeShade="1A"/>
                <w:sz w:val="24"/>
              </w:rPr>
            </w:pPr>
          </w:p>
          <w:p w14:paraId="60CFE85A" w14:textId="77777777" w:rsidR="00963198" w:rsidRPr="006B42DF" w:rsidRDefault="00963198" w:rsidP="00EC48FA">
            <w:pPr>
              <w:pStyle w:val="22"/>
              <w:overflowPunct w:val="0"/>
              <w:spacing w:line="300" w:lineRule="exact"/>
              <w:ind w:left="0" w:right="120" w:firstLine="0"/>
              <w:rPr>
                <w:rFonts w:ascii="標楷體" w:hAnsi="標楷體" w:cs="標楷體"/>
                <w:color w:val="1D1B11" w:themeColor="background2" w:themeShade="1A"/>
                <w:sz w:val="24"/>
              </w:rPr>
            </w:pPr>
          </w:p>
          <w:p w14:paraId="23119C97" w14:textId="77777777" w:rsidR="00963198" w:rsidRPr="006B42DF" w:rsidRDefault="00963198" w:rsidP="00EC48FA">
            <w:pPr>
              <w:pStyle w:val="22"/>
              <w:overflowPunct w:val="0"/>
              <w:spacing w:line="300" w:lineRule="exact"/>
              <w:ind w:left="0" w:right="120" w:firstLine="0"/>
              <w:rPr>
                <w:rFonts w:ascii="標楷體" w:hAnsi="標楷體" w:cs="標楷體"/>
                <w:color w:val="1D1B11" w:themeColor="background2" w:themeShade="1A"/>
                <w:sz w:val="24"/>
              </w:rPr>
            </w:pPr>
          </w:p>
          <w:p w14:paraId="75B102CD" w14:textId="77777777" w:rsidR="00963198" w:rsidRPr="006B42DF" w:rsidRDefault="00963198" w:rsidP="00EC48FA">
            <w:pPr>
              <w:pStyle w:val="22"/>
              <w:overflowPunct w:val="0"/>
              <w:spacing w:line="300" w:lineRule="exact"/>
              <w:ind w:left="0" w:right="120" w:firstLine="0"/>
              <w:rPr>
                <w:rFonts w:ascii="標楷體" w:hAnsi="標楷體" w:cs="標楷體"/>
                <w:color w:val="1D1B11" w:themeColor="background2" w:themeShade="1A"/>
                <w:sz w:val="24"/>
              </w:rPr>
            </w:pPr>
          </w:p>
          <w:p w14:paraId="22C56A49" w14:textId="77777777" w:rsidR="00963198" w:rsidRPr="006B42DF" w:rsidRDefault="00963198" w:rsidP="00EC48FA">
            <w:pPr>
              <w:pStyle w:val="22"/>
              <w:overflowPunct w:val="0"/>
              <w:spacing w:line="300" w:lineRule="exact"/>
              <w:ind w:left="0" w:right="120" w:firstLine="0"/>
              <w:rPr>
                <w:rFonts w:ascii="標楷體" w:hAnsi="標楷體" w:cs="標楷體"/>
                <w:color w:val="1D1B11" w:themeColor="background2" w:themeShade="1A"/>
                <w:sz w:val="24"/>
              </w:rPr>
            </w:pPr>
          </w:p>
          <w:p w14:paraId="0A8B3715" w14:textId="77777777" w:rsidR="00963198" w:rsidRPr="006B42DF" w:rsidRDefault="00963198" w:rsidP="00EC48FA">
            <w:pPr>
              <w:pStyle w:val="22"/>
              <w:overflowPunct w:val="0"/>
              <w:spacing w:line="300" w:lineRule="exact"/>
              <w:ind w:left="0" w:right="120" w:firstLine="0"/>
              <w:rPr>
                <w:rFonts w:ascii="標楷體" w:hAnsi="標楷體" w:cs="標楷體"/>
                <w:color w:val="1D1B11" w:themeColor="background2" w:themeShade="1A"/>
                <w:sz w:val="24"/>
              </w:rPr>
            </w:pPr>
          </w:p>
          <w:p w14:paraId="19CCDBD3" w14:textId="77777777" w:rsidR="00963198" w:rsidRPr="006B42DF" w:rsidRDefault="00963198" w:rsidP="00EC48FA">
            <w:pPr>
              <w:pStyle w:val="22"/>
              <w:overflowPunct w:val="0"/>
              <w:spacing w:line="300" w:lineRule="exact"/>
              <w:ind w:left="0" w:right="120" w:firstLine="0"/>
              <w:rPr>
                <w:rFonts w:ascii="標楷體" w:hAnsi="標楷體" w:cs="標楷體"/>
                <w:color w:val="1D1B11" w:themeColor="background2" w:themeShade="1A"/>
                <w:sz w:val="24"/>
              </w:rPr>
            </w:pPr>
          </w:p>
          <w:p w14:paraId="6319F428" w14:textId="77777777" w:rsidR="00963198" w:rsidRPr="006B42DF" w:rsidRDefault="00963198" w:rsidP="00EC48FA">
            <w:pPr>
              <w:pStyle w:val="22"/>
              <w:overflowPunct w:val="0"/>
              <w:spacing w:line="300" w:lineRule="exact"/>
              <w:ind w:left="0" w:right="120" w:firstLine="0"/>
              <w:rPr>
                <w:rFonts w:ascii="標楷體" w:hAnsi="標楷體" w:cs="標楷體"/>
                <w:color w:val="1D1B11" w:themeColor="background2" w:themeShade="1A"/>
                <w:sz w:val="24"/>
              </w:rPr>
            </w:pPr>
          </w:p>
          <w:p w14:paraId="75B89FCF" w14:textId="77777777" w:rsidR="00963198" w:rsidRPr="006B42DF" w:rsidRDefault="00963198" w:rsidP="00EC48FA">
            <w:pPr>
              <w:pStyle w:val="22"/>
              <w:overflowPunct w:val="0"/>
              <w:spacing w:line="300" w:lineRule="exact"/>
              <w:ind w:left="0" w:right="120" w:firstLine="0"/>
              <w:rPr>
                <w:rFonts w:ascii="標楷體" w:hAnsi="標楷體" w:cs="標楷體"/>
                <w:color w:val="1D1B11" w:themeColor="background2" w:themeShade="1A"/>
                <w:sz w:val="24"/>
              </w:rPr>
            </w:pPr>
          </w:p>
          <w:p w14:paraId="46D7BD03" w14:textId="77777777" w:rsidR="00963198" w:rsidRPr="006B42DF" w:rsidRDefault="00963198" w:rsidP="00EC48FA">
            <w:pPr>
              <w:pStyle w:val="22"/>
              <w:overflowPunct w:val="0"/>
              <w:spacing w:line="300" w:lineRule="exact"/>
              <w:ind w:left="0" w:right="120" w:firstLine="0"/>
              <w:rPr>
                <w:rFonts w:ascii="標楷體" w:hAnsi="標楷體" w:cs="標楷體"/>
                <w:color w:val="1D1B11" w:themeColor="background2" w:themeShade="1A"/>
                <w:sz w:val="24"/>
              </w:rPr>
            </w:pPr>
          </w:p>
          <w:p w14:paraId="5D7AFCD2" w14:textId="77777777" w:rsidR="00963198" w:rsidRPr="006B42DF" w:rsidRDefault="00963198" w:rsidP="00EC48FA">
            <w:pPr>
              <w:pStyle w:val="22"/>
              <w:overflowPunct w:val="0"/>
              <w:spacing w:line="300" w:lineRule="exact"/>
              <w:ind w:left="0" w:right="120" w:firstLine="0"/>
              <w:rPr>
                <w:rFonts w:ascii="標楷體" w:hAnsi="標楷體" w:cs="標楷體"/>
                <w:color w:val="1D1B11" w:themeColor="background2" w:themeShade="1A"/>
                <w:sz w:val="24"/>
              </w:rPr>
            </w:pPr>
          </w:p>
          <w:p w14:paraId="5241F13C" w14:textId="77777777" w:rsidR="00963198" w:rsidRPr="006B42DF" w:rsidRDefault="00963198" w:rsidP="00EC48FA">
            <w:pPr>
              <w:pStyle w:val="22"/>
              <w:overflowPunct w:val="0"/>
              <w:spacing w:line="300" w:lineRule="exact"/>
              <w:ind w:left="0" w:right="120" w:firstLine="0"/>
              <w:rPr>
                <w:rFonts w:ascii="標楷體" w:hAnsi="標楷體" w:cs="標楷體"/>
                <w:color w:val="1D1B11" w:themeColor="background2" w:themeShade="1A"/>
                <w:sz w:val="24"/>
              </w:rPr>
            </w:pPr>
          </w:p>
          <w:p w14:paraId="46D068AF" w14:textId="77777777" w:rsidR="00963198" w:rsidRPr="006B42DF" w:rsidRDefault="00963198" w:rsidP="00EC48FA">
            <w:pPr>
              <w:pStyle w:val="22"/>
              <w:overflowPunct w:val="0"/>
              <w:spacing w:line="300" w:lineRule="exact"/>
              <w:ind w:left="0" w:right="120" w:firstLine="0"/>
              <w:rPr>
                <w:rFonts w:ascii="標楷體" w:hAnsi="標楷體" w:cs="標楷體"/>
                <w:color w:val="1D1B11" w:themeColor="background2" w:themeShade="1A"/>
                <w:sz w:val="24"/>
              </w:rPr>
            </w:pPr>
          </w:p>
          <w:p w14:paraId="444CCBE7" w14:textId="77777777" w:rsidR="00963198" w:rsidRPr="006B42DF" w:rsidRDefault="00963198" w:rsidP="00EC48FA">
            <w:pPr>
              <w:pStyle w:val="22"/>
              <w:overflowPunct w:val="0"/>
              <w:spacing w:line="300" w:lineRule="exact"/>
              <w:ind w:left="0" w:right="120" w:firstLine="0"/>
              <w:rPr>
                <w:rFonts w:ascii="標楷體" w:hAnsi="標楷體" w:cs="標楷體"/>
                <w:color w:val="1D1B11" w:themeColor="background2" w:themeShade="1A"/>
                <w:sz w:val="24"/>
              </w:rPr>
            </w:pPr>
          </w:p>
          <w:p w14:paraId="51373DF3" w14:textId="77777777" w:rsidR="00963198" w:rsidRPr="006B42DF" w:rsidRDefault="00963198" w:rsidP="00EC48FA">
            <w:pPr>
              <w:pStyle w:val="22"/>
              <w:overflowPunct w:val="0"/>
              <w:spacing w:line="300" w:lineRule="exact"/>
              <w:ind w:left="0" w:right="120" w:firstLine="0"/>
              <w:rPr>
                <w:rFonts w:ascii="標楷體" w:hAnsi="標楷體" w:cs="標楷體"/>
                <w:color w:val="1D1B11" w:themeColor="background2" w:themeShade="1A"/>
                <w:sz w:val="24"/>
              </w:rPr>
            </w:pPr>
          </w:p>
          <w:p w14:paraId="4F5075BC" w14:textId="77777777" w:rsidR="00963198" w:rsidRPr="006B42DF" w:rsidRDefault="00963198" w:rsidP="00EC48FA">
            <w:pPr>
              <w:pStyle w:val="22"/>
              <w:overflowPunct w:val="0"/>
              <w:spacing w:line="300" w:lineRule="exact"/>
              <w:ind w:left="0" w:right="120" w:firstLine="0"/>
              <w:rPr>
                <w:rFonts w:ascii="標楷體" w:hAnsi="標楷體" w:cs="標楷體"/>
                <w:color w:val="1D1B11" w:themeColor="background2" w:themeShade="1A"/>
                <w:sz w:val="24"/>
              </w:rPr>
            </w:pPr>
          </w:p>
          <w:p w14:paraId="5CC17AB2" w14:textId="77777777" w:rsidR="00963198" w:rsidRPr="006B42DF" w:rsidRDefault="00963198" w:rsidP="00EC48FA">
            <w:pPr>
              <w:pStyle w:val="22"/>
              <w:overflowPunct w:val="0"/>
              <w:spacing w:line="300" w:lineRule="exact"/>
              <w:ind w:left="0" w:right="120" w:firstLine="0"/>
              <w:rPr>
                <w:rFonts w:ascii="標楷體" w:hAnsi="標楷體" w:cs="標楷體"/>
                <w:color w:val="1D1B11" w:themeColor="background2" w:themeShade="1A"/>
                <w:sz w:val="24"/>
              </w:rPr>
            </w:pPr>
          </w:p>
          <w:p w14:paraId="058CF0DC" w14:textId="77777777" w:rsidR="00963198" w:rsidRPr="006B42DF" w:rsidRDefault="00963198" w:rsidP="00EC48FA">
            <w:pPr>
              <w:pStyle w:val="22"/>
              <w:overflowPunct w:val="0"/>
              <w:spacing w:line="300" w:lineRule="exact"/>
              <w:ind w:left="0" w:right="120" w:firstLine="0"/>
              <w:rPr>
                <w:rFonts w:ascii="標楷體" w:hAnsi="標楷體" w:cs="標楷體"/>
                <w:color w:val="1D1B11" w:themeColor="background2" w:themeShade="1A"/>
                <w:sz w:val="24"/>
              </w:rPr>
            </w:pPr>
          </w:p>
          <w:p w14:paraId="0B00D482" w14:textId="77777777" w:rsidR="00963198" w:rsidRPr="006B42DF" w:rsidRDefault="00963198" w:rsidP="00EC48FA">
            <w:pPr>
              <w:pStyle w:val="22"/>
              <w:overflowPunct w:val="0"/>
              <w:spacing w:line="300" w:lineRule="exact"/>
              <w:ind w:left="0" w:right="120" w:firstLine="0"/>
              <w:rPr>
                <w:rFonts w:ascii="標楷體" w:hAnsi="標楷體" w:cs="標楷體"/>
                <w:color w:val="1D1B11" w:themeColor="background2" w:themeShade="1A"/>
                <w:sz w:val="24"/>
              </w:rPr>
            </w:pPr>
          </w:p>
          <w:p w14:paraId="39E535A0" w14:textId="77777777" w:rsidR="00963198" w:rsidRPr="006B42DF" w:rsidRDefault="00963198" w:rsidP="00EC48FA">
            <w:pPr>
              <w:pStyle w:val="22"/>
              <w:overflowPunct w:val="0"/>
              <w:spacing w:line="300" w:lineRule="exact"/>
              <w:ind w:left="0" w:right="120" w:firstLine="0"/>
              <w:rPr>
                <w:rFonts w:ascii="標楷體" w:hAnsi="標楷體" w:cs="標楷體"/>
                <w:color w:val="1D1B11" w:themeColor="background2" w:themeShade="1A"/>
                <w:sz w:val="24"/>
              </w:rPr>
            </w:pPr>
          </w:p>
          <w:p w14:paraId="29471005" w14:textId="77777777" w:rsidR="00963198" w:rsidRPr="006B42DF" w:rsidRDefault="00963198" w:rsidP="00EC48FA">
            <w:pPr>
              <w:pStyle w:val="22"/>
              <w:overflowPunct w:val="0"/>
              <w:spacing w:line="300" w:lineRule="exact"/>
              <w:ind w:left="0" w:right="120" w:firstLine="0"/>
              <w:rPr>
                <w:rFonts w:ascii="標楷體" w:hAnsi="標楷體" w:cs="標楷體"/>
                <w:color w:val="1D1B11" w:themeColor="background2" w:themeShade="1A"/>
                <w:sz w:val="24"/>
              </w:rPr>
            </w:pPr>
          </w:p>
          <w:p w14:paraId="263E61F1" w14:textId="77777777" w:rsidR="00963198" w:rsidRPr="006B42DF" w:rsidRDefault="00963198" w:rsidP="00EC48FA">
            <w:pPr>
              <w:pStyle w:val="22"/>
              <w:overflowPunct w:val="0"/>
              <w:spacing w:line="300" w:lineRule="exact"/>
              <w:ind w:left="0" w:right="120" w:firstLine="0"/>
              <w:rPr>
                <w:rFonts w:ascii="標楷體" w:hAnsi="標楷體" w:cs="標楷體"/>
                <w:color w:val="1D1B11" w:themeColor="background2" w:themeShade="1A"/>
                <w:sz w:val="24"/>
              </w:rPr>
            </w:pPr>
          </w:p>
          <w:p w14:paraId="42401106" w14:textId="77777777" w:rsidR="00963198" w:rsidRPr="006B42DF" w:rsidRDefault="00963198" w:rsidP="00EC48FA">
            <w:pPr>
              <w:pStyle w:val="22"/>
              <w:overflowPunct w:val="0"/>
              <w:spacing w:line="300" w:lineRule="exact"/>
              <w:ind w:left="0" w:right="120" w:firstLine="0"/>
              <w:rPr>
                <w:rFonts w:ascii="標楷體" w:hAnsi="標楷體" w:cs="標楷體"/>
                <w:color w:val="1D1B11" w:themeColor="background2" w:themeShade="1A"/>
                <w:sz w:val="24"/>
              </w:rPr>
            </w:pPr>
          </w:p>
          <w:p w14:paraId="2ED9EF0B" w14:textId="77777777" w:rsidR="00963198" w:rsidRPr="006B42DF" w:rsidRDefault="00963198" w:rsidP="00EC48FA">
            <w:pPr>
              <w:pStyle w:val="22"/>
              <w:overflowPunct w:val="0"/>
              <w:spacing w:line="300" w:lineRule="exact"/>
              <w:ind w:left="0" w:right="120" w:firstLine="0"/>
              <w:rPr>
                <w:rFonts w:ascii="標楷體" w:hAnsi="標楷體" w:cs="標楷體"/>
                <w:color w:val="1D1B11" w:themeColor="background2" w:themeShade="1A"/>
                <w:sz w:val="24"/>
              </w:rPr>
            </w:pPr>
          </w:p>
          <w:p w14:paraId="79B446FE" w14:textId="77777777" w:rsidR="00963198" w:rsidRPr="006B42DF" w:rsidRDefault="00963198" w:rsidP="00EC48FA">
            <w:pPr>
              <w:pStyle w:val="22"/>
              <w:overflowPunct w:val="0"/>
              <w:spacing w:line="300" w:lineRule="exact"/>
              <w:ind w:left="0" w:right="120" w:firstLine="0"/>
              <w:rPr>
                <w:rFonts w:ascii="標楷體" w:hAnsi="標楷體" w:cs="標楷體"/>
                <w:color w:val="1D1B11" w:themeColor="background2" w:themeShade="1A"/>
                <w:sz w:val="24"/>
              </w:rPr>
            </w:pPr>
          </w:p>
          <w:p w14:paraId="141481DA" w14:textId="77777777" w:rsidR="00963198" w:rsidRPr="006B42DF" w:rsidRDefault="00963198" w:rsidP="00EC48FA">
            <w:pPr>
              <w:pStyle w:val="22"/>
              <w:overflowPunct w:val="0"/>
              <w:spacing w:line="300" w:lineRule="exact"/>
              <w:ind w:left="0" w:right="120" w:firstLine="0"/>
              <w:rPr>
                <w:rFonts w:ascii="標楷體" w:hAnsi="標楷體" w:cs="標楷體"/>
                <w:color w:val="1D1B11" w:themeColor="background2" w:themeShade="1A"/>
                <w:sz w:val="24"/>
              </w:rPr>
            </w:pPr>
          </w:p>
          <w:p w14:paraId="71C63A2B" w14:textId="77777777" w:rsidR="00963198" w:rsidRPr="006B42DF" w:rsidRDefault="00963198" w:rsidP="00EC48FA">
            <w:pPr>
              <w:pStyle w:val="22"/>
              <w:overflowPunct w:val="0"/>
              <w:spacing w:line="300" w:lineRule="exact"/>
              <w:ind w:left="0" w:right="120" w:firstLine="0"/>
              <w:rPr>
                <w:rFonts w:ascii="標楷體" w:hAnsi="標楷體" w:cs="標楷體"/>
                <w:color w:val="1D1B11" w:themeColor="background2" w:themeShade="1A"/>
                <w:sz w:val="24"/>
              </w:rPr>
            </w:pPr>
          </w:p>
          <w:p w14:paraId="5CB289BE" w14:textId="77777777" w:rsidR="00963198" w:rsidRPr="006B42DF" w:rsidRDefault="00963198" w:rsidP="00EC48FA">
            <w:pPr>
              <w:pStyle w:val="22"/>
              <w:overflowPunct w:val="0"/>
              <w:spacing w:line="300" w:lineRule="exact"/>
              <w:ind w:left="0" w:right="120" w:firstLine="0"/>
              <w:rPr>
                <w:rFonts w:ascii="標楷體" w:hAnsi="標楷體" w:cs="標楷體"/>
                <w:color w:val="1D1B11" w:themeColor="background2" w:themeShade="1A"/>
                <w:sz w:val="24"/>
              </w:rPr>
            </w:pPr>
          </w:p>
          <w:p w14:paraId="485B1D42" w14:textId="77777777" w:rsidR="00963198" w:rsidRPr="006B42DF" w:rsidRDefault="00963198" w:rsidP="00EC48FA">
            <w:pPr>
              <w:pStyle w:val="22"/>
              <w:overflowPunct w:val="0"/>
              <w:spacing w:line="300" w:lineRule="exact"/>
              <w:ind w:left="0" w:right="120" w:firstLine="0"/>
              <w:rPr>
                <w:rFonts w:ascii="標楷體" w:hAnsi="標楷體" w:cs="標楷體"/>
                <w:color w:val="1D1B11" w:themeColor="background2" w:themeShade="1A"/>
                <w:sz w:val="24"/>
              </w:rPr>
            </w:pPr>
          </w:p>
          <w:p w14:paraId="6A7E41A5" w14:textId="77777777" w:rsidR="00963198" w:rsidRPr="006B42DF" w:rsidRDefault="00963198" w:rsidP="00EC48FA">
            <w:pPr>
              <w:pStyle w:val="22"/>
              <w:overflowPunct w:val="0"/>
              <w:spacing w:line="300" w:lineRule="exact"/>
              <w:ind w:left="0" w:right="120" w:firstLine="0"/>
              <w:rPr>
                <w:rFonts w:ascii="標楷體" w:hAnsi="標楷體" w:cs="標楷體"/>
                <w:color w:val="1D1B11" w:themeColor="background2" w:themeShade="1A"/>
                <w:sz w:val="24"/>
              </w:rPr>
            </w:pPr>
          </w:p>
          <w:p w14:paraId="08A93A86" w14:textId="77777777" w:rsidR="00963198" w:rsidRPr="006B42DF" w:rsidRDefault="00963198" w:rsidP="00EC48FA">
            <w:pPr>
              <w:pStyle w:val="22"/>
              <w:overflowPunct w:val="0"/>
              <w:spacing w:line="300" w:lineRule="exact"/>
              <w:ind w:left="0" w:right="120" w:firstLine="0"/>
              <w:rPr>
                <w:rFonts w:ascii="標楷體" w:hAnsi="標楷體" w:cs="標楷體"/>
                <w:color w:val="1D1B11" w:themeColor="background2" w:themeShade="1A"/>
                <w:sz w:val="24"/>
              </w:rPr>
            </w:pPr>
          </w:p>
          <w:p w14:paraId="5F36E984" w14:textId="77777777" w:rsidR="001B18C9" w:rsidRPr="006B42DF" w:rsidRDefault="001B18C9" w:rsidP="00EC48FA">
            <w:pPr>
              <w:pStyle w:val="22"/>
              <w:overflowPunct w:val="0"/>
              <w:spacing w:line="300" w:lineRule="exact"/>
              <w:ind w:left="0" w:right="120" w:firstLine="0"/>
              <w:rPr>
                <w:rFonts w:ascii="標楷體" w:hAnsi="標楷體" w:cs="標楷體"/>
                <w:color w:val="1D1B11" w:themeColor="background2" w:themeShade="1A"/>
                <w:sz w:val="24"/>
              </w:rPr>
            </w:pPr>
          </w:p>
          <w:p w14:paraId="58A947B1" w14:textId="77777777" w:rsidR="001B18C9" w:rsidRPr="006B42DF" w:rsidRDefault="001B18C9" w:rsidP="00EC48FA">
            <w:pPr>
              <w:pStyle w:val="22"/>
              <w:overflowPunct w:val="0"/>
              <w:spacing w:line="300" w:lineRule="exact"/>
              <w:ind w:left="0" w:right="120" w:firstLine="0"/>
              <w:rPr>
                <w:rFonts w:ascii="標楷體" w:hAnsi="標楷體" w:cs="標楷體"/>
                <w:color w:val="1D1B11" w:themeColor="background2" w:themeShade="1A"/>
                <w:sz w:val="24"/>
              </w:rPr>
            </w:pPr>
          </w:p>
          <w:p w14:paraId="713029DD" w14:textId="77777777" w:rsidR="001B18C9" w:rsidRPr="006B42DF" w:rsidRDefault="001B18C9" w:rsidP="00EC48FA">
            <w:pPr>
              <w:pStyle w:val="22"/>
              <w:overflowPunct w:val="0"/>
              <w:spacing w:line="300" w:lineRule="exact"/>
              <w:ind w:left="0" w:right="120" w:firstLine="0"/>
              <w:rPr>
                <w:rFonts w:ascii="標楷體" w:hAnsi="標楷體" w:cs="標楷體"/>
                <w:color w:val="1D1B11" w:themeColor="background2" w:themeShade="1A"/>
                <w:sz w:val="24"/>
              </w:rPr>
            </w:pPr>
          </w:p>
          <w:p w14:paraId="5FC2F7F2" w14:textId="77777777" w:rsidR="001B18C9" w:rsidRPr="006B42DF" w:rsidRDefault="001B18C9" w:rsidP="00EC48FA">
            <w:pPr>
              <w:pStyle w:val="22"/>
              <w:overflowPunct w:val="0"/>
              <w:spacing w:line="300" w:lineRule="exact"/>
              <w:ind w:left="0" w:right="120" w:firstLine="0"/>
              <w:rPr>
                <w:rFonts w:ascii="標楷體" w:hAnsi="標楷體" w:cs="標楷體"/>
                <w:color w:val="1D1B11" w:themeColor="background2" w:themeShade="1A"/>
                <w:sz w:val="24"/>
              </w:rPr>
            </w:pPr>
          </w:p>
          <w:p w14:paraId="55AEF812" w14:textId="77777777" w:rsidR="00EE0303" w:rsidRPr="006B42DF" w:rsidRDefault="00586B38" w:rsidP="00EC48FA">
            <w:pPr>
              <w:pStyle w:val="001-"/>
              <w:suppressAutoHyphens w:val="0"/>
              <w:autoSpaceDN/>
              <w:adjustRightInd w:val="0"/>
              <w:spacing w:line="300" w:lineRule="exact"/>
              <w:ind w:leftChars="50" w:left="649" w:rightChars="50" w:right="120" w:hangingChars="220" w:hanging="529"/>
              <w:textAlignment w:val="auto"/>
              <w:rPr>
                <w:color w:val="1D1B11" w:themeColor="background2" w:themeShade="1A"/>
              </w:rPr>
            </w:pPr>
            <w:r w:rsidRPr="006B42DF">
              <w:rPr>
                <w:rFonts w:cs="華康楷書體W7" w:hint="eastAsia"/>
                <w:b/>
                <w:color w:val="1D1B11" w:themeColor="background2" w:themeShade="1A"/>
              </w:rPr>
              <w:t>參</w:t>
            </w:r>
            <w:r w:rsidR="008E1B4B" w:rsidRPr="006B42DF">
              <w:rPr>
                <w:rFonts w:cs="華康楷書體W7"/>
                <w:b/>
                <w:color w:val="1D1B11" w:themeColor="background2" w:themeShade="1A"/>
              </w:rPr>
              <w:t>、</w:t>
            </w:r>
            <w:r w:rsidR="008E1B4B" w:rsidRPr="006B42DF">
              <w:rPr>
                <w:rFonts w:cs="Times New Roman"/>
                <w:b/>
                <w:color w:val="1D1B11" w:themeColor="background2" w:themeShade="1A"/>
                <w:kern w:val="2"/>
              </w:rPr>
              <w:t>輔導處</w:t>
            </w:r>
            <w:r w:rsidR="008E1B4B" w:rsidRPr="006B42DF">
              <w:rPr>
                <w:rFonts w:cs="華康楷書體W7"/>
                <w:b/>
                <w:color w:val="1D1B11" w:themeColor="background2" w:themeShade="1A"/>
              </w:rPr>
              <w:t>遇業務</w:t>
            </w:r>
          </w:p>
          <w:p w14:paraId="346FBFBA" w14:textId="77777777" w:rsidR="00EE0303" w:rsidRPr="006B42DF" w:rsidRDefault="008E1B4B" w:rsidP="00EC48FA">
            <w:pPr>
              <w:pStyle w:val="001-"/>
              <w:suppressAutoHyphens w:val="0"/>
              <w:autoSpaceDN/>
              <w:adjustRightInd w:val="0"/>
              <w:spacing w:line="300" w:lineRule="exact"/>
              <w:ind w:leftChars="100" w:left="720" w:rightChars="50" w:right="120" w:hangingChars="200" w:hanging="480"/>
              <w:textAlignment w:val="auto"/>
              <w:rPr>
                <w:color w:val="1D1B11" w:themeColor="background2" w:themeShade="1A"/>
              </w:rPr>
            </w:pPr>
            <w:r w:rsidRPr="006B42DF">
              <w:rPr>
                <w:color w:val="1D1B11" w:themeColor="background2" w:themeShade="1A"/>
              </w:rPr>
              <w:t>一、</w:t>
            </w:r>
            <w:r w:rsidRPr="006B42DF">
              <w:rPr>
                <w:rFonts w:cs="Times New Roman"/>
                <w:color w:val="1D1B11" w:themeColor="background2" w:themeShade="1A"/>
                <w:kern w:val="2"/>
              </w:rPr>
              <w:t>個案輔導處</w:t>
            </w:r>
            <w:r w:rsidRPr="006B42DF">
              <w:rPr>
                <w:color w:val="1D1B11" w:themeColor="background2" w:themeShade="1A"/>
              </w:rPr>
              <w:t>遇</w:t>
            </w:r>
          </w:p>
          <w:p w14:paraId="3E1B1FB5"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319C3421"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50889381"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228F9A93"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7A29C3A7"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2F43DE19"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59AC2572"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3C256161"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01158D59"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32DC5145"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492697E9"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689EB4CC"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2B8AF4E4"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0CE18F32"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443F25C4" w14:textId="77777777" w:rsidR="00EE0303" w:rsidRPr="006B42DF" w:rsidRDefault="00EE0303" w:rsidP="00EC48FA">
            <w:pPr>
              <w:pStyle w:val="001-"/>
              <w:overflowPunct w:val="0"/>
              <w:spacing w:line="300" w:lineRule="exact"/>
              <w:ind w:right="120"/>
              <w:jc w:val="left"/>
              <w:rPr>
                <w:color w:val="1D1B11" w:themeColor="background2" w:themeShade="1A"/>
              </w:rPr>
            </w:pPr>
          </w:p>
          <w:p w14:paraId="4598974F"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09F19A01"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14ADC5D9"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698BD31F"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342F3C6E"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132E1E95"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6B57ECB4"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2720A689"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2AA19409"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13B8F4F0"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39996298"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4C683F07"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5646D944"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7709EADA"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5283B5A4"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21DC2594"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159A5FCE"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5E5A2EC9"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44C1C3C3"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587FFB83"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40E0AB1A"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0610EE79" w14:textId="77777777" w:rsidR="00F61FEE" w:rsidRPr="006B42DF" w:rsidRDefault="00F61FEE"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52994C42" w14:textId="77777777" w:rsidR="00F61FEE" w:rsidRPr="006B42DF" w:rsidRDefault="00F61FEE"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5E0F5192" w14:textId="77777777" w:rsidR="00F61FEE" w:rsidRPr="006B42DF" w:rsidRDefault="00F61FEE"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0CB946D4" w14:textId="77777777" w:rsidR="00F61FEE" w:rsidRPr="006B42DF" w:rsidRDefault="00F61FEE"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3ADEDF00" w14:textId="77777777" w:rsidR="00F61FEE" w:rsidRPr="006B42DF" w:rsidRDefault="00F61FEE"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131DCE62" w14:textId="77777777" w:rsidR="00F61FEE" w:rsidRPr="006B42DF" w:rsidRDefault="00F61FEE"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79832EBC" w14:textId="77777777" w:rsidR="00F61FEE" w:rsidRPr="006B42DF" w:rsidRDefault="00F61FEE"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38A4D7C9" w14:textId="77777777" w:rsidR="00F61FEE" w:rsidRPr="006B42DF" w:rsidRDefault="00F61FEE"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26F70CAB" w14:textId="77777777" w:rsidR="00F61FEE" w:rsidRPr="006B42DF" w:rsidRDefault="00F61FEE"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6EADBD02" w14:textId="77777777" w:rsidR="00F61FEE" w:rsidRPr="006B42DF" w:rsidRDefault="00F61FEE"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1A38DB1B" w14:textId="77777777" w:rsidR="00F61FEE" w:rsidRPr="006B42DF" w:rsidRDefault="00F61FEE"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123A6B82" w14:textId="77777777" w:rsidR="00131179" w:rsidRPr="006B42DF" w:rsidRDefault="00131179"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663B25C1" w14:textId="77777777" w:rsidR="00131179" w:rsidRPr="006B42DF" w:rsidRDefault="00131179"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06243A8D" w14:textId="77777777" w:rsidR="00131179" w:rsidRPr="006B42DF" w:rsidRDefault="00131179"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36E6FA1B" w14:textId="77777777" w:rsidR="00131179" w:rsidRPr="006B42DF" w:rsidRDefault="00131179"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5615B134" w14:textId="77777777" w:rsidR="00131179" w:rsidRPr="006B42DF" w:rsidRDefault="00131179"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193BF81A" w14:textId="77777777" w:rsidR="00131179" w:rsidRPr="006B42DF" w:rsidRDefault="00131179"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2CA9B99D" w14:textId="77777777" w:rsidR="00131179" w:rsidRPr="006B42DF" w:rsidRDefault="00131179"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06429069" w14:textId="77777777" w:rsidR="00131179" w:rsidRPr="006B42DF" w:rsidRDefault="00131179"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42AAAD7D" w14:textId="77777777" w:rsidR="00131179" w:rsidRPr="006B42DF" w:rsidRDefault="00131179"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28CE67BB" w14:textId="77777777" w:rsidR="00131179" w:rsidRPr="006B42DF" w:rsidRDefault="00131179"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116E4A2D" w14:textId="77777777" w:rsidR="00131179" w:rsidRPr="006B42DF" w:rsidRDefault="00131179"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4F2060A3" w14:textId="77777777" w:rsidR="00131179" w:rsidRPr="006B42DF" w:rsidRDefault="00131179"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28282136" w14:textId="77777777" w:rsidR="00131179" w:rsidRPr="006B42DF" w:rsidRDefault="00131179"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268EDFD9" w14:textId="77777777" w:rsidR="00131179" w:rsidRPr="006B42DF" w:rsidRDefault="00131179"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522E4965" w14:textId="77777777" w:rsidR="00131179" w:rsidRPr="006B42DF" w:rsidRDefault="00131179"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54C27F0F" w14:textId="77777777" w:rsidR="00131179" w:rsidRPr="006B42DF" w:rsidRDefault="00131179"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44913459" w14:textId="77777777" w:rsidR="00131179" w:rsidRPr="006B42DF" w:rsidRDefault="00131179"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11920244" w14:textId="77777777" w:rsidR="00131179" w:rsidRPr="006B42DF" w:rsidRDefault="00131179"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296DAC91" w14:textId="77777777" w:rsidR="00131179" w:rsidRPr="006B42DF" w:rsidRDefault="00131179"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6F82038D" w14:textId="77777777" w:rsidR="00131179" w:rsidRPr="006B42DF" w:rsidRDefault="00131179"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69CF1FFF" w14:textId="77777777" w:rsidR="00131179" w:rsidRPr="006B42DF" w:rsidRDefault="00131179"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4A0B6981" w14:textId="77777777" w:rsidR="00131179" w:rsidRPr="006B42DF" w:rsidRDefault="00131179"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32DB5AF9" w14:textId="77777777" w:rsidR="00131179" w:rsidRPr="006B42DF" w:rsidRDefault="00131179"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243DC585" w14:textId="77777777" w:rsidR="00131179" w:rsidRPr="006B42DF" w:rsidRDefault="00131179"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70CF4898" w14:textId="77777777" w:rsidR="00131179" w:rsidRPr="006B42DF" w:rsidRDefault="00131179"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5B20E1C8" w14:textId="77777777" w:rsidR="00131179" w:rsidRPr="006B42DF" w:rsidRDefault="00131179"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1782AB85" w14:textId="77777777" w:rsidR="00574974" w:rsidRPr="006B42DF" w:rsidRDefault="00574974"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0AFADC72" w14:textId="77777777" w:rsidR="00574974" w:rsidRPr="006B42DF" w:rsidRDefault="00574974"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54E7ADB2" w14:textId="77777777" w:rsidR="00D1039D" w:rsidRPr="006B42DF" w:rsidRDefault="00D1039D"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56FF6CEA" w14:textId="77777777" w:rsidR="009D66F5" w:rsidRPr="006B42DF" w:rsidRDefault="009D66F5"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20023263" w14:textId="77777777" w:rsidR="009D66F5" w:rsidRPr="006B42DF" w:rsidRDefault="009D66F5"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0F53D097" w14:textId="77777777" w:rsidR="00605FD6" w:rsidRPr="006B42DF" w:rsidRDefault="00605FD6"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1D75F56B" w14:textId="77777777" w:rsidR="00605FD6" w:rsidRPr="006B42DF" w:rsidRDefault="00605FD6"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5154C510" w14:textId="77777777" w:rsidR="0064184D" w:rsidRDefault="0064184D"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44B6B1AC" w14:textId="77777777" w:rsidR="00EC48FA" w:rsidRDefault="00EC48FA"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766B0B2B" w14:textId="77777777" w:rsidR="00575EF9" w:rsidRPr="00575EF9" w:rsidRDefault="00575EF9"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3C18E3AF" w14:textId="77777777" w:rsidR="00EE0303" w:rsidRPr="006B42DF" w:rsidRDefault="008E1B4B" w:rsidP="00EC48FA">
            <w:pPr>
              <w:pStyle w:val="001-"/>
              <w:suppressAutoHyphens w:val="0"/>
              <w:autoSpaceDN/>
              <w:adjustRightInd w:val="0"/>
              <w:spacing w:line="300" w:lineRule="exact"/>
              <w:ind w:leftChars="100" w:left="720" w:rightChars="50" w:right="120" w:hangingChars="200" w:hanging="480"/>
              <w:textAlignment w:val="auto"/>
              <w:rPr>
                <w:color w:val="1D1B11" w:themeColor="background2" w:themeShade="1A"/>
              </w:rPr>
            </w:pPr>
            <w:r w:rsidRPr="006B42DF">
              <w:rPr>
                <w:color w:val="1D1B11" w:themeColor="background2" w:themeShade="1A"/>
              </w:rPr>
              <w:t>二、</w:t>
            </w:r>
            <w:r w:rsidR="00FF2399" w:rsidRPr="006B42DF">
              <w:rPr>
                <w:rFonts w:cs="Times New Roman" w:hint="eastAsia"/>
                <w:color w:val="1D1B11" w:themeColor="background2" w:themeShade="1A"/>
                <w:kern w:val="2"/>
              </w:rPr>
              <w:t>強化</w:t>
            </w:r>
            <w:r w:rsidR="00FF2399" w:rsidRPr="006B42DF">
              <w:rPr>
                <w:rFonts w:hint="eastAsia"/>
                <w:color w:val="1D1B11" w:themeColor="background2" w:themeShade="1A"/>
              </w:rPr>
              <w:t>多元輔導增進個案職能與生活適應</w:t>
            </w:r>
          </w:p>
          <w:p w14:paraId="21E3877E"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30D1BB3A"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79085A5D"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507F87C3"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478825EC"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4D239FA8"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6AB0D076"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1C3A364E"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00421659"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025FF6CE"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368BDF3B"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2EFFAA99"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214070C6"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40331074" w14:textId="77777777" w:rsidR="00EE0303" w:rsidRPr="006B42DF" w:rsidRDefault="00EE0303" w:rsidP="00EC48FA">
            <w:pPr>
              <w:pStyle w:val="001-"/>
              <w:overflowPunct w:val="0"/>
              <w:spacing w:line="300" w:lineRule="exact"/>
              <w:ind w:left="0" w:right="120" w:firstLine="0"/>
              <w:rPr>
                <w:color w:val="1D1B11" w:themeColor="background2" w:themeShade="1A"/>
              </w:rPr>
            </w:pPr>
          </w:p>
          <w:p w14:paraId="020B18A6"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7EBD37FF"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3C1A2B79"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530298D9" w14:textId="77777777" w:rsidR="00EE0303" w:rsidRPr="006B42DF" w:rsidRDefault="00EE0303" w:rsidP="00EC48FA">
            <w:pPr>
              <w:pStyle w:val="001-"/>
              <w:overflowPunct w:val="0"/>
              <w:spacing w:line="300" w:lineRule="exact"/>
              <w:ind w:left="960" w:right="120" w:hanging="480"/>
              <w:rPr>
                <w:color w:val="1D1B11" w:themeColor="background2" w:themeShade="1A"/>
              </w:rPr>
            </w:pPr>
          </w:p>
          <w:p w14:paraId="25AE9925" w14:textId="77777777" w:rsidR="00901744" w:rsidRPr="006B42DF" w:rsidRDefault="00901744" w:rsidP="00EC48FA">
            <w:pPr>
              <w:pStyle w:val="001-"/>
              <w:overflowPunct w:val="0"/>
              <w:spacing w:line="300" w:lineRule="exact"/>
              <w:ind w:left="0" w:right="1080" w:firstLine="0"/>
              <w:rPr>
                <w:color w:val="1D1B11" w:themeColor="background2" w:themeShade="1A"/>
              </w:rPr>
            </w:pPr>
          </w:p>
          <w:p w14:paraId="3635F1E4" w14:textId="77777777" w:rsidR="00901744" w:rsidRPr="006B42DF" w:rsidRDefault="00901744" w:rsidP="00EC48FA">
            <w:pPr>
              <w:pStyle w:val="001-"/>
              <w:overflowPunct w:val="0"/>
              <w:spacing w:line="300" w:lineRule="exact"/>
              <w:ind w:left="0" w:right="120" w:firstLine="0"/>
              <w:jc w:val="right"/>
              <w:rPr>
                <w:color w:val="1D1B11" w:themeColor="background2" w:themeShade="1A"/>
              </w:rPr>
            </w:pPr>
          </w:p>
          <w:p w14:paraId="4E8D7C50" w14:textId="77777777" w:rsidR="00423173" w:rsidRPr="006B42DF" w:rsidRDefault="00423173" w:rsidP="00EC48FA">
            <w:pPr>
              <w:pStyle w:val="001-"/>
              <w:overflowPunct w:val="0"/>
              <w:spacing w:line="300" w:lineRule="exact"/>
              <w:ind w:left="0" w:right="120" w:firstLine="0"/>
              <w:jc w:val="right"/>
              <w:rPr>
                <w:color w:val="1D1B11" w:themeColor="background2" w:themeShade="1A"/>
              </w:rPr>
            </w:pPr>
          </w:p>
          <w:p w14:paraId="24E6E3A7" w14:textId="77777777" w:rsidR="00423173" w:rsidRPr="006B42DF" w:rsidRDefault="00423173" w:rsidP="00EC48FA">
            <w:pPr>
              <w:pStyle w:val="001-"/>
              <w:overflowPunct w:val="0"/>
              <w:spacing w:line="300" w:lineRule="exact"/>
              <w:ind w:left="0" w:right="120" w:firstLine="0"/>
              <w:jc w:val="right"/>
              <w:rPr>
                <w:color w:val="1D1B11" w:themeColor="background2" w:themeShade="1A"/>
              </w:rPr>
            </w:pPr>
          </w:p>
          <w:p w14:paraId="48B8484C" w14:textId="77777777" w:rsidR="00423173" w:rsidRPr="006B42DF" w:rsidRDefault="00423173" w:rsidP="00EC48FA">
            <w:pPr>
              <w:pStyle w:val="001-"/>
              <w:overflowPunct w:val="0"/>
              <w:spacing w:line="300" w:lineRule="exact"/>
              <w:ind w:left="0" w:right="120" w:firstLine="0"/>
              <w:jc w:val="right"/>
              <w:rPr>
                <w:color w:val="1D1B11" w:themeColor="background2" w:themeShade="1A"/>
              </w:rPr>
            </w:pPr>
          </w:p>
          <w:p w14:paraId="60BA6226" w14:textId="77777777" w:rsidR="00423173" w:rsidRPr="006B42DF" w:rsidRDefault="00423173" w:rsidP="00EC48FA">
            <w:pPr>
              <w:pStyle w:val="001-"/>
              <w:overflowPunct w:val="0"/>
              <w:spacing w:line="300" w:lineRule="exact"/>
              <w:ind w:left="0" w:right="1080" w:firstLine="0"/>
              <w:rPr>
                <w:color w:val="1D1B11" w:themeColor="background2" w:themeShade="1A"/>
              </w:rPr>
            </w:pPr>
          </w:p>
          <w:p w14:paraId="69544423" w14:textId="77777777" w:rsidR="00423173" w:rsidRPr="006B42DF" w:rsidRDefault="00423173" w:rsidP="00EC48FA">
            <w:pPr>
              <w:pStyle w:val="001-"/>
              <w:overflowPunct w:val="0"/>
              <w:spacing w:line="300" w:lineRule="exact"/>
              <w:ind w:left="0" w:right="120" w:firstLine="0"/>
              <w:jc w:val="right"/>
              <w:rPr>
                <w:color w:val="1D1B11" w:themeColor="background2" w:themeShade="1A"/>
              </w:rPr>
            </w:pPr>
          </w:p>
          <w:p w14:paraId="60C6E7FA" w14:textId="77777777" w:rsidR="00605FD6" w:rsidRPr="006B42DF" w:rsidRDefault="00605FD6" w:rsidP="00EC48FA">
            <w:pPr>
              <w:pStyle w:val="001-"/>
              <w:overflowPunct w:val="0"/>
              <w:spacing w:line="300" w:lineRule="exact"/>
              <w:ind w:left="0" w:right="120" w:firstLine="0"/>
              <w:jc w:val="right"/>
              <w:rPr>
                <w:color w:val="1D1B11" w:themeColor="background2" w:themeShade="1A"/>
              </w:rPr>
            </w:pPr>
          </w:p>
          <w:p w14:paraId="49BE45ED" w14:textId="77777777" w:rsidR="00B575E6" w:rsidRPr="006B42DF" w:rsidRDefault="00B575E6" w:rsidP="00EC48FA">
            <w:pPr>
              <w:pStyle w:val="001-"/>
              <w:suppressAutoHyphens w:val="0"/>
              <w:autoSpaceDN/>
              <w:adjustRightInd w:val="0"/>
              <w:spacing w:line="300" w:lineRule="exact"/>
              <w:ind w:leftChars="100" w:left="720" w:rightChars="50" w:right="120" w:hangingChars="200" w:hanging="480"/>
              <w:textAlignment w:val="auto"/>
              <w:rPr>
                <w:color w:val="1D1B11" w:themeColor="background2" w:themeShade="1A"/>
              </w:rPr>
            </w:pPr>
            <w:r w:rsidRPr="006B42DF">
              <w:rPr>
                <w:rFonts w:hint="eastAsia"/>
                <w:color w:val="1D1B11" w:themeColor="background2" w:themeShade="1A"/>
              </w:rPr>
              <w:t>三</w:t>
            </w:r>
            <w:r w:rsidR="005106D1" w:rsidRPr="006B42DF">
              <w:rPr>
                <w:rFonts w:hint="eastAsia"/>
                <w:color w:val="1D1B11" w:themeColor="background2" w:themeShade="1A"/>
              </w:rPr>
              <w:t>、</w:t>
            </w:r>
            <w:r w:rsidR="00D7565A" w:rsidRPr="006B42DF">
              <w:rPr>
                <w:rFonts w:hint="eastAsia"/>
                <w:color w:val="1D1B11" w:themeColor="background2" w:themeShade="1A"/>
              </w:rPr>
              <w:t>強化司法合作</w:t>
            </w:r>
            <w:r w:rsidR="00D7565A" w:rsidRPr="006B42DF">
              <w:rPr>
                <w:rFonts w:hint="eastAsia"/>
                <w:color w:val="1D1B11" w:themeColor="background2" w:themeShade="1A"/>
              </w:rPr>
              <w:lastRenderedPageBreak/>
              <w:t>多元</w:t>
            </w:r>
            <w:r w:rsidR="0041624B" w:rsidRPr="006B42DF">
              <w:rPr>
                <w:rFonts w:hint="eastAsia"/>
                <w:color w:val="1D1B11" w:themeColor="background2" w:themeShade="1A"/>
              </w:rPr>
              <w:t>輔導</w:t>
            </w:r>
            <w:r w:rsidR="00D7565A" w:rsidRPr="006B42DF">
              <w:rPr>
                <w:rFonts w:hint="eastAsia"/>
                <w:color w:val="1D1B11" w:themeColor="background2" w:themeShade="1A"/>
              </w:rPr>
              <w:t>處遇方案</w:t>
            </w:r>
          </w:p>
          <w:p w14:paraId="238D625A" w14:textId="77777777" w:rsidR="00B575E6" w:rsidRPr="006B42DF" w:rsidRDefault="00B575E6" w:rsidP="00EC48FA">
            <w:pPr>
              <w:pStyle w:val="001-"/>
              <w:overflowPunct w:val="0"/>
              <w:spacing w:line="300" w:lineRule="exact"/>
              <w:ind w:left="960" w:right="120" w:hanging="480"/>
              <w:rPr>
                <w:color w:val="1D1B11" w:themeColor="background2" w:themeShade="1A"/>
              </w:rPr>
            </w:pPr>
          </w:p>
          <w:p w14:paraId="0202D497" w14:textId="77777777" w:rsidR="00B575E6" w:rsidRPr="006B42DF" w:rsidRDefault="00B575E6" w:rsidP="00EC48FA">
            <w:pPr>
              <w:pStyle w:val="001-"/>
              <w:overflowPunct w:val="0"/>
              <w:spacing w:line="300" w:lineRule="exact"/>
              <w:ind w:left="960" w:right="120" w:hanging="480"/>
              <w:rPr>
                <w:color w:val="1D1B11" w:themeColor="background2" w:themeShade="1A"/>
              </w:rPr>
            </w:pPr>
          </w:p>
          <w:p w14:paraId="41A259AE" w14:textId="77777777" w:rsidR="00B575E6" w:rsidRPr="006B42DF" w:rsidRDefault="00B575E6" w:rsidP="00EC48FA">
            <w:pPr>
              <w:pStyle w:val="001-"/>
              <w:overflowPunct w:val="0"/>
              <w:spacing w:line="300" w:lineRule="exact"/>
              <w:ind w:left="960" w:right="120" w:hanging="480"/>
              <w:rPr>
                <w:color w:val="1D1B11" w:themeColor="background2" w:themeShade="1A"/>
              </w:rPr>
            </w:pPr>
          </w:p>
          <w:p w14:paraId="0C57443B" w14:textId="77777777" w:rsidR="00B575E6" w:rsidRPr="006B42DF" w:rsidRDefault="00B575E6" w:rsidP="00EC48FA">
            <w:pPr>
              <w:pStyle w:val="001-"/>
              <w:overflowPunct w:val="0"/>
              <w:spacing w:line="300" w:lineRule="exact"/>
              <w:ind w:left="960" w:right="120" w:hanging="480"/>
              <w:rPr>
                <w:color w:val="1D1B11" w:themeColor="background2" w:themeShade="1A"/>
              </w:rPr>
            </w:pPr>
          </w:p>
          <w:p w14:paraId="0AE131A7" w14:textId="77777777" w:rsidR="00B575E6" w:rsidRPr="006B42DF" w:rsidRDefault="00B575E6" w:rsidP="00EC48FA">
            <w:pPr>
              <w:pStyle w:val="001-"/>
              <w:overflowPunct w:val="0"/>
              <w:spacing w:line="300" w:lineRule="exact"/>
              <w:ind w:left="960" w:right="120" w:hanging="480"/>
              <w:rPr>
                <w:color w:val="1D1B11" w:themeColor="background2" w:themeShade="1A"/>
              </w:rPr>
            </w:pPr>
          </w:p>
          <w:p w14:paraId="7C3A7934" w14:textId="77777777" w:rsidR="00EE0303" w:rsidRPr="006B42DF" w:rsidRDefault="00EE0303"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6A48C02A" w14:textId="77777777" w:rsidR="00B575E6" w:rsidRPr="006B42DF" w:rsidRDefault="00B575E6"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04010A44" w14:textId="77777777" w:rsidR="00B575E6" w:rsidRPr="006B42DF" w:rsidRDefault="00B575E6"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36F3819C" w14:textId="77777777" w:rsidR="008F610E" w:rsidRPr="006B42DF" w:rsidRDefault="008F610E"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36C00C46" w14:textId="77777777" w:rsidR="008F610E" w:rsidRPr="006B42DF" w:rsidRDefault="008F610E"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00A3A1AA" w14:textId="77777777" w:rsidR="008F610E" w:rsidRPr="006B42DF" w:rsidRDefault="008F610E"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207DAE22" w14:textId="77777777" w:rsidR="008F610E" w:rsidRPr="006B42DF" w:rsidRDefault="008F610E"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108E0AC0" w14:textId="77777777" w:rsidR="008F610E" w:rsidRPr="006B42DF" w:rsidRDefault="008F610E" w:rsidP="00EC48FA">
            <w:pPr>
              <w:pStyle w:val="Standard"/>
              <w:snapToGrid w:val="0"/>
              <w:spacing w:line="300" w:lineRule="exact"/>
              <w:ind w:right="120"/>
              <w:jc w:val="both"/>
              <w:rPr>
                <w:rFonts w:ascii="標楷體" w:eastAsia="標楷體" w:hAnsi="標楷體" w:cs="標楷體"/>
                <w:color w:val="1D1B11" w:themeColor="background2" w:themeShade="1A"/>
              </w:rPr>
            </w:pPr>
          </w:p>
          <w:p w14:paraId="343F0FCD" w14:textId="77777777" w:rsidR="00901744" w:rsidRPr="006B42DF" w:rsidRDefault="00901744"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724DF576" w14:textId="77777777" w:rsidR="00616808" w:rsidRPr="006B42DF" w:rsidRDefault="00616808"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33CEAB16" w14:textId="77777777" w:rsidR="00616808" w:rsidRPr="006B42DF" w:rsidRDefault="00616808"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1A864CED" w14:textId="77777777" w:rsidR="00616808" w:rsidRPr="006B42DF" w:rsidRDefault="00616808"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2D41E316" w14:textId="77777777" w:rsidR="00616808" w:rsidRPr="006B42DF" w:rsidRDefault="00616808"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53B1854E" w14:textId="77777777" w:rsidR="00616808" w:rsidRPr="006B42DF" w:rsidRDefault="00616808" w:rsidP="00EC48FA">
            <w:pPr>
              <w:pStyle w:val="Standard"/>
              <w:snapToGrid w:val="0"/>
              <w:spacing w:line="300" w:lineRule="exact"/>
              <w:ind w:right="119"/>
              <w:jc w:val="both"/>
              <w:rPr>
                <w:rFonts w:ascii="標楷體" w:eastAsia="標楷體" w:hAnsi="標楷體" w:cs="標楷體"/>
                <w:color w:val="1D1B11" w:themeColor="background2" w:themeShade="1A"/>
              </w:rPr>
            </w:pPr>
          </w:p>
          <w:p w14:paraId="5C53D1A8" w14:textId="77777777" w:rsidR="00901744" w:rsidRPr="006B42DF" w:rsidRDefault="00901744" w:rsidP="00EC48FA">
            <w:pPr>
              <w:pStyle w:val="001-"/>
              <w:suppressAutoHyphens w:val="0"/>
              <w:autoSpaceDN/>
              <w:adjustRightInd w:val="0"/>
              <w:spacing w:line="300" w:lineRule="exact"/>
              <w:ind w:leftChars="100" w:left="720" w:rightChars="50" w:right="120" w:hangingChars="200" w:hanging="480"/>
              <w:textAlignment w:val="auto"/>
              <w:rPr>
                <w:color w:val="1D1B11" w:themeColor="background2" w:themeShade="1A"/>
              </w:rPr>
            </w:pPr>
            <w:r w:rsidRPr="006B42DF">
              <w:rPr>
                <w:rFonts w:hint="eastAsia"/>
                <w:color w:val="1D1B11" w:themeColor="background2" w:themeShade="1A"/>
              </w:rPr>
              <w:t>四、</w:t>
            </w:r>
            <w:r w:rsidRPr="006B42DF">
              <w:rPr>
                <w:rFonts w:cs="Times New Roman"/>
                <w:color w:val="1D1B11" w:themeColor="background2" w:themeShade="1A"/>
                <w:kern w:val="2"/>
              </w:rPr>
              <w:t>辦理家庭維繫及</w:t>
            </w:r>
            <w:r w:rsidRPr="006B42DF">
              <w:rPr>
                <w:color w:val="1D1B11" w:themeColor="background2" w:themeShade="1A"/>
              </w:rPr>
              <w:t>支持性服務方</w:t>
            </w:r>
            <w:r w:rsidRPr="006B42DF">
              <w:rPr>
                <w:rFonts w:hint="eastAsia"/>
                <w:color w:val="1D1B11" w:themeColor="background2" w:themeShade="1A"/>
              </w:rPr>
              <w:t>案</w:t>
            </w:r>
          </w:p>
          <w:p w14:paraId="169F0F72" w14:textId="77777777" w:rsidR="00901744" w:rsidRPr="006B42DF" w:rsidRDefault="00901744"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6F205417" w14:textId="77777777" w:rsidR="009D1F23" w:rsidRPr="006B42DF" w:rsidRDefault="009D1F23"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4646E1BA" w14:textId="77777777" w:rsidR="009D1F23" w:rsidRPr="006B42DF" w:rsidRDefault="009D1F23"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284E81A6" w14:textId="77777777" w:rsidR="009D1F23" w:rsidRPr="006B42DF" w:rsidRDefault="009D1F23"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66D0986A" w14:textId="77777777" w:rsidR="009D1F23" w:rsidRPr="006B42DF" w:rsidRDefault="009D1F23"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6B7415EA" w14:textId="77777777" w:rsidR="009D1F23" w:rsidRPr="006B42DF" w:rsidRDefault="009D1F23"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5F799210" w14:textId="77777777" w:rsidR="009D1F23" w:rsidRPr="006B42DF" w:rsidRDefault="009D1F23"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55E56AEB" w14:textId="77777777" w:rsidR="009D1F23" w:rsidRPr="006B42DF" w:rsidRDefault="009D1F23"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5D43A3EB" w14:textId="77777777" w:rsidR="009D1F23" w:rsidRPr="006B42DF" w:rsidRDefault="009D1F23"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06F45374" w14:textId="77777777" w:rsidR="009D1F23" w:rsidRPr="006B42DF" w:rsidRDefault="009D1F23"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66323DE3" w14:textId="77777777" w:rsidR="009D1F23" w:rsidRPr="006B42DF" w:rsidRDefault="009D1F23"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307D28DF" w14:textId="77777777" w:rsidR="009D1F23" w:rsidRPr="006B42DF" w:rsidRDefault="009D1F23"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4C95D312" w14:textId="77777777" w:rsidR="009D1F23" w:rsidRPr="006B42DF" w:rsidRDefault="009D1F23"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2ACF2E22" w14:textId="77777777" w:rsidR="009D1F23" w:rsidRPr="006B42DF" w:rsidRDefault="009D1F23"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6929AAF6" w14:textId="77777777" w:rsidR="009D1F23" w:rsidRPr="006B42DF" w:rsidRDefault="009D1F23"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7E908CAF" w14:textId="77777777" w:rsidR="009D1F23" w:rsidRPr="006B42DF" w:rsidRDefault="009D1F23"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0A72164E" w14:textId="77777777" w:rsidR="009D1F23" w:rsidRPr="006B42DF" w:rsidRDefault="009D1F23"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55CE6435" w14:textId="77777777" w:rsidR="009D1F23" w:rsidRPr="006B42DF" w:rsidRDefault="009D1F23"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69E73618" w14:textId="77777777" w:rsidR="009D1F23" w:rsidRPr="006B42DF" w:rsidRDefault="009D1F23"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661325B0" w14:textId="77777777" w:rsidR="009D1F23" w:rsidRPr="006B42DF" w:rsidRDefault="009D1F23"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0799AB28" w14:textId="77777777" w:rsidR="009D1F23" w:rsidRPr="006B42DF" w:rsidRDefault="009D1F23"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2D47C552" w14:textId="77777777" w:rsidR="00901744" w:rsidRPr="006B42DF" w:rsidRDefault="00901744" w:rsidP="00EC48FA">
            <w:pPr>
              <w:pStyle w:val="Standard"/>
              <w:snapToGrid w:val="0"/>
              <w:spacing w:line="300" w:lineRule="exact"/>
              <w:ind w:right="120"/>
              <w:jc w:val="both"/>
              <w:rPr>
                <w:rFonts w:ascii="標楷體" w:eastAsia="標楷體" w:hAnsi="標楷體" w:cs="標楷體"/>
                <w:color w:val="1D1B11" w:themeColor="background2" w:themeShade="1A"/>
              </w:rPr>
            </w:pPr>
          </w:p>
          <w:p w14:paraId="301B9A81" w14:textId="77777777" w:rsidR="00252955" w:rsidRPr="006B42DF" w:rsidRDefault="009D1F23" w:rsidP="00EC48FA">
            <w:pPr>
              <w:pStyle w:val="001-"/>
              <w:suppressAutoHyphens w:val="0"/>
              <w:autoSpaceDN/>
              <w:adjustRightInd w:val="0"/>
              <w:spacing w:line="300" w:lineRule="exact"/>
              <w:ind w:leftChars="100" w:left="720" w:rightChars="50" w:right="120" w:hangingChars="200" w:hanging="480"/>
              <w:textAlignment w:val="auto"/>
              <w:rPr>
                <w:color w:val="1D1B11" w:themeColor="background2" w:themeShade="1A"/>
              </w:rPr>
            </w:pPr>
            <w:r w:rsidRPr="006B42DF">
              <w:rPr>
                <w:rFonts w:hint="eastAsia"/>
                <w:color w:val="1D1B11" w:themeColor="background2" w:themeShade="1A"/>
              </w:rPr>
              <w:lastRenderedPageBreak/>
              <w:t>五</w:t>
            </w:r>
            <w:r w:rsidR="00252955" w:rsidRPr="006B42DF">
              <w:rPr>
                <w:rFonts w:hint="eastAsia"/>
                <w:color w:val="1D1B11" w:themeColor="background2" w:themeShade="1A"/>
              </w:rPr>
              <w:t>、</w:t>
            </w:r>
            <w:r w:rsidR="00252955" w:rsidRPr="006B42DF">
              <w:rPr>
                <w:rFonts w:cs="Times New Roman"/>
                <w:color w:val="1D1B11" w:themeColor="background2" w:themeShade="1A"/>
                <w:kern w:val="2"/>
              </w:rPr>
              <w:t>藥癮戒治醫療</w:t>
            </w:r>
            <w:r w:rsidR="00252955" w:rsidRPr="006B42DF">
              <w:rPr>
                <w:rFonts w:cs="Times New Roman" w:hint="eastAsia"/>
                <w:color w:val="1D1B11" w:themeColor="background2" w:themeShade="1A"/>
                <w:kern w:val="2"/>
              </w:rPr>
              <w:t>補助</w:t>
            </w:r>
            <w:r w:rsidR="00252955" w:rsidRPr="006B42DF">
              <w:rPr>
                <w:color w:val="1D1B11" w:themeColor="background2" w:themeShade="1A"/>
              </w:rPr>
              <w:t>全國唯一加碼</w:t>
            </w:r>
          </w:p>
          <w:p w14:paraId="2E030102" w14:textId="77777777" w:rsidR="00F41820" w:rsidRPr="006B42DF" w:rsidRDefault="00F41820" w:rsidP="00EC48FA">
            <w:pPr>
              <w:pStyle w:val="Standard"/>
              <w:snapToGrid w:val="0"/>
              <w:spacing w:line="300" w:lineRule="exact"/>
              <w:ind w:right="120"/>
              <w:jc w:val="both"/>
              <w:rPr>
                <w:rFonts w:ascii="標楷體" w:eastAsia="標楷體" w:hAnsi="標楷體" w:cs="標楷體"/>
                <w:color w:val="1D1B11" w:themeColor="background2" w:themeShade="1A"/>
              </w:rPr>
            </w:pPr>
          </w:p>
          <w:p w14:paraId="444A81C4" w14:textId="77777777" w:rsidR="00131478" w:rsidRPr="006B42DF" w:rsidRDefault="00131478"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79612673" w14:textId="77777777" w:rsidR="00252955" w:rsidRPr="006B42DF" w:rsidRDefault="009D1F23" w:rsidP="00EC48FA">
            <w:pPr>
              <w:pStyle w:val="001-"/>
              <w:suppressAutoHyphens w:val="0"/>
              <w:autoSpaceDN/>
              <w:adjustRightInd w:val="0"/>
              <w:spacing w:line="300" w:lineRule="exact"/>
              <w:ind w:leftChars="100" w:left="720" w:rightChars="50" w:right="120" w:hangingChars="200" w:hanging="480"/>
              <w:textAlignment w:val="auto"/>
              <w:rPr>
                <w:color w:val="1D1B11" w:themeColor="background2" w:themeShade="1A"/>
              </w:rPr>
            </w:pPr>
            <w:r w:rsidRPr="006B42DF">
              <w:rPr>
                <w:rFonts w:hint="eastAsia"/>
                <w:color w:val="1D1B11" w:themeColor="background2" w:themeShade="1A"/>
              </w:rPr>
              <w:t>六</w:t>
            </w:r>
            <w:r w:rsidRPr="006B42DF">
              <w:rPr>
                <w:rFonts w:ascii="新細明體" w:eastAsia="新細明體" w:hAnsi="新細明體" w:cs="新細明體" w:hint="eastAsia"/>
                <w:color w:val="1D1B11" w:themeColor="background2" w:themeShade="1A"/>
              </w:rPr>
              <w:t>、</w:t>
            </w:r>
            <w:r w:rsidR="000E79D9" w:rsidRPr="006B42DF">
              <w:rPr>
                <w:rFonts w:cs="新細明體" w:hint="eastAsia"/>
                <w:color w:val="1D1B11" w:themeColor="background2" w:themeShade="1A"/>
              </w:rPr>
              <w:t>全國</w:t>
            </w:r>
            <w:r w:rsidR="00252955" w:rsidRPr="006B42DF">
              <w:rPr>
                <w:rFonts w:cs="Times New Roman" w:hint="eastAsia"/>
                <w:color w:val="1D1B11" w:themeColor="background2" w:themeShade="1A"/>
                <w:kern w:val="2"/>
              </w:rPr>
              <w:t>首創</w:t>
            </w:r>
            <w:r w:rsidR="00252955" w:rsidRPr="006B42DF">
              <w:rPr>
                <w:rFonts w:hint="eastAsia"/>
                <w:color w:val="1D1B11" w:themeColor="background2" w:themeShade="1A"/>
              </w:rPr>
              <w:t>藥癮婦幼專組服務</w:t>
            </w:r>
            <w:r w:rsidR="000E79D9" w:rsidRPr="006B42DF">
              <w:rPr>
                <w:rFonts w:hint="eastAsia"/>
                <w:color w:val="1D1B11" w:themeColor="background2" w:themeShade="1A"/>
              </w:rPr>
              <w:t>及生育保健醫療補助</w:t>
            </w:r>
            <w:r w:rsidR="00252955" w:rsidRPr="006B42DF">
              <w:rPr>
                <w:rFonts w:hint="eastAsia"/>
                <w:color w:val="1D1B11" w:themeColor="background2" w:themeShade="1A"/>
              </w:rPr>
              <w:t>，入圍</w:t>
            </w:r>
            <w:r w:rsidR="000E79D9" w:rsidRPr="006B42DF">
              <w:rPr>
                <w:rFonts w:hint="eastAsia"/>
                <w:color w:val="1D1B11" w:themeColor="background2" w:themeShade="1A"/>
              </w:rPr>
              <w:t>衛福部</w:t>
            </w:r>
            <w:r w:rsidR="00252955" w:rsidRPr="006B42DF">
              <w:rPr>
                <w:rFonts w:hint="eastAsia"/>
                <w:color w:val="1D1B11" w:themeColor="background2" w:themeShade="1A"/>
              </w:rPr>
              <w:t>健康平等獎</w:t>
            </w:r>
          </w:p>
          <w:p w14:paraId="1F0CF959" w14:textId="77777777" w:rsidR="00B575E6" w:rsidRPr="006B42DF" w:rsidRDefault="00B575E6"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4FC690A4" w14:textId="77777777" w:rsidR="00B575E6" w:rsidRPr="006B42DF" w:rsidRDefault="00B575E6"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0FA7BE18" w14:textId="77777777" w:rsidR="00B575E6" w:rsidRPr="006B42DF" w:rsidRDefault="00B575E6"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31346261" w14:textId="77777777" w:rsidR="00B575E6" w:rsidRPr="006B42DF" w:rsidRDefault="00B575E6"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41AEFDE7" w14:textId="77777777" w:rsidR="00B575E6" w:rsidRPr="006B42DF" w:rsidRDefault="00B575E6"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714F5883" w14:textId="77777777" w:rsidR="00B575E6" w:rsidRPr="006B42DF" w:rsidRDefault="00B575E6"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0C039261" w14:textId="77777777" w:rsidR="00B575E6" w:rsidRPr="006B42DF" w:rsidRDefault="00B575E6"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00133F3A" w14:textId="77777777" w:rsidR="00B575E6" w:rsidRPr="006B42DF" w:rsidRDefault="00B575E6"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7D6D3915" w14:textId="77777777" w:rsidR="00B575E6" w:rsidRPr="006B42DF" w:rsidRDefault="00B575E6"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6233D07E" w14:textId="77777777" w:rsidR="00B575E6" w:rsidRPr="006B42DF" w:rsidRDefault="00B575E6"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78D24E9B" w14:textId="77777777" w:rsidR="00EA1CEA" w:rsidRPr="006B42DF" w:rsidRDefault="00EA1CEA"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371E9289" w14:textId="77777777" w:rsidR="00605FD6" w:rsidRPr="006B42DF" w:rsidRDefault="00605FD6"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2AE85FEC" w14:textId="77777777" w:rsidR="00B575E6" w:rsidRPr="006B42DF" w:rsidRDefault="00066535" w:rsidP="00EC48FA">
            <w:pPr>
              <w:pStyle w:val="001-"/>
              <w:suppressAutoHyphens w:val="0"/>
              <w:autoSpaceDN/>
              <w:adjustRightInd w:val="0"/>
              <w:spacing w:line="300" w:lineRule="exact"/>
              <w:ind w:leftChars="100" w:left="840" w:rightChars="50" w:right="120" w:hangingChars="250" w:hanging="600"/>
              <w:textAlignment w:val="auto"/>
              <w:rPr>
                <w:color w:val="1D1B11" w:themeColor="background2" w:themeShade="1A"/>
              </w:rPr>
            </w:pPr>
            <w:r w:rsidRPr="006B42DF">
              <w:rPr>
                <w:rFonts w:hint="eastAsia"/>
                <w:color w:val="1D1B11" w:themeColor="background2" w:themeShade="1A"/>
              </w:rPr>
              <w:t>七、</w:t>
            </w:r>
            <w:r w:rsidRPr="006B42DF">
              <w:rPr>
                <w:rFonts w:hint="eastAsia"/>
                <w:color w:val="1D1B11" w:themeColor="background2" w:themeShade="1A"/>
                <w:spacing w:val="-16"/>
              </w:rPr>
              <w:t>建立二大優先、二大機制強化涉毒兒少輔導處遇</w:t>
            </w:r>
          </w:p>
          <w:p w14:paraId="2FB4A585" w14:textId="77777777" w:rsidR="00B575E6" w:rsidRPr="006B42DF" w:rsidRDefault="00B575E6"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403EAF6A" w14:textId="77777777" w:rsidR="00B575E6" w:rsidRPr="006B42DF" w:rsidRDefault="00B575E6"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3FDC5604" w14:textId="77777777" w:rsidR="00B575E6" w:rsidRPr="006B42DF" w:rsidRDefault="00B575E6"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02DCAF7F" w14:textId="77777777" w:rsidR="00B575E6" w:rsidRPr="006B42DF" w:rsidRDefault="00B575E6"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67455F05" w14:textId="77777777" w:rsidR="00B575E6" w:rsidRPr="006B42DF" w:rsidRDefault="00B575E6"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6B5B3262" w14:textId="77777777" w:rsidR="00B575E6" w:rsidRPr="006B42DF" w:rsidRDefault="00B575E6"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24A8DC34" w14:textId="77777777" w:rsidR="00B575E6" w:rsidRPr="006B42DF" w:rsidRDefault="00B575E6"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7D148171" w14:textId="77777777" w:rsidR="00B575E6" w:rsidRPr="006B42DF" w:rsidRDefault="00B575E6"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16B6C1FE" w14:textId="77777777" w:rsidR="00B575E6" w:rsidRPr="006B42DF" w:rsidRDefault="00B575E6"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7C3CDD26" w14:textId="77777777" w:rsidR="00B575E6" w:rsidRPr="006B42DF" w:rsidRDefault="00B575E6"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45FCFDA1" w14:textId="77777777" w:rsidR="00B575E6" w:rsidRPr="006B42DF" w:rsidRDefault="00B575E6"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159AE906" w14:textId="77777777" w:rsidR="00B575E6" w:rsidRPr="006B42DF" w:rsidRDefault="00B575E6"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72EA555B" w14:textId="77777777" w:rsidR="00B575E6" w:rsidRPr="006B42DF" w:rsidRDefault="00B575E6"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22D97D85" w14:textId="77777777" w:rsidR="00B575E6" w:rsidRPr="006B42DF" w:rsidRDefault="00B575E6"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0CB11BBB" w14:textId="77777777" w:rsidR="00B575E6" w:rsidRPr="006B42DF" w:rsidRDefault="00B575E6" w:rsidP="00EC48FA">
            <w:pPr>
              <w:pStyle w:val="Standard"/>
              <w:snapToGrid w:val="0"/>
              <w:spacing w:line="300" w:lineRule="exact"/>
              <w:ind w:right="120"/>
              <w:jc w:val="both"/>
              <w:rPr>
                <w:rFonts w:ascii="標楷體" w:eastAsia="標楷體" w:hAnsi="標楷體" w:cs="標楷體"/>
                <w:color w:val="1D1B11" w:themeColor="background2" w:themeShade="1A"/>
              </w:rPr>
            </w:pPr>
          </w:p>
          <w:p w14:paraId="01818232" w14:textId="77777777" w:rsidR="00331690" w:rsidRDefault="00331690" w:rsidP="00EC48FA">
            <w:pPr>
              <w:pStyle w:val="Standard"/>
              <w:snapToGrid w:val="0"/>
              <w:spacing w:line="300" w:lineRule="exact"/>
              <w:ind w:right="120"/>
              <w:jc w:val="both"/>
              <w:rPr>
                <w:rFonts w:ascii="標楷體" w:eastAsia="標楷體" w:hAnsi="標楷體" w:cs="標楷體"/>
                <w:color w:val="1D1B11" w:themeColor="background2" w:themeShade="1A"/>
              </w:rPr>
            </w:pPr>
          </w:p>
          <w:p w14:paraId="4CD62F21" w14:textId="77777777" w:rsidR="001E426E" w:rsidRPr="006B42DF" w:rsidRDefault="001E426E" w:rsidP="00EC48FA">
            <w:pPr>
              <w:pStyle w:val="Standard"/>
              <w:snapToGrid w:val="0"/>
              <w:spacing w:line="300" w:lineRule="exact"/>
              <w:ind w:right="120"/>
              <w:jc w:val="both"/>
              <w:rPr>
                <w:rFonts w:ascii="標楷體" w:eastAsia="標楷體" w:hAnsi="標楷體" w:cs="標楷體"/>
                <w:color w:val="1D1B11" w:themeColor="background2" w:themeShade="1A"/>
              </w:rPr>
            </w:pPr>
          </w:p>
          <w:p w14:paraId="606C608C" w14:textId="77777777" w:rsidR="00BE7763" w:rsidRPr="006B42DF" w:rsidRDefault="004D0056" w:rsidP="00EC48FA">
            <w:pPr>
              <w:pStyle w:val="001-"/>
              <w:suppressAutoHyphens w:val="0"/>
              <w:autoSpaceDN/>
              <w:adjustRightInd w:val="0"/>
              <w:spacing w:line="300" w:lineRule="exact"/>
              <w:ind w:leftChars="100" w:left="720" w:rightChars="50" w:right="120" w:hangingChars="200" w:hanging="480"/>
              <w:textAlignment w:val="auto"/>
              <w:rPr>
                <w:color w:val="1D1B11" w:themeColor="background2" w:themeShade="1A"/>
              </w:rPr>
            </w:pPr>
            <w:r w:rsidRPr="006B42DF">
              <w:rPr>
                <w:rFonts w:hint="eastAsia"/>
                <w:color w:val="1D1B11" w:themeColor="background2" w:themeShade="1A"/>
              </w:rPr>
              <w:t>八</w:t>
            </w:r>
            <w:r w:rsidR="00BE7763" w:rsidRPr="006B42DF">
              <w:rPr>
                <w:rFonts w:hint="eastAsia"/>
                <w:color w:val="1D1B11" w:themeColor="background2" w:themeShade="1A"/>
              </w:rPr>
              <w:t>、建置「高雄市藥癮者家庭未</w:t>
            </w:r>
            <w:r w:rsidR="00BE7763" w:rsidRPr="006B42DF">
              <w:rPr>
                <w:rFonts w:hint="eastAsia"/>
                <w:color w:val="1D1B11" w:themeColor="background2" w:themeShade="1A"/>
              </w:rPr>
              <w:lastRenderedPageBreak/>
              <w:t>成年子女跨網絡合作服務模式」</w:t>
            </w:r>
          </w:p>
          <w:p w14:paraId="38C0D764" w14:textId="77777777" w:rsidR="00D7565A" w:rsidRPr="006B42DF" w:rsidRDefault="00D7565A"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5913F849" w14:textId="77777777" w:rsidR="00BC49FE" w:rsidRPr="006B42DF" w:rsidRDefault="00BC49FE" w:rsidP="00EC48FA">
            <w:pPr>
              <w:pStyle w:val="Standard"/>
              <w:snapToGrid w:val="0"/>
              <w:spacing w:line="300" w:lineRule="exact"/>
              <w:ind w:right="120"/>
              <w:jc w:val="both"/>
              <w:rPr>
                <w:rFonts w:ascii="標楷體" w:eastAsia="標楷體" w:hAnsi="標楷體" w:cs="標楷體"/>
                <w:color w:val="1D1B11" w:themeColor="background2" w:themeShade="1A"/>
              </w:rPr>
            </w:pPr>
          </w:p>
          <w:p w14:paraId="6E28E401" w14:textId="77777777" w:rsidR="00BC49FE" w:rsidRPr="006B42DF" w:rsidRDefault="00BC49FE"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31BFF240" w14:textId="77777777" w:rsidR="00D7565A" w:rsidRPr="006B42DF" w:rsidRDefault="00D7565A"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2BBD4CB4" w14:textId="77777777" w:rsidR="00093B53" w:rsidRPr="006B42DF" w:rsidRDefault="00093B53" w:rsidP="00EC48FA">
            <w:pPr>
              <w:pStyle w:val="Standard"/>
              <w:snapToGrid w:val="0"/>
              <w:spacing w:line="300" w:lineRule="exact"/>
              <w:ind w:right="120"/>
              <w:jc w:val="both"/>
              <w:rPr>
                <w:rFonts w:ascii="標楷體" w:eastAsia="標楷體" w:hAnsi="標楷體" w:cs="標楷體"/>
                <w:color w:val="1D1B11" w:themeColor="background2" w:themeShade="1A"/>
              </w:rPr>
            </w:pPr>
          </w:p>
          <w:p w14:paraId="18346BDC" w14:textId="77777777" w:rsidR="002E40DB" w:rsidRPr="006B42DF" w:rsidRDefault="002E40DB" w:rsidP="00EC48FA">
            <w:pPr>
              <w:pStyle w:val="Standard"/>
              <w:snapToGrid w:val="0"/>
              <w:spacing w:line="300" w:lineRule="exact"/>
              <w:ind w:right="120"/>
              <w:jc w:val="both"/>
              <w:rPr>
                <w:rFonts w:ascii="標楷體" w:eastAsia="標楷體" w:hAnsi="標楷體" w:cs="標楷體"/>
                <w:color w:val="1D1B11" w:themeColor="background2" w:themeShade="1A"/>
              </w:rPr>
            </w:pPr>
          </w:p>
          <w:p w14:paraId="2E1AA1ED" w14:textId="77777777" w:rsidR="00605FD6" w:rsidRPr="006B42DF" w:rsidRDefault="00605FD6" w:rsidP="00EC48FA">
            <w:pPr>
              <w:pStyle w:val="Standard"/>
              <w:snapToGrid w:val="0"/>
              <w:spacing w:line="300" w:lineRule="exact"/>
              <w:ind w:right="120"/>
              <w:jc w:val="both"/>
              <w:rPr>
                <w:rFonts w:ascii="標楷體" w:eastAsia="標楷體" w:hAnsi="標楷體" w:cs="標楷體"/>
                <w:color w:val="1D1B11" w:themeColor="background2" w:themeShade="1A"/>
              </w:rPr>
            </w:pPr>
          </w:p>
          <w:p w14:paraId="4EC2D41E" w14:textId="77777777" w:rsidR="000975E5" w:rsidRPr="006B42DF" w:rsidRDefault="002E40DB" w:rsidP="00EC48FA">
            <w:pPr>
              <w:pStyle w:val="001-"/>
              <w:suppressAutoHyphens w:val="0"/>
              <w:autoSpaceDN/>
              <w:adjustRightInd w:val="0"/>
              <w:spacing w:line="300" w:lineRule="exact"/>
              <w:ind w:leftChars="100" w:left="720" w:rightChars="50" w:right="120" w:hangingChars="200" w:hanging="480"/>
              <w:textAlignment w:val="auto"/>
              <w:rPr>
                <w:color w:val="1D1B11" w:themeColor="background2" w:themeShade="1A"/>
              </w:rPr>
            </w:pPr>
            <w:r w:rsidRPr="006B42DF">
              <w:rPr>
                <w:rFonts w:hint="eastAsia"/>
                <w:color w:val="1D1B11" w:themeColor="background2" w:themeShade="1A"/>
              </w:rPr>
              <w:t>九</w:t>
            </w:r>
            <w:r w:rsidR="00AC2931" w:rsidRPr="006B42DF">
              <w:rPr>
                <w:rFonts w:hint="eastAsia"/>
                <w:color w:val="1D1B11" w:themeColor="background2" w:themeShade="1A"/>
              </w:rPr>
              <w:t>、</w:t>
            </w:r>
            <w:bookmarkStart w:id="6" w:name="_Hlk93239557"/>
            <w:bookmarkStart w:id="7" w:name="_Hlk93409028"/>
            <w:r w:rsidR="003E11ED" w:rsidRPr="006B42DF">
              <w:rPr>
                <w:rFonts w:cs="Times New Roman" w:hint="eastAsia"/>
                <w:color w:val="1D1B11" w:themeColor="background2" w:themeShade="1A"/>
                <w:kern w:val="2"/>
              </w:rPr>
              <w:t>合作轉介</w:t>
            </w:r>
            <w:r w:rsidR="000975E5" w:rsidRPr="006B42DF">
              <w:rPr>
                <w:rFonts w:cs="Times New Roman" w:hint="eastAsia"/>
                <w:color w:val="1D1B11" w:themeColor="background2" w:themeShade="1A"/>
                <w:kern w:val="2"/>
              </w:rPr>
              <w:t>高屏澎</w:t>
            </w:r>
            <w:r w:rsidR="00AC2931" w:rsidRPr="006B42DF">
              <w:rPr>
                <w:rFonts w:cs="Times New Roman"/>
                <w:color w:val="1D1B11" w:themeColor="background2" w:themeShade="1A"/>
                <w:kern w:val="2"/>
              </w:rPr>
              <w:t>整合性</w:t>
            </w:r>
            <w:r w:rsidR="00AC2931" w:rsidRPr="006B42DF">
              <w:rPr>
                <w:color w:val="1D1B11" w:themeColor="background2" w:themeShade="1A"/>
              </w:rPr>
              <w:t>藥癮醫療示範中</w:t>
            </w:r>
            <w:bookmarkEnd w:id="6"/>
            <w:r w:rsidR="00A358C2" w:rsidRPr="006B42DF">
              <w:rPr>
                <w:rFonts w:hint="eastAsia"/>
                <w:color w:val="1D1B11" w:themeColor="background2" w:themeShade="1A"/>
              </w:rPr>
              <w:t>心</w:t>
            </w:r>
            <w:bookmarkEnd w:id="7"/>
          </w:p>
          <w:p w14:paraId="235066A1" w14:textId="77777777" w:rsidR="000975E5" w:rsidRPr="006B42DF" w:rsidRDefault="000975E5" w:rsidP="00EC48FA">
            <w:pPr>
              <w:pStyle w:val="Standard"/>
              <w:snapToGrid w:val="0"/>
              <w:spacing w:line="300" w:lineRule="exact"/>
              <w:ind w:right="120"/>
              <w:jc w:val="both"/>
              <w:rPr>
                <w:rFonts w:ascii="標楷體" w:eastAsia="標楷體" w:hAnsi="標楷體" w:cs="標楷體"/>
                <w:color w:val="1D1B11" w:themeColor="background2" w:themeShade="1A"/>
              </w:rPr>
            </w:pPr>
          </w:p>
          <w:p w14:paraId="5E7DFF42" w14:textId="77777777" w:rsidR="00752604" w:rsidRPr="006B42DF" w:rsidRDefault="00752604" w:rsidP="00EC48FA">
            <w:pPr>
              <w:pStyle w:val="Standard"/>
              <w:snapToGrid w:val="0"/>
              <w:spacing w:line="300" w:lineRule="exact"/>
              <w:ind w:right="120"/>
              <w:jc w:val="both"/>
              <w:rPr>
                <w:rFonts w:ascii="標楷體" w:eastAsia="標楷體" w:hAnsi="標楷體" w:cs="標楷體"/>
                <w:color w:val="1D1B11" w:themeColor="background2" w:themeShade="1A"/>
              </w:rPr>
            </w:pPr>
          </w:p>
          <w:p w14:paraId="22B67FD7" w14:textId="77777777" w:rsidR="00F66973" w:rsidRPr="006B42DF" w:rsidRDefault="00F66973" w:rsidP="00EC48FA">
            <w:pPr>
              <w:pStyle w:val="Standard"/>
              <w:snapToGrid w:val="0"/>
              <w:spacing w:line="300" w:lineRule="exact"/>
              <w:ind w:right="120"/>
              <w:jc w:val="both"/>
              <w:rPr>
                <w:rFonts w:ascii="標楷體" w:eastAsia="標楷體" w:hAnsi="標楷體" w:cs="標楷體"/>
                <w:color w:val="1D1B11" w:themeColor="background2" w:themeShade="1A"/>
              </w:rPr>
            </w:pPr>
          </w:p>
          <w:p w14:paraId="4E530E0E" w14:textId="77777777" w:rsidR="00F66973" w:rsidRPr="006B42DF" w:rsidRDefault="00F66973" w:rsidP="00EC48FA">
            <w:pPr>
              <w:pStyle w:val="Standard"/>
              <w:snapToGrid w:val="0"/>
              <w:spacing w:line="300" w:lineRule="exact"/>
              <w:ind w:right="119"/>
              <w:jc w:val="both"/>
              <w:rPr>
                <w:rFonts w:ascii="標楷體" w:eastAsia="標楷體" w:hAnsi="標楷體" w:cs="標楷體"/>
                <w:color w:val="1D1B11" w:themeColor="background2" w:themeShade="1A"/>
              </w:rPr>
            </w:pPr>
          </w:p>
          <w:p w14:paraId="634F1CB4" w14:textId="77777777" w:rsidR="00B575E6" w:rsidRPr="006B42DF" w:rsidRDefault="00815935" w:rsidP="00EC48FA">
            <w:pPr>
              <w:pStyle w:val="001-"/>
              <w:suppressAutoHyphens w:val="0"/>
              <w:autoSpaceDN/>
              <w:adjustRightInd w:val="0"/>
              <w:spacing w:line="300" w:lineRule="exact"/>
              <w:ind w:leftChars="100" w:left="720" w:rightChars="50" w:right="120" w:hangingChars="200" w:hanging="480"/>
              <w:textAlignment w:val="auto"/>
              <w:rPr>
                <w:color w:val="1D1B11" w:themeColor="background2" w:themeShade="1A"/>
              </w:rPr>
            </w:pPr>
            <w:r w:rsidRPr="006B42DF">
              <w:rPr>
                <w:rFonts w:hint="eastAsia"/>
                <w:color w:val="1D1B11" w:themeColor="background2" w:themeShade="1A"/>
              </w:rPr>
              <w:t>十</w:t>
            </w:r>
            <w:r w:rsidR="005106D1" w:rsidRPr="006B42DF">
              <w:rPr>
                <w:rFonts w:hint="eastAsia"/>
                <w:color w:val="1D1B11" w:themeColor="background2" w:themeShade="1A"/>
              </w:rPr>
              <w:t>、</w:t>
            </w:r>
            <w:r w:rsidR="00D7565A" w:rsidRPr="006B42DF">
              <w:rPr>
                <w:rFonts w:hint="eastAsia"/>
                <w:color w:val="1D1B11" w:themeColor="background2" w:themeShade="1A"/>
              </w:rPr>
              <w:t>矯正機關整合性藥癮治療服務方案</w:t>
            </w:r>
          </w:p>
          <w:p w14:paraId="6D0D1BA0" w14:textId="77777777" w:rsidR="00B575E6" w:rsidRPr="006B42DF" w:rsidRDefault="00B575E6" w:rsidP="00EC48FA">
            <w:pPr>
              <w:pStyle w:val="Standard"/>
              <w:snapToGrid w:val="0"/>
              <w:spacing w:line="300" w:lineRule="exact"/>
              <w:ind w:left="888" w:right="120" w:hanging="528"/>
              <w:jc w:val="both"/>
              <w:rPr>
                <w:rFonts w:ascii="標楷體" w:eastAsia="標楷體" w:hAnsi="標楷體" w:cs="標楷體"/>
                <w:color w:val="1D1B11" w:themeColor="background2" w:themeShade="1A"/>
              </w:rPr>
            </w:pPr>
          </w:p>
          <w:p w14:paraId="2AE9BB18" w14:textId="77777777" w:rsidR="00BC504B" w:rsidRPr="006B42DF" w:rsidRDefault="00BC504B" w:rsidP="00EC48FA">
            <w:pPr>
              <w:pStyle w:val="Standard"/>
              <w:snapToGrid w:val="0"/>
              <w:spacing w:line="300" w:lineRule="exact"/>
              <w:ind w:right="120"/>
              <w:jc w:val="both"/>
              <w:rPr>
                <w:rFonts w:ascii="標楷體" w:eastAsia="標楷體" w:hAnsi="標楷體" w:cs="標楷體"/>
                <w:color w:val="1D1B11" w:themeColor="background2" w:themeShade="1A"/>
              </w:rPr>
            </w:pPr>
          </w:p>
          <w:p w14:paraId="63BB45D5" w14:textId="77777777" w:rsidR="00966234" w:rsidRPr="006B42DF" w:rsidRDefault="00966234" w:rsidP="00EC48FA">
            <w:pPr>
              <w:pStyle w:val="Standard"/>
              <w:snapToGrid w:val="0"/>
              <w:spacing w:line="300" w:lineRule="exact"/>
              <w:ind w:right="120"/>
              <w:jc w:val="both"/>
              <w:rPr>
                <w:rFonts w:ascii="標楷體" w:eastAsia="標楷體" w:hAnsi="標楷體" w:cs="標楷體"/>
                <w:color w:val="1D1B11" w:themeColor="background2" w:themeShade="1A"/>
              </w:rPr>
            </w:pPr>
          </w:p>
          <w:p w14:paraId="2272EC79" w14:textId="77777777" w:rsidR="00B575E6" w:rsidRPr="006B42DF" w:rsidRDefault="00966234" w:rsidP="00EC48FA">
            <w:pPr>
              <w:pStyle w:val="001-"/>
              <w:suppressAutoHyphens w:val="0"/>
              <w:autoSpaceDN/>
              <w:adjustRightInd w:val="0"/>
              <w:spacing w:line="300" w:lineRule="exact"/>
              <w:ind w:leftChars="100" w:left="960" w:rightChars="50" w:right="120" w:hangingChars="300" w:hanging="720"/>
              <w:textAlignment w:val="auto"/>
              <w:rPr>
                <w:color w:val="1D1B11" w:themeColor="background2" w:themeShade="1A"/>
              </w:rPr>
            </w:pPr>
            <w:r w:rsidRPr="006B42DF">
              <w:rPr>
                <w:rFonts w:hint="eastAsia"/>
                <w:color w:val="1D1B11" w:themeColor="background2" w:themeShade="1A"/>
              </w:rPr>
              <w:t>十</w:t>
            </w:r>
            <w:r w:rsidR="00815935" w:rsidRPr="006B42DF">
              <w:rPr>
                <w:rFonts w:hint="eastAsia"/>
                <w:color w:val="1D1B11" w:themeColor="background2" w:themeShade="1A"/>
              </w:rPr>
              <w:t>一</w:t>
            </w:r>
            <w:r w:rsidR="001F398F" w:rsidRPr="006B42DF">
              <w:rPr>
                <w:rFonts w:hint="eastAsia"/>
                <w:color w:val="1D1B11" w:themeColor="background2" w:themeShade="1A"/>
              </w:rPr>
              <w:t>、全國首創跨域榮譽輔佐志工機制</w:t>
            </w:r>
          </w:p>
          <w:p w14:paraId="2DE6AD9B" w14:textId="77777777" w:rsidR="00ED29EA" w:rsidRPr="006B42DF" w:rsidRDefault="00ED29EA" w:rsidP="00EC48FA">
            <w:pPr>
              <w:pStyle w:val="Standard"/>
              <w:snapToGrid w:val="0"/>
              <w:spacing w:line="300" w:lineRule="exact"/>
              <w:ind w:right="120"/>
              <w:jc w:val="both"/>
              <w:rPr>
                <w:rFonts w:ascii="標楷體" w:eastAsia="標楷體" w:hAnsi="標楷體" w:cs="標楷體"/>
                <w:color w:val="1D1B11" w:themeColor="background2" w:themeShade="1A"/>
              </w:rPr>
            </w:pPr>
          </w:p>
          <w:p w14:paraId="059EF060" w14:textId="77777777" w:rsidR="00ED29EA" w:rsidRPr="006B42DF" w:rsidRDefault="00ED29EA" w:rsidP="00EC48FA">
            <w:pPr>
              <w:pStyle w:val="Standard"/>
              <w:snapToGrid w:val="0"/>
              <w:spacing w:line="300" w:lineRule="exact"/>
              <w:ind w:right="120"/>
              <w:jc w:val="both"/>
              <w:rPr>
                <w:rFonts w:ascii="標楷體" w:eastAsia="標楷體" w:hAnsi="標楷體" w:cs="標楷體"/>
                <w:color w:val="1D1B11" w:themeColor="background2" w:themeShade="1A"/>
              </w:rPr>
            </w:pPr>
          </w:p>
          <w:p w14:paraId="3D7836EA" w14:textId="77777777" w:rsidR="00ED29EA" w:rsidRPr="006B42DF" w:rsidRDefault="00815935" w:rsidP="00EC48FA">
            <w:pPr>
              <w:pStyle w:val="001-"/>
              <w:suppressAutoHyphens w:val="0"/>
              <w:autoSpaceDN/>
              <w:adjustRightInd w:val="0"/>
              <w:spacing w:line="300" w:lineRule="exact"/>
              <w:ind w:leftChars="100" w:left="984" w:rightChars="50" w:right="120" w:hangingChars="310" w:hanging="744"/>
              <w:textAlignment w:val="auto"/>
              <w:rPr>
                <w:color w:val="1D1B11" w:themeColor="background2" w:themeShade="1A"/>
              </w:rPr>
            </w:pPr>
            <w:r w:rsidRPr="006B42DF">
              <w:rPr>
                <w:rFonts w:hint="eastAsia"/>
                <w:color w:val="1D1B11" w:themeColor="background2" w:themeShade="1A"/>
              </w:rPr>
              <w:t>十二</w:t>
            </w:r>
            <w:r w:rsidR="004903CE" w:rsidRPr="006B42DF">
              <w:rPr>
                <w:rFonts w:hint="eastAsia"/>
                <w:color w:val="1D1B11" w:themeColor="background2" w:themeShade="1A"/>
              </w:rPr>
              <w:t>、</w:t>
            </w:r>
            <w:r w:rsidR="004903CE" w:rsidRPr="006B42DF">
              <w:rPr>
                <w:rFonts w:cs="Times New Roman"/>
                <w:color w:val="1D1B11" w:themeColor="background2" w:themeShade="1A"/>
                <w:spacing w:val="-4"/>
                <w:kern w:val="2"/>
              </w:rPr>
              <w:t>協助轉介戒毒中心</w:t>
            </w:r>
          </w:p>
          <w:p w14:paraId="47DF9702" w14:textId="77777777" w:rsidR="00605FD6" w:rsidRPr="006B42DF" w:rsidRDefault="00605FD6" w:rsidP="00EC48FA">
            <w:pPr>
              <w:pStyle w:val="Standard"/>
              <w:snapToGrid w:val="0"/>
              <w:spacing w:line="300" w:lineRule="exact"/>
              <w:ind w:right="120"/>
              <w:jc w:val="both"/>
              <w:rPr>
                <w:rFonts w:ascii="標楷體" w:eastAsia="標楷體" w:hAnsi="標楷體" w:cs="標楷體"/>
                <w:color w:val="1D1B11" w:themeColor="background2" w:themeShade="1A"/>
              </w:rPr>
            </w:pPr>
          </w:p>
          <w:p w14:paraId="67B1060F" w14:textId="77777777" w:rsidR="00B575E6" w:rsidRPr="006B42DF" w:rsidRDefault="001F398F" w:rsidP="00EC48FA">
            <w:pPr>
              <w:pStyle w:val="001-"/>
              <w:suppressAutoHyphens w:val="0"/>
              <w:autoSpaceDN/>
              <w:adjustRightInd w:val="0"/>
              <w:spacing w:line="300" w:lineRule="exact"/>
              <w:ind w:leftChars="50" w:left="649" w:rightChars="50" w:right="120" w:hangingChars="220" w:hanging="529"/>
              <w:textAlignment w:val="auto"/>
              <w:rPr>
                <w:b/>
                <w:bCs/>
                <w:color w:val="1D1B11" w:themeColor="background2" w:themeShade="1A"/>
              </w:rPr>
            </w:pPr>
            <w:r w:rsidRPr="006B42DF">
              <w:rPr>
                <w:rFonts w:hint="eastAsia"/>
                <w:b/>
                <w:bCs/>
                <w:color w:val="1D1B11" w:themeColor="background2" w:themeShade="1A"/>
              </w:rPr>
              <w:t>肆、防疫</w:t>
            </w:r>
            <w:r w:rsidRPr="006B42DF">
              <w:rPr>
                <w:rFonts w:cs="Times New Roman" w:hint="eastAsia"/>
                <w:b/>
                <w:color w:val="1D1B11" w:themeColor="background2" w:themeShade="1A"/>
                <w:kern w:val="2"/>
              </w:rPr>
              <w:t>期間</w:t>
            </w:r>
            <w:r w:rsidR="00B77B18" w:rsidRPr="006B42DF">
              <w:rPr>
                <w:rFonts w:hint="eastAsia"/>
                <w:b/>
                <w:bCs/>
                <w:color w:val="1D1B11" w:themeColor="background2" w:themeShade="1A"/>
              </w:rPr>
              <w:t>加強</w:t>
            </w:r>
            <w:r w:rsidRPr="006B42DF">
              <w:rPr>
                <w:rFonts w:hint="eastAsia"/>
                <w:b/>
                <w:bCs/>
                <w:color w:val="1D1B11" w:themeColor="background2" w:themeShade="1A"/>
              </w:rPr>
              <w:t>關懷</w:t>
            </w:r>
            <w:r w:rsidR="00B77B18" w:rsidRPr="006B42DF">
              <w:rPr>
                <w:rFonts w:hint="eastAsia"/>
                <w:b/>
                <w:bCs/>
                <w:color w:val="1D1B11" w:themeColor="background2" w:themeShade="1A"/>
              </w:rPr>
              <w:t>及弱勢扶助</w:t>
            </w:r>
          </w:p>
          <w:p w14:paraId="0D426197" w14:textId="77777777" w:rsidR="00B575E6" w:rsidRPr="006B42DF" w:rsidRDefault="001F398F" w:rsidP="00EC48FA">
            <w:pPr>
              <w:pStyle w:val="001-"/>
              <w:suppressAutoHyphens w:val="0"/>
              <w:autoSpaceDN/>
              <w:adjustRightInd w:val="0"/>
              <w:spacing w:line="300" w:lineRule="exact"/>
              <w:ind w:leftChars="100" w:left="720" w:rightChars="50" w:right="120" w:hangingChars="200" w:hanging="480"/>
              <w:textAlignment w:val="auto"/>
              <w:rPr>
                <w:color w:val="1D1B11" w:themeColor="background2" w:themeShade="1A"/>
              </w:rPr>
            </w:pPr>
            <w:r w:rsidRPr="006B42DF">
              <w:rPr>
                <w:rFonts w:hint="eastAsia"/>
                <w:color w:val="1D1B11" w:themeColor="background2" w:themeShade="1A"/>
              </w:rPr>
              <w:t>一、</w:t>
            </w:r>
            <w:r w:rsidR="00B77B18" w:rsidRPr="006B42DF">
              <w:rPr>
                <w:rFonts w:hint="eastAsia"/>
                <w:color w:val="1D1B11" w:themeColor="background2" w:themeShade="1A"/>
              </w:rPr>
              <w:t>溫馨陪伴</w:t>
            </w:r>
          </w:p>
          <w:p w14:paraId="46A6A629" w14:textId="77777777" w:rsidR="008C6BC9" w:rsidRPr="006B42DF" w:rsidRDefault="008C6BC9" w:rsidP="00EC48FA">
            <w:pPr>
              <w:pStyle w:val="Standard"/>
              <w:snapToGrid w:val="0"/>
              <w:spacing w:line="300" w:lineRule="exact"/>
              <w:ind w:left="867" w:right="119" w:hanging="510"/>
              <w:jc w:val="both"/>
              <w:rPr>
                <w:rFonts w:ascii="標楷體" w:eastAsia="標楷體" w:hAnsi="標楷體" w:cs="標楷體"/>
                <w:color w:val="1D1B11" w:themeColor="background2" w:themeShade="1A"/>
              </w:rPr>
            </w:pPr>
          </w:p>
          <w:p w14:paraId="0241579A" w14:textId="77777777" w:rsidR="008C6BC9" w:rsidRPr="006B42DF" w:rsidRDefault="008C6BC9" w:rsidP="00EC48FA">
            <w:pPr>
              <w:pStyle w:val="Standard"/>
              <w:snapToGrid w:val="0"/>
              <w:spacing w:line="300" w:lineRule="exact"/>
              <w:ind w:left="867" w:right="119" w:hanging="510"/>
              <w:jc w:val="both"/>
              <w:rPr>
                <w:rFonts w:ascii="標楷體" w:eastAsia="標楷體" w:hAnsi="標楷體" w:cs="標楷體"/>
                <w:color w:val="1D1B11" w:themeColor="background2" w:themeShade="1A"/>
              </w:rPr>
            </w:pPr>
          </w:p>
          <w:p w14:paraId="1FCA6738" w14:textId="77777777" w:rsidR="008C6BC9" w:rsidRPr="006B42DF" w:rsidRDefault="008C6BC9" w:rsidP="00EC48FA">
            <w:pPr>
              <w:pStyle w:val="Standard"/>
              <w:snapToGrid w:val="0"/>
              <w:spacing w:line="300" w:lineRule="exact"/>
              <w:ind w:left="867" w:right="119" w:hanging="510"/>
              <w:jc w:val="both"/>
              <w:rPr>
                <w:rFonts w:ascii="標楷體" w:eastAsia="標楷體" w:hAnsi="標楷體" w:cs="標楷體"/>
                <w:color w:val="1D1B11" w:themeColor="background2" w:themeShade="1A"/>
              </w:rPr>
            </w:pPr>
          </w:p>
          <w:p w14:paraId="32E692A2" w14:textId="77777777" w:rsidR="00055E02" w:rsidRPr="006B42DF" w:rsidRDefault="00055E02" w:rsidP="00EC48FA">
            <w:pPr>
              <w:pStyle w:val="Standard"/>
              <w:snapToGrid w:val="0"/>
              <w:spacing w:line="300" w:lineRule="exact"/>
              <w:ind w:left="867" w:right="119" w:hanging="510"/>
              <w:jc w:val="both"/>
              <w:rPr>
                <w:rFonts w:ascii="標楷體" w:eastAsia="標楷體" w:hAnsi="標楷體" w:cs="標楷體"/>
                <w:color w:val="1D1B11" w:themeColor="background2" w:themeShade="1A"/>
              </w:rPr>
            </w:pPr>
          </w:p>
          <w:p w14:paraId="52941FAD" w14:textId="77777777" w:rsidR="008C6BC9" w:rsidRPr="006B42DF" w:rsidRDefault="008C6BC9" w:rsidP="00EC48FA">
            <w:pPr>
              <w:pStyle w:val="Standard"/>
              <w:snapToGrid w:val="0"/>
              <w:spacing w:line="300" w:lineRule="exact"/>
              <w:ind w:left="867" w:right="119" w:hanging="510"/>
              <w:jc w:val="both"/>
              <w:rPr>
                <w:rFonts w:ascii="標楷體" w:eastAsia="標楷體" w:hAnsi="標楷體" w:cs="標楷體"/>
                <w:color w:val="1D1B11" w:themeColor="background2" w:themeShade="1A"/>
              </w:rPr>
            </w:pPr>
          </w:p>
          <w:p w14:paraId="17900CFC" w14:textId="77777777" w:rsidR="008C6BC9" w:rsidRPr="006B42DF" w:rsidRDefault="008C6BC9" w:rsidP="00EC48FA">
            <w:pPr>
              <w:pStyle w:val="Standard"/>
              <w:snapToGrid w:val="0"/>
              <w:spacing w:line="300" w:lineRule="exact"/>
              <w:ind w:left="867" w:right="119" w:hanging="510"/>
              <w:jc w:val="both"/>
              <w:rPr>
                <w:rFonts w:ascii="標楷體" w:eastAsia="標楷體" w:hAnsi="標楷體" w:cs="標楷體"/>
                <w:color w:val="1D1B11" w:themeColor="background2" w:themeShade="1A"/>
              </w:rPr>
            </w:pPr>
          </w:p>
          <w:p w14:paraId="0C4EF0EC" w14:textId="77777777" w:rsidR="008C6BC9" w:rsidRPr="006B42DF" w:rsidRDefault="008C6BC9" w:rsidP="00EC48FA">
            <w:pPr>
              <w:pStyle w:val="Standard"/>
              <w:snapToGrid w:val="0"/>
              <w:spacing w:line="300" w:lineRule="exact"/>
              <w:ind w:right="119"/>
              <w:jc w:val="both"/>
              <w:rPr>
                <w:rFonts w:ascii="標楷體" w:eastAsia="標楷體" w:hAnsi="標楷體" w:cs="標楷體"/>
                <w:color w:val="1D1B11" w:themeColor="background2" w:themeShade="1A"/>
              </w:rPr>
            </w:pPr>
          </w:p>
          <w:p w14:paraId="4B7D4B40" w14:textId="77777777" w:rsidR="00287450" w:rsidRPr="006B42DF" w:rsidRDefault="00287450" w:rsidP="00EC48FA">
            <w:pPr>
              <w:pStyle w:val="Standard"/>
              <w:snapToGrid w:val="0"/>
              <w:spacing w:line="300" w:lineRule="exact"/>
              <w:ind w:right="119"/>
              <w:jc w:val="both"/>
              <w:rPr>
                <w:rFonts w:ascii="標楷體" w:eastAsia="標楷體" w:hAnsi="標楷體" w:cs="標楷體"/>
                <w:color w:val="1D1B11" w:themeColor="background2" w:themeShade="1A"/>
              </w:rPr>
            </w:pPr>
          </w:p>
          <w:p w14:paraId="20BCB4F6" w14:textId="77777777" w:rsidR="006C4C0A" w:rsidRPr="006B42DF" w:rsidRDefault="006C4C0A" w:rsidP="00EC48FA">
            <w:pPr>
              <w:pStyle w:val="Standard"/>
              <w:snapToGrid w:val="0"/>
              <w:spacing w:line="300" w:lineRule="exact"/>
              <w:ind w:right="119"/>
              <w:jc w:val="both"/>
              <w:rPr>
                <w:rFonts w:ascii="標楷體" w:eastAsia="標楷體" w:hAnsi="標楷體" w:cs="標楷體"/>
                <w:color w:val="1D1B11" w:themeColor="background2" w:themeShade="1A"/>
              </w:rPr>
            </w:pPr>
          </w:p>
          <w:p w14:paraId="02770BA0" w14:textId="77777777" w:rsidR="00071A6B" w:rsidRPr="006B42DF" w:rsidRDefault="00071A6B" w:rsidP="00EC48FA">
            <w:pPr>
              <w:pStyle w:val="Standard"/>
              <w:snapToGrid w:val="0"/>
              <w:spacing w:line="300" w:lineRule="exact"/>
              <w:ind w:right="119"/>
              <w:jc w:val="both"/>
              <w:rPr>
                <w:rFonts w:ascii="標楷體" w:eastAsia="標楷體" w:hAnsi="標楷體" w:cs="標楷體"/>
                <w:color w:val="1D1B11" w:themeColor="background2" w:themeShade="1A"/>
              </w:rPr>
            </w:pPr>
          </w:p>
          <w:p w14:paraId="2C05ACD4" w14:textId="77777777" w:rsidR="00071A6B" w:rsidRPr="006B42DF" w:rsidRDefault="00071A6B" w:rsidP="00EC48FA">
            <w:pPr>
              <w:pStyle w:val="Standard"/>
              <w:snapToGrid w:val="0"/>
              <w:spacing w:line="300" w:lineRule="exact"/>
              <w:ind w:right="119"/>
              <w:jc w:val="both"/>
              <w:rPr>
                <w:rFonts w:ascii="標楷體" w:eastAsia="標楷體" w:hAnsi="標楷體" w:cs="標楷體"/>
                <w:color w:val="1D1B11" w:themeColor="background2" w:themeShade="1A"/>
              </w:rPr>
            </w:pPr>
          </w:p>
          <w:p w14:paraId="70C4013B" w14:textId="3AC7A885" w:rsidR="00F85BB9" w:rsidRPr="006B42DF" w:rsidRDefault="008C6BC9" w:rsidP="00EC48FA">
            <w:pPr>
              <w:pStyle w:val="001-"/>
              <w:suppressAutoHyphens w:val="0"/>
              <w:autoSpaceDN/>
              <w:adjustRightInd w:val="0"/>
              <w:spacing w:line="300" w:lineRule="exact"/>
              <w:ind w:leftChars="100" w:left="720" w:rightChars="50" w:right="120" w:hangingChars="200" w:hanging="480"/>
              <w:textAlignment w:val="auto"/>
              <w:rPr>
                <w:color w:val="1D1B11" w:themeColor="background2" w:themeShade="1A"/>
              </w:rPr>
            </w:pPr>
            <w:r w:rsidRPr="006B42DF">
              <w:rPr>
                <w:rFonts w:hint="eastAsia"/>
                <w:color w:val="1D1B11" w:themeColor="background2" w:themeShade="1A"/>
              </w:rPr>
              <w:lastRenderedPageBreak/>
              <w:t>二、弱勢扶助措</w:t>
            </w:r>
            <w:r w:rsidR="004C521B" w:rsidRPr="006B42DF">
              <w:rPr>
                <w:rFonts w:hint="eastAsia"/>
                <w:color w:val="1D1B11" w:themeColor="background2" w:themeShade="1A"/>
              </w:rPr>
              <w:t>施</w:t>
            </w:r>
          </w:p>
          <w:p w14:paraId="2A701877" w14:textId="77777777" w:rsidR="00F85BB9" w:rsidRPr="006B42DF" w:rsidRDefault="00F85BB9" w:rsidP="00EC48FA">
            <w:pPr>
              <w:pStyle w:val="22"/>
              <w:overflowPunct w:val="0"/>
              <w:spacing w:line="300" w:lineRule="exact"/>
              <w:ind w:left="0" w:right="120" w:firstLine="0"/>
              <w:rPr>
                <w:rFonts w:ascii="標楷體" w:hAnsi="標楷體" w:cs="標楷體"/>
                <w:color w:val="1D1B11" w:themeColor="background2" w:themeShade="1A"/>
                <w:sz w:val="24"/>
              </w:rPr>
            </w:pPr>
          </w:p>
          <w:p w14:paraId="29675397" w14:textId="77777777" w:rsidR="00F85BB9" w:rsidRPr="006B42DF" w:rsidRDefault="00F85BB9" w:rsidP="00EC48FA">
            <w:pPr>
              <w:pStyle w:val="22"/>
              <w:overflowPunct w:val="0"/>
              <w:spacing w:line="300" w:lineRule="exact"/>
              <w:ind w:left="0" w:right="120" w:firstLine="0"/>
              <w:rPr>
                <w:rFonts w:ascii="標楷體" w:hAnsi="標楷體" w:cs="標楷體"/>
                <w:color w:val="1D1B11" w:themeColor="background2" w:themeShade="1A"/>
                <w:sz w:val="24"/>
              </w:rPr>
            </w:pPr>
          </w:p>
          <w:p w14:paraId="7BFE90D5" w14:textId="77777777" w:rsidR="00F85BB9" w:rsidRPr="006B42DF" w:rsidRDefault="00F85BB9" w:rsidP="00EC48FA">
            <w:pPr>
              <w:pStyle w:val="22"/>
              <w:overflowPunct w:val="0"/>
              <w:spacing w:line="300" w:lineRule="exact"/>
              <w:ind w:left="0" w:right="120" w:firstLine="0"/>
              <w:rPr>
                <w:rFonts w:ascii="標楷體" w:hAnsi="標楷體" w:cs="標楷體"/>
                <w:color w:val="1D1B11" w:themeColor="background2" w:themeShade="1A"/>
                <w:sz w:val="24"/>
              </w:rPr>
            </w:pPr>
          </w:p>
          <w:p w14:paraId="7007386E" w14:textId="77777777" w:rsidR="00F85BB9" w:rsidRPr="006B42DF" w:rsidRDefault="00F85BB9" w:rsidP="00EC48FA">
            <w:pPr>
              <w:pStyle w:val="22"/>
              <w:overflowPunct w:val="0"/>
              <w:spacing w:line="300" w:lineRule="exact"/>
              <w:ind w:left="0" w:right="120" w:firstLine="0"/>
              <w:rPr>
                <w:rFonts w:ascii="標楷體" w:hAnsi="標楷體" w:cs="標楷體"/>
                <w:color w:val="1D1B11" w:themeColor="background2" w:themeShade="1A"/>
                <w:sz w:val="24"/>
              </w:rPr>
            </w:pPr>
          </w:p>
          <w:p w14:paraId="600CDA4E" w14:textId="77777777" w:rsidR="00F85BB9" w:rsidRPr="006B42DF" w:rsidRDefault="00F85BB9" w:rsidP="00EC48FA">
            <w:pPr>
              <w:pStyle w:val="22"/>
              <w:overflowPunct w:val="0"/>
              <w:spacing w:line="300" w:lineRule="exact"/>
              <w:ind w:left="0" w:right="120" w:firstLine="0"/>
              <w:rPr>
                <w:rFonts w:ascii="標楷體" w:hAnsi="標楷體" w:cs="標楷體"/>
                <w:color w:val="1D1B11" w:themeColor="background2" w:themeShade="1A"/>
                <w:sz w:val="24"/>
              </w:rPr>
            </w:pPr>
          </w:p>
          <w:p w14:paraId="681FD666" w14:textId="77777777" w:rsidR="0035211B" w:rsidRPr="006B42DF" w:rsidRDefault="0035211B" w:rsidP="00EC48FA">
            <w:pPr>
              <w:pStyle w:val="22"/>
              <w:overflowPunct w:val="0"/>
              <w:spacing w:line="300" w:lineRule="exact"/>
              <w:ind w:left="0" w:right="120" w:firstLine="0"/>
              <w:rPr>
                <w:rFonts w:ascii="標楷體" w:hAnsi="標楷體" w:cs="標楷體"/>
                <w:color w:val="1D1B11" w:themeColor="background2" w:themeShade="1A"/>
                <w:sz w:val="24"/>
              </w:rPr>
            </w:pPr>
          </w:p>
          <w:p w14:paraId="2870EEC2" w14:textId="77777777" w:rsidR="00567986" w:rsidRPr="006B42DF" w:rsidRDefault="00567986" w:rsidP="00EC48FA">
            <w:pPr>
              <w:pStyle w:val="001-"/>
              <w:suppressAutoHyphens w:val="0"/>
              <w:autoSpaceDN/>
              <w:adjustRightInd w:val="0"/>
              <w:spacing w:line="300" w:lineRule="exact"/>
              <w:ind w:leftChars="50" w:left="649" w:rightChars="50" w:right="120" w:hangingChars="220" w:hanging="529"/>
              <w:textAlignment w:val="auto"/>
              <w:rPr>
                <w:b/>
                <w:bCs/>
                <w:color w:val="1D1B11" w:themeColor="background2" w:themeShade="1A"/>
              </w:rPr>
            </w:pPr>
            <w:r w:rsidRPr="006B42DF">
              <w:rPr>
                <w:rFonts w:hint="eastAsia"/>
                <w:b/>
                <w:bCs/>
                <w:color w:val="1D1B11" w:themeColor="background2" w:themeShade="1A"/>
              </w:rPr>
              <w:t>伍、整體</w:t>
            </w:r>
            <w:r w:rsidRPr="006B42DF">
              <w:rPr>
                <w:rFonts w:cs="Times New Roman" w:hint="eastAsia"/>
                <w:b/>
                <w:color w:val="1D1B11" w:themeColor="background2" w:themeShade="1A"/>
                <w:kern w:val="2"/>
              </w:rPr>
              <w:t>風險</w:t>
            </w:r>
            <w:r w:rsidRPr="006B42DF">
              <w:rPr>
                <w:rFonts w:hint="eastAsia"/>
                <w:b/>
                <w:bCs/>
                <w:color w:val="1D1B11" w:themeColor="background2" w:themeShade="1A"/>
              </w:rPr>
              <w:t>管理(含內部控制)推動情形</w:t>
            </w:r>
            <w:r w:rsidR="008C6BC9" w:rsidRPr="006B42DF">
              <w:rPr>
                <w:rFonts w:hint="eastAsia"/>
                <w:b/>
                <w:bCs/>
                <w:color w:val="1D1B11" w:themeColor="background2" w:themeShade="1A"/>
              </w:rPr>
              <w:t xml:space="preserve"> </w:t>
            </w:r>
          </w:p>
          <w:p w14:paraId="0F844AF1" w14:textId="77777777" w:rsidR="00F85BB9" w:rsidRPr="006B42DF" w:rsidRDefault="00F85BB9" w:rsidP="00EC48FA">
            <w:pPr>
              <w:pStyle w:val="22"/>
              <w:overflowPunct w:val="0"/>
              <w:spacing w:line="300" w:lineRule="exact"/>
              <w:ind w:left="0" w:right="120" w:firstLine="0"/>
              <w:rPr>
                <w:rFonts w:ascii="標楷體" w:hAnsi="標楷體" w:cs="標楷體"/>
                <w:color w:val="1D1B11" w:themeColor="background2" w:themeShade="1A"/>
                <w:sz w:val="24"/>
              </w:rPr>
            </w:pPr>
          </w:p>
          <w:p w14:paraId="613BB772" w14:textId="77777777" w:rsidR="00F85BB9" w:rsidRPr="006B42DF" w:rsidRDefault="00F85BB9" w:rsidP="00EC48FA">
            <w:pPr>
              <w:pStyle w:val="22"/>
              <w:overflowPunct w:val="0"/>
              <w:spacing w:line="300" w:lineRule="exact"/>
              <w:ind w:left="0" w:right="120" w:firstLine="0"/>
              <w:rPr>
                <w:rFonts w:ascii="標楷體" w:hAnsi="標楷體" w:cs="標楷體"/>
                <w:color w:val="1D1B11" w:themeColor="background2" w:themeShade="1A"/>
                <w:sz w:val="24"/>
              </w:rPr>
            </w:pPr>
          </w:p>
        </w:tc>
        <w:tc>
          <w:tcPr>
            <w:tcW w:w="7421" w:type="dxa"/>
            <w:tcMar>
              <w:top w:w="0" w:type="dxa"/>
              <w:left w:w="108" w:type="dxa"/>
              <w:bottom w:w="0" w:type="dxa"/>
              <w:right w:w="108" w:type="dxa"/>
            </w:tcMar>
          </w:tcPr>
          <w:p w14:paraId="4AF97D96" w14:textId="77777777" w:rsidR="00EE0303" w:rsidRPr="006B42DF" w:rsidRDefault="00EE0303" w:rsidP="00EC48FA">
            <w:pPr>
              <w:pStyle w:val="10"/>
              <w:overflowPunct w:val="0"/>
              <w:snapToGrid w:val="0"/>
              <w:spacing w:line="300" w:lineRule="exact"/>
              <w:ind w:left="0" w:hanging="482"/>
              <w:rPr>
                <w:color w:val="1D1B11" w:themeColor="background2" w:themeShade="1A"/>
                <w:sz w:val="24"/>
                <w:szCs w:val="24"/>
              </w:rPr>
            </w:pPr>
          </w:p>
          <w:p w14:paraId="6053AFEB" w14:textId="77777777" w:rsidR="00684C47" w:rsidRPr="006B42DF" w:rsidRDefault="00921216" w:rsidP="00EC48FA">
            <w:pPr>
              <w:overflowPunct w:val="0"/>
              <w:snapToGrid w:val="0"/>
              <w:spacing w:line="300" w:lineRule="exact"/>
              <w:ind w:leftChars="30" w:left="72"/>
              <w:jc w:val="both"/>
              <w:rPr>
                <w:rFonts w:ascii="標楷體" w:eastAsia="標楷體" w:hAnsi="標楷體" w:cs="Times New Roman"/>
                <w:color w:val="1D1B11" w:themeColor="background2" w:themeShade="1A"/>
                <w:lang w:bidi="ar-SA"/>
              </w:rPr>
            </w:pPr>
            <w:r w:rsidRPr="006B42DF">
              <w:rPr>
                <w:rFonts w:ascii="標楷體" w:eastAsia="標楷體" w:hAnsi="標楷體" w:cs="Times New Roman" w:hint="eastAsia"/>
                <w:color w:val="1D1B11" w:themeColor="background2" w:themeShade="1A"/>
                <w:lang w:bidi="ar-SA"/>
              </w:rPr>
              <w:t>行政院新世代反毒策略行動綱領是以「人」為中心，追緝毒品源頭，以「量」為目標，消弭毒品存在，政策方針為降低毒品需求、抑制毒品供給。行政院已於109年8月27日通過2.0版，以三減新策略(減少供給、需求、傷害)，斷絕毒三流(掌握物流、人流、金流)，以達到三降(降低初犯、降低再犯，降低致死數)為目標；毒防局配合修正重點發展毒防策略，</w:t>
            </w:r>
            <w:r w:rsidR="00B267A2" w:rsidRPr="006B42DF">
              <w:rPr>
                <w:rFonts w:ascii="標楷體" w:eastAsia="標楷體" w:hAnsi="標楷體" w:cs="Times New Roman"/>
                <w:color w:val="1D1B11" w:themeColor="background2" w:themeShade="1A"/>
                <w:lang w:bidi="ar-SA"/>
              </w:rPr>
              <w:t>統合研考</w:t>
            </w:r>
            <w:r w:rsidR="00E158CE" w:rsidRPr="006B42DF">
              <w:rPr>
                <w:rFonts w:ascii="標楷體" w:eastAsia="標楷體" w:hAnsi="標楷體" w:cs="Times New Roman" w:hint="eastAsia"/>
                <w:color w:val="1D1B11" w:themeColor="background2" w:themeShade="1A"/>
                <w:lang w:bidi="ar-SA"/>
              </w:rPr>
              <w:t>毒防局各科推動毒品防制工作之業務績效。</w:t>
            </w:r>
          </w:p>
          <w:p w14:paraId="0590AEB4" w14:textId="77777777" w:rsidR="00684C47" w:rsidRPr="006B42DF" w:rsidRDefault="00684C47" w:rsidP="00EC48FA">
            <w:pPr>
              <w:overflowPunct w:val="0"/>
              <w:snapToGrid w:val="0"/>
              <w:spacing w:line="300" w:lineRule="exact"/>
              <w:jc w:val="both"/>
              <w:rPr>
                <w:rFonts w:ascii="標楷體" w:eastAsia="標楷體" w:hAnsi="標楷體" w:cs="Times New Roman"/>
                <w:color w:val="1D1B11" w:themeColor="background2" w:themeShade="1A"/>
                <w:lang w:bidi="ar-SA"/>
              </w:rPr>
            </w:pPr>
          </w:p>
          <w:p w14:paraId="1A8AEB30" w14:textId="77777777" w:rsidR="00921216" w:rsidRPr="006B42DF" w:rsidRDefault="00921216" w:rsidP="00EC48FA">
            <w:pPr>
              <w:overflowPunct w:val="0"/>
              <w:snapToGrid w:val="0"/>
              <w:spacing w:line="300" w:lineRule="exact"/>
              <w:ind w:leftChars="10" w:left="305" w:hangingChars="117" w:hanging="281"/>
              <w:jc w:val="both"/>
              <w:rPr>
                <w:rFonts w:ascii="標楷體" w:eastAsia="標楷體" w:hAnsi="標楷體" w:cs="Times New Roman"/>
                <w:color w:val="1D1B11" w:themeColor="background2" w:themeShade="1A"/>
                <w:lang w:bidi="ar-SA"/>
              </w:rPr>
            </w:pPr>
            <w:r w:rsidRPr="006B42DF">
              <w:rPr>
                <w:rFonts w:ascii="標楷體" w:eastAsia="標楷體" w:hAnsi="標楷體" w:cs="Times New Roman" w:hint="eastAsia"/>
                <w:color w:val="1D1B11" w:themeColor="background2" w:themeShade="1A"/>
                <w:lang w:bidi="ar-SA"/>
              </w:rPr>
              <w:t>1.統籌規劃</w:t>
            </w:r>
            <w:r w:rsidR="002804F7" w:rsidRPr="006B42DF">
              <w:rPr>
                <w:rFonts w:ascii="標楷體" w:eastAsia="標楷體" w:hAnsi="標楷體" w:cs="Times New Roman" w:hint="eastAsia"/>
                <w:color w:val="1D1B11" w:themeColor="background2" w:themeShade="1A"/>
                <w:lang w:bidi="ar-SA"/>
              </w:rPr>
              <w:t>高雄市</w:t>
            </w:r>
            <w:r w:rsidRPr="006B42DF">
              <w:rPr>
                <w:rFonts w:ascii="標楷體" w:eastAsia="標楷體" w:hAnsi="標楷體" w:cs="Times New Roman" w:hint="eastAsia"/>
                <w:color w:val="1D1B11" w:themeColor="background2" w:themeShade="1A"/>
                <w:lang w:bidi="ar-SA"/>
              </w:rPr>
              <w:t>毒</w:t>
            </w:r>
            <w:r w:rsidR="006F6FA3" w:rsidRPr="006B42DF">
              <w:rPr>
                <w:rFonts w:ascii="標楷體" w:eastAsia="標楷體" w:hAnsi="標楷體" w:cs="Times New Roman" w:hint="eastAsia"/>
                <w:color w:val="1D1B11" w:themeColor="background2" w:themeShade="1A"/>
                <w:lang w:bidi="ar-SA"/>
              </w:rPr>
              <w:t>防</w:t>
            </w:r>
            <w:r w:rsidRPr="006B42DF">
              <w:rPr>
                <w:rFonts w:ascii="標楷體" w:eastAsia="標楷體" w:hAnsi="標楷體" w:cs="Times New Roman" w:hint="eastAsia"/>
                <w:color w:val="1D1B11" w:themeColor="background2" w:themeShade="1A"/>
                <w:lang w:bidi="ar-SA"/>
              </w:rPr>
              <w:t>策略及工作方針與目標，依毒品議題邀集市府相關局處研議探討，整合協調跨局處業務，強化毒防網絡合作效能。</w:t>
            </w:r>
          </w:p>
          <w:p w14:paraId="5E6D41F7" w14:textId="77777777" w:rsidR="00921216" w:rsidRPr="006B42DF" w:rsidRDefault="00921216" w:rsidP="00EC48FA">
            <w:pPr>
              <w:overflowPunct w:val="0"/>
              <w:snapToGrid w:val="0"/>
              <w:spacing w:line="300" w:lineRule="exact"/>
              <w:ind w:leftChars="10" w:left="305" w:hangingChars="117" w:hanging="281"/>
              <w:jc w:val="both"/>
              <w:rPr>
                <w:rFonts w:ascii="標楷體" w:eastAsia="標楷體" w:hAnsi="標楷體" w:cs="Times New Roman"/>
                <w:color w:val="1D1B11" w:themeColor="background2" w:themeShade="1A"/>
                <w:lang w:bidi="ar-SA"/>
              </w:rPr>
            </w:pPr>
            <w:r w:rsidRPr="006B42DF">
              <w:rPr>
                <w:rFonts w:ascii="標楷體" w:eastAsia="標楷體" w:hAnsi="標楷體" w:cs="Times New Roman" w:hint="eastAsia"/>
                <w:color w:val="1D1B11" w:themeColor="background2" w:themeShade="1A"/>
                <w:lang w:bidi="ar-SA"/>
              </w:rPr>
              <w:t>2.</w:t>
            </w:r>
            <w:r w:rsidR="00D42A94" w:rsidRPr="006B42DF">
              <w:rPr>
                <w:rFonts w:ascii="標楷體" w:eastAsia="標楷體" w:hAnsi="標楷體" w:cs="Times New Roman" w:hint="eastAsia"/>
                <w:color w:val="1D1B11" w:themeColor="background2" w:themeShade="1A"/>
                <w:lang w:bidi="ar-SA"/>
              </w:rPr>
              <w:t>毒防局業於111年4月6日、7月25日及12月2日召開3場次毒防網絡工作聯繫會議</w:t>
            </w:r>
            <w:r w:rsidRPr="006B42DF">
              <w:rPr>
                <w:rFonts w:ascii="標楷體" w:eastAsia="標楷體" w:hAnsi="標楷體" w:cs="Times New Roman" w:hint="eastAsia"/>
                <w:color w:val="1D1B11" w:themeColor="background2" w:themeShade="1A"/>
                <w:lang w:bidi="ar-SA"/>
              </w:rPr>
              <w:t>。</w:t>
            </w:r>
          </w:p>
          <w:p w14:paraId="20887D0B" w14:textId="77777777" w:rsidR="00921216" w:rsidRPr="006B42DF" w:rsidRDefault="00921216" w:rsidP="00EC48FA">
            <w:pPr>
              <w:overflowPunct w:val="0"/>
              <w:snapToGrid w:val="0"/>
              <w:spacing w:line="300" w:lineRule="exact"/>
              <w:jc w:val="both"/>
              <w:rPr>
                <w:rFonts w:ascii="標楷體" w:eastAsia="標楷體" w:hAnsi="標楷體" w:cs="Times New Roman"/>
                <w:color w:val="1D1B11" w:themeColor="background2" w:themeShade="1A"/>
                <w:lang w:bidi="ar-SA"/>
              </w:rPr>
            </w:pPr>
          </w:p>
          <w:p w14:paraId="2F31E072" w14:textId="77777777" w:rsidR="00D42A94" w:rsidRPr="006B42DF" w:rsidRDefault="0055690F" w:rsidP="00EC48FA">
            <w:pPr>
              <w:overflowPunct w:val="0"/>
              <w:snapToGrid w:val="0"/>
              <w:spacing w:line="300" w:lineRule="exact"/>
              <w:ind w:leftChars="10" w:left="305" w:hangingChars="117" w:hanging="281"/>
              <w:jc w:val="both"/>
              <w:rPr>
                <w:rFonts w:ascii="標楷體" w:eastAsia="標楷體" w:hAnsi="標楷體" w:cs="Times New Roman"/>
                <w:color w:val="1D1B11" w:themeColor="background2" w:themeShade="1A"/>
                <w:lang w:bidi="ar-SA"/>
              </w:rPr>
            </w:pPr>
            <w:r w:rsidRPr="006B42DF">
              <w:rPr>
                <w:rFonts w:ascii="標楷體" w:eastAsia="標楷體" w:hAnsi="標楷體" w:cs="Times New Roman" w:hint="eastAsia"/>
                <w:color w:val="1D1B11" w:themeColor="background2" w:themeShade="1A"/>
                <w:lang w:bidi="ar-SA"/>
              </w:rPr>
              <w:t>1.</w:t>
            </w:r>
            <w:r w:rsidR="00D42A94" w:rsidRPr="006B42DF">
              <w:rPr>
                <w:rFonts w:ascii="標楷體" w:eastAsia="標楷體" w:hAnsi="標楷體" w:cs="Times New Roman" w:hint="eastAsia"/>
                <w:color w:val="1D1B11" w:themeColor="background2" w:themeShade="1A"/>
                <w:lang w:bidi="ar-SA"/>
              </w:rPr>
              <w:t>毒防局統籌規劃擬定毒品防制策略，召開本府毒品防制會報，由市長擔任召集人，毒防局為執行幕僚單位，設有五大組別，包含預防推廣組、綜合規劃組、緝毒合作組、社會復歸組、毒品戒治組，各局處依業務分工落實執行前端預防、中端緝毒、後端醫療戒治及多元輔導處遇等工作，統合府內警察局、教育局、衛生局、社會局、勞工局、青年局等跨局處，及府外業務相關之地檢署、少年及家事法院、學者、專家、民間團體、宗教團體，發揮政府及民間整體力量貫徹執行毒品防制業務。</w:t>
            </w:r>
          </w:p>
          <w:p w14:paraId="277C39E6" w14:textId="77777777" w:rsidR="00EE0303" w:rsidRPr="006B42DF" w:rsidRDefault="0055690F" w:rsidP="00EC48FA">
            <w:pPr>
              <w:overflowPunct w:val="0"/>
              <w:snapToGrid w:val="0"/>
              <w:spacing w:line="300" w:lineRule="exact"/>
              <w:ind w:leftChars="10" w:left="305" w:hangingChars="117" w:hanging="281"/>
              <w:jc w:val="both"/>
              <w:rPr>
                <w:rFonts w:ascii="標楷體" w:eastAsia="標楷體" w:hAnsi="標楷體" w:cs="Times New Roman"/>
                <w:color w:val="1D1B11" w:themeColor="background2" w:themeShade="1A"/>
                <w:lang w:bidi="ar-SA"/>
              </w:rPr>
            </w:pPr>
            <w:r w:rsidRPr="006B42DF">
              <w:rPr>
                <w:rFonts w:ascii="標楷體" w:eastAsia="標楷體" w:hAnsi="標楷體" w:cs="Times New Roman" w:hint="eastAsia"/>
                <w:color w:val="1D1B11" w:themeColor="background2" w:themeShade="1A"/>
                <w:lang w:bidi="ar-SA"/>
              </w:rPr>
              <w:t>2.</w:t>
            </w:r>
            <w:r w:rsidR="00921216" w:rsidRPr="006B42DF">
              <w:rPr>
                <w:rFonts w:ascii="標楷體" w:eastAsia="標楷體" w:hAnsi="標楷體" w:cs="Times New Roman" w:hint="eastAsia"/>
                <w:color w:val="1D1B11" w:themeColor="background2" w:themeShade="1A"/>
                <w:lang w:bidi="ar-SA"/>
              </w:rPr>
              <w:t>毒防局業於</w:t>
            </w:r>
            <w:r w:rsidR="00D42A94" w:rsidRPr="006B42DF">
              <w:rPr>
                <w:rFonts w:ascii="標楷體" w:eastAsia="標楷體" w:hAnsi="標楷體" w:cs="Times New Roman" w:hint="eastAsia"/>
                <w:color w:val="1D1B11" w:themeColor="background2" w:themeShade="1A"/>
                <w:lang w:bidi="ar-SA"/>
              </w:rPr>
              <w:t>111</w:t>
            </w:r>
            <w:r w:rsidR="00921216" w:rsidRPr="006B42DF">
              <w:rPr>
                <w:rFonts w:ascii="標楷體" w:eastAsia="標楷體" w:hAnsi="標楷體" w:cs="Times New Roman" w:hint="eastAsia"/>
                <w:color w:val="1D1B11" w:themeColor="background2" w:themeShade="1A"/>
                <w:lang w:bidi="ar-SA"/>
              </w:rPr>
              <w:t>年4月</w:t>
            </w:r>
            <w:r w:rsidR="00D42A94" w:rsidRPr="006B42DF">
              <w:rPr>
                <w:rFonts w:ascii="標楷體" w:eastAsia="標楷體" w:hAnsi="標楷體" w:cs="Times New Roman" w:hint="eastAsia"/>
                <w:color w:val="1D1B11" w:themeColor="background2" w:themeShade="1A"/>
                <w:lang w:bidi="ar-SA"/>
              </w:rPr>
              <w:t>22</w:t>
            </w:r>
            <w:r w:rsidR="00921216" w:rsidRPr="006B42DF">
              <w:rPr>
                <w:rFonts w:ascii="標楷體" w:eastAsia="標楷體" w:hAnsi="標楷體" w:cs="Times New Roman" w:hint="eastAsia"/>
                <w:color w:val="1D1B11" w:themeColor="background2" w:themeShade="1A"/>
                <w:lang w:bidi="ar-SA"/>
              </w:rPr>
              <w:t>日召開第二屆第</w:t>
            </w:r>
            <w:r w:rsidR="00D42A94" w:rsidRPr="006B42DF">
              <w:rPr>
                <w:rFonts w:ascii="標楷體" w:eastAsia="標楷體" w:hAnsi="標楷體" w:cs="Times New Roman" w:hint="eastAsia"/>
                <w:color w:val="1D1B11" w:themeColor="background2" w:themeShade="1A"/>
                <w:lang w:bidi="ar-SA"/>
              </w:rPr>
              <w:t>5</w:t>
            </w:r>
            <w:r w:rsidR="00921216" w:rsidRPr="006B42DF">
              <w:rPr>
                <w:rFonts w:ascii="標楷體" w:eastAsia="標楷體" w:hAnsi="標楷體" w:cs="Times New Roman" w:hint="eastAsia"/>
                <w:color w:val="1D1B11" w:themeColor="background2" w:themeShade="1A"/>
                <w:lang w:bidi="ar-SA"/>
              </w:rPr>
              <w:t>次毒品防制會報</w:t>
            </w:r>
            <w:r w:rsidR="006F6FA3" w:rsidRPr="006B42DF">
              <w:rPr>
                <w:rFonts w:ascii="標楷體" w:eastAsia="標楷體" w:hAnsi="標楷體" w:cs="Times New Roman" w:hint="eastAsia"/>
                <w:color w:val="1D1B11" w:themeColor="background2" w:themeShade="1A"/>
                <w:lang w:bidi="ar-SA"/>
              </w:rPr>
              <w:t>、</w:t>
            </w:r>
            <w:r w:rsidR="00D42A94" w:rsidRPr="006B42DF">
              <w:rPr>
                <w:rFonts w:ascii="標楷體" w:eastAsia="標楷體" w:hAnsi="標楷體" w:cs="Times New Roman" w:hint="eastAsia"/>
                <w:color w:val="1D1B11" w:themeColor="background2" w:themeShade="1A"/>
                <w:lang w:bidi="ar-SA"/>
              </w:rPr>
              <w:t>8</w:t>
            </w:r>
            <w:r w:rsidR="00921216" w:rsidRPr="006B42DF">
              <w:rPr>
                <w:rFonts w:ascii="標楷體" w:eastAsia="標楷體" w:hAnsi="標楷體" w:cs="Times New Roman" w:hint="eastAsia"/>
                <w:color w:val="1D1B11" w:themeColor="background2" w:themeShade="1A"/>
                <w:lang w:bidi="ar-SA"/>
              </w:rPr>
              <w:t>月2</w:t>
            </w:r>
            <w:r w:rsidR="00D42A94" w:rsidRPr="006B42DF">
              <w:rPr>
                <w:rFonts w:ascii="標楷體" w:eastAsia="標楷體" w:hAnsi="標楷體" w:cs="Times New Roman" w:hint="eastAsia"/>
                <w:color w:val="1D1B11" w:themeColor="background2" w:themeShade="1A"/>
                <w:lang w:bidi="ar-SA"/>
              </w:rPr>
              <w:t>5</w:t>
            </w:r>
            <w:r w:rsidR="00921216" w:rsidRPr="006B42DF">
              <w:rPr>
                <w:rFonts w:ascii="標楷體" w:eastAsia="標楷體" w:hAnsi="標楷體" w:cs="Times New Roman" w:hint="eastAsia"/>
                <w:color w:val="1D1B11" w:themeColor="background2" w:themeShade="1A"/>
                <w:lang w:bidi="ar-SA"/>
              </w:rPr>
              <w:t>日召開第二屆第</w:t>
            </w:r>
            <w:r w:rsidR="00D42A94" w:rsidRPr="006B42DF">
              <w:rPr>
                <w:rFonts w:ascii="標楷體" w:eastAsia="標楷體" w:hAnsi="標楷體" w:cs="Times New Roman" w:hint="eastAsia"/>
                <w:color w:val="1D1B11" w:themeColor="background2" w:themeShade="1A"/>
                <w:lang w:bidi="ar-SA"/>
              </w:rPr>
              <w:t>6</w:t>
            </w:r>
            <w:r w:rsidR="00921216" w:rsidRPr="006B42DF">
              <w:rPr>
                <w:rFonts w:ascii="標楷體" w:eastAsia="標楷體" w:hAnsi="標楷體" w:cs="Times New Roman" w:hint="eastAsia"/>
                <w:color w:val="1D1B11" w:themeColor="background2" w:themeShade="1A"/>
                <w:lang w:bidi="ar-SA"/>
              </w:rPr>
              <w:t>次毒品防制會報</w:t>
            </w:r>
            <w:r w:rsidR="006F6FA3" w:rsidRPr="006B42DF">
              <w:rPr>
                <w:rFonts w:ascii="標楷體" w:eastAsia="標楷體" w:hAnsi="標楷體" w:cs="Times New Roman" w:hint="eastAsia"/>
                <w:color w:val="1D1B11" w:themeColor="background2" w:themeShade="1A"/>
                <w:lang w:bidi="ar-SA"/>
              </w:rPr>
              <w:t>、</w:t>
            </w:r>
            <w:r w:rsidR="00921216" w:rsidRPr="006B42DF">
              <w:rPr>
                <w:rFonts w:ascii="標楷體" w:eastAsia="標楷體" w:hAnsi="標楷體" w:cs="Times New Roman" w:hint="eastAsia"/>
                <w:color w:val="1D1B11" w:themeColor="background2" w:themeShade="1A"/>
                <w:lang w:bidi="ar-SA"/>
              </w:rPr>
              <w:t>12月2</w:t>
            </w:r>
            <w:r w:rsidR="00D42A94" w:rsidRPr="006B42DF">
              <w:rPr>
                <w:rFonts w:ascii="標楷體" w:eastAsia="標楷體" w:hAnsi="標楷體" w:cs="Times New Roman" w:hint="eastAsia"/>
                <w:color w:val="1D1B11" w:themeColor="background2" w:themeShade="1A"/>
                <w:lang w:bidi="ar-SA"/>
              </w:rPr>
              <w:t>0</w:t>
            </w:r>
            <w:r w:rsidR="00921216" w:rsidRPr="006B42DF">
              <w:rPr>
                <w:rFonts w:ascii="標楷體" w:eastAsia="標楷體" w:hAnsi="標楷體" w:cs="Times New Roman" w:hint="eastAsia"/>
                <w:color w:val="1D1B11" w:themeColor="background2" w:themeShade="1A"/>
                <w:lang w:bidi="ar-SA"/>
              </w:rPr>
              <w:t>日召開第</w:t>
            </w:r>
            <w:r w:rsidR="00D42A94" w:rsidRPr="006B42DF">
              <w:rPr>
                <w:rFonts w:ascii="標楷體" w:eastAsia="標楷體" w:hAnsi="標楷體" w:cs="Times New Roman" w:hint="eastAsia"/>
                <w:color w:val="1D1B11" w:themeColor="background2" w:themeShade="1A"/>
                <w:lang w:bidi="ar-SA"/>
              </w:rPr>
              <w:t>三</w:t>
            </w:r>
            <w:r w:rsidR="00921216" w:rsidRPr="006B42DF">
              <w:rPr>
                <w:rFonts w:ascii="標楷體" w:eastAsia="標楷體" w:hAnsi="標楷體" w:cs="Times New Roman" w:hint="eastAsia"/>
                <w:color w:val="1D1B11" w:themeColor="background2" w:themeShade="1A"/>
                <w:lang w:bidi="ar-SA"/>
              </w:rPr>
              <w:t>屆第</w:t>
            </w:r>
            <w:r w:rsidR="00D42A94" w:rsidRPr="006B42DF">
              <w:rPr>
                <w:rFonts w:ascii="標楷體" w:eastAsia="標楷體" w:hAnsi="標楷體" w:cs="Times New Roman" w:hint="eastAsia"/>
                <w:color w:val="1D1B11" w:themeColor="background2" w:themeShade="1A"/>
                <w:lang w:bidi="ar-SA"/>
              </w:rPr>
              <w:t>1</w:t>
            </w:r>
            <w:r w:rsidR="00921216" w:rsidRPr="006B42DF">
              <w:rPr>
                <w:rFonts w:ascii="標楷體" w:eastAsia="標楷體" w:hAnsi="標楷體" w:cs="Times New Roman" w:hint="eastAsia"/>
                <w:color w:val="1D1B11" w:themeColor="background2" w:themeShade="1A"/>
                <w:lang w:bidi="ar-SA"/>
              </w:rPr>
              <w:t>次毒品防制會報</w:t>
            </w:r>
            <w:r w:rsidR="009672CF" w:rsidRPr="006B42DF">
              <w:rPr>
                <w:rFonts w:ascii="標楷體" w:eastAsia="標楷體" w:hAnsi="標楷體" w:cs="Times New Roman" w:hint="eastAsia"/>
                <w:color w:val="1D1B11" w:themeColor="background2" w:themeShade="1A"/>
                <w:lang w:bidi="ar-SA"/>
              </w:rPr>
              <w:t>。</w:t>
            </w:r>
          </w:p>
          <w:p w14:paraId="63C60724" w14:textId="77777777" w:rsidR="00E41875" w:rsidRPr="006B42DF" w:rsidRDefault="00E41875" w:rsidP="00EC48FA">
            <w:pPr>
              <w:pStyle w:val="aff3"/>
              <w:spacing w:line="300" w:lineRule="exact"/>
              <w:ind w:left="0" w:right="0"/>
              <w:jc w:val="both"/>
              <w:rPr>
                <w:rFonts w:cs="Times New Roman"/>
                <w:color w:val="1D1B11" w:themeColor="background2" w:themeShade="1A"/>
                <w:sz w:val="24"/>
                <w:szCs w:val="24"/>
              </w:rPr>
            </w:pPr>
          </w:p>
          <w:p w14:paraId="3F0CE112" w14:textId="77777777" w:rsidR="00D42A94" w:rsidRPr="006B42DF" w:rsidRDefault="0008610D" w:rsidP="00EC48FA">
            <w:pPr>
              <w:overflowPunct w:val="0"/>
              <w:snapToGrid w:val="0"/>
              <w:spacing w:line="300" w:lineRule="exact"/>
              <w:ind w:leftChars="10" w:left="305" w:hangingChars="117" w:hanging="281"/>
              <w:jc w:val="both"/>
              <w:rPr>
                <w:rFonts w:ascii="標楷體" w:eastAsia="標楷體" w:hAnsi="標楷體" w:cs="Times New Roman"/>
                <w:color w:val="1D1B11" w:themeColor="background2" w:themeShade="1A"/>
                <w:lang w:bidi="ar-SA"/>
              </w:rPr>
            </w:pPr>
            <w:r w:rsidRPr="006B42DF">
              <w:rPr>
                <w:rFonts w:ascii="標楷體" w:eastAsia="標楷體" w:hAnsi="標楷體" w:cs="Times New Roman" w:hint="eastAsia"/>
                <w:color w:val="1D1B11" w:themeColor="background2" w:themeShade="1A"/>
                <w:lang w:bidi="ar-SA"/>
              </w:rPr>
              <w:t>1.</w:t>
            </w:r>
            <w:r w:rsidR="00D42A94" w:rsidRPr="006B42DF">
              <w:rPr>
                <w:rFonts w:ascii="標楷體" w:eastAsia="標楷體" w:hAnsi="標楷體" w:cs="Times New Roman"/>
                <w:color w:val="1D1B11" w:themeColor="background2" w:themeShade="1A"/>
                <w:lang w:bidi="ar-SA"/>
              </w:rPr>
              <w:t>毒品危害防制條例第31條之1授權訂定「特定營業場所執行毒品防制措施辦法」，所謂「特定營業場所」係指實際從事視聽歌唱、舞廳、酒吧、酒家、夜店、住宿、電子遊戲場或資訊休閒業務之場所，且曾遭查獲有人在內施用或持有毒品，而場所人員又未事先向警察機關通報者；自遭查獲翌日起算列管3年，列管期間應依法執行毒品防制措施</w:t>
            </w:r>
            <w:r w:rsidR="00D42A94" w:rsidRPr="006B42DF">
              <w:rPr>
                <w:rFonts w:ascii="標楷體" w:eastAsia="標楷體" w:hAnsi="標楷體" w:cs="Times New Roman" w:hint="eastAsia"/>
                <w:color w:val="1D1B11" w:themeColor="background2" w:themeShade="1A"/>
                <w:lang w:bidi="ar-SA"/>
              </w:rPr>
              <w:t>。</w:t>
            </w:r>
          </w:p>
          <w:p w14:paraId="6C234614" w14:textId="77777777" w:rsidR="00D42A94" w:rsidRPr="006B42DF" w:rsidRDefault="00502A76" w:rsidP="00EC48FA">
            <w:pPr>
              <w:overflowPunct w:val="0"/>
              <w:snapToGrid w:val="0"/>
              <w:spacing w:line="300" w:lineRule="exact"/>
              <w:ind w:leftChars="10" w:left="305" w:hangingChars="117" w:hanging="281"/>
              <w:jc w:val="both"/>
              <w:rPr>
                <w:rFonts w:ascii="標楷體" w:eastAsia="標楷體" w:hAnsi="標楷體" w:cs="Times New Roman"/>
                <w:color w:val="1D1B11" w:themeColor="background2" w:themeShade="1A"/>
                <w:lang w:bidi="ar-SA"/>
              </w:rPr>
            </w:pPr>
            <w:r w:rsidRPr="006B42DF">
              <w:rPr>
                <w:rFonts w:ascii="標楷體" w:eastAsia="標楷體" w:hAnsi="標楷體" w:cs="Times New Roman" w:hint="eastAsia"/>
                <w:color w:val="1D1B11" w:themeColor="background2" w:themeShade="1A"/>
                <w:lang w:bidi="ar-SA"/>
              </w:rPr>
              <w:t>2.</w:t>
            </w:r>
            <w:r w:rsidR="00D42A94" w:rsidRPr="006B42DF">
              <w:rPr>
                <w:rFonts w:ascii="標楷體" w:eastAsia="標楷體" w:hAnsi="標楷體" w:cs="Times New Roman" w:hint="eastAsia"/>
                <w:color w:val="1D1B11" w:themeColor="background2" w:themeShade="1A"/>
                <w:lang w:bidi="ar-SA"/>
              </w:rPr>
              <w:t>毒防局</w:t>
            </w:r>
            <w:r w:rsidR="00D42A94" w:rsidRPr="006B42DF">
              <w:rPr>
                <w:rFonts w:ascii="標楷體" w:eastAsia="標楷體" w:hAnsi="標楷體" w:cs="Times New Roman"/>
                <w:color w:val="1D1B11" w:themeColor="background2" w:themeShade="1A"/>
                <w:lang w:bidi="ar-SA"/>
              </w:rPr>
              <w:t>依毒品危害防制條例第31條之1規定列管法定八類休閒娛樂場所，</w:t>
            </w:r>
            <w:r w:rsidR="00232978" w:rsidRPr="006B42DF">
              <w:rPr>
                <w:rFonts w:ascii="標楷體" w:eastAsia="標楷體" w:hAnsi="標楷體" w:cs="Times New Roman"/>
                <w:color w:val="1D1B11" w:themeColor="background2" w:themeShade="1A"/>
                <w:lang w:bidi="ar-SA"/>
              </w:rPr>
              <w:t>統計</w:t>
            </w:r>
            <w:r w:rsidR="00232978" w:rsidRPr="006B42DF">
              <w:rPr>
                <w:rFonts w:ascii="標楷體" w:eastAsia="標楷體" w:hAnsi="標楷體" w:cs="Times New Roman" w:hint="eastAsia"/>
                <w:color w:val="1D1B11" w:themeColor="background2" w:themeShade="1A"/>
                <w:lang w:bidi="ar-SA"/>
              </w:rPr>
              <w:t>截至111年家數為83家(住宿64家、視聽歌唱13家、酒吧3家、資訊休閒2家、電子遊戲場1家)，</w:t>
            </w:r>
            <w:r w:rsidR="00905228" w:rsidRPr="006B42DF">
              <w:rPr>
                <w:rFonts w:ascii="標楷體" w:eastAsia="標楷體" w:hAnsi="標楷體" w:cs="Times New Roman"/>
                <w:color w:val="1D1B11" w:themeColor="background2" w:themeShade="1A"/>
                <w:lang w:bidi="ar-SA"/>
              </w:rPr>
              <w:t>令限期改善</w:t>
            </w:r>
            <w:r w:rsidR="00905228" w:rsidRPr="006B42DF">
              <w:rPr>
                <w:rFonts w:ascii="標楷體" w:eastAsia="標楷體" w:hAnsi="標楷體" w:cs="Times New Roman" w:hint="eastAsia"/>
                <w:color w:val="1D1B11" w:themeColor="background2" w:themeShade="1A"/>
                <w:lang w:bidi="ar-SA"/>
              </w:rPr>
              <w:t>27</w:t>
            </w:r>
            <w:r w:rsidR="00905228" w:rsidRPr="006B42DF">
              <w:rPr>
                <w:rFonts w:ascii="標楷體" w:eastAsia="標楷體" w:hAnsi="標楷體" w:cs="Times New Roman"/>
                <w:color w:val="1D1B11" w:themeColor="background2" w:themeShade="1A"/>
                <w:lang w:bidi="ar-SA"/>
              </w:rPr>
              <w:t>家、裁罰</w:t>
            </w:r>
            <w:r w:rsidR="00905228" w:rsidRPr="006B42DF">
              <w:rPr>
                <w:rFonts w:ascii="標楷體" w:eastAsia="標楷體" w:hAnsi="標楷體" w:cs="Times New Roman" w:hint="eastAsia"/>
                <w:color w:val="1D1B11" w:themeColor="background2" w:themeShade="1A"/>
                <w:lang w:bidi="ar-SA"/>
              </w:rPr>
              <w:t>5</w:t>
            </w:r>
            <w:r w:rsidR="00905228" w:rsidRPr="006B42DF">
              <w:rPr>
                <w:rFonts w:ascii="標楷體" w:eastAsia="標楷體" w:hAnsi="標楷體" w:cs="Times New Roman"/>
                <w:color w:val="1D1B11" w:themeColor="background2" w:themeShade="1A"/>
                <w:lang w:bidi="ar-SA"/>
              </w:rPr>
              <w:t>家</w:t>
            </w:r>
            <w:r w:rsidR="00BB4E31" w:rsidRPr="006B42DF">
              <w:rPr>
                <w:rFonts w:ascii="標楷體" w:eastAsia="標楷體" w:hAnsi="標楷體" w:cs="Times New Roman" w:hint="eastAsia"/>
                <w:color w:val="1D1B11" w:themeColor="background2" w:themeShade="1A"/>
                <w:lang w:bidi="ar-SA"/>
              </w:rPr>
              <w:t>。</w:t>
            </w:r>
          </w:p>
          <w:p w14:paraId="2044659A" w14:textId="77777777" w:rsidR="00C173FD" w:rsidRPr="006B42DF" w:rsidRDefault="00D42A94" w:rsidP="00EC48FA">
            <w:pPr>
              <w:overflowPunct w:val="0"/>
              <w:snapToGrid w:val="0"/>
              <w:spacing w:line="300" w:lineRule="exact"/>
              <w:ind w:leftChars="10" w:left="305" w:hangingChars="117" w:hanging="281"/>
              <w:jc w:val="both"/>
              <w:rPr>
                <w:rFonts w:ascii="標楷體" w:eastAsia="標楷體" w:hAnsi="標楷體" w:cs="Times New Roman"/>
                <w:color w:val="1D1B11" w:themeColor="background2" w:themeShade="1A"/>
                <w:lang w:bidi="ar-SA"/>
              </w:rPr>
            </w:pPr>
            <w:r w:rsidRPr="006B42DF">
              <w:rPr>
                <w:rFonts w:ascii="標楷體" w:eastAsia="標楷體" w:hAnsi="標楷體" w:cs="Times New Roman" w:hint="eastAsia"/>
                <w:color w:val="1D1B11" w:themeColor="background2" w:themeShade="1A"/>
                <w:lang w:bidi="ar-SA"/>
              </w:rPr>
              <w:t>3.</w:t>
            </w:r>
            <w:r w:rsidR="00C173FD" w:rsidRPr="006B42DF">
              <w:rPr>
                <w:rFonts w:ascii="標楷體" w:eastAsia="標楷體" w:hAnsi="標楷體" w:cs="Times New Roman"/>
                <w:color w:val="1D1B11" w:themeColor="background2" w:themeShade="1A"/>
                <w:lang w:bidi="ar-SA"/>
              </w:rPr>
              <w:t>全面輔導訪查未列管法定八類休閒娛樂場所，</w:t>
            </w:r>
            <w:r w:rsidR="00C173FD" w:rsidRPr="006B42DF">
              <w:rPr>
                <w:rFonts w:ascii="標楷體" w:eastAsia="標楷體" w:hAnsi="標楷體" w:cs="Times New Roman" w:hint="eastAsia"/>
                <w:color w:val="1D1B11" w:themeColor="background2" w:themeShade="1A"/>
                <w:lang w:bidi="ar-SA"/>
              </w:rPr>
              <w:t>鼓勵</w:t>
            </w:r>
            <w:r w:rsidR="00C173FD" w:rsidRPr="006B42DF">
              <w:rPr>
                <w:rFonts w:ascii="標楷體" w:eastAsia="標楷體" w:hAnsi="標楷體" w:cs="Times New Roman"/>
                <w:color w:val="1D1B11" w:themeColor="background2" w:themeShade="1A"/>
                <w:lang w:bidi="ar-SA"/>
              </w:rPr>
              <w:t>落實毒品防制措施，以營造安全健康的休閒娛樂場所。111年輔導訪查共</w:t>
            </w:r>
            <w:r w:rsidR="000709E6" w:rsidRPr="006B42DF">
              <w:rPr>
                <w:rFonts w:ascii="標楷體" w:eastAsia="標楷體" w:hAnsi="標楷體" w:cs="Times New Roman" w:hint="eastAsia"/>
                <w:color w:val="1D1B11" w:themeColor="background2" w:themeShade="1A"/>
                <w:lang w:bidi="ar-SA"/>
              </w:rPr>
              <w:t>310</w:t>
            </w:r>
            <w:r w:rsidR="00C173FD" w:rsidRPr="006B42DF">
              <w:rPr>
                <w:rFonts w:ascii="標楷體" w:eastAsia="標楷體" w:hAnsi="標楷體" w:cs="Times New Roman"/>
                <w:color w:val="1D1B11" w:themeColor="background2" w:themeShade="1A"/>
                <w:lang w:bidi="ar-SA"/>
              </w:rPr>
              <w:t>家(住宿</w:t>
            </w:r>
            <w:r w:rsidR="000709E6" w:rsidRPr="006B42DF">
              <w:rPr>
                <w:rFonts w:ascii="標楷體" w:eastAsia="標楷體" w:hAnsi="標楷體" w:cs="Times New Roman" w:hint="eastAsia"/>
                <w:color w:val="1D1B11" w:themeColor="background2" w:themeShade="1A"/>
                <w:lang w:bidi="ar-SA"/>
              </w:rPr>
              <w:t>148</w:t>
            </w:r>
            <w:r w:rsidR="00C173FD" w:rsidRPr="006B42DF">
              <w:rPr>
                <w:rFonts w:ascii="標楷體" w:eastAsia="標楷體" w:hAnsi="標楷體" w:cs="Times New Roman"/>
                <w:color w:val="1D1B11" w:themeColor="background2" w:themeShade="1A"/>
                <w:lang w:bidi="ar-SA"/>
              </w:rPr>
              <w:t>家、電子遊戲場</w:t>
            </w:r>
            <w:r w:rsidR="000709E6" w:rsidRPr="006B42DF">
              <w:rPr>
                <w:rFonts w:ascii="標楷體" w:eastAsia="標楷體" w:hAnsi="標楷體" w:cs="Times New Roman" w:hint="eastAsia"/>
                <w:color w:val="1D1B11" w:themeColor="background2" w:themeShade="1A"/>
                <w:lang w:bidi="ar-SA"/>
              </w:rPr>
              <w:t>85</w:t>
            </w:r>
            <w:r w:rsidR="00C173FD" w:rsidRPr="006B42DF">
              <w:rPr>
                <w:rFonts w:ascii="標楷體" w:eastAsia="標楷體" w:hAnsi="標楷體" w:cs="Times New Roman"/>
                <w:color w:val="1D1B11" w:themeColor="background2" w:themeShade="1A"/>
                <w:lang w:bidi="ar-SA"/>
              </w:rPr>
              <w:t>家、資訊休閒</w:t>
            </w:r>
            <w:r w:rsidR="000709E6" w:rsidRPr="006B42DF">
              <w:rPr>
                <w:rFonts w:ascii="標楷體" w:eastAsia="標楷體" w:hAnsi="標楷體" w:cs="Times New Roman" w:hint="eastAsia"/>
                <w:color w:val="1D1B11" w:themeColor="background2" w:themeShade="1A"/>
                <w:lang w:bidi="ar-SA"/>
              </w:rPr>
              <w:t>21</w:t>
            </w:r>
            <w:r w:rsidR="00C173FD" w:rsidRPr="006B42DF">
              <w:rPr>
                <w:rFonts w:ascii="標楷體" w:eastAsia="標楷體" w:hAnsi="標楷體" w:cs="Times New Roman"/>
                <w:color w:val="1D1B11" w:themeColor="background2" w:themeShade="1A"/>
                <w:lang w:bidi="ar-SA"/>
              </w:rPr>
              <w:t>家、舞廳</w:t>
            </w:r>
            <w:r w:rsidR="000709E6" w:rsidRPr="006B42DF">
              <w:rPr>
                <w:rFonts w:ascii="標楷體" w:eastAsia="標楷體" w:hAnsi="標楷體" w:cs="Times New Roman" w:hint="eastAsia"/>
                <w:color w:val="1D1B11" w:themeColor="background2" w:themeShade="1A"/>
                <w:lang w:bidi="ar-SA"/>
              </w:rPr>
              <w:t>3</w:t>
            </w:r>
            <w:r w:rsidR="00C173FD" w:rsidRPr="006B42DF">
              <w:rPr>
                <w:rFonts w:ascii="標楷體" w:eastAsia="標楷體" w:hAnsi="標楷體" w:cs="Times New Roman"/>
                <w:color w:val="1D1B11" w:themeColor="background2" w:themeShade="1A"/>
                <w:lang w:bidi="ar-SA"/>
              </w:rPr>
              <w:t>家、視聽歌唱</w:t>
            </w:r>
            <w:r w:rsidR="000709E6" w:rsidRPr="006B42DF">
              <w:rPr>
                <w:rFonts w:ascii="標楷體" w:eastAsia="標楷體" w:hAnsi="標楷體" w:cs="Times New Roman" w:hint="eastAsia"/>
                <w:color w:val="1D1B11" w:themeColor="background2" w:themeShade="1A"/>
                <w:lang w:bidi="ar-SA"/>
              </w:rPr>
              <w:t>37</w:t>
            </w:r>
            <w:r w:rsidR="00C173FD" w:rsidRPr="006B42DF">
              <w:rPr>
                <w:rFonts w:ascii="標楷體" w:eastAsia="標楷體" w:hAnsi="標楷體" w:cs="Times New Roman"/>
                <w:color w:val="1D1B11" w:themeColor="background2" w:themeShade="1A"/>
                <w:lang w:bidi="ar-SA"/>
              </w:rPr>
              <w:t>家</w:t>
            </w:r>
            <w:r w:rsidR="000709E6" w:rsidRPr="006B42DF">
              <w:rPr>
                <w:rFonts w:ascii="標楷體" w:eastAsia="標楷體" w:hAnsi="標楷體" w:cs="Times New Roman" w:hint="eastAsia"/>
                <w:color w:val="1D1B11" w:themeColor="background2" w:themeShade="1A"/>
                <w:lang w:bidi="ar-SA"/>
              </w:rPr>
              <w:t>、酒吧4家、酒家10家、夜店2家</w:t>
            </w:r>
            <w:r w:rsidR="00C173FD" w:rsidRPr="006B42DF">
              <w:rPr>
                <w:rFonts w:ascii="標楷體" w:eastAsia="標楷體" w:hAnsi="標楷體" w:cs="Times New Roman"/>
                <w:color w:val="1D1B11" w:themeColor="background2" w:themeShade="1A"/>
                <w:lang w:bidi="ar-SA"/>
              </w:rPr>
              <w:t>)</w:t>
            </w:r>
            <w:r w:rsidR="00C173FD" w:rsidRPr="006B42DF">
              <w:rPr>
                <w:rFonts w:ascii="標楷體" w:eastAsia="標楷體" w:hAnsi="標楷體" w:cs="Times New Roman" w:hint="eastAsia"/>
                <w:color w:val="1D1B11" w:themeColor="background2" w:themeShade="1A"/>
                <w:lang w:bidi="ar-SA"/>
              </w:rPr>
              <w:t>。並強化列管場所稽查</w:t>
            </w:r>
            <w:r w:rsidR="00C173FD" w:rsidRPr="006B42DF">
              <w:rPr>
                <w:rFonts w:ascii="標楷體" w:eastAsia="標楷體" w:hAnsi="標楷體" w:cs="Times New Roman"/>
                <w:color w:val="1D1B11" w:themeColor="background2" w:themeShade="1A"/>
                <w:lang w:bidi="ar-SA"/>
              </w:rPr>
              <w:t>，因新冠肺炎疫情影響，111年共計辦理</w:t>
            </w:r>
            <w:r w:rsidR="003941BD" w:rsidRPr="006B42DF">
              <w:rPr>
                <w:rFonts w:ascii="標楷體" w:eastAsia="標楷體" w:hAnsi="標楷體" w:cs="Times New Roman" w:hint="eastAsia"/>
                <w:color w:val="1D1B11" w:themeColor="background2" w:themeShade="1A"/>
                <w:lang w:bidi="ar-SA"/>
              </w:rPr>
              <w:t>1</w:t>
            </w:r>
            <w:r w:rsidR="00232978" w:rsidRPr="006B42DF">
              <w:rPr>
                <w:rFonts w:ascii="標楷體" w:eastAsia="標楷體" w:hAnsi="標楷體" w:cs="Times New Roman" w:hint="eastAsia"/>
                <w:color w:val="1D1B11" w:themeColor="background2" w:themeShade="1A"/>
                <w:lang w:bidi="ar-SA"/>
              </w:rPr>
              <w:t>1</w:t>
            </w:r>
            <w:r w:rsidR="00C173FD" w:rsidRPr="006B42DF">
              <w:rPr>
                <w:rFonts w:ascii="標楷體" w:eastAsia="標楷體" w:hAnsi="標楷體" w:cs="Times New Roman"/>
                <w:color w:val="1D1B11" w:themeColor="background2" w:themeShade="1A"/>
                <w:lang w:bidi="ar-SA"/>
              </w:rPr>
              <w:t>場次，稽查</w:t>
            </w:r>
            <w:r w:rsidR="003941BD" w:rsidRPr="006B42DF">
              <w:rPr>
                <w:rFonts w:ascii="標楷體" w:eastAsia="標楷體" w:hAnsi="標楷體" w:cs="Times New Roman" w:hint="eastAsia"/>
                <w:color w:val="1D1B11" w:themeColor="background2" w:themeShade="1A"/>
                <w:lang w:bidi="ar-SA"/>
              </w:rPr>
              <w:t>5</w:t>
            </w:r>
            <w:r w:rsidR="00232978" w:rsidRPr="006B42DF">
              <w:rPr>
                <w:rFonts w:ascii="標楷體" w:eastAsia="標楷體" w:hAnsi="標楷體" w:cs="Times New Roman" w:hint="eastAsia"/>
                <w:color w:val="1D1B11" w:themeColor="background2" w:themeShade="1A"/>
                <w:lang w:bidi="ar-SA"/>
              </w:rPr>
              <w:t>8</w:t>
            </w:r>
            <w:r w:rsidR="00C173FD" w:rsidRPr="006B42DF">
              <w:rPr>
                <w:rFonts w:ascii="標楷體" w:eastAsia="標楷體" w:hAnsi="標楷體" w:cs="Times New Roman"/>
                <w:color w:val="1D1B11" w:themeColor="background2" w:themeShade="1A"/>
                <w:lang w:bidi="ar-SA"/>
              </w:rPr>
              <w:t>家次</w:t>
            </w:r>
            <w:r w:rsidR="003941BD" w:rsidRPr="006B42DF">
              <w:rPr>
                <w:rFonts w:ascii="標楷體" w:eastAsia="標楷體" w:hAnsi="標楷體" w:cs="Times New Roman" w:hint="eastAsia"/>
                <w:color w:val="1D1B11" w:themeColor="background2" w:themeShade="1A"/>
                <w:lang w:bidi="ar-SA"/>
              </w:rPr>
              <w:t>。</w:t>
            </w:r>
          </w:p>
          <w:p w14:paraId="7AFA93FE" w14:textId="77777777" w:rsidR="00E345EE" w:rsidRPr="006B42DF" w:rsidRDefault="00C173FD" w:rsidP="00EC48FA">
            <w:pPr>
              <w:overflowPunct w:val="0"/>
              <w:snapToGrid w:val="0"/>
              <w:spacing w:line="300" w:lineRule="exact"/>
              <w:ind w:leftChars="10" w:left="305" w:hangingChars="117" w:hanging="281"/>
              <w:jc w:val="both"/>
              <w:rPr>
                <w:rFonts w:ascii="標楷體" w:eastAsia="標楷體" w:hAnsi="標楷體" w:cs="Times New Roman"/>
                <w:color w:val="1D1B11" w:themeColor="background2" w:themeShade="1A"/>
                <w:lang w:bidi="ar-SA"/>
              </w:rPr>
            </w:pPr>
            <w:r w:rsidRPr="006B42DF">
              <w:rPr>
                <w:rFonts w:ascii="標楷體" w:eastAsia="標楷體" w:hAnsi="標楷體" w:cs="Times New Roman" w:hint="eastAsia"/>
                <w:color w:val="1D1B11" w:themeColor="background2" w:themeShade="1A"/>
                <w:lang w:bidi="ar-SA"/>
              </w:rPr>
              <w:t>4.</w:t>
            </w:r>
            <w:r w:rsidR="0097042A" w:rsidRPr="006B42DF">
              <w:rPr>
                <w:rFonts w:ascii="標楷體" w:eastAsia="標楷體" w:hAnsi="標楷體" w:cs="Times New Roman" w:hint="eastAsia"/>
                <w:color w:val="1D1B11" w:themeColor="background2" w:themeShade="1A"/>
                <w:lang w:bidi="ar-SA"/>
              </w:rPr>
              <w:t>訂定「高雄市政府毒品防制局辦理法定八類休閒娛樂場所從業人員毒品危害防制教育訓練鼓勵措施」，以鼓勵業者踴躍派員參加毒</w:t>
            </w:r>
            <w:r w:rsidR="0097042A" w:rsidRPr="006B42DF">
              <w:rPr>
                <w:rFonts w:ascii="標楷體" w:eastAsia="標楷體" w:hAnsi="標楷體" w:cs="Times New Roman" w:hint="eastAsia"/>
                <w:color w:val="1D1B11" w:themeColor="background2" w:themeShade="1A"/>
                <w:lang w:bidi="ar-SA"/>
              </w:rPr>
              <w:lastRenderedPageBreak/>
              <w:t>防局辦理之毒品危害防制教育訓練，提升從業人員防毒知能，落實主動通報機制，鼓勵加入警察局友善通報網，以強化場所毒防管理責任。藉由鼓勵措施的執行，有效發揮毒防教育訓練實質內涵，使場所落實毒品防制措施，善盡管理責任，場所主動通報數呈現逐年上升趨勢，108年至111年列管場所主動通報數由0家上升至15家，非列管場所主動通報數由0家上升至36家，逐漸展現出執行成效。另於111年度經鼓勵審查委員會評選出高雄市6場所符合特別鼓勵積分，業於本府毒品防制會報第三屆第1次會議頒發特別鼓勵狀。</w:t>
            </w:r>
          </w:p>
          <w:p w14:paraId="7A0C6950" w14:textId="77777777" w:rsidR="0097042A" w:rsidRPr="006B42DF" w:rsidRDefault="0097042A" w:rsidP="00EC48FA">
            <w:pPr>
              <w:pStyle w:val="aff3"/>
              <w:spacing w:line="300" w:lineRule="exact"/>
              <w:ind w:leftChars="-31" w:left="207" w:right="0" w:hangingChars="117" w:hanging="281"/>
              <w:jc w:val="both"/>
              <w:rPr>
                <w:rFonts w:cs="Times New Roman"/>
                <w:color w:val="1D1B11" w:themeColor="background2" w:themeShade="1A"/>
                <w:sz w:val="24"/>
                <w:szCs w:val="24"/>
              </w:rPr>
            </w:pPr>
          </w:p>
          <w:p w14:paraId="49310D96" w14:textId="77777777" w:rsidR="00056926" w:rsidRPr="006B42DF" w:rsidRDefault="00056926" w:rsidP="00EC48FA">
            <w:pPr>
              <w:overflowPunct w:val="0"/>
              <w:snapToGrid w:val="0"/>
              <w:spacing w:line="300" w:lineRule="exact"/>
              <w:ind w:leftChars="10" w:left="305" w:hangingChars="117" w:hanging="281"/>
              <w:jc w:val="both"/>
              <w:rPr>
                <w:rFonts w:ascii="標楷體" w:eastAsia="標楷體" w:hAnsi="標楷體" w:cs="Times New Roman"/>
                <w:color w:val="1D1B11" w:themeColor="background2" w:themeShade="1A"/>
                <w:lang w:bidi="ar-SA"/>
              </w:rPr>
            </w:pPr>
            <w:r w:rsidRPr="006B42DF">
              <w:rPr>
                <w:rFonts w:ascii="標楷體" w:eastAsia="標楷體" w:hAnsi="標楷體" w:cs="Times New Roman" w:hint="eastAsia"/>
                <w:color w:val="1D1B11" w:themeColor="background2" w:themeShade="1A"/>
                <w:lang w:bidi="ar-SA"/>
              </w:rPr>
              <w:t>1.</w:t>
            </w:r>
            <w:bookmarkStart w:id="8" w:name="_Hlk93237127"/>
            <w:r w:rsidR="00AF160F" w:rsidRPr="006B42DF">
              <w:rPr>
                <w:rFonts w:ascii="標楷體" w:eastAsia="標楷體" w:hAnsi="標楷體" w:cs="Times New Roman" w:hint="eastAsia"/>
                <w:color w:val="1D1B11" w:themeColor="background2" w:themeShade="1A"/>
                <w:lang w:bidi="ar-SA"/>
              </w:rPr>
              <w:t>高雄市</w:t>
            </w:r>
            <w:r w:rsidRPr="006B42DF">
              <w:rPr>
                <w:rFonts w:ascii="標楷體" w:eastAsia="標楷體" w:hAnsi="標楷體" w:cs="Times New Roman" w:hint="eastAsia"/>
                <w:color w:val="1D1B11" w:themeColor="background2" w:themeShade="1A"/>
                <w:lang w:bidi="ar-SA"/>
              </w:rPr>
              <w:t>打造智慧城市，以創新科技、數位治理，達到更高效能政府為目標，</w:t>
            </w:r>
            <w:r w:rsidR="00AF160F" w:rsidRPr="006B42DF">
              <w:rPr>
                <w:rFonts w:ascii="標楷體" w:eastAsia="標楷體" w:hAnsi="標楷體" w:cs="Times New Roman" w:hint="eastAsia"/>
                <w:color w:val="1D1B11" w:themeColor="background2" w:themeShade="1A"/>
                <w:lang w:bidi="ar-SA"/>
              </w:rPr>
              <w:t>毒防局</w:t>
            </w:r>
            <w:r w:rsidRPr="006B42DF">
              <w:rPr>
                <w:rFonts w:ascii="標楷體" w:eastAsia="標楷體" w:hAnsi="標楷體" w:cs="Times New Roman" w:hint="eastAsia"/>
                <w:color w:val="1D1B11" w:themeColor="background2" w:themeShade="1A"/>
                <w:lang w:bidi="ar-SA"/>
              </w:rPr>
              <w:t>發展「</w:t>
            </w:r>
            <w:r w:rsidR="005F294C" w:rsidRPr="006B42DF">
              <w:rPr>
                <w:rFonts w:ascii="標楷體" w:eastAsia="標楷體" w:hAnsi="標楷體" w:cs="Times New Roman" w:hint="eastAsia"/>
                <w:color w:val="1D1B11" w:themeColor="background2" w:themeShade="1A"/>
                <w:lang w:bidi="ar-SA"/>
              </w:rPr>
              <w:t>科技</w:t>
            </w:r>
            <w:r w:rsidRPr="006B42DF">
              <w:rPr>
                <w:rFonts w:ascii="標楷體" w:eastAsia="標楷體" w:hAnsi="標楷體" w:cs="Times New Roman" w:hint="eastAsia"/>
                <w:color w:val="1D1B11" w:themeColor="background2" w:themeShade="1A"/>
                <w:lang w:bidi="ar-SA"/>
              </w:rPr>
              <w:t>智慧毒防」</w:t>
            </w:r>
            <w:r w:rsidR="00AF160F" w:rsidRPr="006B42DF">
              <w:rPr>
                <w:rFonts w:ascii="標楷體" w:eastAsia="標楷體" w:hAnsi="標楷體" w:cs="Times New Roman" w:hint="eastAsia"/>
                <w:color w:val="1D1B11" w:themeColor="background2" w:themeShade="1A"/>
                <w:lang w:bidi="ar-SA"/>
              </w:rPr>
              <w:t>成為</w:t>
            </w:r>
            <w:r w:rsidRPr="006B42DF">
              <w:rPr>
                <w:rFonts w:ascii="標楷體" w:eastAsia="標楷體" w:hAnsi="標楷體" w:cs="Times New Roman" w:hint="eastAsia"/>
                <w:color w:val="1D1B11" w:themeColor="background2" w:themeShade="1A"/>
                <w:lang w:bidi="ar-SA"/>
              </w:rPr>
              <w:t>有關治安、社會安全等施政的重要一環。</w:t>
            </w:r>
            <w:bookmarkEnd w:id="8"/>
          </w:p>
          <w:p w14:paraId="79E30024" w14:textId="77777777" w:rsidR="008E4CD7" w:rsidRPr="006B42DF" w:rsidRDefault="00056926" w:rsidP="00EC48FA">
            <w:pPr>
              <w:overflowPunct w:val="0"/>
              <w:snapToGrid w:val="0"/>
              <w:spacing w:line="300" w:lineRule="exact"/>
              <w:ind w:leftChars="10" w:left="305" w:hangingChars="117" w:hanging="281"/>
              <w:jc w:val="both"/>
              <w:rPr>
                <w:rFonts w:ascii="標楷體" w:eastAsia="標楷體" w:hAnsi="標楷體" w:cs="Times New Roman"/>
                <w:color w:val="1D1B11" w:themeColor="background2" w:themeShade="1A"/>
                <w:lang w:bidi="ar-SA"/>
              </w:rPr>
            </w:pPr>
            <w:r w:rsidRPr="006B42DF">
              <w:rPr>
                <w:rFonts w:ascii="標楷體" w:eastAsia="標楷體" w:hAnsi="標楷體" w:cs="Times New Roman" w:hint="eastAsia"/>
                <w:color w:val="1D1B11" w:themeColor="background2" w:themeShade="1A"/>
                <w:lang w:bidi="ar-SA"/>
              </w:rPr>
              <w:t>2.</w:t>
            </w:r>
            <w:bookmarkStart w:id="9" w:name="_Hlk93237174"/>
            <w:r w:rsidR="0012115D" w:rsidRPr="006B42DF">
              <w:rPr>
                <w:rFonts w:ascii="標楷體" w:eastAsia="標楷體" w:hAnsi="標楷體" w:cs="Times New Roman" w:hint="eastAsia"/>
                <w:color w:val="1D1B11" w:themeColor="background2" w:themeShade="1A"/>
                <w:lang w:bidi="ar-SA"/>
              </w:rPr>
              <w:t>毒防局首創科技輔導之</w:t>
            </w:r>
            <w:r w:rsidR="00C16987" w:rsidRPr="006B42DF">
              <w:rPr>
                <w:rFonts w:ascii="標楷體" w:eastAsia="標楷體" w:hAnsi="標楷體" w:cs="Times New Roman" w:hint="eastAsia"/>
                <w:color w:val="1D1B11" w:themeColor="background2" w:themeShade="1A"/>
                <w:lang w:bidi="ar-SA"/>
              </w:rPr>
              <w:t>「科技智慧毒防」</w:t>
            </w:r>
            <w:r w:rsidR="0012115D" w:rsidRPr="006B42DF">
              <w:rPr>
                <w:rFonts w:ascii="標楷體" w:eastAsia="標楷體" w:hAnsi="標楷體" w:cs="Times New Roman" w:hint="eastAsia"/>
                <w:color w:val="1D1B11" w:themeColor="background2" w:themeShade="1A"/>
                <w:lang w:bidi="ar-SA"/>
              </w:rPr>
              <w:t>系統，除整合跨網絡數據，透過監測圖報表自動化，滾動調整毒防政策，</w:t>
            </w:r>
            <w:r w:rsidR="00C16987" w:rsidRPr="006B42DF">
              <w:rPr>
                <w:rFonts w:ascii="標楷體" w:eastAsia="標楷體" w:hAnsi="標楷體" w:cs="Times New Roman" w:hint="eastAsia"/>
                <w:color w:val="1D1B11" w:themeColor="background2" w:themeShade="1A"/>
                <w:lang w:bidi="ar-SA"/>
              </w:rPr>
              <w:t>透過AI雷達圖分析個案風險因子及保護因子趨勢與數值變化，動態調整輔導處遇內容，結合數位科技提升輔導效能，以AI風</w:t>
            </w:r>
            <w:r w:rsidR="0012115D" w:rsidRPr="006B42DF">
              <w:rPr>
                <w:rFonts w:ascii="標楷體" w:eastAsia="標楷體" w:hAnsi="標楷體" w:cs="Times New Roman" w:hint="eastAsia"/>
                <w:color w:val="1D1B11" w:themeColor="background2" w:themeShade="1A"/>
                <w:lang w:bidi="ar-SA"/>
              </w:rPr>
              <w:t>險分群分強度顯示高風險自動預警，強化弱點預防與熱區查緝，同時開發</w:t>
            </w:r>
            <w:r w:rsidR="00C16987" w:rsidRPr="006B42DF">
              <w:rPr>
                <w:rFonts w:ascii="標楷體" w:eastAsia="標楷體" w:hAnsi="標楷體" w:cs="Times New Roman" w:hint="eastAsia"/>
                <w:color w:val="1D1B11" w:themeColor="background2" w:themeShade="1A"/>
                <w:lang w:bidi="ar-SA"/>
              </w:rPr>
              <w:t>多維度科技家系圖，勾稽跨網絡單位個案家系成員掌握足跡與風險，強化毒防網、治安網、社安網之連結，推動此項全國首創運用於社會服務工作的智慧毒防系統，配合行政院新世代反毒策略 2.0 ，以達預防初犯及降低再犯的目標，並強化行政作業無紙化，建立完善服務體制，落實全人照護。</w:t>
            </w:r>
            <w:bookmarkStart w:id="10" w:name="_Hlk93237347"/>
            <w:bookmarkEnd w:id="9"/>
          </w:p>
          <w:p w14:paraId="14895E51" w14:textId="77777777" w:rsidR="00FF363B" w:rsidRPr="006B42DF" w:rsidRDefault="00FF363B" w:rsidP="00EC48FA">
            <w:pPr>
              <w:pStyle w:val="aff3"/>
              <w:spacing w:line="300" w:lineRule="exact"/>
              <w:ind w:left="0" w:right="0"/>
              <w:jc w:val="both"/>
              <w:rPr>
                <w:rFonts w:cs="Times New Roman"/>
                <w:color w:val="1D1B11" w:themeColor="background2" w:themeShade="1A"/>
                <w:sz w:val="24"/>
                <w:szCs w:val="24"/>
              </w:rPr>
            </w:pPr>
          </w:p>
          <w:p w14:paraId="74F3F901" w14:textId="77777777" w:rsidR="001B18C9" w:rsidRPr="006B42DF" w:rsidRDefault="001B18C9" w:rsidP="00EC48FA">
            <w:pPr>
              <w:pStyle w:val="aff3"/>
              <w:spacing w:line="300" w:lineRule="exact"/>
              <w:ind w:left="0" w:right="0"/>
              <w:jc w:val="both"/>
              <w:rPr>
                <w:rFonts w:cs="Times New Roman"/>
                <w:color w:val="1D1B11" w:themeColor="background2" w:themeShade="1A"/>
                <w:sz w:val="24"/>
                <w:szCs w:val="24"/>
              </w:rPr>
            </w:pPr>
          </w:p>
          <w:p w14:paraId="4EA48250" w14:textId="1D31004C" w:rsidR="00BB4477" w:rsidRPr="006B42DF" w:rsidRDefault="000D7063" w:rsidP="00EC48FA">
            <w:pPr>
              <w:pStyle w:val="aff3"/>
              <w:spacing w:line="300" w:lineRule="exact"/>
              <w:ind w:left="0" w:right="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毒防局</w:t>
            </w:r>
            <w:r w:rsidR="00B87993" w:rsidRPr="006B42DF">
              <w:rPr>
                <w:rFonts w:cs="Times New Roman" w:hint="eastAsia"/>
                <w:color w:val="1D1B11" w:themeColor="background2" w:themeShade="1A"/>
                <w:sz w:val="24"/>
                <w:szCs w:val="24"/>
              </w:rPr>
              <w:t>結合</w:t>
            </w:r>
            <w:r w:rsidR="00AF160F" w:rsidRPr="006B42DF">
              <w:rPr>
                <w:rFonts w:cs="Times New Roman" w:hint="eastAsia"/>
                <w:color w:val="1D1B11" w:themeColor="background2" w:themeShade="1A"/>
                <w:sz w:val="24"/>
                <w:szCs w:val="24"/>
              </w:rPr>
              <w:t>高雄市</w:t>
            </w:r>
            <w:r w:rsidR="00B87993" w:rsidRPr="006B42DF">
              <w:rPr>
                <w:rFonts w:cs="Times New Roman" w:hint="eastAsia"/>
                <w:color w:val="1D1B11" w:themeColor="background2" w:themeShade="1A"/>
                <w:sz w:val="24"/>
                <w:szCs w:val="24"/>
              </w:rPr>
              <w:t>社區藥局、診所、衛生所及里辦公處開設</w:t>
            </w:r>
            <w:bookmarkStart w:id="11" w:name="_Hlk92908691"/>
            <w:r w:rsidR="00B87993" w:rsidRPr="006B42DF">
              <w:rPr>
                <w:rFonts w:cs="Times New Roman" w:hint="eastAsia"/>
                <w:color w:val="1D1B11" w:themeColor="background2" w:themeShade="1A"/>
                <w:sz w:val="24"/>
                <w:szCs w:val="24"/>
              </w:rPr>
              <w:t>毒品防制關懷站</w:t>
            </w:r>
            <w:bookmarkEnd w:id="11"/>
            <w:r w:rsidR="00435D0E" w:rsidRPr="006B42DF">
              <w:rPr>
                <w:rFonts w:cs="Times New Roman" w:hint="eastAsia"/>
                <w:color w:val="1D1B11" w:themeColor="background2" w:themeShade="1A"/>
                <w:sz w:val="24"/>
                <w:szCs w:val="24"/>
              </w:rPr>
              <w:t>，</w:t>
            </w:r>
            <w:r w:rsidR="00B87993" w:rsidRPr="006B42DF">
              <w:rPr>
                <w:rFonts w:cs="Times New Roman" w:hint="eastAsia"/>
                <w:color w:val="1D1B11" w:themeColor="background2" w:themeShade="1A"/>
                <w:sz w:val="24"/>
                <w:szCs w:val="24"/>
              </w:rPr>
              <w:t>近便性</w:t>
            </w:r>
            <w:bookmarkStart w:id="12" w:name="_Hlk92908724"/>
            <w:r w:rsidR="00B87993" w:rsidRPr="006B42DF">
              <w:rPr>
                <w:rFonts w:cs="Times New Roman" w:hint="eastAsia"/>
                <w:color w:val="1D1B11" w:themeColor="background2" w:themeShade="1A"/>
                <w:sz w:val="24"/>
                <w:szCs w:val="24"/>
              </w:rPr>
              <w:t>提供</w:t>
            </w:r>
            <w:r w:rsidRPr="006B42DF">
              <w:rPr>
                <w:rFonts w:cs="Times New Roman" w:hint="eastAsia"/>
                <w:color w:val="1D1B11" w:themeColor="background2" w:themeShade="1A"/>
                <w:sz w:val="24"/>
                <w:szCs w:val="24"/>
              </w:rPr>
              <w:t>市民</w:t>
            </w:r>
            <w:r w:rsidR="00B87993" w:rsidRPr="006B42DF">
              <w:rPr>
                <w:rFonts w:cs="Times New Roman"/>
                <w:color w:val="1D1B11" w:themeColor="background2" w:themeShade="1A"/>
                <w:sz w:val="24"/>
                <w:szCs w:val="24"/>
              </w:rPr>
              <w:t>宣導</w:t>
            </w:r>
            <w:r w:rsidR="00B87993" w:rsidRPr="006B42DF">
              <w:rPr>
                <w:rFonts w:cs="Times New Roman" w:hint="eastAsia"/>
                <w:color w:val="1D1B11" w:themeColor="background2" w:themeShade="1A"/>
                <w:sz w:val="24"/>
                <w:szCs w:val="24"/>
              </w:rPr>
              <w:t>、</w:t>
            </w:r>
            <w:r w:rsidR="00B87993" w:rsidRPr="006B42DF">
              <w:rPr>
                <w:rFonts w:cs="Times New Roman"/>
                <w:color w:val="1D1B11" w:themeColor="background2" w:themeShade="1A"/>
                <w:sz w:val="24"/>
                <w:szCs w:val="24"/>
              </w:rPr>
              <w:t>諮詢</w:t>
            </w:r>
            <w:r w:rsidR="00B87993" w:rsidRPr="006B42DF">
              <w:rPr>
                <w:rFonts w:cs="Times New Roman" w:hint="eastAsia"/>
                <w:color w:val="1D1B11" w:themeColor="background2" w:themeShade="1A"/>
                <w:sz w:val="24"/>
                <w:szCs w:val="24"/>
              </w:rPr>
              <w:t>、</w:t>
            </w:r>
            <w:r w:rsidR="00B87993" w:rsidRPr="006B42DF">
              <w:rPr>
                <w:rFonts w:cs="Times New Roman"/>
                <w:color w:val="1D1B11" w:themeColor="background2" w:themeShade="1A"/>
                <w:sz w:val="24"/>
                <w:szCs w:val="24"/>
              </w:rPr>
              <w:t>關懷</w:t>
            </w:r>
            <w:r w:rsidR="00B87993" w:rsidRPr="006B42DF">
              <w:rPr>
                <w:rFonts w:cs="Times New Roman" w:hint="eastAsia"/>
                <w:color w:val="1D1B11" w:themeColor="background2" w:themeShade="1A"/>
                <w:sz w:val="24"/>
                <w:szCs w:val="24"/>
              </w:rPr>
              <w:t>、</w:t>
            </w:r>
            <w:r w:rsidR="00B87993" w:rsidRPr="006B42DF">
              <w:rPr>
                <w:rFonts w:cs="Times New Roman"/>
                <w:color w:val="1D1B11" w:themeColor="background2" w:themeShade="1A"/>
                <w:sz w:val="24"/>
                <w:szCs w:val="24"/>
              </w:rPr>
              <w:t>轉介</w:t>
            </w:r>
            <w:r w:rsidR="00B87993" w:rsidRPr="006B42DF">
              <w:rPr>
                <w:rFonts w:cs="Times New Roman" w:hint="eastAsia"/>
                <w:color w:val="1D1B11" w:themeColor="background2" w:themeShade="1A"/>
                <w:sz w:val="24"/>
                <w:szCs w:val="24"/>
              </w:rPr>
              <w:t>一站式服務，</w:t>
            </w:r>
            <w:r w:rsidR="00435D0E" w:rsidRPr="006B42DF">
              <w:rPr>
                <w:rFonts w:cs="Times New Roman" w:hint="eastAsia"/>
                <w:color w:val="1D1B11" w:themeColor="background2" w:themeShade="1A"/>
                <w:sz w:val="24"/>
                <w:szCs w:val="24"/>
              </w:rPr>
              <w:t>截至11</w:t>
            </w:r>
            <w:r w:rsidR="008E4CD7" w:rsidRPr="006B42DF">
              <w:rPr>
                <w:rFonts w:cs="Times New Roman" w:hint="eastAsia"/>
                <w:color w:val="1D1B11" w:themeColor="background2" w:themeShade="1A"/>
                <w:sz w:val="24"/>
                <w:szCs w:val="24"/>
              </w:rPr>
              <w:t>1</w:t>
            </w:r>
            <w:r w:rsidR="00435D0E" w:rsidRPr="006B42DF">
              <w:rPr>
                <w:rFonts w:cs="Times New Roman" w:hint="eastAsia"/>
                <w:color w:val="1D1B11" w:themeColor="background2" w:themeShade="1A"/>
                <w:sz w:val="24"/>
                <w:szCs w:val="24"/>
              </w:rPr>
              <w:t>年共建置</w:t>
            </w:r>
            <w:r w:rsidR="008E4CD7" w:rsidRPr="006B42DF">
              <w:rPr>
                <w:rFonts w:cs="Times New Roman" w:hint="eastAsia"/>
                <w:color w:val="1D1B11" w:themeColor="background2" w:themeShade="1A"/>
                <w:sz w:val="24"/>
                <w:szCs w:val="24"/>
              </w:rPr>
              <w:t>555</w:t>
            </w:r>
            <w:r w:rsidR="00435D0E" w:rsidRPr="006B42DF">
              <w:rPr>
                <w:rFonts w:cs="Times New Roman" w:hint="eastAsia"/>
                <w:color w:val="1D1B11" w:themeColor="background2" w:themeShade="1A"/>
                <w:sz w:val="24"/>
                <w:szCs w:val="24"/>
              </w:rPr>
              <w:t>站（包括</w:t>
            </w:r>
            <w:r w:rsidR="004C521B" w:rsidRPr="006B42DF">
              <w:rPr>
                <w:rFonts w:cs="Times New Roman" w:hint="eastAsia"/>
                <w:color w:val="1D1B11" w:themeColor="background2" w:themeShade="1A"/>
                <w:sz w:val="24"/>
                <w:szCs w:val="24"/>
              </w:rPr>
              <w:t>159家藥局、22家診所、38區衛生所及336里辦公處</w:t>
            </w:r>
            <w:r w:rsidR="00B87993" w:rsidRPr="006B42DF">
              <w:rPr>
                <w:rFonts w:cs="Times New Roman" w:hint="eastAsia"/>
                <w:color w:val="1D1B11" w:themeColor="background2" w:themeShade="1A"/>
                <w:sz w:val="24"/>
                <w:szCs w:val="24"/>
              </w:rPr>
              <w:t>）</w:t>
            </w:r>
            <w:bookmarkEnd w:id="12"/>
            <w:r w:rsidR="0048530A" w:rsidRPr="006B42DF">
              <w:rPr>
                <w:rFonts w:cs="Times New Roman" w:hint="eastAsia"/>
                <w:color w:val="1D1B11" w:themeColor="background2" w:themeShade="1A"/>
                <w:sz w:val="24"/>
                <w:szCs w:val="24"/>
              </w:rPr>
              <w:t>，</w:t>
            </w:r>
            <w:bookmarkStart w:id="13" w:name="_Hlk92908774"/>
            <w:r w:rsidR="00B87993" w:rsidRPr="006B42DF">
              <w:rPr>
                <w:rFonts w:cs="Times New Roman"/>
                <w:color w:val="1D1B11" w:themeColor="background2" w:themeShade="1A"/>
                <w:sz w:val="24"/>
                <w:szCs w:val="24"/>
              </w:rPr>
              <w:t>發揮社區互助精神，讓反毒零距離</w:t>
            </w:r>
            <w:r w:rsidR="00B87993" w:rsidRPr="006B42DF">
              <w:rPr>
                <w:rFonts w:cs="Times New Roman" w:hint="eastAsia"/>
                <w:color w:val="1D1B11" w:themeColor="background2" w:themeShade="1A"/>
                <w:sz w:val="24"/>
                <w:szCs w:val="24"/>
              </w:rPr>
              <w:t>，持續深化擴點全市38行政區89</w:t>
            </w:r>
            <w:r w:rsidR="008E4CD7" w:rsidRPr="006B42DF">
              <w:rPr>
                <w:rFonts w:cs="Times New Roman" w:hint="eastAsia"/>
                <w:color w:val="1D1B11" w:themeColor="background2" w:themeShade="1A"/>
                <w:sz w:val="24"/>
                <w:szCs w:val="24"/>
              </w:rPr>
              <w:t>0</w:t>
            </w:r>
            <w:r w:rsidR="00B87993" w:rsidRPr="006B42DF">
              <w:rPr>
                <w:rFonts w:cs="Times New Roman" w:hint="eastAsia"/>
                <w:color w:val="1D1B11" w:themeColor="background2" w:themeShade="1A"/>
                <w:sz w:val="24"/>
                <w:szCs w:val="24"/>
              </w:rPr>
              <w:t>里辦公處</w:t>
            </w:r>
            <w:r w:rsidR="00B87993" w:rsidRPr="006B42DF">
              <w:rPr>
                <w:rFonts w:cs="Times New Roman"/>
                <w:color w:val="1D1B11" w:themeColor="background2" w:themeShade="1A"/>
                <w:sz w:val="24"/>
                <w:szCs w:val="24"/>
              </w:rPr>
              <w:t>，</w:t>
            </w:r>
            <w:bookmarkEnd w:id="10"/>
            <w:bookmarkEnd w:id="13"/>
            <w:r w:rsidR="008E4CD7" w:rsidRPr="006B42DF">
              <w:rPr>
                <w:rFonts w:cs="Times New Roman" w:hint="eastAsia"/>
                <w:color w:val="1D1B11" w:themeColor="background2" w:themeShade="1A"/>
                <w:sz w:val="24"/>
                <w:szCs w:val="24"/>
              </w:rPr>
              <w:t>建構區區里里有站，擴大預防及輔導涵蓋面，提升毒品防制成效。</w:t>
            </w:r>
            <w:r w:rsidR="0048530A" w:rsidRPr="006B42DF">
              <w:rPr>
                <w:rFonts w:cs="Times New Roman" w:hint="eastAsia"/>
                <w:color w:val="1D1B11" w:themeColor="background2" w:themeShade="1A"/>
                <w:sz w:val="24"/>
                <w:szCs w:val="24"/>
              </w:rPr>
              <w:t xml:space="preserve"> </w:t>
            </w:r>
          </w:p>
          <w:p w14:paraId="18282715" w14:textId="77777777" w:rsidR="0032540C" w:rsidRPr="006B42DF" w:rsidRDefault="0032540C" w:rsidP="00EC48FA">
            <w:pPr>
              <w:pStyle w:val="aff3"/>
              <w:spacing w:line="300" w:lineRule="exact"/>
              <w:ind w:left="0" w:right="0"/>
              <w:jc w:val="both"/>
              <w:rPr>
                <w:rFonts w:cs="Times New Roman"/>
                <w:color w:val="1D1B11" w:themeColor="background2" w:themeShade="1A"/>
                <w:sz w:val="24"/>
                <w:szCs w:val="24"/>
              </w:rPr>
            </w:pPr>
          </w:p>
          <w:p w14:paraId="5770194F" w14:textId="77777777" w:rsidR="006E19D6" w:rsidRPr="006B42DF" w:rsidRDefault="00435D0E" w:rsidP="00EC48FA">
            <w:pPr>
              <w:pStyle w:val="aff3"/>
              <w:spacing w:line="300" w:lineRule="exact"/>
              <w:ind w:left="0" w:right="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建構6大創新整合式毒防網：結合社區、校園、企業職場、宗教、商圈及多元族群，公私協力建立綿密</w:t>
            </w:r>
            <w:r w:rsidR="00B267A2" w:rsidRPr="006B42DF">
              <w:rPr>
                <w:rFonts w:cs="Times New Roman" w:hint="eastAsia"/>
                <w:color w:val="1D1B11" w:themeColor="background2" w:themeShade="1A"/>
                <w:sz w:val="24"/>
                <w:szCs w:val="24"/>
              </w:rPr>
              <w:t>毒</w:t>
            </w:r>
            <w:r w:rsidR="009163B7" w:rsidRPr="006B42DF">
              <w:rPr>
                <w:rFonts w:cs="Times New Roman" w:hint="eastAsia"/>
                <w:color w:val="1D1B11" w:themeColor="background2" w:themeShade="1A"/>
                <w:sz w:val="24"/>
                <w:szCs w:val="24"/>
              </w:rPr>
              <w:t>防</w:t>
            </w:r>
            <w:r w:rsidRPr="006B42DF">
              <w:rPr>
                <w:rFonts w:cs="Times New Roman" w:hint="eastAsia"/>
                <w:color w:val="1D1B11" w:themeColor="background2" w:themeShade="1A"/>
                <w:sz w:val="24"/>
                <w:szCs w:val="24"/>
              </w:rPr>
              <w:t>網行動聯盟，以多元、生活化型態反毒預防宣導，提升市民識毒、拒毒、防毒普及率。</w:t>
            </w:r>
            <w:r w:rsidR="006E19D6" w:rsidRPr="006B42DF">
              <w:rPr>
                <w:rFonts w:cs="Times New Roman"/>
                <w:color w:val="1D1B11" w:themeColor="background2" w:themeShade="1A"/>
                <w:sz w:val="24"/>
                <w:szCs w:val="24"/>
              </w:rPr>
              <w:t>111年計辦理實體宣導</w:t>
            </w:r>
            <w:r w:rsidR="006E19D6" w:rsidRPr="006B42DF">
              <w:rPr>
                <w:rFonts w:cs="Times New Roman" w:hint="eastAsia"/>
                <w:color w:val="1D1B11" w:themeColor="background2" w:themeShade="1A"/>
                <w:sz w:val="24"/>
                <w:szCs w:val="24"/>
              </w:rPr>
              <w:t>366場次/117,651人，</w:t>
            </w:r>
            <w:r w:rsidR="002161B3" w:rsidRPr="006B42DF">
              <w:rPr>
                <w:rFonts w:cs="Times New Roman" w:hint="eastAsia"/>
                <w:color w:val="1D1B11" w:themeColor="background2" w:themeShade="1A"/>
                <w:sz w:val="24"/>
                <w:szCs w:val="24"/>
              </w:rPr>
              <w:t>網路宣導</w:t>
            </w:r>
            <w:r w:rsidR="00DC5166" w:rsidRPr="006B42DF">
              <w:rPr>
                <w:rFonts w:cs="Times New Roman" w:hint="eastAsia"/>
                <w:color w:val="1D1B11" w:themeColor="background2" w:themeShade="1A"/>
                <w:sz w:val="24"/>
                <w:szCs w:val="24"/>
              </w:rPr>
              <w:t>2,541場次/182,096人次</w:t>
            </w:r>
            <w:r w:rsidR="006E19D6" w:rsidRPr="006B42DF">
              <w:rPr>
                <w:rFonts w:cs="Times New Roman" w:hint="eastAsia"/>
                <w:color w:val="1D1B11" w:themeColor="background2" w:themeShade="1A"/>
                <w:sz w:val="24"/>
                <w:szCs w:val="24"/>
              </w:rPr>
              <w:t>：</w:t>
            </w:r>
          </w:p>
          <w:p w14:paraId="0287CCE3" w14:textId="77777777" w:rsidR="00EE62D2" w:rsidRPr="006B42DF" w:rsidRDefault="00EE62D2" w:rsidP="00EC48FA">
            <w:pPr>
              <w:pStyle w:val="aff3"/>
              <w:spacing w:line="300" w:lineRule="exact"/>
              <w:ind w:left="0" w:right="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1.社區：</w:t>
            </w:r>
            <w:r w:rsidR="00DC5166" w:rsidRPr="006B42DF">
              <w:rPr>
                <w:rFonts w:cs="Times New Roman"/>
                <w:color w:val="1D1B11" w:themeColor="background2" w:themeShade="1A"/>
                <w:sz w:val="24"/>
                <w:szCs w:val="24"/>
              </w:rPr>
              <w:t xml:space="preserve"> </w:t>
            </w:r>
          </w:p>
          <w:p w14:paraId="2ECBC422" w14:textId="77777777" w:rsidR="0065135F" w:rsidRPr="006B42DF" w:rsidRDefault="0065135F" w:rsidP="00EC48FA">
            <w:pPr>
              <w:pStyle w:val="aff3"/>
              <w:numPr>
                <w:ilvl w:val="0"/>
                <w:numId w:val="35"/>
              </w:numPr>
              <w:spacing w:line="300" w:lineRule="exact"/>
              <w:ind w:left="709" w:right="0" w:hanging="482"/>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推動「前進社區」專案，借重藥師專業推動毒防社區巡講與衛教服務，前進社區、偏鄉辦理反毒宣導，期能發揮毒品防制前端預防最大效益。</w:t>
            </w:r>
          </w:p>
          <w:p w14:paraId="5A301183" w14:textId="77777777" w:rsidR="00EE62D2" w:rsidRPr="006B42DF" w:rsidRDefault="005C3275" w:rsidP="00EC48FA">
            <w:pPr>
              <w:pStyle w:val="aff3"/>
              <w:numPr>
                <w:ilvl w:val="0"/>
                <w:numId w:val="35"/>
              </w:numPr>
              <w:spacing w:line="300" w:lineRule="exact"/>
              <w:ind w:left="709" w:right="0" w:hanging="482"/>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結合獅子會300-D2區反毒委員會合辦「大手牽小手、反毒一起走」反毒宣導闖關活動，強化</w:t>
            </w:r>
            <w:r w:rsidR="00080F78" w:rsidRPr="006B42DF">
              <w:rPr>
                <w:rFonts w:cs="Times New Roman" w:hint="eastAsia"/>
                <w:color w:val="1D1B11" w:themeColor="background2" w:themeShade="1A"/>
                <w:sz w:val="24"/>
                <w:szCs w:val="24"/>
              </w:rPr>
              <w:t>親子大眾</w:t>
            </w:r>
            <w:r w:rsidRPr="006B42DF">
              <w:rPr>
                <w:rFonts w:cs="Times New Roman" w:hint="eastAsia"/>
                <w:color w:val="1D1B11" w:themeColor="background2" w:themeShade="1A"/>
                <w:sz w:val="24"/>
                <w:szCs w:val="24"/>
              </w:rPr>
              <w:t>識毒、防毒的能力</w:t>
            </w:r>
            <w:r w:rsidR="00EE62D2" w:rsidRPr="006B42DF">
              <w:rPr>
                <w:rFonts w:cs="Times New Roman" w:hint="eastAsia"/>
                <w:color w:val="1D1B11" w:themeColor="background2" w:themeShade="1A"/>
                <w:sz w:val="24"/>
                <w:szCs w:val="24"/>
              </w:rPr>
              <w:t>。</w:t>
            </w:r>
          </w:p>
          <w:p w14:paraId="011CB22C" w14:textId="77777777" w:rsidR="00EE62D2" w:rsidRPr="006B42DF" w:rsidRDefault="005C3275" w:rsidP="00EC48FA">
            <w:pPr>
              <w:pStyle w:val="aff3"/>
              <w:numPr>
                <w:ilvl w:val="0"/>
                <w:numId w:val="35"/>
              </w:numPr>
              <w:spacing w:line="300" w:lineRule="exact"/>
              <w:ind w:left="709" w:right="0" w:hanging="482"/>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為響應國際反毒日精神，與國立自然科學博物館共同合作舉辦2022國際反毒日活動與您對畫~《名畫遇見毒品》特展，以世界名畫融入跨界藝術的創想，傳遞反毒與防毒的訊息，共改作二十四幅世界名畫，運用藝文的軟性元素，與民眾對話，讓民</w:t>
            </w:r>
            <w:r w:rsidRPr="006B42DF">
              <w:rPr>
                <w:rFonts w:cs="Times New Roman" w:hint="eastAsia"/>
                <w:color w:val="1D1B11" w:themeColor="background2" w:themeShade="1A"/>
                <w:sz w:val="24"/>
                <w:szCs w:val="24"/>
              </w:rPr>
              <w:lastRenderedPageBreak/>
              <w:t>眾在藝術的思維中探索生活實境映照的影響，提升大眾對毒品危害的關注與建立識毒、反毒、防毒的意識</w:t>
            </w:r>
            <w:r w:rsidR="00EE62D2" w:rsidRPr="006B42DF">
              <w:rPr>
                <w:rFonts w:cs="Times New Roman" w:hint="eastAsia"/>
                <w:color w:val="1D1B11" w:themeColor="background2" w:themeShade="1A"/>
                <w:sz w:val="24"/>
                <w:szCs w:val="24"/>
              </w:rPr>
              <w:t>。</w:t>
            </w:r>
          </w:p>
          <w:p w14:paraId="44EC04D2" w14:textId="77777777" w:rsidR="00EE62D2" w:rsidRPr="006B42DF" w:rsidRDefault="005C3275" w:rsidP="00EC48FA">
            <w:pPr>
              <w:pStyle w:val="aff3"/>
              <w:numPr>
                <w:ilvl w:val="0"/>
                <w:numId w:val="35"/>
              </w:numPr>
              <w:spacing w:line="300" w:lineRule="exact"/>
              <w:ind w:left="709" w:right="0" w:hanging="482"/>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邀請紙風車劇團演出《巫頂環遊世界》反毒戲劇，</w:t>
            </w:r>
            <w:r w:rsidR="007415D8" w:rsidRPr="006B42DF">
              <w:rPr>
                <w:rFonts w:cs="Times New Roman" w:hint="eastAsia"/>
                <w:color w:val="1D1B11" w:themeColor="background2" w:themeShade="1A"/>
                <w:sz w:val="24"/>
                <w:szCs w:val="24"/>
              </w:rPr>
              <w:t>以寓教於樂強化反毒意識，建立親子大小朋友</w:t>
            </w:r>
            <w:r w:rsidRPr="006B42DF">
              <w:rPr>
                <w:rFonts w:cs="Times New Roman" w:hint="eastAsia"/>
                <w:color w:val="1D1B11" w:themeColor="background2" w:themeShade="1A"/>
                <w:sz w:val="24"/>
                <w:szCs w:val="24"/>
              </w:rPr>
              <w:t>正確反毒觀念及拒絕毒品技巧，</w:t>
            </w:r>
            <w:r w:rsidR="007415D8" w:rsidRPr="006B42DF">
              <w:rPr>
                <w:rFonts w:cs="Times New Roman" w:hint="eastAsia"/>
                <w:color w:val="1D1B11" w:themeColor="background2" w:themeShade="1A"/>
                <w:sz w:val="24"/>
                <w:szCs w:val="24"/>
              </w:rPr>
              <w:t>強化</w:t>
            </w:r>
            <w:r w:rsidRPr="006B42DF">
              <w:rPr>
                <w:rFonts w:cs="Times New Roman" w:hint="eastAsia"/>
                <w:color w:val="1D1B11" w:themeColor="background2" w:themeShade="1A"/>
                <w:sz w:val="24"/>
                <w:szCs w:val="24"/>
              </w:rPr>
              <w:t>大眾對反毒的重視</w:t>
            </w:r>
            <w:r w:rsidR="00EE62D2" w:rsidRPr="006B42DF">
              <w:rPr>
                <w:rFonts w:cs="Times New Roman" w:hint="eastAsia"/>
                <w:color w:val="1D1B11" w:themeColor="background2" w:themeShade="1A"/>
                <w:sz w:val="24"/>
                <w:szCs w:val="24"/>
              </w:rPr>
              <w:t>。</w:t>
            </w:r>
          </w:p>
          <w:p w14:paraId="2D81C708" w14:textId="77777777" w:rsidR="00EE62D2" w:rsidRPr="006B42DF" w:rsidRDefault="005C3275" w:rsidP="00EC48FA">
            <w:pPr>
              <w:pStyle w:val="aff3"/>
              <w:numPr>
                <w:ilvl w:val="0"/>
                <w:numId w:val="35"/>
              </w:numPr>
              <w:spacing w:line="300" w:lineRule="exact"/>
              <w:ind w:left="709" w:right="0" w:hanging="482"/>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與高雄地方檢察署、橋頭地方檢察署、高雄少年及家事法院合作，共同主辦2022毒品防制跨網絡創新作為～科技智慧毒防成果發表暨國際研討會，發表全國首創</w:t>
            </w:r>
            <w:r w:rsidR="00C564BF" w:rsidRPr="006B42DF">
              <w:rPr>
                <w:rFonts w:cs="Times New Roman" w:hint="eastAsia"/>
                <w:color w:val="1D1B11" w:themeColor="background2" w:themeShade="1A"/>
                <w:sz w:val="24"/>
                <w:szCs w:val="24"/>
              </w:rPr>
              <w:t>AI科技</w:t>
            </w:r>
            <w:r w:rsidRPr="006B42DF">
              <w:rPr>
                <w:rFonts w:cs="Times New Roman" w:hint="eastAsia"/>
                <w:color w:val="1D1B11" w:themeColor="background2" w:themeShade="1A"/>
                <w:sz w:val="24"/>
                <w:szCs w:val="24"/>
              </w:rPr>
              <w:t>輔導</w:t>
            </w:r>
            <w:r w:rsidR="00C564BF" w:rsidRPr="006B42DF">
              <w:rPr>
                <w:rFonts w:cs="Times New Roman" w:hint="eastAsia"/>
                <w:color w:val="1D1B11" w:themeColor="background2" w:themeShade="1A"/>
                <w:sz w:val="24"/>
                <w:szCs w:val="24"/>
              </w:rPr>
              <w:t>系統</w:t>
            </w:r>
            <w:r w:rsidRPr="006B42DF">
              <w:rPr>
                <w:rFonts w:cs="Times New Roman" w:hint="eastAsia"/>
                <w:color w:val="1D1B11" w:themeColor="background2" w:themeShade="1A"/>
                <w:sz w:val="24"/>
                <w:szCs w:val="24"/>
              </w:rPr>
              <w:t>，同時邀請國內外毒品防制專家學者</w:t>
            </w:r>
            <w:r w:rsidR="00080F78" w:rsidRPr="006B42DF">
              <w:rPr>
                <w:rFonts w:cs="Times New Roman" w:hint="eastAsia"/>
                <w:color w:val="1D1B11" w:themeColor="background2" w:themeShade="1A"/>
                <w:sz w:val="24"/>
                <w:szCs w:val="24"/>
              </w:rPr>
              <w:t>、各縣市毒防中心、司法檢調緝毒單位、醫療院所及民間團體等單位</w:t>
            </w:r>
            <w:r w:rsidRPr="006B42DF">
              <w:rPr>
                <w:rFonts w:cs="Times New Roman" w:hint="eastAsia"/>
                <w:color w:val="1D1B11" w:themeColor="background2" w:themeShade="1A"/>
                <w:sz w:val="24"/>
                <w:szCs w:val="24"/>
              </w:rPr>
              <w:t>參與，集思廣益凝聚前瞻之策略方針，持續精進毒品防制跨網絡創新作為</w:t>
            </w:r>
            <w:r w:rsidR="00EE62D2" w:rsidRPr="006B42DF">
              <w:rPr>
                <w:rFonts w:cs="Times New Roman" w:hint="eastAsia"/>
                <w:color w:val="1D1B11" w:themeColor="background2" w:themeShade="1A"/>
                <w:sz w:val="24"/>
                <w:szCs w:val="24"/>
              </w:rPr>
              <w:t>。</w:t>
            </w:r>
          </w:p>
          <w:p w14:paraId="66BD3B92" w14:textId="77777777" w:rsidR="00EE62D2" w:rsidRPr="006B42DF" w:rsidRDefault="005C3275" w:rsidP="00EC48FA">
            <w:pPr>
              <w:pStyle w:val="aff3"/>
              <w:numPr>
                <w:ilvl w:val="0"/>
                <w:numId w:val="35"/>
              </w:numPr>
              <w:spacing w:line="300" w:lineRule="exact"/>
              <w:ind w:left="709" w:right="0" w:hanging="482"/>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攜手高雄市社福慈善總會、國際獅子會300-D2區反毒委員會、橋頭榮譽觀護人協進會，辦理「散步岡山散佈愛～校園傳獅愛、反毒反賄選活動」，讓民眾學習</w:t>
            </w:r>
            <w:r w:rsidR="00733F1D" w:rsidRPr="006B42DF">
              <w:rPr>
                <w:rFonts w:cs="Times New Roman" w:hint="eastAsia"/>
                <w:color w:val="1D1B11" w:themeColor="background2" w:themeShade="1A"/>
                <w:sz w:val="24"/>
                <w:szCs w:val="24"/>
              </w:rPr>
              <w:t>識毒、</w:t>
            </w:r>
            <w:r w:rsidRPr="006B42DF">
              <w:rPr>
                <w:rFonts w:cs="Times New Roman" w:hint="eastAsia"/>
                <w:color w:val="1D1B11" w:themeColor="background2" w:themeShade="1A"/>
                <w:sz w:val="24"/>
                <w:szCs w:val="24"/>
              </w:rPr>
              <w:t>防毒知識</w:t>
            </w:r>
            <w:r w:rsidR="00EE62D2" w:rsidRPr="006B42DF">
              <w:rPr>
                <w:rFonts w:cs="Times New Roman" w:hint="eastAsia"/>
                <w:color w:val="1D1B11" w:themeColor="background2" w:themeShade="1A"/>
                <w:sz w:val="24"/>
                <w:szCs w:val="24"/>
              </w:rPr>
              <w:t>。</w:t>
            </w:r>
          </w:p>
          <w:p w14:paraId="04A33CB0" w14:textId="77777777" w:rsidR="00EE62D2" w:rsidRPr="006B42DF" w:rsidRDefault="00EE62D2" w:rsidP="00EC48FA">
            <w:pPr>
              <w:pStyle w:val="aff3"/>
              <w:spacing w:line="300" w:lineRule="exact"/>
              <w:ind w:left="0" w:right="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2.校園：</w:t>
            </w:r>
          </w:p>
          <w:p w14:paraId="055BEDF4" w14:textId="77777777" w:rsidR="00EE62D2" w:rsidRPr="006B42DF" w:rsidRDefault="005C3275" w:rsidP="00EC48FA">
            <w:pPr>
              <w:pStyle w:val="aff3"/>
              <w:numPr>
                <w:ilvl w:val="0"/>
                <w:numId w:val="36"/>
              </w:numPr>
              <w:spacing w:line="300" w:lineRule="exact"/>
              <w:ind w:left="709" w:right="0" w:hanging="482"/>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與教育局家庭教育中心攜手合作辦理「515國際家庭日線上親子闖關活動」，在疫情期間以線上方式進行反毒宣導，</w:t>
            </w:r>
            <w:r w:rsidR="000163A1" w:rsidRPr="006B42DF">
              <w:rPr>
                <w:rFonts w:cs="Times New Roman" w:hint="eastAsia"/>
                <w:color w:val="1D1B11" w:themeColor="background2" w:themeShade="1A"/>
                <w:sz w:val="24"/>
                <w:szCs w:val="24"/>
              </w:rPr>
              <w:t>提升家長與學生</w:t>
            </w:r>
            <w:r w:rsidRPr="006B42DF">
              <w:rPr>
                <w:rFonts w:cs="Times New Roman" w:hint="eastAsia"/>
                <w:color w:val="1D1B11" w:themeColor="background2" w:themeShade="1A"/>
                <w:sz w:val="24"/>
                <w:szCs w:val="24"/>
              </w:rPr>
              <w:t>防毒意識</w:t>
            </w:r>
            <w:r w:rsidR="00EE62D2" w:rsidRPr="006B42DF">
              <w:rPr>
                <w:rFonts w:cs="Times New Roman" w:hint="eastAsia"/>
                <w:color w:val="1D1B11" w:themeColor="background2" w:themeShade="1A"/>
                <w:sz w:val="24"/>
                <w:szCs w:val="24"/>
              </w:rPr>
              <w:t>。</w:t>
            </w:r>
          </w:p>
          <w:p w14:paraId="32C45E17" w14:textId="77777777" w:rsidR="00EE62D2" w:rsidRPr="006B42DF" w:rsidRDefault="005C3275" w:rsidP="00EC48FA">
            <w:pPr>
              <w:pStyle w:val="aff3"/>
              <w:numPr>
                <w:ilvl w:val="0"/>
                <w:numId w:val="36"/>
              </w:numPr>
              <w:spacing w:line="300" w:lineRule="exact"/>
              <w:ind w:left="709" w:right="0" w:hanging="482"/>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與高雄扶輪青年服務社合作辦理「反毒高峰論壇」，特別聘請前美國緝毒局（DEA）資深探員麥安竹(Andrew J. Malanga)擔任英文反毒講座</w:t>
            </w:r>
            <w:r w:rsidR="00EE62D2" w:rsidRPr="006B42DF">
              <w:rPr>
                <w:rFonts w:cs="Times New Roman" w:hint="eastAsia"/>
                <w:color w:val="1D1B11" w:themeColor="background2" w:themeShade="1A"/>
                <w:sz w:val="24"/>
                <w:szCs w:val="24"/>
              </w:rPr>
              <w:t>。</w:t>
            </w:r>
          </w:p>
          <w:p w14:paraId="325A77E4" w14:textId="77777777" w:rsidR="00EE62D2" w:rsidRPr="006B42DF" w:rsidRDefault="006E19D6" w:rsidP="00EC48FA">
            <w:pPr>
              <w:pStyle w:val="aff3"/>
              <w:numPr>
                <w:ilvl w:val="0"/>
                <w:numId w:val="36"/>
              </w:numPr>
              <w:spacing w:line="300" w:lineRule="exact"/>
              <w:ind w:left="709" w:right="0" w:hanging="482"/>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與</w:t>
            </w:r>
            <w:r w:rsidR="005C3275" w:rsidRPr="006B42DF">
              <w:rPr>
                <w:rFonts w:cs="Times New Roman" w:hint="eastAsia"/>
                <w:color w:val="1D1B11" w:themeColor="background2" w:themeShade="1A"/>
                <w:sz w:val="24"/>
                <w:szCs w:val="24"/>
              </w:rPr>
              <w:t>美濃扶輪社合作辦理「扶輪心、籃球情—美濃尬火球暨反毒宣導活動」，邀請運動選手共同進行運動員反毒宣誓，藉由健康運動，培養</w:t>
            </w:r>
            <w:r w:rsidR="00876087" w:rsidRPr="006B42DF">
              <w:rPr>
                <w:rFonts w:cs="Times New Roman" w:hint="eastAsia"/>
                <w:color w:val="1D1B11" w:themeColor="background2" w:themeShade="1A"/>
                <w:sz w:val="24"/>
                <w:szCs w:val="24"/>
              </w:rPr>
              <w:t>正確</w:t>
            </w:r>
            <w:r w:rsidR="005C3275" w:rsidRPr="006B42DF">
              <w:rPr>
                <w:rFonts w:cs="Times New Roman" w:hint="eastAsia"/>
                <w:color w:val="1D1B11" w:themeColor="background2" w:themeShade="1A"/>
                <w:sz w:val="24"/>
                <w:szCs w:val="24"/>
              </w:rPr>
              <w:t>舒壓習慣及毒品防制觀念</w:t>
            </w:r>
            <w:r w:rsidR="00EE62D2" w:rsidRPr="006B42DF">
              <w:rPr>
                <w:rFonts w:cs="Times New Roman" w:hint="eastAsia"/>
                <w:color w:val="1D1B11" w:themeColor="background2" w:themeShade="1A"/>
                <w:sz w:val="24"/>
                <w:szCs w:val="24"/>
              </w:rPr>
              <w:t>。</w:t>
            </w:r>
          </w:p>
          <w:p w14:paraId="53B63002" w14:textId="77777777" w:rsidR="00EE62D2" w:rsidRPr="006B42DF" w:rsidRDefault="005C3275" w:rsidP="00EC48FA">
            <w:pPr>
              <w:pStyle w:val="aff3"/>
              <w:numPr>
                <w:ilvl w:val="0"/>
                <w:numId w:val="36"/>
              </w:numPr>
              <w:spacing w:line="300" w:lineRule="exact"/>
              <w:ind w:left="709" w:right="0" w:hanging="482"/>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與中嘉寬頻港都慶聯合作，舉辦校園反毒戲劇巡演，邀請麻咕麻酷在地劇團演出，</w:t>
            </w:r>
            <w:r w:rsidR="00707DED" w:rsidRPr="006B42DF">
              <w:rPr>
                <w:rFonts w:cs="Times New Roman" w:hint="eastAsia"/>
                <w:color w:val="1D1B11" w:themeColor="background2" w:themeShade="1A"/>
                <w:sz w:val="24"/>
                <w:szCs w:val="24"/>
              </w:rPr>
              <w:t>提升學生</w:t>
            </w:r>
            <w:r w:rsidRPr="006B42DF">
              <w:rPr>
                <w:rFonts w:cs="Times New Roman" w:hint="eastAsia"/>
                <w:color w:val="1D1B11" w:themeColor="background2" w:themeShade="1A"/>
                <w:sz w:val="24"/>
                <w:szCs w:val="24"/>
              </w:rPr>
              <w:t>反毒知能</w:t>
            </w:r>
            <w:r w:rsidR="00EE62D2" w:rsidRPr="006B42DF">
              <w:rPr>
                <w:rFonts w:cs="Times New Roman" w:hint="eastAsia"/>
                <w:color w:val="1D1B11" w:themeColor="background2" w:themeShade="1A"/>
                <w:sz w:val="24"/>
                <w:szCs w:val="24"/>
              </w:rPr>
              <w:t>。</w:t>
            </w:r>
          </w:p>
          <w:p w14:paraId="0F5C8FD3" w14:textId="77777777" w:rsidR="00EE62D2" w:rsidRPr="006B42DF" w:rsidRDefault="005C3275" w:rsidP="00EC48FA">
            <w:pPr>
              <w:pStyle w:val="aff3"/>
              <w:numPr>
                <w:ilvl w:val="0"/>
                <w:numId w:val="36"/>
              </w:numPr>
              <w:spacing w:line="300" w:lineRule="exact"/>
              <w:ind w:left="709" w:right="0" w:hanging="482"/>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結合</w:t>
            </w:r>
            <w:r w:rsidR="00DC6B26" w:rsidRPr="006B42DF">
              <w:rPr>
                <w:rFonts w:cs="Times New Roman" w:hint="eastAsia"/>
                <w:color w:val="1D1B11" w:themeColor="background2" w:themeShade="1A"/>
                <w:sz w:val="24"/>
                <w:szCs w:val="24"/>
              </w:rPr>
              <w:t>教育局及國立科學工藝博物館之</w:t>
            </w:r>
            <w:r w:rsidRPr="006B42DF">
              <w:rPr>
                <w:rFonts w:cs="Times New Roman" w:hint="eastAsia"/>
                <w:color w:val="1D1B11" w:themeColor="background2" w:themeShade="1A"/>
                <w:sz w:val="24"/>
                <w:szCs w:val="24"/>
              </w:rPr>
              <w:t>第三屆科學節暨25週年館慶</w:t>
            </w:r>
            <w:r w:rsidR="00DC6B26" w:rsidRPr="006B42DF">
              <w:rPr>
                <w:rFonts w:cs="Times New Roman" w:hint="eastAsia"/>
                <w:color w:val="1D1B11" w:themeColor="background2" w:themeShade="1A"/>
                <w:sz w:val="24"/>
                <w:szCs w:val="24"/>
              </w:rPr>
              <w:t>推廣防毒議題</w:t>
            </w:r>
            <w:r w:rsidR="00EE62D2" w:rsidRPr="006B42DF">
              <w:rPr>
                <w:rFonts w:cs="Times New Roman" w:hint="eastAsia"/>
                <w:color w:val="1D1B11" w:themeColor="background2" w:themeShade="1A"/>
                <w:sz w:val="24"/>
                <w:szCs w:val="24"/>
              </w:rPr>
              <w:t>。</w:t>
            </w:r>
          </w:p>
          <w:p w14:paraId="6D0655FC" w14:textId="77777777" w:rsidR="00EE62D2" w:rsidRPr="006B42DF" w:rsidRDefault="00EE62D2" w:rsidP="00EC48FA">
            <w:pPr>
              <w:pStyle w:val="aff3"/>
              <w:spacing w:line="300" w:lineRule="exact"/>
              <w:ind w:left="0" w:right="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3.企業職場：</w:t>
            </w:r>
          </w:p>
          <w:p w14:paraId="271D9790" w14:textId="77777777" w:rsidR="00EE62D2" w:rsidRPr="006B42DF" w:rsidRDefault="005C3275" w:rsidP="00EC48FA">
            <w:pPr>
              <w:pStyle w:val="aff3"/>
              <w:numPr>
                <w:ilvl w:val="0"/>
                <w:numId w:val="37"/>
              </w:numPr>
              <w:spacing w:line="300" w:lineRule="exact"/>
              <w:ind w:left="709" w:right="102" w:hanging="482"/>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結合高雄市第12屆石化盃勞資和諧慢速壘球賽辦理毒防宣導，</w:t>
            </w:r>
            <w:r w:rsidR="00E37B5D" w:rsidRPr="006B42DF">
              <w:rPr>
                <w:rFonts w:cs="Times New Roman" w:hint="eastAsia"/>
                <w:color w:val="1D1B11" w:themeColor="background2" w:themeShade="1A"/>
                <w:sz w:val="24"/>
                <w:szCs w:val="24"/>
              </w:rPr>
              <w:t>提倡勞工正當休閒活動，健全身心</w:t>
            </w:r>
            <w:r w:rsidR="00EE62D2" w:rsidRPr="006B42DF">
              <w:rPr>
                <w:rFonts w:cs="Times New Roman" w:hint="eastAsia"/>
                <w:color w:val="1D1B11" w:themeColor="background2" w:themeShade="1A"/>
                <w:sz w:val="24"/>
                <w:szCs w:val="24"/>
              </w:rPr>
              <w:t>。</w:t>
            </w:r>
          </w:p>
          <w:p w14:paraId="354C4242" w14:textId="77777777" w:rsidR="00EE62D2" w:rsidRPr="006B42DF" w:rsidRDefault="005C3275" w:rsidP="00EC48FA">
            <w:pPr>
              <w:pStyle w:val="aff3"/>
              <w:numPr>
                <w:ilvl w:val="0"/>
                <w:numId w:val="37"/>
              </w:numPr>
              <w:spacing w:line="300" w:lineRule="exact"/>
              <w:ind w:left="709" w:right="102" w:hanging="482"/>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結合陽光社會福利基金會辦理毒品防制講座，也介紹藥癮個案輔導流程及轉介機制等，期將來社工能運用於該會燒燙傷個案服務</w:t>
            </w:r>
            <w:r w:rsidR="0032671D" w:rsidRPr="006B42DF">
              <w:rPr>
                <w:rFonts w:cs="Times New Roman" w:hint="eastAsia"/>
                <w:color w:val="1D1B11" w:themeColor="background2" w:themeShade="1A"/>
                <w:sz w:val="24"/>
                <w:szCs w:val="24"/>
              </w:rPr>
              <w:t>。</w:t>
            </w:r>
          </w:p>
          <w:p w14:paraId="4996BABD" w14:textId="77777777" w:rsidR="0032671D" w:rsidRPr="006B42DF" w:rsidRDefault="005C3275" w:rsidP="00EC48FA">
            <w:pPr>
              <w:pStyle w:val="aff3"/>
              <w:numPr>
                <w:ilvl w:val="0"/>
                <w:numId w:val="37"/>
              </w:numPr>
              <w:spacing w:line="300" w:lineRule="exact"/>
              <w:ind w:left="709" w:right="102" w:hanging="482"/>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結合勞工局「作伙來趣走走 康健樂活久久」對外籍移工辦理毒品防制宣導活動，提供4國語言(印尼、越南、泰語、英語)宣導單張，消弭因語言隔閡而造成的宣導斷層</w:t>
            </w:r>
            <w:r w:rsidR="00D351E5" w:rsidRPr="006B42DF">
              <w:rPr>
                <w:rFonts w:cs="Times New Roman" w:hint="eastAsia"/>
                <w:color w:val="1D1B11" w:themeColor="background2" w:themeShade="1A"/>
                <w:sz w:val="24"/>
                <w:szCs w:val="24"/>
              </w:rPr>
              <w:t>，營造友善勞工環境，強化職場反毒教育</w:t>
            </w:r>
            <w:r w:rsidR="0032671D" w:rsidRPr="006B42DF">
              <w:rPr>
                <w:rFonts w:cs="Times New Roman" w:hint="eastAsia"/>
                <w:color w:val="1D1B11" w:themeColor="background2" w:themeShade="1A"/>
                <w:sz w:val="24"/>
                <w:szCs w:val="24"/>
              </w:rPr>
              <w:t>。</w:t>
            </w:r>
          </w:p>
          <w:p w14:paraId="3686B98E" w14:textId="77777777" w:rsidR="0032671D" w:rsidRPr="006B42DF" w:rsidRDefault="0032671D" w:rsidP="00EC48FA">
            <w:pPr>
              <w:pStyle w:val="aff3"/>
              <w:spacing w:line="300" w:lineRule="exact"/>
              <w:ind w:left="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4.宗教：</w:t>
            </w:r>
          </w:p>
          <w:p w14:paraId="69894EB5" w14:textId="77777777" w:rsidR="00A20CDB" w:rsidRPr="006B42DF" w:rsidRDefault="00A20CDB" w:rsidP="00EC48FA">
            <w:pPr>
              <w:pStyle w:val="aff3"/>
              <w:numPr>
                <w:ilvl w:val="0"/>
                <w:numId w:val="41"/>
              </w:numPr>
              <w:spacing w:line="300" w:lineRule="exact"/>
              <w:ind w:left="709" w:right="102" w:hanging="482"/>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與財團法人台灣紅絲帶基金會合作，進行宗教(宮廟及教會)及商圈(市場及市集)等場域毒品防制宣導。</w:t>
            </w:r>
          </w:p>
          <w:p w14:paraId="539D5297" w14:textId="77777777" w:rsidR="0032671D" w:rsidRPr="006B42DF" w:rsidRDefault="005C3275" w:rsidP="00EC48FA">
            <w:pPr>
              <w:pStyle w:val="aff3"/>
              <w:numPr>
                <w:ilvl w:val="0"/>
                <w:numId w:val="41"/>
              </w:numPr>
              <w:spacing w:line="300" w:lineRule="exact"/>
              <w:ind w:left="709" w:right="102" w:hanging="482"/>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結合</w:t>
            </w:r>
            <w:r w:rsidRPr="006B42DF">
              <w:rPr>
                <w:rFonts w:cs="Times New Roman"/>
                <w:color w:val="1D1B11" w:themeColor="background2" w:themeShade="1A"/>
                <w:sz w:val="24"/>
                <w:szCs w:val="24"/>
              </w:rPr>
              <w:t>「2022高雄內門宋江陣嘉年華會」、</w:t>
            </w:r>
            <w:r w:rsidR="00B60930" w:rsidRPr="006B42DF">
              <w:rPr>
                <w:rFonts w:cs="Times New Roman" w:hint="eastAsia"/>
                <w:color w:val="1D1B11" w:themeColor="background2" w:themeShade="1A"/>
                <w:sz w:val="24"/>
                <w:szCs w:val="24"/>
              </w:rPr>
              <w:t>「</w:t>
            </w:r>
            <w:r w:rsidRPr="006B42DF">
              <w:rPr>
                <w:rFonts w:cs="Times New Roman"/>
                <w:color w:val="1D1B11" w:themeColor="background2" w:themeShade="1A"/>
                <w:sz w:val="24"/>
                <w:szCs w:val="24"/>
              </w:rPr>
              <w:t>神農文化全國聯誼秋祭大典</w:t>
            </w:r>
            <w:r w:rsidR="00B60930" w:rsidRPr="006B42DF">
              <w:rPr>
                <w:rFonts w:cs="Times New Roman" w:hint="eastAsia"/>
                <w:color w:val="1D1B11" w:themeColor="background2" w:themeShade="1A"/>
                <w:sz w:val="24"/>
                <w:szCs w:val="24"/>
              </w:rPr>
              <w:t>」</w:t>
            </w:r>
            <w:r w:rsidRPr="006B42DF">
              <w:rPr>
                <w:rFonts w:cs="Times New Roman"/>
                <w:color w:val="1D1B11" w:themeColor="background2" w:themeShade="1A"/>
                <w:sz w:val="24"/>
                <w:szCs w:val="24"/>
              </w:rPr>
              <w:t>及教會反毒晚會等宗教</w:t>
            </w:r>
            <w:r w:rsidRPr="006B42DF">
              <w:rPr>
                <w:rFonts w:cs="Times New Roman" w:hint="eastAsia"/>
                <w:color w:val="1D1B11" w:themeColor="background2" w:themeShade="1A"/>
                <w:sz w:val="24"/>
                <w:szCs w:val="24"/>
              </w:rPr>
              <w:t>文化</w:t>
            </w:r>
            <w:r w:rsidRPr="006B42DF">
              <w:rPr>
                <w:rFonts w:cs="Times New Roman"/>
                <w:color w:val="1D1B11" w:themeColor="background2" w:themeShade="1A"/>
                <w:sz w:val="24"/>
                <w:szCs w:val="24"/>
              </w:rPr>
              <w:t>活動，進行毒品防制宣導，</w:t>
            </w:r>
            <w:r w:rsidRPr="006B42DF">
              <w:rPr>
                <w:rFonts w:cs="Times New Roman" w:hint="eastAsia"/>
                <w:color w:val="1D1B11" w:themeColor="background2" w:themeShade="1A"/>
                <w:sz w:val="24"/>
                <w:szCs w:val="24"/>
              </w:rPr>
              <w:t>推行「拒毒、反毒新運動」</w:t>
            </w:r>
            <w:r w:rsidR="0032671D" w:rsidRPr="006B42DF">
              <w:rPr>
                <w:rFonts w:cs="Times New Roman" w:hint="eastAsia"/>
                <w:color w:val="1D1B11" w:themeColor="background2" w:themeShade="1A"/>
                <w:sz w:val="24"/>
                <w:szCs w:val="24"/>
              </w:rPr>
              <w:t>。</w:t>
            </w:r>
          </w:p>
          <w:p w14:paraId="557646B7" w14:textId="77777777" w:rsidR="0032671D" w:rsidRPr="006B42DF" w:rsidRDefault="0032671D" w:rsidP="00EC48FA">
            <w:pPr>
              <w:pStyle w:val="aff3"/>
              <w:spacing w:line="300" w:lineRule="exact"/>
              <w:ind w:left="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5.商圈：</w:t>
            </w:r>
          </w:p>
          <w:p w14:paraId="3583CED8" w14:textId="77777777" w:rsidR="00A20CDB" w:rsidRPr="006B42DF" w:rsidRDefault="00A20CDB" w:rsidP="00EC48FA">
            <w:pPr>
              <w:pStyle w:val="aff3"/>
              <w:numPr>
                <w:ilvl w:val="0"/>
                <w:numId w:val="42"/>
              </w:numPr>
              <w:spacing w:line="300" w:lineRule="exact"/>
              <w:ind w:left="709" w:right="102" w:hanging="482"/>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配合地方特色活動-「鳳荔季暨珍惜水資源」、「甲仙芋筍</w:t>
            </w:r>
            <w:r w:rsidRPr="006B42DF">
              <w:rPr>
                <w:rFonts w:cs="Times New Roman" w:hint="eastAsia"/>
                <w:color w:val="1D1B11" w:themeColor="background2" w:themeShade="1A"/>
                <w:sz w:val="24"/>
                <w:szCs w:val="24"/>
              </w:rPr>
              <w:lastRenderedPageBreak/>
              <w:t>節」、「大崗山龍眼蜂蜜文化節」、「彌陀港虱目魚文化節」、「路竹番茄節」、「永安石斑魚文化節」、「大寮紅豆節-紅豆chill生活」、「岡山籃籗會」、「鼓山哈瑪星-濱線季」、「左營萬年季」、「苓雅國際街頭藝術節」、「六龜觀光季藝文暨踏尋山城農遊趣」，設攤進行毒防宣導，強化毒品危害知能。</w:t>
            </w:r>
          </w:p>
          <w:p w14:paraId="1CA311AF" w14:textId="77777777" w:rsidR="00A8444F" w:rsidRPr="006B42DF" w:rsidRDefault="00A8444F" w:rsidP="00EC48FA">
            <w:pPr>
              <w:pStyle w:val="aff3"/>
              <w:numPr>
                <w:ilvl w:val="0"/>
                <w:numId w:val="42"/>
              </w:numPr>
              <w:spacing w:line="300" w:lineRule="exact"/>
              <w:ind w:left="709" w:right="102" w:hanging="482"/>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結合市場及百貨商圈活動-「旗后觀光市場藥物濫用防制宣導」、SKM Park「2022年雄爭舞鬥全國街舞大賽」、「義大世界123廣場商圈反毒設攤宣導」</w:t>
            </w:r>
            <w:r w:rsidR="00EC2736" w:rsidRPr="006B42DF">
              <w:rPr>
                <w:rFonts w:cs="Times New Roman" w:hint="eastAsia"/>
                <w:color w:val="1D1B11" w:themeColor="background2" w:themeShade="1A"/>
                <w:sz w:val="24"/>
                <w:szCs w:val="24"/>
              </w:rPr>
              <w:t>，設攤進行毒防宣導，強化毒品危害知能。</w:t>
            </w:r>
          </w:p>
          <w:p w14:paraId="36EA188D" w14:textId="77777777" w:rsidR="0032671D" w:rsidRPr="006B42DF" w:rsidRDefault="0032671D" w:rsidP="00EC48FA">
            <w:pPr>
              <w:pStyle w:val="aff3"/>
              <w:spacing w:line="300" w:lineRule="exact"/>
              <w:ind w:left="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6.多元族群：</w:t>
            </w:r>
          </w:p>
          <w:p w14:paraId="4DBCB8FB" w14:textId="77777777" w:rsidR="0032671D" w:rsidRPr="006B42DF" w:rsidRDefault="00A8444F" w:rsidP="00EC48FA">
            <w:pPr>
              <w:pStyle w:val="aff3"/>
              <w:numPr>
                <w:ilvl w:val="0"/>
                <w:numId w:val="40"/>
              </w:numPr>
              <w:spacing w:line="300" w:lineRule="exact"/>
              <w:ind w:left="680" w:right="102" w:hanging="426"/>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結合「2022六龜觀光藝文季」、「小港玩異夏—多元融合族群嘉年華」及「美濃藝穗節」等在地特色活動，辦理反毒宣導，強化多元族群的防毒知能</w:t>
            </w:r>
            <w:r w:rsidR="0032671D" w:rsidRPr="006B42DF">
              <w:rPr>
                <w:rFonts w:cs="Times New Roman" w:hint="eastAsia"/>
                <w:color w:val="1D1B11" w:themeColor="background2" w:themeShade="1A"/>
                <w:sz w:val="24"/>
                <w:szCs w:val="24"/>
              </w:rPr>
              <w:t>。</w:t>
            </w:r>
          </w:p>
          <w:p w14:paraId="5C115444" w14:textId="77777777" w:rsidR="0032671D" w:rsidRPr="006B42DF" w:rsidRDefault="00A8444F" w:rsidP="00EC48FA">
            <w:pPr>
              <w:pStyle w:val="aff3"/>
              <w:numPr>
                <w:ilvl w:val="0"/>
                <w:numId w:val="40"/>
              </w:numPr>
              <w:spacing w:line="300" w:lineRule="exact"/>
              <w:ind w:left="680" w:right="102" w:hanging="426"/>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為落實反毒無國界，結合「高雄市新住民多元文化推廣協會」及「高雄市新住民生活職能關懷協會」，推廣防毒知能與相關用藥安全</w:t>
            </w:r>
            <w:r w:rsidR="0032671D" w:rsidRPr="006B42DF">
              <w:rPr>
                <w:rFonts w:cs="Times New Roman" w:hint="eastAsia"/>
                <w:color w:val="1D1B11" w:themeColor="background2" w:themeShade="1A"/>
                <w:sz w:val="24"/>
                <w:szCs w:val="24"/>
              </w:rPr>
              <w:t>。</w:t>
            </w:r>
          </w:p>
          <w:p w14:paraId="1FDAA1CD" w14:textId="77777777" w:rsidR="0032671D" w:rsidRPr="006B42DF" w:rsidRDefault="00A8444F" w:rsidP="00EC48FA">
            <w:pPr>
              <w:pStyle w:val="aff3"/>
              <w:numPr>
                <w:ilvl w:val="0"/>
                <w:numId w:val="42"/>
              </w:numPr>
              <w:spacing w:line="300" w:lineRule="exact"/>
              <w:ind w:left="680" w:right="102"/>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結合原民會「原住民族聯合豐年節」，邀請本市16族群的族人一起加入反毒的行列，</w:t>
            </w:r>
            <w:r w:rsidR="005C67C5" w:rsidRPr="006B42DF">
              <w:rPr>
                <w:rFonts w:cs="Times New Roman" w:hint="eastAsia"/>
                <w:color w:val="1D1B11" w:themeColor="background2" w:themeShade="1A"/>
                <w:sz w:val="24"/>
                <w:szCs w:val="24"/>
              </w:rPr>
              <w:t>強化</w:t>
            </w:r>
            <w:r w:rsidR="00C23A7E" w:rsidRPr="006B42DF">
              <w:rPr>
                <w:rFonts w:cs="Times New Roman" w:hint="eastAsia"/>
                <w:color w:val="1D1B11" w:themeColor="background2" w:themeShade="1A"/>
                <w:sz w:val="24"/>
                <w:szCs w:val="24"/>
              </w:rPr>
              <w:t>毒防</w:t>
            </w:r>
            <w:r w:rsidR="005C67C5" w:rsidRPr="006B42DF">
              <w:rPr>
                <w:rFonts w:cs="Times New Roman" w:hint="eastAsia"/>
                <w:color w:val="1D1B11" w:themeColor="background2" w:themeShade="1A"/>
                <w:sz w:val="24"/>
                <w:szCs w:val="24"/>
              </w:rPr>
              <w:t>知能</w:t>
            </w:r>
            <w:r w:rsidR="0032671D" w:rsidRPr="006B42DF">
              <w:rPr>
                <w:rFonts w:cs="Times New Roman" w:hint="eastAsia"/>
                <w:color w:val="1D1B11" w:themeColor="background2" w:themeShade="1A"/>
                <w:sz w:val="24"/>
                <w:szCs w:val="24"/>
              </w:rPr>
              <w:t>。</w:t>
            </w:r>
          </w:p>
          <w:p w14:paraId="217DFAEF" w14:textId="77777777" w:rsidR="0032671D" w:rsidRPr="006B42DF" w:rsidRDefault="00A8444F" w:rsidP="00EC48FA">
            <w:pPr>
              <w:pStyle w:val="aff3"/>
              <w:numPr>
                <w:ilvl w:val="0"/>
                <w:numId w:val="42"/>
              </w:numPr>
              <w:spacing w:line="300" w:lineRule="exact"/>
              <w:ind w:left="680" w:right="102"/>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結合那瑪夏區大光長老教會，辦理「大光盃」《夢寐以球》球類錦標賽，</w:t>
            </w:r>
            <w:r w:rsidR="00E67CD4" w:rsidRPr="006B42DF">
              <w:rPr>
                <w:rFonts w:cs="Times New Roman" w:hint="eastAsia"/>
                <w:color w:val="1D1B11" w:themeColor="background2" w:themeShade="1A"/>
                <w:sz w:val="24"/>
                <w:szCs w:val="24"/>
              </w:rPr>
              <w:t>強化</w:t>
            </w:r>
            <w:r w:rsidRPr="006B42DF">
              <w:rPr>
                <w:rFonts w:cs="Times New Roman" w:hint="eastAsia"/>
                <w:color w:val="1D1B11" w:themeColor="background2" w:themeShade="1A"/>
                <w:sz w:val="24"/>
                <w:szCs w:val="24"/>
              </w:rPr>
              <w:t>防毒</w:t>
            </w:r>
            <w:r w:rsidR="00E67CD4" w:rsidRPr="006B42DF">
              <w:rPr>
                <w:rFonts w:cs="Times New Roman" w:hint="eastAsia"/>
                <w:color w:val="1D1B11" w:themeColor="background2" w:themeShade="1A"/>
                <w:sz w:val="24"/>
                <w:szCs w:val="24"/>
              </w:rPr>
              <w:t>知能及</w:t>
            </w:r>
            <w:r w:rsidRPr="006B42DF">
              <w:rPr>
                <w:rFonts w:cs="Times New Roman" w:hint="eastAsia"/>
                <w:color w:val="1D1B11" w:themeColor="background2" w:themeShade="1A"/>
                <w:sz w:val="24"/>
                <w:szCs w:val="24"/>
              </w:rPr>
              <w:t>部落青年良好運動休閒活動，一起拒絕毒品</w:t>
            </w:r>
            <w:r w:rsidR="0032671D" w:rsidRPr="006B42DF">
              <w:rPr>
                <w:rFonts w:cs="Times New Roman" w:hint="eastAsia"/>
                <w:color w:val="1D1B11" w:themeColor="background2" w:themeShade="1A"/>
                <w:sz w:val="24"/>
                <w:szCs w:val="24"/>
              </w:rPr>
              <w:t>。</w:t>
            </w:r>
          </w:p>
          <w:p w14:paraId="791064E8" w14:textId="77777777" w:rsidR="0032671D" w:rsidRPr="006B42DF" w:rsidRDefault="00E67CD4" w:rsidP="00EC48FA">
            <w:pPr>
              <w:pStyle w:val="aff3"/>
              <w:numPr>
                <w:ilvl w:val="0"/>
                <w:numId w:val="42"/>
              </w:numPr>
              <w:spacing w:line="300" w:lineRule="exact"/>
              <w:ind w:left="680" w:right="102"/>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結合</w:t>
            </w:r>
            <w:r w:rsidR="00A8444F" w:rsidRPr="006B42DF">
              <w:rPr>
                <w:rFonts w:cs="Times New Roman" w:hint="eastAsia"/>
                <w:color w:val="1D1B11" w:themeColor="background2" w:themeShade="1A"/>
                <w:sz w:val="24"/>
                <w:szCs w:val="24"/>
              </w:rPr>
              <w:t>高雄市原住民四校聯合運動會暨傳統技藝競賽共同宣</w:t>
            </w:r>
            <w:r w:rsidRPr="006B42DF">
              <w:rPr>
                <w:rFonts w:cs="Times New Roman" w:hint="eastAsia"/>
                <w:color w:val="1D1B11" w:themeColor="background2" w:themeShade="1A"/>
                <w:sz w:val="24"/>
                <w:szCs w:val="24"/>
              </w:rPr>
              <w:t>誓反毒，</w:t>
            </w:r>
            <w:r w:rsidR="00A8444F" w:rsidRPr="006B42DF">
              <w:rPr>
                <w:rFonts w:cs="Times New Roman" w:hint="eastAsia"/>
                <w:color w:val="1D1B11" w:themeColor="background2" w:themeShade="1A"/>
                <w:sz w:val="24"/>
                <w:szCs w:val="24"/>
              </w:rPr>
              <w:t>透過運動培養青年學子正向、勇敢拒毒的</w:t>
            </w:r>
            <w:r w:rsidRPr="006B42DF">
              <w:rPr>
                <w:rFonts w:cs="Times New Roman" w:hint="eastAsia"/>
                <w:color w:val="1D1B11" w:themeColor="background2" w:themeShade="1A"/>
                <w:sz w:val="24"/>
                <w:szCs w:val="24"/>
              </w:rPr>
              <w:t>觀念</w:t>
            </w:r>
            <w:r w:rsidR="0032671D" w:rsidRPr="006B42DF">
              <w:rPr>
                <w:rFonts w:cs="Times New Roman" w:hint="eastAsia"/>
                <w:color w:val="1D1B11" w:themeColor="background2" w:themeShade="1A"/>
                <w:sz w:val="24"/>
                <w:szCs w:val="24"/>
              </w:rPr>
              <w:t>。</w:t>
            </w:r>
          </w:p>
          <w:p w14:paraId="04FC206E" w14:textId="77777777" w:rsidR="0032671D" w:rsidRPr="006B42DF" w:rsidRDefault="00A8444F" w:rsidP="00EC48FA">
            <w:pPr>
              <w:pStyle w:val="aff3"/>
              <w:numPr>
                <w:ilvl w:val="0"/>
                <w:numId w:val="42"/>
              </w:numPr>
              <w:spacing w:line="300" w:lineRule="exact"/>
              <w:ind w:left="680" w:right="102"/>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與客委會以「嘻哈+</w:t>
            </w:r>
            <w:r w:rsidR="00E67CD4" w:rsidRPr="006B42DF">
              <w:rPr>
                <w:rFonts w:cs="Times New Roman" w:hint="eastAsia"/>
                <w:color w:val="1D1B11" w:themeColor="background2" w:themeShade="1A"/>
                <w:sz w:val="24"/>
                <w:szCs w:val="24"/>
              </w:rPr>
              <w:t>客家」</w:t>
            </w:r>
            <w:r w:rsidRPr="006B42DF">
              <w:rPr>
                <w:rFonts w:cs="Times New Roman" w:hint="eastAsia"/>
                <w:color w:val="1D1B11" w:themeColor="background2" w:themeShade="1A"/>
                <w:sz w:val="24"/>
                <w:szCs w:val="24"/>
              </w:rPr>
              <w:t>競賽主題，取樣傳統客家八音與山歌，加入反毒元素，辦理「唇槍舌劍 x 以客為尊」高雄首場Rap Battle活動</w:t>
            </w:r>
            <w:r w:rsidR="00E67CD4" w:rsidRPr="006B42DF">
              <w:rPr>
                <w:rFonts w:cs="Times New Roman" w:hint="eastAsia"/>
                <w:color w:val="1D1B11" w:themeColor="background2" w:themeShade="1A"/>
                <w:sz w:val="24"/>
                <w:szCs w:val="24"/>
              </w:rPr>
              <w:t>，</w:t>
            </w:r>
            <w:r w:rsidRPr="006B42DF">
              <w:rPr>
                <w:rFonts w:cs="Times New Roman" w:hint="eastAsia"/>
                <w:color w:val="1D1B11" w:themeColor="background2" w:themeShade="1A"/>
                <w:sz w:val="24"/>
                <w:szCs w:val="24"/>
              </w:rPr>
              <w:t>帶動拒毒風潮</w:t>
            </w:r>
            <w:r w:rsidR="0032671D" w:rsidRPr="006B42DF">
              <w:rPr>
                <w:rFonts w:cs="Times New Roman" w:hint="eastAsia"/>
                <w:color w:val="1D1B11" w:themeColor="background2" w:themeShade="1A"/>
                <w:sz w:val="24"/>
                <w:szCs w:val="24"/>
              </w:rPr>
              <w:t>。</w:t>
            </w:r>
          </w:p>
          <w:p w14:paraId="5774D116" w14:textId="77777777" w:rsidR="0032671D" w:rsidRPr="006B42DF" w:rsidRDefault="00A8444F" w:rsidP="00EC48FA">
            <w:pPr>
              <w:pStyle w:val="aff3"/>
              <w:numPr>
                <w:ilvl w:val="0"/>
                <w:numId w:val="42"/>
              </w:numPr>
              <w:spacing w:line="300" w:lineRule="exact"/>
              <w:ind w:left="680" w:right="102"/>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結合客委會「青秀佳人Cosplay」活動，將客家禮服設計賞結合Cosplay與來自各地的青年設計師及粉絲們，</w:t>
            </w:r>
            <w:r w:rsidR="00E67CD4" w:rsidRPr="006B42DF">
              <w:rPr>
                <w:rFonts w:cs="Times New Roman" w:hint="eastAsia"/>
                <w:color w:val="1D1B11" w:themeColor="background2" w:themeShade="1A"/>
                <w:sz w:val="24"/>
                <w:szCs w:val="24"/>
              </w:rPr>
              <w:t>溶入反毒元素</w:t>
            </w:r>
            <w:r w:rsidRPr="006B42DF">
              <w:rPr>
                <w:rFonts w:cs="Times New Roman" w:hint="eastAsia"/>
                <w:color w:val="1D1B11" w:themeColor="background2" w:themeShade="1A"/>
                <w:sz w:val="24"/>
                <w:szCs w:val="24"/>
              </w:rPr>
              <w:t>，建立拒毒新風潮</w:t>
            </w:r>
            <w:r w:rsidR="0032671D" w:rsidRPr="006B42DF">
              <w:rPr>
                <w:rFonts w:cs="Times New Roman" w:hint="eastAsia"/>
                <w:color w:val="1D1B11" w:themeColor="background2" w:themeShade="1A"/>
                <w:sz w:val="24"/>
                <w:szCs w:val="24"/>
              </w:rPr>
              <w:t>。</w:t>
            </w:r>
          </w:p>
          <w:p w14:paraId="37860A84" w14:textId="77777777" w:rsidR="00A8444F" w:rsidRPr="006B42DF" w:rsidRDefault="00E67CD4" w:rsidP="00EC48FA">
            <w:pPr>
              <w:pStyle w:val="aff3"/>
              <w:numPr>
                <w:ilvl w:val="0"/>
                <w:numId w:val="42"/>
              </w:numPr>
              <w:spacing w:line="300" w:lineRule="exact"/>
              <w:ind w:left="680" w:right="102"/>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結合</w:t>
            </w:r>
            <w:r w:rsidR="00A8444F" w:rsidRPr="006B42DF">
              <w:rPr>
                <w:rFonts w:cs="Times New Roman" w:hint="eastAsia"/>
                <w:color w:val="1D1B11" w:themeColor="background2" w:themeShade="1A"/>
                <w:sz w:val="24"/>
                <w:szCs w:val="24"/>
              </w:rPr>
              <w:t>客委會《黑川物語》歌舞劇，教導美濃國小及龍肚國小學童培養正確毒品防制觀念。</w:t>
            </w:r>
          </w:p>
          <w:p w14:paraId="2C4E3568" w14:textId="77777777" w:rsidR="00F41820" w:rsidRPr="006B42DF" w:rsidRDefault="00F41820" w:rsidP="00EC48FA">
            <w:pPr>
              <w:pStyle w:val="aff3"/>
              <w:spacing w:line="300" w:lineRule="exact"/>
              <w:ind w:left="635"/>
              <w:jc w:val="both"/>
              <w:rPr>
                <w:rFonts w:cs="Times New Roman"/>
                <w:color w:val="1D1B11" w:themeColor="background2" w:themeShade="1A"/>
                <w:sz w:val="24"/>
                <w:szCs w:val="24"/>
              </w:rPr>
            </w:pPr>
          </w:p>
          <w:p w14:paraId="4F63AD3F" w14:textId="77777777" w:rsidR="00FB0483" w:rsidRPr="006B42DF" w:rsidRDefault="008E4CD7" w:rsidP="00EC48FA">
            <w:pPr>
              <w:pStyle w:val="aff3"/>
              <w:spacing w:line="300" w:lineRule="exact"/>
              <w:ind w:leftChars="10" w:left="305" w:right="0" w:hangingChars="117" w:hanging="281"/>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1.</w:t>
            </w:r>
            <w:r w:rsidR="00435D0E" w:rsidRPr="006B42DF">
              <w:rPr>
                <w:rFonts w:cs="Times New Roman" w:hint="eastAsia"/>
                <w:color w:val="1D1B11" w:themeColor="background2" w:themeShade="1A"/>
                <w:sz w:val="24"/>
                <w:szCs w:val="24"/>
              </w:rPr>
              <w:t>結合</w:t>
            </w:r>
            <w:r w:rsidR="005E0336" w:rsidRPr="006B42DF">
              <w:rPr>
                <w:rFonts w:cs="Times New Roman" w:hint="eastAsia"/>
                <w:color w:val="1D1B11" w:themeColor="background2" w:themeShade="1A"/>
                <w:sz w:val="24"/>
                <w:szCs w:val="24"/>
              </w:rPr>
              <w:t>高雄市</w:t>
            </w:r>
            <w:r w:rsidR="00435D0E" w:rsidRPr="006B42DF">
              <w:rPr>
                <w:rFonts w:cs="Times New Roman" w:hint="eastAsia"/>
                <w:color w:val="1D1B11" w:themeColor="background2" w:themeShade="1A"/>
                <w:sz w:val="24"/>
                <w:szCs w:val="24"/>
              </w:rPr>
              <w:t>公務人力發展中心針對各局處及各區公所里幹事辦理「毒品防制種子師資訓練班」，</w:t>
            </w:r>
            <w:bookmarkStart w:id="14" w:name="_Hlk92891690"/>
            <w:r w:rsidR="007B1D42" w:rsidRPr="006B42DF">
              <w:rPr>
                <w:rFonts w:cs="Times New Roman" w:hint="eastAsia"/>
                <w:color w:val="1D1B11" w:themeColor="background2" w:themeShade="1A"/>
                <w:sz w:val="24"/>
                <w:szCs w:val="24"/>
              </w:rPr>
              <w:t>因應防疫期間辦理遠距教學</w:t>
            </w:r>
            <w:r w:rsidR="00FC4F90" w:rsidRPr="006B42DF">
              <w:rPr>
                <w:rFonts w:cs="Times New Roman" w:hint="eastAsia"/>
                <w:color w:val="1D1B11" w:themeColor="background2" w:themeShade="1A"/>
                <w:sz w:val="24"/>
                <w:szCs w:val="24"/>
              </w:rPr>
              <w:t>3班別</w:t>
            </w:r>
            <w:r w:rsidR="007B1D42" w:rsidRPr="006B42DF">
              <w:rPr>
                <w:rFonts w:cs="Times New Roman" w:hint="eastAsia"/>
                <w:color w:val="1D1B11" w:themeColor="background2" w:themeShade="1A"/>
                <w:sz w:val="24"/>
                <w:szCs w:val="24"/>
              </w:rPr>
              <w:t>，111年度共計辦理4班</w:t>
            </w:r>
            <w:r w:rsidR="00250C07" w:rsidRPr="006B42DF">
              <w:rPr>
                <w:rFonts w:cs="Times New Roman" w:hint="eastAsia"/>
                <w:color w:val="1D1B11" w:themeColor="background2" w:themeShade="1A"/>
                <w:sz w:val="24"/>
                <w:szCs w:val="24"/>
              </w:rPr>
              <w:t>別</w:t>
            </w:r>
            <w:r w:rsidR="007B1D42" w:rsidRPr="006B42DF">
              <w:rPr>
                <w:rFonts w:cs="Times New Roman" w:hint="eastAsia"/>
                <w:color w:val="1D1B11" w:themeColor="background2" w:themeShade="1A"/>
                <w:sz w:val="24"/>
                <w:szCs w:val="24"/>
              </w:rPr>
              <w:t>/118人次參訓，</w:t>
            </w:r>
            <w:bookmarkEnd w:id="14"/>
            <w:r w:rsidR="00435D0E" w:rsidRPr="006B42DF">
              <w:rPr>
                <w:rFonts w:cs="Times New Roman" w:hint="eastAsia"/>
                <w:color w:val="1D1B11" w:themeColor="background2" w:themeShade="1A"/>
                <w:sz w:val="24"/>
                <w:szCs w:val="24"/>
              </w:rPr>
              <w:t>以提升府內同仁防毒知能。</w:t>
            </w:r>
          </w:p>
          <w:p w14:paraId="3DFA3B41" w14:textId="77777777" w:rsidR="008E4CD7" w:rsidRPr="006B42DF" w:rsidRDefault="008E4CD7" w:rsidP="00EC48FA">
            <w:pPr>
              <w:pStyle w:val="aff3"/>
              <w:spacing w:line="300" w:lineRule="exact"/>
              <w:ind w:leftChars="10" w:left="305" w:right="0" w:hangingChars="117" w:hanging="281"/>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2.</w:t>
            </w:r>
            <w:r w:rsidRPr="006B42DF">
              <w:rPr>
                <w:rFonts w:cs="Times New Roman"/>
                <w:color w:val="1D1B11" w:themeColor="background2" w:themeShade="1A"/>
                <w:sz w:val="24"/>
                <w:szCs w:val="24"/>
              </w:rPr>
              <w:t>與高雄市藥師公會、第一藥師公會合</w:t>
            </w:r>
            <w:r w:rsidRPr="006B42DF">
              <w:rPr>
                <w:rFonts w:cs="Times New Roman" w:hint="eastAsia"/>
                <w:color w:val="1D1B11" w:themeColor="background2" w:themeShade="1A"/>
                <w:sz w:val="24"/>
                <w:szCs w:val="24"/>
              </w:rPr>
              <w:t>辦</w:t>
            </w:r>
            <w:r w:rsidRPr="006B42DF">
              <w:rPr>
                <w:rFonts w:cs="Times New Roman"/>
                <w:color w:val="1D1B11" w:themeColor="background2" w:themeShade="1A"/>
                <w:sz w:val="24"/>
                <w:szCs w:val="24"/>
              </w:rPr>
              <w:t>「毒品防制巡迴講座宣導講師服務合作暨培育計畫」，借重</w:t>
            </w:r>
            <w:r w:rsidRPr="006B42DF">
              <w:rPr>
                <w:rFonts w:cs="Times New Roman" w:hint="eastAsia"/>
                <w:color w:val="1D1B11" w:themeColor="background2" w:themeShade="1A"/>
                <w:sz w:val="24"/>
                <w:szCs w:val="24"/>
              </w:rPr>
              <w:t>藥師之</w:t>
            </w:r>
            <w:r w:rsidRPr="006B42DF">
              <w:rPr>
                <w:rFonts w:cs="Times New Roman"/>
                <w:color w:val="1D1B11" w:themeColor="background2" w:themeShade="1A"/>
                <w:sz w:val="24"/>
                <w:szCs w:val="24"/>
              </w:rPr>
              <w:t>醫事專業，</w:t>
            </w:r>
            <w:r w:rsidR="00250C07" w:rsidRPr="006B42DF">
              <w:rPr>
                <w:rFonts w:cs="Times New Roman"/>
                <w:color w:val="1D1B11" w:themeColor="background2" w:themeShade="1A"/>
                <w:sz w:val="24"/>
                <w:szCs w:val="24"/>
              </w:rPr>
              <w:t>培訓百餘</w:t>
            </w:r>
            <w:r w:rsidR="00250C07" w:rsidRPr="006B42DF">
              <w:rPr>
                <w:rFonts w:cs="Times New Roman" w:hint="eastAsia"/>
                <w:color w:val="1D1B11" w:themeColor="background2" w:themeShade="1A"/>
                <w:sz w:val="24"/>
                <w:szCs w:val="24"/>
              </w:rPr>
              <w:t>位</w:t>
            </w:r>
            <w:r w:rsidRPr="006B42DF">
              <w:rPr>
                <w:rFonts w:cs="Times New Roman"/>
                <w:color w:val="1D1B11" w:themeColor="background2" w:themeShade="1A"/>
                <w:sz w:val="24"/>
                <w:szCs w:val="24"/>
              </w:rPr>
              <w:t>毒品防制宣導專業講師，投入各場域宣講</w:t>
            </w:r>
            <w:r w:rsidRPr="006B42DF">
              <w:rPr>
                <w:rFonts w:cs="Times New Roman" w:hint="eastAsia"/>
                <w:color w:val="1D1B11" w:themeColor="background2" w:themeShade="1A"/>
                <w:sz w:val="24"/>
                <w:szCs w:val="24"/>
              </w:rPr>
              <w:t>。</w:t>
            </w:r>
          </w:p>
          <w:p w14:paraId="43BFFFA2" w14:textId="77777777" w:rsidR="00FB0483" w:rsidRPr="006B42DF" w:rsidRDefault="00FB0483" w:rsidP="00EC48FA">
            <w:pPr>
              <w:pStyle w:val="aff3"/>
              <w:spacing w:line="300" w:lineRule="exact"/>
              <w:ind w:left="0" w:right="0"/>
              <w:jc w:val="both"/>
              <w:rPr>
                <w:rFonts w:cs="Times New Roman"/>
                <w:color w:val="1D1B11" w:themeColor="background2" w:themeShade="1A"/>
                <w:sz w:val="24"/>
                <w:szCs w:val="24"/>
              </w:rPr>
            </w:pPr>
          </w:p>
          <w:p w14:paraId="37BECD95" w14:textId="19BDC760" w:rsidR="00FB0483" w:rsidRPr="006B42DF" w:rsidRDefault="007F3BD7" w:rsidP="00EC48FA">
            <w:pPr>
              <w:pStyle w:val="aff3"/>
              <w:spacing w:line="300" w:lineRule="exact"/>
              <w:ind w:left="0" w:right="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為擴大「</w:t>
            </w:r>
            <w:r w:rsidR="00117B0B" w:rsidRPr="006B42DF">
              <w:rPr>
                <w:rFonts w:cs="Times New Roman" w:hint="eastAsia"/>
                <w:color w:val="1D1B11" w:themeColor="background2" w:themeShade="1A"/>
                <w:sz w:val="24"/>
                <w:szCs w:val="24"/>
              </w:rPr>
              <w:t>反毒</w:t>
            </w:r>
            <w:r w:rsidR="007B1D42" w:rsidRPr="006B42DF">
              <w:rPr>
                <w:rFonts w:cs="Times New Roman" w:hint="eastAsia"/>
                <w:color w:val="1D1B11" w:themeColor="background2" w:themeShade="1A"/>
                <w:sz w:val="24"/>
                <w:szCs w:val="24"/>
              </w:rPr>
              <w:t>、拒毒</w:t>
            </w:r>
            <w:r w:rsidRPr="006B42DF">
              <w:rPr>
                <w:rFonts w:cs="Times New Roman" w:hint="eastAsia"/>
                <w:color w:val="1D1B11" w:themeColor="background2" w:themeShade="1A"/>
                <w:sz w:val="24"/>
                <w:szCs w:val="24"/>
              </w:rPr>
              <w:t>新運動」宣導涵蓋面及效應，毒防局邀請</w:t>
            </w:r>
            <w:r w:rsidR="004C521B" w:rsidRPr="006B42DF">
              <w:rPr>
                <w:rFonts w:cs="Times New Roman" w:hint="eastAsia"/>
                <w:color w:val="1D1B11" w:themeColor="background2" w:themeShade="1A"/>
                <w:sz w:val="24"/>
                <w:szCs w:val="24"/>
              </w:rPr>
              <w:t>「</w:t>
            </w:r>
            <w:r w:rsidR="00C960DC" w:rsidRPr="006B42DF">
              <w:rPr>
                <w:rFonts w:cs="Times New Roman" w:hint="eastAsia"/>
                <w:color w:val="1D1B11" w:themeColor="background2" w:themeShade="1A"/>
                <w:sz w:val="24"/>
                <w:szCs w:val="24"/>
              </w:rPr>
              <w:t>世界球后」戴資穎、</w:t>
            </w:r>
            <w:r w:rsidR="004C521B" w:rsidRPr="006B42DF">
              <w:rPr>
                <w:rFonts w:cs="Times New Roman" w:hint="eastAsia"/>
                <w:color w:val="1D1B11" w:themeColor="background2" w:themeShade="1A"/>
                <w:sz w:val="24"/>
                <w:szCs w:val="24"/>
              </w:rPr>
              <w:t>「</w:t>
            </w:r>
            <w:r w:rsidR="00435D0E" w:rsidRPr="006B42DF">
              <w:rPr>
                <w:rFonts w:cs="Times New Roman" w:hint="eastAsia"/>
                <w:color w:val="1D1B11" w:themeColor="background2" w:themeShade="1A"/>
                <w:sz w:val="24"/>
                <w:szCs w:val="24"/>
              </w:rPr>
              <w:t>醫療奉獻獎</w:t>
            </w:r>
            <w:r w:rsidR="004C521B" w:rsidRPr="006B42DF">
              <w:rPr>
                <w:rFonts w:cs="Times New Roman" w:hint="eastAsia"/>
                <w:color w:val="1D1B11" w:themeColor="background2" w:themeShade="1A"/>
                <w:sz w:val="24"/>
                <w:szCs w:val="24"/>
              </w:rPr>
              <w:t>」</w:t>
            </w:r>
            <w:r w:rsidR="00435D0E" w:rsidRPr="006B42DF">
              <w:rPr>
                <w:rFonts w:cs="Times New Roman" w:hint="eastAsia"/>
                <w:color w:val="1D1B11" w:themeColor="background2" w:themeShade="1A"/>
                <w:sz w:val="24"/>
                <w:szCs w:val="24"/>
              </w:rPr>
              <w:t>杜元坤院長</w:t>
            </w:r>
            <w:r w:rsidR="00B45447" w:rsidRPr="006B42DF">
              <w:rPr>
                <w:rFonts w:cs="Times New Roman" w:hint="eastAsia"/>
                <w:color w:val="1D1B11" w:themeColor="background2" w:themeShade="1A"/>
                <w:sz w:val="24"/>
                <w:szCs w:val="24"/>
              </w:rPr>
              <w:t>擔任反毒大使</w:t>
            </w:r>
            <w:r w:rsidR="007B1D42" w:rsidRPr="006B42DF">
              <w:rPr>
                <w:rFonts w:cs="Times New Roman" w:hint="eastAsia"/>
                <w:color w:val="1D1B11" w:themeColor="background2" w:themeShade="1A"/>
                <w:sz w:val="24"/>
                <w:szCs w:val="24"/>
              </w:rPr>
              <w:t>，</w:t>
            </w:r>
            <w:bookmarkStart w:id="15" w:name="_Hlk92906555"/>
            <w:r w:rsidR="00B45447" w:rsidRPr="006B42DF">
              <w:rPr>
                <w:rFonts w:cs="Times New Roman" w:hint="eastAsia"/>
                <w:color w:val="1D1B11" w:themeColor="background2" w:themeShade="1A"/>
                <w:sz w:val="24"/>
                <w:szCs w:val="24"/>
              </w:rPr>
              <w:t>將反毒</w:t>
            </w:r>
            <w:r w:rsidR="00DD0AD4" w:rsidRPr="006B42DF">
              <w:rPr>
                <w:rFonts w:cs="Times New Roman" w:hint="eastAsia"/>
                <w:color w:val="1D1B11" w:themeColor="background2" w:themeShade="1A"/>
                <w:sz w:val="24"/>
                <w:szCs w:val="24"/>
              </w:rPr>
              <w:t>透過</w:t>
            </w:r>
            <w:r w:rsidR="00D6029B" w:rsidRPr="006B42DF">
              <w:rPr>
                <w:rFonts w:cs="Times New Roman" w:hint="eastAsia"/>
                <w:color w:val="1D1B11" w:themeColor="background2" w:themeShade="1A"/>
                <w:sz w:val="24"/>
                <w:szCs w:val="24"/>
              </w:rPr>
              <w:t>名人</w:t>
            </w:r>
            <w:r w:rsidR="00AD0154" w:rsidRPr="006B42DF">
              <w:rPr>
                <w:rFonts w:cs="Times New Roman" w:hint="eastAsia"/>
                <w:color w:val="1D1B11" w:themeColor="background2" w:themeShade="1A"/>
                <w:sz w:val="24"/>
                <w:szCs w:val="24"/>
              </w:rPr>
              <w:t>公益</w:t>
            </w:r>
            <w:r w:rsidR="008F2472" w:rsidRPr="006B42DF">
              <w:rPr>
                <w:rFonts w:cs="Times New Roman" w:hint="eastAsia"/>
                <w:color w:val="1D1B11" w:themeColor="background2" w:themeShade="1A"/>
                <w:sz w:val="24"/>
                <w:szCs w:val="24"/>
              </w:rPr>
              <w:t>宣導</w:t>
            </w:r>
            <w:r w:rsidR="00B45447" w:rsidRPr="006B42DF">
              <w:rPr>
                <w:rFonts w:cs="Times New Roman" w:hint="eastAsia"/>
                <w:color w:val="1D1B11" w:themeColor="background2" w:themeShade="1A"/>
                <w:sz w:val="24"/>
                <w:szCs w:val="24"/>
              </w:rPr>
              <w:t>，深植</w:t>
            </w:r>
            <w:r w:rsidR="00DD0AD4" w:rsidRPr="006B42DF">
              <w:rPr>
                <w:rFonts w:cs="Times New Roman" w:hint="eastAsia"/>
                <w:color w:val="1D1B11" w:themeColor="background2" w:themeShade="1A"/>
                <w:sz w:val="24"/>
                <w:szCs w:val="24"/>
              </w:rPr>
              <w:t>民眾</w:t>
            </w:r>
            <w:bookmarkEnd w:id="15"/>
            <w:r w:rsidR="00B45447" w:rsidRPr="006B42DF">
              <w:rPr>
                <w:rFonts w:cs="Times New Roman" w:hint="eastAsia"/>
                <w:color w:val="1D1B11" w:themeColor="background2" w:themeShade="1A"/>
                <w:sz w:val="24"/>
                <w:szCs w:val="24"/>
              </w:rPr>
              <w:t>觀念</w:t>
            </w:r>
            <w:r w:rsidR="00DD0AD4" w:rsidRPr="006B42DF">
              <w:rPr>
                <w:rFonts w:cs="Times New Roman" w:hint="eastAsia"/>
                <w:color w:val="1D1B11" w:themeColor="background2" w:themeShade="1A"/>
                <w:sz w:val="24"/>
                <w:szCs w:val="24"/>
              </w:rPr>
              <w:t>。</w:t>
            </w:r>
          </w:p>
          <w:p w14:paraId="2DE19DE7" w14:textId="77777777" w:rsidR="000B3054" w:rsidRPr="006B42DF" w:rsidRDefault="000B3054" w:rsidP="00EC48FA">
            <w:pPr>
              <w:pStyle w:val="aff3"/>
              <w:spacing w:line="300" w:lineRule="exact"/>
              <w:ind w:left="0" w:right="0"/>
              <w:jc w:val="both"/>
              <w:rPr>
                <w:rFonts w:cs="Times New Roman"/>
                <w:color w:val="1D1B11" w:themeColor="background2" w:themeShade="1A"/>
                <w:sz w:val="24"/>
                <w:szCs w:val="24"/>
              </w:rPr>
            </w:pPr>
          </w:p>
          <w:p w14:paraId="4373796A" w14:textId="77777777" w:rsidR="007B1D42" w:rsidRPr="006B42DF" w:rsidRDefault="007B1D42" w:rsidP="00EC48FA">
            <w:pPr>
              <w:pStyle w:val="aff3"/>
              <w:spacing w:line="300" w:lineRule="exact"/>
              <w:ind w:right="102" w:hangingChars="100" w:hanging="24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1.透</w:t>
            </w:r>
            <w:r w:rsidR="005D212A" w:rsidRPr="006B42DF">
              <w:rPr>
                <w:rFonts w:cs="Times New Roman" w:hint="eastAsia"/>
                <w:color w:val="1D1B11" w:themeColor="background2" w:themeShade="1A"/>
                <w:sz w:val="24"/>
                <w:szCs w:val="24"/>
              </w:rPr>
              <w:t>過</w:t>
            </w:r>
            <w:r w:rsidRPr="006B42DF">
              <w:rPr>
                <w:rFonts w:cs="Times New Roman" w:hint="eastAsia"/>
                <w:color w:val="1D1B11" w:themeColor="background2" w:themeShade="1A"/>
                <w:sz w:val="24"/>
                <w:szCs w:val="24"/>
              </w:rPr>
              <w:t>媒體</w:t>
            </w:r>
            <w:r w:rsidR="005D212A" w:rsidRPr="006B42DF">
              <w:rPr>
                <w:rFonts w:cs="Times New Roman" w:hint="eastAsia"/>
                <w:color w:val="1D1B11" w:themeColor="background2" w:themeShade="1A"/>
                <w:sz w:val="24"/>
                <w:szCs w:val="24"/>
              </w:rPr>
              <w:t>及網路傳播</w:t>
            </w:r>
            <w:r w:rsidRPr="006B42DF">
              <w:rPr>
                <w:rFonts w:cs="Times New Roman" w:hint="eastAsia"/>
                <w:color w:val="1D1B11" w:themeColor="background2" w:themeShade="1A"/>
                <w:sz w:val="24"/>
                <w:szCs w:val="24"/>
              </w:rPr>
              <w:t>，</w:t>
            </w:r>
            <w:r w:rsidR="005D212A" w:rsidRPr="006B42DF">
              <w:rPr>
                <w:rFonts w:cs="Times New Roman" w:hint="eastAsia"/>
                <w:color w:val="1D1B11" w:themeColor="background2" w:themeShade="1A"/>
                <w:sz w:val="24"/>
                <w:szCs w:val="24"/>
              </w:rPr>
              <w:t>並製作毒防局自媒體(臉書、IG、YOUTUBE) QR Code，深入</w:t>
            </w:r>
            <w:r w:rsidRPr="006B42DF">
              <w:rPr>
                <w:rFonts w:cs="Times New Roman" w:hint="eastAsia"/>
                <w:color w:val="1D1B11" w:themeColor="background2" w:themeShade="1A"/>
                <w:sz w:val="24"/>
                <w:szCs w:val="24"/>
              </w:rPr>
              <w:t>民眾</w:t>
            </w:r>
            <w:r w:rsidR="005D212A" w:rsidRPr="006B42DF">
              <w:rPr>
                <w:rFonts w:cs="Times New Roman" w:hint="eastAsia"/>
                <w:color w:val="1D1B11" w:themeColor="background2" w:themeShade="1A"/>
                <w:sz w:val="24"/>
                <w:szCs w:val="24"/>
              </w:rPr>
              <w:t>日常宣導</w:t>
            </w:r>
            <w:r w:rsidRPr="006B42DF">
              <w:rPr>
                <w:rFonts w:cs="Times New Roman" w:hint="eastAsia"/>
                <w:color w:val="1D1B11" w:themeColor="background2" w:themeShade="1A"/>
                <w:sz w:val="24"/>
                <w:szCs w:val="24"/>
              </w:rPr>
              <w:t>毒品防制，111年媒體行銷計</w:t>
            </w:r>
            <w:r w:rsidR="00336757" w:rsidRPr="006B42DF">
              <w:rPr>
                <w:rFonts w:cs="Times New Roman" w:hint="eastAsia"/>
                <w:color w:val="1D1B11" w:themeColor="background2" w:themeShade="1A"/>
                <w:sz w:val="24"/>
                <w:szCs w:val="24"/>
              </w:rPr>
              <w:t>2,541</w:t>
            </w:r>
            <w:r w:rsidRPr="006B42DF">
              <w:rPr>
                <w:rFonts w:cs="Times New Roman" w:hint="eastAsia"/>
                <w:color w:val="1D1B11" w:themeColor="background2" w:themeShade="1A"/>
                <w:sz w:val="24"/>
                <w:szCs w:val="24"/>
              </w:rPr>
              <w:t>場</w:t>
            </w:r>
            <w:r w:rsidRPr="006B42DF">
              <w:rPr>
                <w:rFonts w:cs="Times New Roman" w:hint="eastAsia"/>
                <w:color w:val="1D1B11" w:themeColor="background2" w:themeShade="1A"/>
                <w:sz w:val="24"/>
                <w:szCs w:val="24"/>
              </w:rPr>
              <w:lastRenderedPageBreak/>
              <w:t>次/</w:t>
            </w:r>
            <w:r w:rsidR="00336757" w:rsidRPr="006B42DF">
              <w:rPr>
                <w:rFonts w:cs="Times New Roman" w:hint="eastAsia"/>
                <w:color w:val="1D1B11" w:themeColor="background2" w:themeShade="1A"/>
                <w:sz w:val="24"/>
                <w:szCs w:val="24"/>
              </w:rPr>
              <w:t>182,096人次。</w:t>
            </w:r>
          </w:p>
          <w:p w14:paraId="4005B0D3" w14:textId="77777777" w:rsidR="007B1D42" w:rsidRPr="006B42DF" w:rsidRDefault="00435D0E" w:rsidP="00EC48FA">
            <w:pPr>
              <w:pStyle w:val="aff3"/>
              <w:spacing w:line="300" w:lineRule="exact"/>
              <w:ind w:right="102" w:hangingChars="100" w:hanging="24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2.</w:t>
            </w:r>
            <w:r w:rsidR="007B1D42" w:rsidRPr="006B42DF">
              <w:rPr>
                <w:rFonts w:cs="Times New Roman" w:hint="eastAsia"/>
                <w:color w:val="1D1B11" w:themeColor="background2" w:themeShade="1A"/>
                <w:sz w:val="24"/>
                <w:szCs w:val="24"/>
              </w:rPr>
              <w:t>製作「識毒懶人包」置放於毒防局官網，</w:t>
            </w:r>
            <w:r w:rsidR="003F2FD8" w:rsidRPr="006B42DF">
              <w:rPr>
                <w:rFonts w:cs="Times New Roman" w:hint="eastAsia"/>
                <w:color w:val="1D1B11" w:themeColor="background2" w:themeShade="1A"/>
                <w:sz w:val="24"/>
                <w:szCs w:val="24"/>
              </w:rPr>
              <w:t>提供</w:t>
            </w:r>
            <w:r w:rsidR="007B1D42" w:rsidRPr="006B42DF">
              <w:rPr>
                <w:rFonts w:cs="Times New Roman" w:hint="eastAsia"/>
                <w:color w:val="1D1B11" w:themeColor="background2" w:themeShade="1A"/>
                <w:sz w:val="24"/>
                <w:szCs w:val="24"/>
              </w:rPr>
              <w:t>毒品危害相關防制知能，截至</w:t>
            </w:r>
            <w:r w:rsidR="00E230DB" w:rsidRPr="006B42DF">
              <w:rPr>
                <w:rFonts w:cs="Times New Roman" w:hint="eastAsia"/>
                <w:color w:val="1D1B11" w:themeColor="background2" w:themeShade="1A"/>
                <w:sz w:val="24"/>
                <w:szCs w:val="24"/>
              </w:rPr>
              <w:t>111年</w:t>
            </w:r>
            <w:r w:rsidR="00980318" w:rsidRPr="006B42DF">
              <w:rPr>
                <w:rFonts w:cs="Times New Roman" w:hint="eastAsia"/>
                <w:color w:val="1D1B11" w:themeColor="background2" w:themeShade="1A"/>
                <w:sz w:val="24"/>
                <w:szCs w:val="24"/>
              </w:rPr>
              <w:t>底</w:t>
            </w:r>
            <w:r w:rsidR="007B1D42" w:rsidRPr="006B42DF">
              <w:rPr>
                <w:rFonts w:cs="Times New Roman" w:hint="eastAsia"/>
                <w:color w:val="1D1B11" w:themeColor="background2" w:themeShade="1A"/>
                <w:sz w:val="24"/>
                <w:szCs w:val="24"/>
              </w:rPr>
              <w:t>官網瀏覽計</w:t>
            </w:r>
            <w:r w:rsidR="007B1D42" w:rsidRPr="006B42DF">
              <w:rPr>
                <w:rFonts w:cs="Times New Roman"/>
                <w:color w:val="1D1B11" w:themeColor="background2" w:themeShade="1A"/>
                <w:sz w:val="24"/>
                <w:szCs w:val="24"/>
              </w:rPr>
              <w:t>11</w:t>
            </w:r>
            <w:r w:rsidR="00E230DB" w:rsidRPr="006B42DF">
              <w:rPr>
                <w:rFonts w:cs="Times New Roman" w:hint="eastAsia"/>
                <w:color w:val="1D1B11" w:themeColor="background2" w:themeShade="1A"/>
                <w:sz w:val="24"/>
                <w:szCs w:val="24"/>
              </w:rPr>
              <w:t>8</w:t>
            </w:r>
            <w:r w:rsidR="007B1D42" w:rsidRPr="006B42DF">
              <w:rPr>
                <w:rFonts w:cs="Times New Roman"/>
                <w:color w:val="1D1B11" w:themeColor="background2" w:themeShade="1A"/>
                <w:sz w:val="24"/>
                <w:szCs w:val="24"/>
              </w:rPr>
              <w:t>,</w:t>
            </w:r>
            <w:r w:rsidR="00E230DB" w:rsidRPr="006B42DF">
              <w:rPr>
                <w:rFonts w:cs="Times New Roman" w:hint="eastAsia"/>
                <w:color w:val="1D1B11" w:themeColor="background2" w:themeShade="1A"/>
                <w:sz w:val="24"/>
                <w:szCs w:val="24"/>
              </w:rPr>
              <w:t>328</w:t>
            </w:r>
            <w:r w:rsidR="007B1D42" w:rsidRPr="006B42DF">
              <w:rPr>
                <w:rFonts w:cs="Times New Roman" w:hint="eastAsia"/>
                <w:color w:val="1D1B11" w:themeColor="background2" w:themeShade="1A"/>
                <w:sz w:val="24"/>
                <w:szCs w:val="24"/>
              </w:rPr>
              <w:t>人次。</w:t>
            </w:r>
          </w:p>
          <w:p w14:paraId="355D55E9" w14:textId="77777777" w:rsidR="007B1D42" w:rsidRPr="006B42DF" w:rsidRDefault="007B1D42" w:rsidP="00EC48FA">
            <w:pPr>
              <w:pStyle w:val="aff3"/>
              <w:spacing w:line="300" w:lineRule="exact"/>
              <w:ind w:right="102" w:hangingChars="100" w:hanging="24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3.</w:t>
            </w:r>
            <w:bookmarkStart w:id="16" w:name="_Hlk124530418"/>
            <w:r w:rsidR="000B211D" w:rsidRPr="006B42DF">
              <w:rPr>
                <w:rFonts w:cs="Times New Roman" w:hint="eastAsia"/>
                <w:color w:val="1D1B11" w:themeColor="background2" w:themeShade="1A"/>
                <w:sz w:val="24"/>
                <w:szCs w:val="24"/>
              </w:rPr>
              <w:t>響應 626國際反毒日，</w:t>
            </w:r>
            <w:r w:rsidRPr="006B42DF">
              <w:rPr>
                <w:rFonts w:cs="Times New Roman" w:hint="eastAsia"/>
                <w:color w:val="1D1B11" w:themeColor="background2" w:themeShade="1A"/>
                <w:sz w:val="24"/>
                <w:szCs w:val="24"/>
              </w:rPr>
              <w:t>辦理《名畫遇見毒品》特展，採實體展覽及線上展覽同步進行，透過毒防局自媒體平台線上觀展，強化大眾關注</w:t>
            </w:r>
            <w:r w:rsidR="000B211D" w:rsidRPr="006B42DF">
              <w:rPr>
                <w:rFonts w:cs="Times New Roman" w:hint="eastAsia"/>
                <w:color w:val="1D1B11" w:themeColor="background2" w:themeShade="1A"/>
                <w:sz w:val="24"/>
                <w:szCs w:val="24"/>
              </w:rPr>
              <w:t>毒品危害及防毒的</w:t>
            </w:r>
            <w:r w:rsidRPr="006B42DF">
              <w:rPr>
                <w:rFonts w:cs="Times New Roman" w:hint="eastAsia"/>
                <w:color w:val="1D1B11" w:themeColor="background2" w:themeShade="1A"/>
                <w:sz w:val="24"/>
                <w:szCs w:val="24"/>
              </w:rPr>
              <w:t>知</w:t>
            </w:r>
            <w:r w:rsidR="000B211D" w:rsidRPr="006B42DF">
              <w:rPr>
                <w:rFonts w:cs="Times New Roman" w:hint="eastAsia"/>
                <w:color w:val="1D1B11" w:themeColor="background2" w:themeShade="1A"/>
                <w:sz w:val="24"/>
                <w:szCs w:val="24"/>
              </w:rPr>
              <w:t>能</w:t>
            </w:r>
            <w:bookmarkEnd w:id="16"/>
            <w:r w:rsidRPr="006B42DF">
              <w:rPr>
                <w:rFonts w:cs="Times New Roman" w:hint="eastAsia"/>
                <w:color w:val="1D1B11" w:themeColor="background2" w:themeShade="1A"/>
                <w:sz w:val="24"/>
                <w:szCs w:val="24"/>
              </w:rPr>
              <w:t>。</w:t>
            </w:r>
          </w:p>
          <w:p w14:paraId="58B59B84" w14:textId="77777777" w:rsidR="00FA0E46" w:rsidRPr="006B42DF" w:rsidRDefault="007B1D42" w:rsidP="00EC48FA">
            <w:pPr>
              <w:pStyle w:val="aff3"/>
              <w:spacing w:line="300" w:lineRule="exact"/>
              <w:ind w:right="102" w:hangingChars="100" w:hanging="24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4.</w:t>
            </w:r>
            <w:bookmarkStart w:id="17" w:name="_Hlk124530430"/>
            <w:r w:rsidR="00927514" w:rsidRPr="006B42DF">
              <w:rPr>
                <w:rFonts w:cs="Times New Roman" w:hint="eastAsia"/>
                <w:color w:val="1D1B11" w:themeColor="background2" w:themeShade="1A"/>
                <w:sz w:val="24"/>
                <w:szCs w:val="24"/>
              </w:rPr>
              <w:t>毒防局建置</w:t>
            </w:r>
            <w:r w:rsidRPr="006B42DF">
              <w:rPr>
                <w:rFonts w:cs="Times New Roman" w:hint="eastAsia"/>
                <w:color w:val="1D1B11" w:themeColor="background2" w:themeShade="1A"/>
                <w:sz w:val="24"/>
                <w:szCs w:val="24"/>
              </w:rPr>
              <w:t>全國首創AI科技智慧毒防</w:t>
            </w:r>
            <w:r w:rsidR="00927514" w:rsidRPr="006B42DF">
              <w:rPr>
                <w:rFonts w:cs="Times New Roman" w:hint="eastAsia"/>
                <w:color w:val="1D1B11" w:themeColor="background2" w:themeShade="1A"/>
                <w:sz w:val="24"/>
                <w:szCs w:val="24"/>
              </w:rPr>
              <w:t>系統</w:t>
            </w:r>
            <w:r w:rsidRPr="006B42DF">
              <w:rPr>
                <w:rFonts w:cs="Times New Roman" w:hint="eastAsia"/>
                <w:color w:val="1D1B11" w:themeColor="background2" w:themeShade="1A"/>
                <w:sz w:val="24"/>
                <w:szCs w:val="24"/>
              </w:rPr>
              <w:t>，以微電影詮釋</w:t>
            </w:r>
            <w:r w:rsidR="00927514" w:rsidRPr="006B42DF">
              <w:rPr>
                <w:rFonts w:cs="Times New Roman" w:hint="eastAsia"/>
                <w:color w:val="1D1B11" w:themeColor="background2" w:themeShade="1A"/>
                <w:sz w:val="24"/>
                <w:szCs w:val="24"/>
              </w:rPr>
              <w:t>該系統之</w:t>
            </w:r>
            <w:r w:rsidRPr="006B42DF">
              <w:rPr>
                <w:rFonts w:cs="Times New Roman" w:hint="eastAsia"/>
                <w:color w:val="1D1B11" w:themeColor="background2" w:themeShade="1A"/>
                <w:sz w:val="24"/>
                <w:szCs w:val="24"/>
              </w:rPr>
              <w:t>科技輔導，強化推廣</w:t>
            </w:r>
            <w:r w:rsidR="00927514" w:rsidRPr="006B42DF">
              <w:rPr>
                <w:rFonts w:cs="Times New Roman" w:hint="eastAsia"/>
                <w:color w:val="1D1B11" w:themeColor="background2" w:themeShade="1A"/>
                <w:sz w:val="24"/>
                <w:szCs w:val="24"/>
              </w:rPr>
              <w:t>科技</w:t>
            </w:r>
            <w:r w:rsidRPr="006B42DF">
              <w:rPr>
                <w:rFonts w:cs="Times New Roman" w:hint="eastAsia"/>
                <w:color w:val="1D1B11" w:themeColor="background2" w:themeShade="1A"/>
                <w:sz w:val="24"/>
                <w:szCs w:val="24"/>
              </w:rPr>
              <w:t>毒防跨網絡連結及輔導功能</w:t>
            </w:r>
            <w:r w:rsidR="00927514" w:rsidRPr="006B42DF">
              <w:rPr>
                <w:rFonts w:cs="Times New Roman" w:hint="eastAsia"/>
                <w:color w:val="1D1B11" w:themeColor="background2" w:themeShade="1A"/>
                <w:sz w:val="24"/>
                <w:szCs w:val="24"/>
              </w:rPr>
              <w:t>運用</w:t>
            </w:r>
            <w:r w:rsidRPr="006B42DF">
              <w:rPr>
                <w:rFonts w:cs="Times New Roman" w:hint="eastAsia"/>
                <w:color w:val="1D1B11" w:themeColor="background2" w:themeShade="1A"/>
                <w:sz w:val="24"/>
                <w:szCs w:val="24"/>
              </w:rPr>
              <w:t>，以達強化預防初犯降低再犯之雙重目標</w:t>
            </w:r>
            <w:bookmarkEnd w:id="17"/>
            <w:r w:rsidR="00F51C4A" w:rsidRPr="006B42DF">
              <w:rPr>
                <w:rFonts w:cs="Times New Roman" w:hint="eastAsia"/>
                <w:color w:val="1D1B11" w:themeColor="background2" w:themeShade="1A"/>
                <w:sz w:val="24"/>
                <w:szCs w:val="24"/>
              </w:rPr>
              <w:t>。</w:t>
            </w:r>
          </w:p>
          <w:p w14:paraId="4A1C08EB" w14:textId="77777777" w:rsidR="00F51C4A" w:rsidRPr="006B42DF" w:rsidRDefault="00F51C4A" w:rsidP="00EC48FA">
            <w:pPr>
              <w:pStyle w:val="aff3"/>
              <w:spacing w:line="300" w:lineRule="exact"/>
              <w:ind w:right="102" w:hangingChars="100" w:hanging="24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5.</w:t>
            </w:r>
            <w:bookmarkStart w:id="18" w:name="_Hlk124530448"/>
            <w:r w:rsidR="0015339E" w:rsidRPr="006B42DF">
              <w:rPr>
                <w:rFonts w:cs="Times New Roman" w:hint="eastAsia"/>
                <w:color w:val="1D1B11" w:themeColor="background2" w:themeShade="1A"/>
                <w:sz w:val="24"/>
                <w:szCs w:val="24"/>
              </w:rPr>
              <w:t>毒防局</w:t>
            </w:r>
            <w:r w:rsidRPr="006B42DF">
              <w:rPr>
                <w:rFonts w:cs="Times New Roman" w:hint="eastAsia"/>
                <w:color w:val="1D1B11" w:themeColor="background2" w:themeShade="1A"/>
                <w:sz w:val="24"/>
                <w:szCs w:val="24"/>
              </w:rPr>
              <w:t>辦理「Show你的拒毒Style－反毒創意影片徵選」活動，鼓勵反毒宣導創作，藉由網路媒體散播力，強化毒品防制宣導效益</w:t>
            </w:r>
            <w:bookmarkEnd w:id="18"/>
            <w:r w:rsidRPr="006B42DF">
              <w:rPr>
                <w:rFonts w:cs="Times New Roman" w:hint="eastAsia"/>
                <w:color w:val="1D1B11" w:themeColor="background2" w:themeShade="1A"/>
                <w:sz w:val="24"/>
                <w:szCs w:val="24"/>
              </w:rPr>
              <w:t>。</w:t>
            </w:r>
          </w:p>
          <w:p w14:paraId="308F03C7" w14:textId="77777777" w:rsidR="00451F31" w:rsidRPr="006B42DF" w:rsidRDefault="00451F31" w:rsidP="00EC48FA">
            <w:pPr>
              <w:spacing w:line="300" w:lineRule="exact"/>
              <w:ind w:left="240" w:hangingChars="100" w:hanging="240"/>
              <w:rPr>
                <w:rFonts w:ascii="標楷體" w:eastAsia="標楷體" w:hAnsi="標楷體" w:cs="Times New Roman"/>
                <w:color w:val="1D1B11" w:themeColor="background2" w:themeShade="1A"/>
                <w:lang w:bidi="ar-SA"/>
              </w:rPr>
            </w:pPr>
          </w:p>
          <w:p w14:paraId="7990AC0D" w14:textId="29EC05BD" w:rsidR="00AD2FD6" w:rsidRPr="006B42DF" w:rsidRDefault="00AA583E" w:rsidP="00EC48FA">
            <w:pPr>
              <w:pStyle w:val="aff3"/>
              <w:spacing w:line="300" w:lineRule="exact"/>
              <w:ind w:right="102" w:hangingChars="100" w:hanging="24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1.</w:t>
            </w:r>
            <w:r w:rsidR="00435D0E" w:rsidRPr="006B42DF">
              <w:rPr>
                <w:rFonts w:cs="Times New Roman" w:hint="eastAsia"/>
                <w:color w:val="1D1B11" w:themeColor="background2" w:themeShade="1A"/>
                <w:sz w:val="24"/>
                <w:szCs w:val="24"/>
              </w:rPr>
              <w:t>毒防局於108年4月申請為毒品防制類志願服務目的事業主管機關，並於</w:t>
            </w:r>
            <w:r w:rsidR="00AF2281" w:rsidRPr="006B42DF">
              <w:rPr>
                <w:rFonts w:cs="Times New Roman" w:hint="eastAsia"/>
                <w:color w:val="1D1B11" w:themeColor="background2" w:themeShade="1A"/>
                <w:sz w:val="24"/>
                <w:szCs w:val="24"/>
              </w:rPr>
              <w:t>同年</w:t>
            </w:r>
            <w:r w:rsidR="00435D0E" w:rsidRPr="006B42DF">
              <w:rPr>
                <w:rFonts w:cs="Times New Roman" w:hint="eastAsia"/>
                <w:color w:val="1D1B11" w:themeColor="background2" w:themeShade="1A"/>
                <w:sz w:val="24"/>
                <w:szCs w:val="24"/>
              </w:rPr>
              <w:t>9月成立毒防局志工隊，</w:t>
            </w:r>
            <w:r w:rsidRPr="006B42DF">
              <w:rPr>
                <w:rFonts w:cs="Times New Roman" w:hint="eastAsia"/>
                <w:color w:val="1D1B11" w:themeColor="background2" w:themeShade="1A"/>
                <w:sz w:val="24"/>
                <w:szCs w:val="24"/>
              </w:rPr>
              <w:t>統計至111年共招募志工140人，較110年</w:t>
            </w:r>
            <w:r w:rsidR="00C55A5F" w:rsidRPr="006B42DF">
              <w:rPr>
                <w:rFonts w:cs="Times New Roman" w:hint="eastAsia"/>
                <w:color w:val="1D1B11" w:themeColor="background2" w:themeShade="1A"/>
                <w:sz w:val="24"/>
                <w:szCs w:val="24"/>
              </w:rPr>
              <w:t>(125人)</w:t>
            </w:r>
            <w:r w:rsidRPr="006B42DF">
              <w:rPr>
                <w:rFonts w:cs="Times New Roman" w:hint="eastAsia"/>
                <w:color w:val="1D1B11" w:themeColor="background2" w:themeShade="1A"/>
                <w:sz w:val="24"/>
                <w:szCs w:val="24"/>
              </w:rPr>
              <w:t>成長</w:t>
            </w:r>
            <w:r w:rsidR="00C55A5F" w:rsidRPr="006B42DF">
              <w:rPr>
                <w:rFonts w:cs="Times New Roman" w:hint="eastAsia"/>
                <w:color w:val="1D1B11" w:themeColor="background2" w:themeShade="1A"/>
                <w:sz w:val="24"/>
                <w:szCs w:val="24"/>
              </w:rPr>
              <w:t>12</w:t>
            </w:r>
            <w:r w:rsidRPr="006B42DF">
              <w:rPr>
                <w:rFonts w:cs="Times New Roman" w:hint="eastAsia"/>
                <w:color w:val="1D1B11" w:themeColor="background2" w:themeShade="1A"/>
                <w:sz w:val="24"/>
                <w:szCs w:val="24"/>
              </w:rPr>
              <w:t>%，協助宣導2</w:t>
            </w:r>
            <w:r w:rsidR="009C36BD" w:rsidRPr="006B42DF">
              <w:rPr>
                <w:rFonts w:cs="Times New Roman" w:hint="eastAsia"/>
                <w:color w:val="1D1B11" w:themeColor="background2" w:themeShade="1A"/>
                <w:sz w:val="24"/>
                <w:szCs w:val="24"/>
              </w:rPr>
              <w:t>79</w:t>
            </w:r>
            <w:r w:rsidRPr="006B42DF">
              <w:rPr>
                <w:rFonts w:cs="Times New Roman" w:hint="eastAsia"/>
                <w:color w:val="1D1B11" w:themeColor="background2" w:themeShade="1A"/>
                <w:sz w:val="24"/>
                <w:szCs w:val="24"/>
              </w:rPr>
              <w:t>場次/服務</w:t>
            </w:r>
            <w:r w:rsidR="009C36BD" w:rsidRPr="006B42DF">
              <w:rPr>
                <w:rFonts w:cs="Times New Roman" w:hint="eastAsia"/>
                <w:color w:val="1D1B11" w:themeColor="background2" w:themeShade="1A"/>
                <w:sz w:val="24"/>
                <w:szCs w:val="24"/>
              </w:rPr>
              <w:t>951</w:t>
            </w:r>
            <w:r w:rsidRPr="006B42DF">
              <w:rPr>
                <w:rFonts w:cs="Times New Roman" w:hint="eastAsia"/>
                <w:color w:val="1D1B11" w:themeColor="background2" w:themeShade="1A"/>
                <w:sz w:val="24"/>
                <w:szCs w:val="24"/>
              </w:rPr>
              <w:t>小時，個案陪伴2</w:t>
            </w:r>
            <w:r w:rsidR="009C36BD" w:rsidRPr="006B42DF">
              <w:rPr>
                <w:rFonts w:cs="Times New Roman" w:hint="eastAsia"/>
                <w:color w:val="1D1B11" w:themeColor="background2" w:themeShade="1A"/>
                <w:sz w:val="24"/>
                <w:szCs w:val="24"/>
              </w:rPr>
              <w:t>28</w:t>
            </w:r>
            <w:r w:rsidRPr="006B42DF">
              <w:rPr>
                <w:rFonts w:cs="Times New Roman" w:hint="eastAsia"/>
                <w:color w:val="1D1B11" w:themeColor="background2" w:themeShade="1A"/>
                <w:sz w:val="24"/>
                <w:szCs w:val="24"/>
              </w:rPr>
              <w:t>小時，行政協助2</w:t>
            </w:r>
            <w:r w:rsidR="009C36BD" w:rsidRPr="006B42DF">
              <w:rPr>
                <w:rFonts w:cs="Times New Roman" w:hint="eastAsia"/>
                <w:color w:val="1D1B11" w:themeColor="background2" w:themeShade="1A"/>
                <w:sz w:val="24"/>
                <w:szCs w:val="24"/>
              </w:rPr>
              <w:t>98</w:t>
            </w:r>
            <w:r w:rsidRPr="006B42DF">
              <w:rPr>
                <w:rFonts w:cs="Times New Roman" w:hint="eastAsia"/>
                <w:color w:val="1D1B11" w:themeColor="background2" w:themeShade="1A"/>
                <w:sz w:val="24"/>
                <w:szCs w:val="24"/>
              </w:rPr>
              <w:t>小時，累計服務總時數達1</w:t>
            </w:r>
            <w:r w:rsidRPr="006B42DF">
              <w:rPr>
                <w:rFonts w:cs="Times New Roman"/>
                <w:color w:val="1D1B11" w:themeColor="background2" w:themeShade="1A"/>
                <w:sz w:val="24"/>
                <w:szCs w:val="24"/>
              </w:rPr>
              <w:t>,</w:t>
            </w:r>
            <w:r w:rsidR="009C36BD" w:rsidRPr="006B42DF">
              <w:rPr>
                <w:rFonts w:cs="Times New Roman" w:hint="eastAsia"/>
                <w:color w:val="1D1B11" w:themeColor="background2" w:themeShade="1A"/>
                <w:sz w:val="24"/>
                <w:szCs w:val="24"/>
              </w:rPr>
              <w:t>477</w:t>
            </w:r>
            <w:r w:rsidRPr="006B42DF">
              <w:rPr>
                <w:rFonts w:cs="Times New Roman" w:hint="eastAsia"/>
                <w:color w:val="1D1B11" w:themeColor="background2" w:themeShade="1A"/>
                <w:sz w:val="24"/>
                <w:szCs w:val="24"/>
              </w:rPr>
              <w:t>小時；另邀集4家民間團體加入毒品防制類志願服務運用單位，共招募志工114人。111年毒品防制類志願服務達</w:t>
            </w:r>
            <w:r w:rsidR="00FA2780" w:rsidRPr="006B42DF">
              <w:rPr>
                <w:rFonts w:cs="Times New Roman"/>
                <w:color w:val="1D1B11" w:themeColor="background2" w:themeShade="1A"/>
                <w:sz w:val="24"/>
                <w:szCs w:val="24"/>
              </w:rPr>
              <w:t>296</w:t>
            </w:r>
            <w:r w:rsidRPr="006B42DF">
              <w:rPr>
                <w:rFonts w:cs="Times New Roman"/>
                <w:color w:val="1D1B11" w:themeColor="background2" w:themeShade="1A"/>
                <w:sz w:val="24"/>
                <w:szCs w:val="24"/>
              </w:rPr>
              <w:t>,</w:t>
            </w:r>
            <w:r w:rsidR="00FA2780" w:rsidRPr="006B42DF">
              <w:rPr>
                <w:rFonts w:cs="Times New Roman"/>
                <w:color w:val="1D1B11" w:themeColor="background2" w:themeShade="1A"/>
                <w:sz w:val="24"/>
                <w:szCs w:val="24"/>
              </w:rPr>
              <w:t>889</w:t>
            </w:r>
            <w:r w:rsidR="00FA2780" w:rsidRPr="006B42DF">
              <w:rPr>
                <w:rFonts w:cs="Times New Roman" w:hint="eastAsia"/>
                <w:color w:val="1D1B11" w:themeColor="background2" w:themeShade="1A"/>
                <w:sz w:val="24"/>
                <w:szCs w:val="24"/>
              </w:rPr>
              <w:t>人</w:t>
            </w:r>
            <w:r w:rsidRPr="006B42DF">
              <w:rPr>
                <w:rFonts w:cs="Times New Roman" w:hint="eastAsia"/>
                <w:color w:val="1D1B11" w:themeColor="background2" w:themeShade="1A"/>
                <w:sz w:val="24"/>
                <w:szCs w:val="24"/>
              </w:rPr>
              <w:t>次。</w:t>
            </w:r>
          </w:p>
          <w:p w14:paraId="3E2568DB" w14:textId="77777777" w:rsidR="00AA583E" w:rsidRPr="006B42DF" w:rsidRDefault="00AA583E" w:rsidP="00EC48FA">
            <w:pPr>
              <w:pStyle w:val="aff3"/>
              <w:spacing w:line="300" w:lineRule="exact"/>
              <w:ind w:left="209" w:hangingChars="87" w:hanging="209"/>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2.</w:t>
            </w:r>
            <w:bookmarkStart w:id="19" w:name="_Hlk124530488"/>
            <w:r w:rsidR="00C73186" w:rsidRPr="006B42DF">
              <w:rPr>
                <w:rFonts w:cs="Times New Roman" w:hint="eastAsia"/>
                <w:color w:val="1D1B11" w:themeColor="background2" w:themeShade="1A"/>
                <w:sz w:val="24"/>
                <w:szCs w:val="24"/>
              </w:rPr>
              <w:t>毒防局於本府111年度推展志願服務績效評鑑獲評優等，位列第1名次</w:t>
            </w:r>
            <w:bookmarkEnd w:id="19"/>
            <w:r w:rsidR="0047425C" w:rsidRPr="006B42DF">
              <w:rPr>
                <w:rFonts w:cs="Times New Roman" w:hint="eastAsia"/>
                <w:color w:val="1D1B11" w:themeColor="background2" w:themeShade="1A"/>
                <w:sz w:val="24"/>
                <w:szCs w:val="24"/>
              </w:rPr>
              <w:t>。</w:t>
            </w:r>
          </w:p>
          <w:p w14:paraId="3C347665" w14:textId="77777777" w:rsidR="00FF363B" w:rsidRPr="006B42DF" w:rsidRDefault="00FF363B" w:rsidP="00EC48FA">
            <w:pPr>
              <w:pStyle w:val="aff3"/>
              <w:spacing w:line="300" w:lineRule="exact"/>
              <w:ind w:left="0" w:right="0"/>
              <w:jc w:val="both"/>
              <w:rPr>
                <w:rFonts w:cs="Times New Roman"/>
                <w:color w:val="1D1B11" w:themeColor="background2" w:themeShade="1A"/>
                <w:sz w:val="24"/>
                <w:szCs w:val="24"/>
              </w:rPr>
            </w:pPr>
          </w:p>
          <w:p w14:paraId="43AEDC8E" w14:textId="77777777" w:rsidR="009E2709" w:rsidRPr="006B42DF" w:rsidRDefault="009E2709" w:rsidP="00EC48FA">
            <w:pPr>
              <w:pStyle w:val="aff3"/>
              <w:spacing w:line="300" w:lineRule="exact"/>
              <w:ind w:left="209" w:hangingChars="87" w:hanging="209"/>
              <w:jc w:val="both"/>
              <w:rPr>
                <w:rFonts w:cs="Times New Roman"/>
                <w:color w:val="1D1B11" w:themeColor="background2" w:themeShade="1A"/>
                <w:sz w:val="24"/>
                <w:szCs w:val="24"/>
              </w:rPr>
            </w:pPr>
            <w:bookmarkStart w:id="20" w:name="_Hlk124530558"/>
            <w:r w:rsidRPr="006B42DF">
              <w:rPr>
                <w:rFonts w:cs="Times New Roman" w:hint="eastAsia"/>
                <w:color w:val="1D1B11" w:themeColor="background2" w:themeShade="1A"/>
                <w:sz w:val="24"/>
                <w:szCs w:val="24"/>
              </w:rPr>
              <w:t>1.毒防局委託國立中正大學藥物濫用防治研究團隊執行</w:t>
            </w:r>
            <w:r w:rsidR="001110E7" w:rsidRPr="006B42DF">
              <w:rPr>
                <w:rFonts w:cs="Times New Roman" w:hint="eastAsia"/>
                <w:color w:val="1D1B11" w:themeColor="background2" w:themeShade="1A"/>
                <w:sz w:val="24"/>
                <w:szCs w:val="24"/>
              </w:rPr>
              <w:t>111年高雄市藥物濫用風險分級分群宣導研究計畫</w:t>
            </w:r>
            <w:r w:rsidRPr="006B42DF">
              <w:rPr>
                <w:rFonts w:cs="Times New Roman" w:hint="eastAsia"/>
                <w:color w:val="1D1B11" w:themeColor="background2" w:themeShade="1A"/>
                <w:sz w:val="24"/>
                <w:szCs w:val="24"/>
              </w:rPr>
              <w:t>，統整不同級別群體所需的宣導內容，綜合</w:t>
            </w:r>
            <w:r w:rsidR="001110E7" w:rsidRPr="006B42DF">
              <w:rPr>
                <w:rFonts w:cs="Times New Roman" w:hint="eastAsia"/>
                <w:color w:val="1D1B11" w:themeColor="background2" w:themeShade="1A"/>
                <w:sz w:val="24"/>
                <w:szCs w:val="24"/>
              </w:rPr>
              <w:t>研析</w:t>
            </w:r>
            <w:r w:rsidRPr="006B42DF">
              <w:rPr>
                <w:rFonts w:cs="Times New Roman" w:hint="eastAsia"/>
                <w:color w:val="1D1B11" w:themeColor="background2" w:themeShade="1A"/>
                <w:sz w:val="24"/>
                <w:szCs w:val="24"/>
              </w:rPr>
              <w:t>提出相對應的精進宣導建議，期能達到有效</w:t>
            </w:r>
            <w:r w:rsidR="001110E7" w:rsidRPr="006B42DF">
              <w:rPr>
                <w:rFonts w:cs="Times New Roman" w:hint="eastAsia"/>
                <w:color w:val="1D1B11" w:themeColor="background2" w:themeShade="1A"/>
                <w:sz w:val="24"/>
                <w:szCs w:val="24"/>
              </w:rPr>
              <w:t>宣導與</w:t>
            </w:r>
            <w:r w:rsidRPr="006B42DF">
              <w:rPr>
                <w:rFonts w:cs="Times New Roman" w:hint="eastAsia"/>
                <w:color w:val="1D1B11" w:themeColor="background2" w:themeShade="1A"/>
                <w:sz w:val="24"/>
                <w:szCs w:val="24"/>
              </w:rPr>
              <w:t>精進</w:t>
            </w:r>
            <w:r w:rsidR="001110E7" w:rsidRPr="006B42DF">
              <w:rPr>
                <w:rFonts w:cs="Times New Roman" w:hint="eastAsia"/>
                <w:color w:val="1D1B11" w:themeColor="background2" w:themeShade="1A"/>
                <w:sz w:val="24"/>
                <w:szCs w:val="24"/>
              </w:rPr>
              <w:t>宣導</w:t>
            </w:r>
            <w:r w:rsidRPr="006B42DF">
              <w:rPr>
                <w:rFonts w:cs="Times New Roman" w:hint="eastAsia"/>
                <w:color w:val="1D1B11" w:themeColor="background2" w:themeShade="1A"/>
                <w:sz w:val="24"/>
                <w:szCs w:val="24"/>
              </w:rPr>
              <w:t>方案，以達</w:t>
            </w:r>
            <w:r w:rsidR="001110E7" w:rsidRPr="006B42DF">
              <w:rPr>
                <w:rFonts w:cs="Times New Roman" w:hint="eastAsia"/>
                <w:color w:val="1D1B11" w:themeColor="background2" w:themeShade="1A"/>
                <w:sz w:val="24"/>
                <w:szCs w:val="24"/>
              </w:rPr>
              <w:t>預防宣導</w:t>
            </w:r>
            <w:r w:rsidRPr="006B42DF">
              <w:rPr>
                <w:rFonts w:cs="Times New Roman" w:hint="eastAsia"/>
                <w:color w:val="1D1B11" w:themeColor="background2" w:themeShade="1A"/>
                <w:sz w:val="24"/>
                <w:szCs w:val="24"/>
              </w:rPr>
              <w:t>目的</w:t>
            </w:r>
            <w:bookmarkEnd w:id="20"/>
            <w:r w:rsidRPr="006B42DF">
              <w:rPr>
                <w:rFonts w:cs="Times New Roman" w:hint="eastAsia"/>
                <w:color w:val="1D1B11" w:themeColor="background2" w:themeShade="1A"/>
                <w:sz w:val="24"/>
                <w:szCs w:val="24"/>
              </w:rPr>
              <w:t>。</w:t>
            </w:r>
          </w:p>
          <w:p w14:paraId="26500197" w14:textId="77777777" w:rsidR="009E2709" w:rsidRPr="006B42DF" w:rsidRDefault="009E2709" w:rsidP="00EC48FA">
            <w:pPr>
              <w:pStyle w:val="aff3"/>
              <w:spacing w:line="300" w:lineRule="exact"/>
              <w:ind w:left="209" w:hangingChars="87" w:hanging="209"/>
              <w:jc w:val="both"/>
              <w:rPr>
                <w:rFonts w:cs="Times New Roman"/>
                <w:color w:val="1D1B11" w:themeColor="background2" w:themeShade="1A"/>
                <w:sz w:val="24"/>
                <w:szCs w:val="24"/>
              </w:rPr>
            </w:pPr>
            <w:bookmarkStart w:id="21" w:name="_Hlk124530579"/>
            <w:r w:rsidRPr="006B42DF">
              <w:rPr>
                <w:rFonts w:cs="Times New Roman" w:hint="eastAsia"/>
                <w:color w:val="1D1B11" w:themeColor="background2" w:themeShade="1A"/>
                <w:sz w:val="24"/>
                <w:szCs w:val="24"/>
              </w:rPr>
              <w:t>2.</w:t>
            </w:r>
            <w:r w:rsidR="002F2339" w:rsidRPr="006B42DF">
              <w:rPr>
                <w:rFonts w:cs="Times New Roman" w:hint="eastAsia"/>
                <w:color w:val="1D1B11" w:themeColor="background2" w:themeShade="1A"/>
                <w:sz w:val="24"/>
                <w:szCs w:val="24"/>
              </w:rPr>
              <w:t>依據聯合國毒品及犯罪辦公室(UNODC)藥物濫用預防之國際準則及歐洲藥物成癮監測中心（EMCDDA）之預防準則</w:t>
            </w:r>
            <w:r w:rsidR="001110E7" w:rsidRPr="006B42DF">
              <w:rPr>
                <w:rFonts w:cs="Times New Roman" w:hint="eastAsia"/>
                <w:color w:val="1D1B11" w:themeColor="background2" w:themeShade="1A"/>
                <w:sz w:val="24"/>
                <w:szCs w:val="24"/>
              </w:rPr>
              <w:t>分類</w:t>
            </w:r>
            <w:r w:rsidRPr="006B42DF">
              <w:rPr>
                <w:rFonts w:cs="Times New Roman" w:hint="eastAsia"/>
                <w:color w:val="1D1B11" w:themeColor="background2" w:themeShade="1A"/>
                <w:sz w:val="24"/>
                <w:szCs w:val="24"/>
              </w:rPr>
              <w:t>。</w:t>
            </w:r>
          </w:p>
          <w:bookmarkEnd w:id="21"/>
          <w:p w14:paraId="6659B4B3" w14:textId="77777777" w:rsidR="00F97533" w:rsidRPr="006B42DF" w:rsidRDefault="009E2709" w:rsidP="00EC48FA">
            <w:pPr>
              <w:pStyle w:val="aff3"/>
              <w:spacing w:line="300" w:lineRule="exact"/>
              <w:ind w:left="209" w:right="0" w:hangingChars="87" w:hanging="209"/>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3.</w:t>
            </w:r>
            <w:bookmarkStart w:id="22" w:name="_Hlk124530599"/>
            <w:r w:rsidR="002F2339" w:rsidRPr="006B42DF">
              <w:rPr>
                <w:rFonts w:cs="Times New Roman" w:hint="eastAsia"/>
                <w:color w:val="1D1B11" w:themeColor="background2" w:themeShade="1A"/>
                <w:sz w:val="24"/>
                <w:szCs w:val="24"/>
              </w:rPr>
              <w:t>研究結論與建議</w:t>
            </w:r>
            <w:bookmarkEnd w:id="22"/>
            <w:r w:rsidR="002F2339" w:rsidRPr="006B42DF">
              <w:rPr>
                <w:rFonts w:cs="Times New Roman" w:hint="eastAsia"/>
                <w:color w:val="1D1B11" w:themeColor="background2" w:themeShade="1A"/>
                <w:sz w:val="24"/>
                <w:szCs w:val="24"/>
              </w:rPr>
              <w:t>：</w:t>
            </w:r>
          </w:p>
          <w:p w14:paraId="1A7635BC" w14:textId="77777777" w:rsidR="002F2339" w:rsidRPr="006B42DF" w:rsidRDefault="002F2339" w:rsidP="00EC48FA">
            <w:pPr>
              <w:pStyle w:val="aff3"/>
              <w:spacing w:line="300" w:lineRule="exact"/>
              <w:ind w:leftChars="100" w:left="377" w:right="0" w:hangingChars="57" w:hanging="137"/>
              <w:jc w:val="both"/>
              <w:rPr>
                <w:rFonts w:cs="Times New Roman"/>
                <w:color w:val="1D1B11" w:themeColor="background2" w:themeShade="1A"/>
                <w:sz w:val="24"/>
                <w:szCs w:val="24"/>
              </w:rPr>
            </w:pPr>
            <w:bookmarkStart w:id="23" w:name="_Hlk124530616"/>
            <w:r w:rsidRPr="006B42DF">
              <w:rPr>
                <w:rFonts w:cs="Times New Roman" w:hint="eastAsia"/>
                <w:color w:val="1D1B11" w:themeColor="background2" w:themeShade="1A"/>
                <w:sz w:val="24"/>
                <w:szCs w:val="24"/>
              </w:rPr>
              <w:t>(1)廣泛預防策略建議：</w:t>
            </w:r>
          </w:p>
          <w:p w14:paraId="43F826B1" w14:textId="77777777" w:rsidR="002F2339" w:rsidRPr="006B42DF" w:rsidRDefault="002F2339" w:rsidP="00EC48FA">
            <w:pPr>
              <w:pStyle w:val="aff3"/>
              <w:spacing w:line="300" w:lineRule="exact"/>
              <w:ind w:leftChars="270" w:left="648" w:right="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A.童年時期即由家庭層面建立拒毒價值觀。</w:t>
            </w:r>
          </w:p>
          <w:p w14:paraId="21F13363" w14:textId="77777777" w:rsidR="002F2339" w:rsidRPr="006B42DF" w:rsidRDefault="002F2339" w:rsidP="00EC48FA">
            <w:pPr>
              <w:pStyle w:val="aff3"/>
              <w:spacing w:line="300" w:lineRule="exact"/>
              <w:ind w:leftChars="270" w:left="648" w:right="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B.均衡城鄉之間防制宣導資源。</w:t>
            </w:r>
          </w:p>
          <w:p w14:paraId="3D4D23B3" w14:textId="77777777" w:rsidR="002F2339" w:rsidRPr="006B42DF" w:rsidRDefault="002F2339" w:rsidP="00EC48FA">
            <w:pPr>
              <w:pStyle w:val="aff3"/>
              <w:spacing w:line="300" w:lineRule="exact"/>
              <w:ind w:leftChars="270" w:left="648" w:right="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C.針對不同場域設計文宣。</w:t>
            </w:r>
          </w:p>
          <w:p w14:paraId="535F4F7C" w14:textId="77777777" w:rsidR="002F2339" w:rsidRPr="006B42DF" w:rsidRDefault="002F2339" w:rsidP="00EC48FA">
            <w:pPr>
              <w:pStyle w:val="aff3"/>
              <w:spacing w:line="300" w:lineRule="exact"/>
              <w:ind w:leftChars="270" w:left="648" w:right="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D.規劃生活實驗場，真實演練拒毒情境。</w:t>
            </w:r>
          </w:p>
          <w:p w14:paraId="0A793080" w14:textId="77777777" w:rsidR="002F2339" w:rsidRPr="006B42DF" w:rsidRDefault="002F2339" w:rsidP="00EC48FA">
            <w:pPr>
              <w:pStyle w:val="aff3"/>
              <w:spacing w:line="300" w:lineRule="exact"/>
              <w:ind w:leftChars="100" w:left="377" w:right="0" w:hangingChars="57" w:hanging="137"/>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(2)特定預防策略建議：</w:t>
            </w:r>
          </w:p>
          <w:p w14:paraId="664659EB" w14:textId="77777777" w:rsidR="002F2339" w:rsidRPr="006B42DF" w:rsidRDefault="002F2339" w:rsidP="00EC48FA">
            <w:pPr>
              <w:pStyle w:val="aff3"/>
              <w:spacing w:line="300" w:lineRule="exact"/>
              <w:ind w:leftChars="270" w:left="648" w:right="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A.統整現有毒品防制資源，成立統一服務窗口。</w:t>
            </w:r>
          </w:p>
          <w:p w14:paraId="33F467C9" w14:textId="77777777" w:rsidR="002F2339" w:rsidRPr="006B42DF" w:rsidRDefault="002F2339" w:rsidP="00EC48FA">
            <w:pPr>
              <w:pStyle w:val="aff3"/>
              <w:spacing w:line="300" w:lineRule="exact"/>
              <w:ind w:leftChars="270" w:left="648" w:right="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B.持續強化「里辦關懷站」。</w:t>
            </w:r>
          </w:p>
          <w:p w14:paraId="423E5493" w14:textId="77777777" w:rsidR="002F2339" w:rsidRPr="006B42DF" w:rsidRDefault="002F2339" w:rsidP="00EC48FA">
            <w:pPr>
              <w:pStyle w:val="aff3"/>
              <w:spacing w:line="300" w:lineRule="exact"/>
              <w:ind w:leftChars="270" w:left="648" w:right="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C.以個案類型協助建立家庭支持系統。</w:t>
            </w:r>
          </w:p>
          <w:p w14:paraId="6C3F5AF9" w14:textId="77777777" w:rsidR="002F2339" w:rsidRPr="006B42DF" w:rsidRDefault="002F2339" w:rsidP="00EC48FA">
            <w:pPr>
              <w:pStyle w:val="aff3"/>
              <w:spacing w:line="300" w:lineRule="exact"/>
              <w:ind w:leftChars="270" w:left="648" w:right="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D.邀請戒癮成功之過來人分享心路歷程。</w:t>
            </w:r>
          </w:p>
          <w:p w14:paraId="5591FEE9" w14:textId="77777777" w:rsidR="002F2339" w:rsidRPr="006B42DF" w:rsidRDefault="002F2339" w:rsidP="00EC48FA">
            <w:pPr>
              <w:pStyle w:val="aff3"/>
              <w:spacing w:line="300" w:lineRule="exact"/>
              <w:ind w:leftChars="270" w:left="648" w:right="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E.強化輔導轉介資源。</w:t>
            </w:r>
          </w:p>
          <w:p w14:paraId="5CED259B" w14:textId="77777777" w:rsidR="002F2339" w:rsidRPr="006B42DF" w:rsidRDefault="002F2339" w:rsidP="00EC48FA">
            <w:pPr>
              <w:pStyle w:val="aff3"/>
              <w:spacing w:line="300" w:lineRule="exact"/>
              <w:ind w:leftChars="100" w:left="377" w:right="0" w:hangingChars="57" w:hanging="137"/>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(3)選擇預防策略建議：</w:t>
            </w:r>
          </w:p>
          <w:p w14:paraId="10C899E8" w14:textId="77777777" w:rsidR="002F2339" w:rsidRPr="006B42DF" w:rsidRDefault="002F2339" w:rsidP="00EC48FA">
            <w:pPr>
              <w:pStyle w:val="aff3"/>
              <w:spacing w:line="300" w:lineRule="exact"/>
              <w:ind w:leftChars="270" w:left="648" w:right="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A.著重宣導施用毒品後對於親情及家庭的影響。</w:t>
            </w:r>
          </w:p>
          <w:p w14:paraId="7AC510A6" w14:textId="77777777" w:rsidR="002F2339" w:rsidRPr="006B42DF" w:rsidRDefault="002F2339" w:rsidP="00EC48FA">
            <w:pPr>
              <w:pStyle w:val="aff3"/>
              <w:spacing w:line="300" w:lineRule="exact"/>
              <w:ind w:leftChars="270" w:left="648" w:right="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B.以「毒品無法解決生活問題」的概念設計宣導方案。</w:t>
            </w:r>
          </w:p>
          <w:p w14:paraId="751CB96C" w14:textId="77777777" w:rsidR="002F2339" w:rsidRPr="006B42DF" w:rsidRDefault="002F2339" w:rsidP="00EC48FA">
            <w:pPr>
              <w:pStyle w:val="aff3"/>
              <w:spacing w:line="300" w:lineRule="exact"/>
              <w:ind w:leftChars="270" w:left="648" w:right="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C.避免一昧強調毒品弊端。</w:t>
            </w:r>
          </w:p>
          <w:p w14:paraId="6A024DA8" w14:textId="77777777" w:rsidR="002F2339" w:rsidRPr="006B42DF" w:rsidRDefault="002F2339" w:rsidP="00EC48FA">
            <w:pPr>
              <w:pStyle w:val="aff3"/>
              <w:spacing w:line="300" w:lineRule="exact"/>
              <w:ind w:leftChars="270" w:left="648" w:right="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D.加強呈現施用毒品之真實危害。</w:t>
            </w:r>
          </w:p>
          <w:p w14:paraId="756A15BF" w14:textId="77777777" w:rsidR="002F2339" w:rsidRPr="006B42DF" w:rsidRDefault="002F2339" w:rsidP="00EC48FA">
            <w:pPr>
              <w:pStyle w:val="aff3"/>
              <w:spacing w:line="300" w:lineRule="exact"/>
              <w:ind w:leftChars="100" w:left="377" w:right="0" w:hangingChars="57" w:hanging="137"/>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(4)環境預防策略建議：</w:t>
            </w:r>
          </w:p>
          <w:p w14:paraId="01D139ED" w14:textId="77777777" w:rsidR="002F2339" w:rsidRPr="006B42DF" w:rsidRDefault="002F2339" w:rsidP="00EC48FA">
            <w:pPr>
              <w:pStyle w:val="aff3"/>
              <w:spacing w:line="300" w:lineRule="exact"/>
              <w:ind w:leftChars="270" w:left="648" w:right="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lastRenderedPageBreak/>
              <w:t>A.加強說明毒品相關刑責。</w:t>
            </w:r>
          </w:p>
          <w:p w14:paraId="52A7DE30" w14:textId="77777777" w:rsidR="002F2339" w:rsidRPr="006B42DF" w:rsidRDefault="002F2339" w:rsidP="00EC48FA">
            <w:pPr>
              <w:pStyle w:val="aff3"/>
              <w:spacing w:line="300" w:lineRule="exact"/>
              <w:ind w:leftChars="270" w:left="648" w:right="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B.針對移除造成施用動機的危險因子，制訂宣導內容。</w:t>
            </w:r>
          </w:p>
          <w:p w14:paraId="0D03ADE9" w14:textId="77777777" w:rsidR="002F2339" w:rsidRPr="006B42DF" w:rsidRDefault="002F2339" w:rsidP="00EC48FA">
            <w:pPr>
              <w:pStyle w:val="aff3"/>
              <w:spacing w:line="300" w:lineRule="exact"/>
              <w:ind w:leftChars="270" w:left="648" w:right="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C.加強與警察及司法機關合作。</w:t>
            </w:r>
          </w:p>
          <w:p w14:paraId="61337F49" w14:textId="77777777" w:rsidR="002F2339" w:rsidRPr="006B42DF" w:rsidRDefault="00963198" w:rsidP="00EC48FA">
            <w:pPr>
              <w:pStyle w:val="aff3"/>
              <w:spacing w:line="300" w:lineRule="exact"/>
              <w:ind w:leftChars="100" w:left="377" w:right="0" w:hangingChars="57" w:hanging="137"/>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(5)</w:t>
            </w:r>
            <w:r w:rsidR="002F2339" w:rsidRPr="006B42DF">
              <w:rPr>
                <w:rFonts w:cs="Times New Roman" w:hint="eastAsia"/>
                <w:color w:val="1D1B11" w:themeColor="background2" w:themeShade="1A"/>
                <w:sz w:val="24"/>
                <w:szCs w:val="24"/>
              </w:rPr>
              <w:t>整體預防策略建議：</w:t>
            </w:r>
          </w:p>
          <w:p w14:paraId="0FA703D7" w14:textId="77777777" w:rsidR="002F2339" w:rsidRPr="006B42DF" w:rsidRDefault="00963198" w:rsidP="00EC48FA">
            <w:pPr>
              <w:pStyle w:val="aff3"/>
              <w:spacing w:line="300" w:lineRule="exact"/>
              <w:ind w:leftChars="270" w:left="648" w:right="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A.</w:t>
            </w:r>
            <w:r w:rsidR="002F2339" w:rsidRPr="006B42DF">
              <w:rPr>
                <w:rFonts w:cs="Times New Roman" w:hint="eastAsia"/>
                <w:color w:val="1D1B11" w:themeColor="background2" w:themeShade="1A"/>
                <w:sz w:val="24"/>
                <w:szCs w:val="24"/>
              </w:rPr>
              <w:t>規劃動態且有故事性的宣導方式，拍攝適當時長的影片。</w:t>
            </w:r>
          </w:p>
          <w:p w14:paraId="154B0D4D" w14:textId="77777777" w:rsidR="002F2339" w:rsidRPr="006B42DF" w:rsidRDefault="00963198" w:rsidP="00EC48FA">
            <w:pPr>
              <w:pStyle w:val="aff3"/>
              <w:spacing w:line="300" w:lineRule="exact"/>
              <w:ind w:leftChars="270" w:left="888" w:right="0" w:hangingChars="100" w:hanging="24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B.</w:t>
            </w:r>
            <w:r w:rsidR="002F2339" w:rsidRPr="006B42DF">
              <w:rPr>
                <w:rFonts w:cs="Times New Roman" w:hint="eastAsia"/>
                <w:color w:val="1D1B11" w:themeColor="background2" w:themeShade="1A"/>
                <w:sz w:val="24"/>
                <w:szCs w:val="24"/>
              </w:rPr>
              <w:t>考量環境場域設計靜態宣導方式，設計資訊明確的海報單張。</w:t>
            </w:r>
          </w:p>
          <w:p w14:paraId="7B49ED4E" w14:textId="77777777" w:rsidR="002F2339" w:rsidRPr="006B42DF" w:rsidRDefault="00963198" w:rsidP="00EC48FA">
            <w:pPr>
              <w:pStyle w:val="aff3"/>
              <w:spacing w:line="300" w:lineRule="exact"/>
              <w:ind w:leftChars="270" w:left="648" w:right="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C.</w:t>
            </w:r>
            <w:r w:rsidR="002F2339" w:rsidRPr="006B42DF">
              <w:rPr>
                <w:rFonts w:cs="Times New Roman" w:hint="eastAsia"/>
                <w:color w:val="1D1B11" w:themeColor="background2" w:themeShade="1A"/>
                <w:sz w:val="24"/>
                <w:szCs w:val="24"/>
              </w:rPr>
              <w:t>搭配時下常見之社交網絡平台，多元化傳播管道。</w:t>
            </w:r>
          </w:p>
          <w:p w14:paraId="5E21BB3A" w14:textId="77777777" w:rsidR="002F2339" w:rsidRPr="006B42DF" w:rsidRDefault="00963198" w:rsidP="00EC48FA">
            <w:pPr>
              <w:pStyle w:val="aff3"/>
              <w:spacing w:line="300" w:lineRule="exact"/>
              <w:ind w:leftChars="270" w:left="648" w:right="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D.</w:t>
            </w:r>
            <w:r w:rsidR="002F2339" w:rsidRPr="006B42DF">
              <w:rPr>
                <w:rFonts w:cs="Times New Roman" w:hint="eastAsia"/>
                <w:color w:val="1D1B11" w:themeColor="background2" w:themeShade="1A"/>
                <w:sz w:val="24"/>
                <w:szCs w:val="24"/>
              </w:rPr>
              <w:t>結合藥物濫用領域專業及文字工作者，設計文案廣告。</w:t>
            </w:r>
          </w:p>
          <w:p w14:paraId="4F187D81" w14:textId="77777777" w:rsidR="002F2339" w:rsidRPr="006B42DF" w:rsidRDefault="00963198" w:rsidP="00EC48FA">
            <w:pPr>
              <w:pStyle w:val="aff3"/>
              <w:spacing w:line="300" w:lineRule="exact"/>
              <w:ind w:leftChars="270" w:left="648" w:right="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E.</w:t>
            </w:r>
            <w:r w:rsidR="002F2339" w:rsidRPr="006B42DF">
              <w:rPr>
                <w:rFonts w:cs="Times New Roman" w:hint="eastAsia"/>
                <w:color w:val="1D1B11" w:themeColor="background2" w:themeShade="1A"/>
                <w:sz w:val="24"/>
                <w:szCs w:val="24"/>
              </w:rPr>
              <w:t>慎選反毒宣導人員及題材，避免不當認知連結。</w:t>
            </w:r>
          </w:p>
          <w:p w14:paraId="7993AB1B" w14:textId="77777777" w:rsidR="002F2339" w:rsidRPr="006B42DF" w:rsidRDefault="00963198" w:rsidP="00EC48FA">
            <w:pPr>
              <w:pStyle w:val="aff3"/>
              <w:spacing w:line="300" w:lineRule="exact"/>
              <w:ind w:leftChars="100" w:left="377" w:right="0" w:hangingChars="57" w:hanging="137"/>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(6)</w:t>
            </w:r>
            <w:r w:rsidR="002F2339" w:rsidRPr="006B42DF">
              <w:rPr>
                <w:rFonts w:cs="Times New Roman" w:hint="eastAsia"/>
                <w:color w:val="1D1B11" w:themeColor="background2" w:themeShade="1A"/>
                <w:sz w:val="24"/>
                <w:szCs w:val="24"/>
              </w:rPr>
              <w:t>校園預防策略建議：</w:t>
            </w:r>
          </w:p>
          <w:p w14:paraId="31182491" w14:textId="77777777" w:rsidR="002F2339" w:rsidRPr="006B42DF" w:rsidRDefault="00963198" w:rsidP="00EC48FA">
            <w:pPr>
              <w:pStyle w:val="aff3"/>
              <w:spacing w:line="300" w:lineRule="exact"/>
              <w:ind w:leftChars="270" w:left="888" w:right="0" w:hangingChars="100" w:hanging="24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A.</w:t>
            </w:r>
            <w:r w:rsidR="002F2339" w:rsidRPr="006B42DF">
              <w:rPr>
                <w:rFonts w:cs="Times New Roman" w:hint="eastAsia"/>
                <w:color w:val="1D1B11" w:themeColor="background2" w:themeShade="1A"/>
                <w:sz w:val="24"/>
                <w:szCs w:val="24"/>
              </w:rPr>
              <w:t>提升教職員藥物濫用防制專業知能。</w:t>
            </w:r>
          </w:p>
          <w:p w14:paraId="063FAEF6" w14:textId="77777777" w:rsidR="002F2339" w:rsidRPr="006B42DF" w:rsidRDefault="00963198" w:rsidP="00EC48FA">
            <w:pPr>
              <w:pStyle w:val="aff3"/>
              <w:spacing w:line="300" w:lineRule="exact"/>
              <w:ind w:leftChars="270" w:left="888" w:right="0" w:hangingChars="100" w:hanging="24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B.</w:t>
            </w:r>
            <w:r w:rsidR="002F2339" w:rsidRPr="006B42DF">
              <w:rPr>
                <w:rFonts w:cs="Times New Roman" w:hint="eastAsia"/>
                <w:color w:val="1D1B11" w:themeColor="background2" w:themeShade="1A"/>
                <w:sz w:val="24"/>
                <w:szCs w:val="24"/>
              </w:rPr>
              <w:t>強化學生對於學校的依附。</w:t>
            </w:r>
          </w:p>
          <w:p w14:paraId="5427D681" w14:textId="77777777" w:rsidR="002F2339" w:rsidRPr="006B42DF" w:rsidRDefault="00963198" w:rsidP="00EC48FA">
            <w:pPr>
              <w:pStyle w:val="aff3"/>
              <w:spacing w:line="300" w:lineRule="exact"/>
              <w:ind w:leftChars="270" w:left="888" w:right="0" w:hangingChars="100" w:hanging="24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C.</w:t>
            </w:r>
            <w:r w:rsidR="002F2339" w:rsidRPr="006B42DF">
              <w:rPr>
                <w:rFonts w:cs="Times New Roman" w:hint="eastAsia"/>
                <w:color w:val="1D1B11" w:themeColor="background2" w:themeShade="1A"/>
                <w:sz w:val="24"/>
                <w:szCs w:val="24"/>
              </w:rPr>
              <w:t>『講座』及『朝會』宣導對防制藥物濫用效果有限。</w:t>
            </w:r>
          </w:p>
          <w:p w14:paraId="175CE31D" w14:textId="77777777" w:rsidR="002F2339" w:rsidRPr="006B42DF" w:rsidRDefault="00963198" w:rsidP="00EC48FA">
            <w:pPr>
              <w:pStyle w:val="aff3"/>
              <w:spacing w:line="300" w:lineRule="exact"/>
              <w:ind w:leftChars="270" w:left="888" w:right="0" w:hangingChars="100" w:hanging="24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D.</w:t>
            </w:r>
            <w:r w:rsidR="002F2339" w:rsidRPr="006B42DF">
              <w:rPr>
                <w:rFonts w:cs="Times New Roman" w:hint="eastAsia"/>
                <w:color w:val="1D1B11" w:themeColor="background2" w:themeShade="1A"/>
                <w:sz w:val="24"/>
                <w:szCs w:val="24"/>
              </w:rPr>
              <w:t>以知名藝人及曾有用藥經驗，且浪子回頭的人作為反毒大使及來校宣導可吸引青少年模仿與認可。</w:t>
            </w:r>
          </w:p>
          <w:p w14:paraId="6181979D" w14:textId="77777777" w:rsidR="002F2339" w:rsidRPr="006B42DF" w:rsidRDefault="00963198" w:rsidP="00EC48FA">
            <w:pPr>
              <w:pStyle w:val="aff3"/>
              <w:spacing w:line="300" w:lineRule="exact"/>
              <w:ind w:leftChars="100" w:left="377" w:right="0" w:hangingChars="57" w:hanging="137"/>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(7)</w:t>
            </w:r>
            <w:r w:rsidR="002F2339" w:rsidRPr="006B42DF">
              <w:rPr>
                <w:rFonts w:cs="Times New Roman" w:hint="eastAsia"/>
                <w:color w:val="1D1B11" w:themeColor="background2" w:themeShade="1A"/>
                <w:sz w:val="24"/>
                <w:szCs w:val="24"/>
              </w:rPr>
              <w:t>職場預防策略建議：</w:t>
            </w:r>
          </w:p>
          <w:p w14:paraId="43A25832" w14:textId="77777777" w:rsidR="002F2339" w:rsidRPr="006B42DF" w:rsidRDefault="00963198" w:rsidP="00EC48FA">
            <w:pPr>
              <w:pStyle w:val="aff3"/>
              <w:spacing w:line="300" w:lineRule="exact"/>
              <w:ind w:leftChars="270" w:left="888" w:right="0" w:hangingChars="100" w:hanging="24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A.</w:t>
            </w:r>
            <w:r w:rsidR="002F2339" w:rsidRPr="006B42DF">
              <w:rPr>
                <w:rFonts w:cs="Times New Roman" w:hint="eastAsia"/>
                <w:color w:val="1D1B11" w:themeColor="background2" w:themeShade="1A"/>
                <w:sz w:val="24"/>
                <w:szCs w:val="24"/>
              </w:rPr>
              <w:t>鼓勵職場單位對員工宣示反毒資訊。</w:t>
            </w:r>
          </w:p>
          <w:p w14:paraId="461E6129" w14:textId="77777777" w:rsidR="002F2339" w:rsidRPr="006B42DF" w:rsidRDefault="00963198" w:rsidP="00EC48FA">
            <w:pPr>
              <w:pStyle w:val="aff3"/>
              <w:spacing w:line="300" w:lineRule="exact"/>
              <w:ind w:leftChars="270" w:left="888" w:right="0" w:hangingChars="100" w:hanging="24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B.</w:t>
            </w:r>
            <w:r w:rsidR="002F2339" w:rsidRPr="006B42DF">
              <w:rPr>
                <w:rFonts w:cs="Times New Roman" w:hint="eastAsia"/>
                <w:color w:val="1D1B11" w:themeColor="background2" w:themeShade="1A"/>
                <w:sz w:val="24"/>
                <w:szCs w:val="24"/>
              </w:rPr>
              <w:t>針對職場文化與場域，設計宣導內容。</w:t>
            </w:r>
          </w:p>
          <w:p w14:paraId="16824A6C" w14:textId="77777777" w:rsidR="002F2339" w:rsidRPr="006B42DF" w:rsidRDefault="00963198" w:rsidP="00EC48FA">
            <w:pPr>
              <w:pStyle w:val="aff3"/>
              <w:spacing w:line="300" w:lineRule="exact"/>
              <w:ind w:leftChars="270" w:left="888" w:right="0" w:hangingChars="100" w:hanging="24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C.</w:t>
            </w:r>
            <w:r w:rsidR="002F2339" w:rsidRPr="006B42DF">
              <w:rPr>
                <w:rFonts w:cs="Times New Roman" w:hint="eastAsia"/>
                <w:color w:val="1D1B11" w:themeColor="background2" w:themeShade="1A"/>
                <w:sz w:val="24"/>
                <w:szCs w:val="24"/>
              </w:rPr>
              <w:t>爭取職場老闆之認可，利用年終或其他員工旅遊及聚集時加強宣導。</w:t>
            </w:r>
          </w:p>
          <w:p w14:paraId="1F6DD3A0" w14:textId="77777777" w:rsidR="00BB3124" w:rsidRPr="006B42DF" w:rsidRDefault="00963198" w:rsidP="00EC48FA">
            <w:pPr>
              <w:pStyle w:val="aff3"/>
              <w:spacing w:line="300" w:lineRule="exact"/>
              <w:ind w:leftChars="270" w:left="888" w:right="0" w:hangingChars="100" w:hanging="24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D.</w:t>
            </w:r>
            <w:r w:rsidR="002F2339" w:rsidRPr="006B42DF">
              <w:rPr>
                <w:rFonts w:cs="Times New Roman" w:hint="eastAsia"/>
                <w:color w:val="1D1B11" w:themeColor="background2" w:themeShade="1A"/>
                <w:sz w:val="24"/>
                <w:szCs w:val="24"/>
              </w:rPr>
              <w:t>訂定職場規範與守則，宣示員工絕不吸毒。</w:t>
            </w:r>
          </w:p>
          <w:p w14:paraId="535C520D" w14:textId="77777777" w:rsidR="001B18C9" w:rsidRPr="006B42DF" w:rsidRDefault="001B18C9" w:rsidP="00EC48FA">
            <w:pPr>
              <w:pStyle w:val="aff3"/>
              <w:spacing w:line="300" w:lineRule="exact"/>
              <w:ind w:leftChars="270" w:left="888" w:right="0" w:hangingChars="100" w:hanging="240"/>
              <w:jc w:val="both"/>
              <w:rPr>
                <w:rFonts w:cs="Times New Roman"/>
                <w:color w:val="1D1B11" w:themeColor="background2" w:themeShade="1A"/>
                <w:sz w:val="24"/>
                <w:szCs w:val="24"/>
              </w:rPr>
            </w:pPr>
          </w:p>
          <w:p w14:paraId="17C4AE04" w14:textId="77777777" w:rsidR="001B18C9" w:rsidRPr="006B42DF" w:rsidRDefault="001B18C9" w:rsidP="00EC48FA">
            <w:pPr>
              <w:pStyle w:val="aff3"/>
              <w:spacing w:line="300" w:lineRule="exact"/>
              <w:ind w:leftChars="270" w:left="888" w:right="0" w:hangingChars="100" w:hanging="240"/>
              <w:jc w:val="both"/>
              <w:rPr>
                <w:rFonts w:cs="Times New Roman"/>
                <w:color w:val="1D1B11" w:themeColor="background2" w:themeShade="1A"/>
                <w:sz w:val="24"/>
                <w:szCs w:val="24"/>
              </w:rPr>
            </w:pPr>
          </w:p>
          <w:bookmarkEnd w:id="23"/>
          <w:p w14:paraId="6F549B81" w14:textId="77777777" w:rsidR="0079533A" w:rsidRPr="006B42DF" w:rsidRDefault="0079533A" w:rsidP="00EC48FA">
            <w:pPr>
              <w:pStyle w:val="aff3"/>
              <w:spacing w:line="300" w:lineRule="exact"/>
              <w:ind w:left="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1.藥癮者多元輔導服務</w:t>
            </w:r>
          </w:p>
          <w:p w14:paraId="1BDE8BB7" w14:textId="77777777" w:rsidR="0079533A" w:rsidRPr="006B42DF" w:rsidRDefault="0079533A" w:rsidP="00EC48FA">
            <w:pPr>
              <w:pStyle w:val="aff3"/>
              <w:spacing w:line="300" w:lineRule="exact"/>
              <w:ind w:leftChars="100" w:left="600" w:right="102" w:hangingChars="150" w:hanging="36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(1)</w:t>
            </w:r>
            <w:r w:rsidR="00E6616F" w:rsidRPr="006B42DF">
              <w:rPr>
                <w:rFonts w:cs="Times New Roman" w:hint="eastAsia"/>
                <w:color w:val="1D1B11" w:themeColor="background2" w:themeShade="1A"/>
                <w:sz w:val="24"/>
                <w:szCs w:val="24"/>
              </w:rPr>
              <w:t>統計截至11</w:t>
            </w:r>
            <w:r w:rsidR="008E4CD7" w:rsidRPr="006B42DF">
              <w:rPr>
                <w:rFonts w:cs="Times New Roman" w:hint="eastAsia"/>
                <w:color w:val="1D1B11" w:themeColor="background2" w:themeShade="1A"/>
                <w:sz w:val="24"/>
                <w:szCs w:val="24"/>
              </w:rPr>
              <w:t>1</w:t>
            </w:r>
            <w:r w:rsidR="00E6616F" w:rsidRPr="006B42DF">
              <w:rPr>
                <w:rFonts w:cs="Times New Roman" w:hint="eastAsia"/>
                <w:color w:val="1D1B11" w:themeColor="background2" w:themeShade="1A"/>
                <w:sz w:val="24"/>
                <w:szCs w:val="24"/>
              </w:rPr>
              <w:t>年</w:t>
            </w:r>
            <w:r w:rsidR="00ED60C0" w:rsidRPr="006B42DF">
              <w:rPr>
                <w:rFonts w:cs="Times New Roman" w:hint="eastAsia"/>
                <w:color w:val="1D1B11" w:themeColor="background2" w:themeShade="1A"/>
                <w:sz w:val="24"/>
                <w:szCs w:val="24"/>
              </w:rPr>
              <w:t>輔導</w:t>
            </w:r>
            <w:r w:rsidR="00E6616F" w:rsidRPr="006B42DF">
              <w:rPr>
                <w:rFonts w:cs="Times New Roman" w:hint="eastAsia"/>
                <w:color w:val="1D1B11" w:themeColor="background2" w:themeShade="1A"/>
                <w:sz w:val="24"/>
                <w:szCs w:val="24"/>
              </w:rPr>
              <w:t>列管藥癮個案</w:t>
            </w:r>
            <w:r w:rsidR="00500162" w:rsidRPr="006B42DF">
              <w:rPr>
                <w:rFonts w:cs="Times New Roman" w:hint="eastAsia"/>
                <w:color w:val="1D1B11" w:themeColor="background2" w:themeShade="1A"/>
                <w:sz w:val="24"/>
                <w:szCs w:val="24"/>
              </w:rPr>
              <w:t>累計</w:t>
            </w:r>
            <w:r w:rsidR="00E6616F" w:rsidRPr="006B42DF">
              <w:rPr>
                <w:rFonts w:cs="Times New Roman" w:hint="eastAsia"/>
                <w:color w:val="1D1B11" w:themeColor="background2" w:themeShade="1A"/>
                <w:sz w:val="24"/>
                <w:szCs w:val="24"/>
              </w:rPr>
              <w:t>總數</w:t>
            </w:r>
            <w:r w:rsidR="004F4685" w:rsidRPr="006B42DF">
              <w:rPr>
                <w:rFonts w:cs="Times New Roman" w:hint="eastAsia"/>
                <w:color w:val="1D1B11" w:themeColor="background2" w:themeShade="1A"/>
                <w:sz w:val="24"/>
                <w:szCs w:val="24"/>
              </w:rPr>
              <w:t>5,969案(在案數2</w:t>
            </w:r>
            <w:r w:rsidR="004F4685" w:rsidRPr="006B42DF">
              <w:rPr>
                <w:rFonts w:cs="Times New Roman"/>
                <w:color w:val="1D1B11" w:themeColor="background2" w:themeShade="1A"/>
                <w:sz w:val="24"/>
                <w:szCs w:val="24"/>
              </w:rPr>
              <w:t>,</w:t>
            </w:r>
            <w:r w:rsidR="004F4685" w:rsidRPr="006B42DF">
              <w:rPr>
                <w:rFonts w:cs="Times New Roman" w:hint="eastAsia"/>
                <w:color w:val="1D1B11" w:themeColor="background2" w:themeShade="1A"/>
                <w:sz w:val="24"/>
                <w:szCs w:val="24"/>
              </w:rPr>
              <w:t>592人)，其中男性5,155案（86.36%），女性814案（13.64%），以男性為多。以年齡區分，40歲至49歲2,190案（3</w:t>
            </w:r>
            <w:r w:rsidR="004F4685" w:rsidRPr="006B42DF">
              <w:rPr>
                <w:rFonts w:cs="Times New Roman"/>
                <w:color w:val="1D1B11" w:themeColor="background2" w:themeShade="1A"/>
                <w:sz w:val="24"/>
                <w:szCs w:val="24"/>
              </w:rPr>
              <w:t>6</w:t>
            </w:r>
            <w:r w:rsidR="004F4685" w:rsidRPr="006B42DF">
              <w:rPr>
                <w:rFonts w:cs="Times New Roman" w:hint="eastAsia"/>
                <w:color w:val="1D1B11" w:themeColor="background2" w:themeShade="1A"/>
                <w:sz w:val="24"/>
                <w:szCs w:val="24"/>
              </w:rPr>
              <w:t>.69%）最多，30歲至39歲1,463案（24.51%）次之，50歲至59歲1,082案（18.13%）位居第三</w:t>
            </w:r>
            <w:r w:rsidRPr="006B42DF">
              <w:rPr>
                <w:rFonts w:cs="Times New Roman" w:hint="eastAsia"/>
                <w:color w:val="1D1B11" w:themeColor="background2" w:themeShade="1A"/>
                <w:sz w:val="24"/>
                <w:szCs w:val="24"/>
              </w:rPr>
              <w:t>。</w:t>
            </w:r>
          </w:p>
          <w:p w14:paraId="43A2BC07" w14:textId="77777777" w:rsidR="009F120B" w:rsidRPr="006B42DF" w:rsidRDefault="0079533A" w:rsidP="00EC48FA">
            <w:pPr>
              <w:pStyle w:val="aff3"/>
              <w:spacing w:line="300" w:lineRule="exact"/>
              <w:ind w:leftChars="100" w:left="600" w:right="102" w:hangingChars="150" w:hanging="36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(2)</w:t>
            </w:r>
            <w:r w:rsidR="00392CA2" w:rsidRPr="006B42DF">
              <w:rPr>
                <w:rFonts w:cs="Times New Roman" w:hint="eastAsia"/>
                <w:color w:val="1D1B11" w:themeColor="background2" w:themeShade="1A"/>
                <w:sz w:val="24"/>
                <w:szCs w:val="24"/>
              </w:rPr>
              <w:t>全國首創「CARES」策略之個案服務模式，以個別化量身服務(Customization)、暖心服務(Attention)、強化轉介協助（Referral）延伸照護服務(</w:t>
            </w:r>
            <w:proofErr w:type="spellStart"/>
            <w:r w:rsidR="00392CA2" w:rsidRPr="006B42DF">
              <w:rPr>
                <w:rFonts w:cs="Times New Roman" w:hint="eastAsia"/>
                <w:color w:val="1D1B11" w:themeColor="background2" w:themeShade="1A"/>
                <w:sz w:val="24"/>
                <w:szCs w:val="24"/>
              </w:rPr>
              <w:t>Extention</w:t>
            </w:r>
            <w:proofErr w:type="spellEnd"/>
            <w:r w:rsidR="00392CA2" w:rsidRPr="006B42DF">
              <w:rPr>
                <w:rFonts w:cs="Times New Roman" w:hint="eastAsia"/>
                <w:color w:val="1D1B11" w:themeColor="background2" w:themeShade="1A"/>
                <w:sz w:val="24"/>
                <w:szCs w:val="24"/>
              </w:rPr>
              <w:t>)、支持扶助(Sustain)等五面向全人服務理念，提供藥癮個案情緒支持、心理諮商、保護扶助、法律諮詢、醫療戒治、社會福利與就業等輔導處遇，</w:t>
            </w:r>
            <w:r w:rsidR="00392CA2" w:rsidRPr="006B42DF">
              <w:rPr>
                <w:rFonts w:cs="Times New Roman"/>
                <w:color w:val="1D1B11" w:themeColor="background2" w:themeShade="1A"/>
                <w:sz w:val="24"/>
                <w:szCs w:val="24"/>
              </w:rPr>
              <w:t>1</w:t>
            </w:r>
            <w:r w:rsidR="00392CA2" w:rsidRPr="006B42DF">
              <w:rPr>
                <w:rFonts w:cs="Times New Roman" w:hint="eastAsia"/>
                <w:color w:val="1D1B11" w:themeColor="background2" w:themeShade="1A"/>
                <w:sz w:val="24"/>
                <w:szCs w:val="24"/>
              </w:rPr>
              <w:t>11年累計</w:t>
            </w:r>
            <w:r w:rsidR="004F4685" w:rsidRPr="006B42DF">
              <w:rPr>
                <w:rFonts w:cs="Times New Roman" w:hint="eastAsia"/>
                <w:color w:val="1D1B11" w:themeColor="background2" w:themeShade="1A"/>
                <w:sz w:val="24"/>
                <w:szCs w:val="24"/>
              </w:rPr>
              <w:t>追蹤輔導訪視服務</w:t>
            </w:r>
            <w:r w:rsidR="004F4685" w:rsidRPr="006B42DF">
              <w:rPr>
                <w:rFonts w:cs="Times New Roman"/>
                <w:color w:val="1D1B11" w:themeColor="background2" w:themeShade="1A"/>
                <w:sz w:val="24"/>
                <w:szCs w:val="24"/>
              </w:rPr>
              <w:t>57,399</w:t>
            </w:r>
            <w:r w:rsidR="004F4685" w:rsidRPr="006B42DF">
              <w:rPr>
                <w:rFonts w:cs="Times New Roman" w:hint="eastAsia"/>
                <w:color w:val="1D1B11" w:themeColor="background2" w:themeShade="1A"/>
                <w:sz w:val="24"/>
                <w:szCs w:val="24"/>
              </w:rPr>
              <w:t>人次，其中電訪</w:t>
            </w:r>
            <w:r w:rsidR="004F4685" w:rsidRPr="006B42DF">
              <w:rPr>
                <w:rFonts w:cs="Times New Roman"/>
                <w:color w:val="1D1B11" w:themeColor="background2" w:themeShade="1A"/>
                <w:sz w:val="24"/>
                <w:szCs w:val="24"/>
              </w:rPr>
              <w:t>46,097</w:t>
            </w:r>
            <w:r w:rsidR="004F4685" w:rsidRPr="006B42DF">
              <w:rPr>
                <w:rFonts w:cs="Times New Roman" w:hint="eastAsia"/>
                <w:color w:val="1D1B11" w:themeColor="background2" w:themeShade="1A"/>
                <w:sz w:val="24"/>
                <w:szCs w:val="24"/>
              </w:rPr>
              <w:t>人次、家訪</w:t>
            </w:r>
            <w:r w:rsidR="004F4685" w:rsidRPr="006B42DF">
              <w:rPr>
                <w:rFonts w:cs="Times New Roman"/>
                <w:color w:val="1D1B11" w:themeColor="background2" w:themeShade="1A"/>
                <w:sz w:val="24"/>
                <w:szCs w:val="24"/>
              </w:rPr>
              <w:t>4,642</w:t>
            </w:r>
            <w:r w:rsidR="004F4685" w:rsidRPr="006B42DF">
              <w:rPr>
                <w:rFonts w:cs="Times New Roman" w:hint="eastAsia"/>
                <w:color w:val="1D1B11" w:themeColor="background2" w:themeShade="1A"/>
                <w:sz w:val="24"/>
                <w:szCs w:val="24"/>
              </w:rPr>
              <w:t>人次、面談</w:t>
            </w:r>
            <w:r w:rsidR="004F4685" w:rsidRPr="006B42DF">
              <w:rPr>
                <w:rFonts w:cs="Times New Roman"/>
                <w:color w:val="1D1B11" w:themeColor="background2" w:themeShade="1A"/>
                <w:sz w:val="24"/>
                <w:szCs w:val="24"/>
              </w:rPr>
              <w:t>3,365</w:t>
            </w:r>
            <w:r w:rsidR="004F4685" w:rsidRPr="006B42DF">
              <w:rPr>
                <w:rFonts w:cs="Times New Roman" w:hint="eastAsia"/>
                <w:color w:val="1D1B11" w:themeColor="background2" w:themeShade="1A"/>
                <w:sz w:val="24"/>
                <w:szCs w:val="24"/>
              </w:rPr>
              <w:t>人次及其他訪視3</w:t>
            </w:r>
            <w:r w:rsidR="004F4685" w:rsidRPr="006B42DF">
              <w:rPr>
                <w:rFonts w:cs="Times New Roman"/>
                <w:color w:val="1D1B11" w:themeColor="background2" w:themeShade="1A"/>
                <w:sz w:val="24"/>
                <w:szCs w:val="24"/>
              </w:rPr>
              <w:t>,235</w:t>
            </w:r>
            <w:r w:rsidR="004F4685" w:rsidRPr="006B42DF">
              <w:rPr>
                <w:rFonts w:cs="Times New Roman" w:hint="eastAsia"/>
                <w:color w:val="1D1B11" w:themeColor="background2" w:themeShade="1A"/>
                <w:sz w:val="24"/>
                <w:szCs w:val="24"/>
              </w:rPr>
              <w:t>人次。</w:t>
            </w:r>
            <w:bookmarkStart w:id="24" w:name="_Hlk93238522"/>
            <w:r w:rsidR="004F4685" w:rsidRPr="006B42DF">
              <w:rPr>
                <w:rFonts w:cs="Times New Roman" w:hint="eastAsia"/>
                <w:color w:val="1D1B11" w:themeColor="background2" w:themeShade="1A"/>
                <w:sz w:val="24"/>
                <w:szCs w:val="24"/>
              </w:rPr>
              <w:t>因疫情影響，電訪比例佔多數</w:t>
            </w:r>
            <w:bookmarkEnd w:id="24"/>
            <w:r w:rsidR="004F4685" w:rsidRPr="006B42DF">
              <w:rPr>
                <w:rFonts w:cs="Times New Roman" w:hint="eastAsia"/>
                <w:color w:val="1D1B11" w:themeColor="background2" w:themeShade="1A"/>
                <w:sz w:val="24"/>
                <w:szCs w:val="24"/>
              </w:rPr>
              <w:t>。</w:t>
            </w:r>
            <w:r w:rsidR="004F4685" w:rsidRPr="006B42DF">
              <w:rPr>
                <w:rFonts w:cs="Times New Roman"/>
                <w:color w:val="1D1B11" w:themeColor="background2" w:themeShade="1A"/>
                <w:sz w:val="24"/>
                <w:szCs w:val="24"/>
              </w:rPr>
              <w:t>(</w:t>
            </w:r>
            <w:r w:rsidR="004F4685" w:rsidRPr="006B42DF">
              <w:rPr>
                <w:rFonts w:cs="Times New Roman" w:hint="eastAsia"/>
                <w:color w:val="1D1B11" w:themeColor="background2" w:themeShade="1A"/>
                <w:sz w:val="24"/>
                <w:szCs w:val="24"/>
              </w:rPr>
              <w:t>如表一</w:t>
            </w:r>
            <w:r w:rsidR="004F4685" w:rsidRPr="006B42DF">
              <w:rPr>
                <w:rFonts w:cs="Times New Roman"/>
                <w:color w:val="1D1B11" w:themeColor="background2" w:themeShade="1A"/>
                <w:sz w:val="24"/>
                <w:szCs w:val="24"/>
              </w:rPr>
              <w:t>)</w:t>
            </w:r>
          </w:p>
          <w:p w14:paraId="55143C7F" w14:textId="77777777" w:rsidR="0079533A" w:rsidRPr="006B42DF" w:rsidRDefault="0079533A" w:rsidP="00EC48FA">
            <w:pPr>
              <w:pStyle w:val="aff3"/>
              <w:spacing w:line="300" w:lineRule="exact"/>
              <w:ind w:leftChars="29" w:left="70" w:firstLine="1"/>
              <w:jc w:val="center"/>
              <w:rPr>
                <w:rFonts w:cs="Times New Roman"/>
                <w:color w:val="1D1B11" w:themeColor="background2" w:themeShade="1A"/>
                <w:sz w:val="24"/>
                <w:szCs w:val="24"/>
              </w:rPr>
            </w:pPr>
            <w:r w:rsidRPr="006B42DF">
              <w:rPr>
                <w:rFonts w:cs="Times New Roman" w:hint="eastAsia"/>
                <w:color w:val="1D1B11" w:themeColor="background2" w:themeShade="1A"/>
                <w:sz w:val="24"/>
                <w:szCs w:val="24"/>
              </w:rPr>
              <w:t>表一：</w:t>
            </w:r>
            <w:r w:rsidR="00FF363B" w:rsidRPr="006B42DF">
              <w:rPr>
                <w:rFonts w:cs="Times New Roman" w:hint="eastAsia"/>
                <w:color w:val="1D1B11" w:themeColor="background2" w:themeShade="1A"/>
                <w:sz w:val="24"/>
                <w:szCs w:val="24"/>
              </w:rPr>
              <w:t>111</w:t>
            </w:r>
            <w:r w:rsidR="00117B0B" w:rsidRPr="006B42DF">
              <w:rPr>
                <w:rFonts w:cs="Times New Roman" w:hint="eastAsia"/>
                <w:color w:val="1D1B11" w:themeColor="background2" w:themeShade="1A"/>
                <w:sz w:val="24"/>
                <w:szCs w:val="24"/>
              </w:rPr>
              <w:t>年</w:t>
            </w:r>
            <w:r w:rsidRPr="006B42DF">
              <w:rPr>
                <w:rFonts w:cs="Times New Roman" w:hint="eastAsia"/>
                <w:color w:val="1D1B11" w:themeColor="background2" w:themeShade="1A"/>
                <w:sz w:val="24"/>
                <w:szCs w:val="24"/>
              </w:rPr>
              <w:t>追蹤輔導訪視服務分析表</w:t>
            </w:r>
          </w:p>
          <w:tbl>
            <w:tblPr>
              <w:tblW w:w="719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8"/>
              <w:gridCol w:w="1198"/>
              <w:gridCol w:w="1198"/>
              <w:gridCol w:w="1198"/>
              <w:gridCol w:w="1303"/>
              <w:gridCol w:w="1095"/>
            </w:tblGrid>
            <w:tr w:rsidR="006B42DF" w:rsidRPr="006B42DF" w14:paraId="355052C4" w14:textId="77777777" w:rsidTr="001867B7">
              <w:tc>
                <w:tcPr>
                  <w:tcW w:w="1198" w:type="dxa"/>
                  <w:shd w:val="clear" w:color="auto" w:fill="D9D9D9"/>
                  <w:vAlign w:val="center"/>
                </w:tcPr>
                <w:p w14:paraId="0461B9D2" w14:textId="77777777" w:rsidR="0079533A" w:rsidRPr="006B42DF" w:rsidRDefault="0079533A" w:rsidP="00EC48FA">
                  <w:pPr>
                    <w:widowControl/>
                    <w:spacing w:line="300" w:lineRule="exact"/>
                    <w:jc w:val="center"/>
                    <w:rPr>
                      <w:rFonts w:ascii="標楷體" w:eastAsia="標楷體" w:hAnsi="標楷體" w:cs="Times New Roman"/>
                      <w:color w:val="1D1B11" w:themeColor="background2" w:themeShade="1A"/>
                      <w:lang w:bidi="ar-SA"/>
                    </w:rPr>
                  </w:pPr>
                  <w:r w:rsidRPr="006B42DF">
                    <w:rPr>
                      <w:rFonts w:ascii="標楷體" w:eastAsia="標楷體" w:hAnsi="標楷體" w:cs="Times New Roman" w:hint="eastAsia"/>
                      <w:color w:val="1D1B11" w:themeColor="background2" w:themeShade="1A"/>
                      <w:lang w:bidi="ar-SA"/>
                    </w:rPr>
                    <w:t>訪視</w:t>
                  </w:r>
                </w:p>
                <w:p w14:paraId="34224D0F" w14:textId="77777777" w:rsidR="0079533A" w:rsidRPr="006B42DF" w:rsidRDefault="0079533A" w:rsidP="00EC48FA">
                  <w:pPr>
                    <w:pStyle w:val="aff3"/>
                    <w:spacing w:line="300" w:lineRule="exact"/>
                    <w:ind w:left="0"/>
                    <w:jc w:val="center"/>
                    <w:rPr>
                      <w:rFonts w:cs="Times New Roman"/>
                      <w:color w:val="1D1B11" w:themeColor="background2" w:themeShade="1A"/>
                      <w:sz w:val="24"/>
                      <w:szCs w:val="24"/>
                    </w:rPr>
                  </w:pPr>
                  <w:r w:rsidRPr="006B42DF">
                    <w:rPr>
                      <w:rFonts w:cs="Times New Roman" w:hint="eastAsia"/>
                      <w:color w:val="1D1B11" w:themeColor="background2" w:themeShade="1A"/>
                      <w:sz w:val="24"/>
                      <w:szCs w:val="24"/>
                    </w:rPr>
                    <w:t>類型</w:t>
                  </w:r>
                </w:p>
              </w:tc>
              <w:tc>
                <w:tcPr>
                  <w:tcW w:w="1198" w:type="dxa"/>
                  <w:shd w:val="clear" w:color="auto" w:fill="D9D9D9"/>
                  <w:vAlign w:val="center"/>
                </w:tcPr>
                <w:p w14:paraId="22F312E4" w14:textId="77777777" w:rsidR="0079533A" w:rsidRPr="006B42DF" w:rsidRDefault="0079533A" w:rsidP="00EC48FA">
                  <w:pPr>
                    <w:pStyle w:val="aff3"/>
                    <w:spacing w:line="300" w:lineRule="exact"/>
                    <w:ind w:left="0"/>
                    <w:jc w:val="center"/>
                    <w:rPr>
                      <w:rFonts w:cs="Times New Roman"/>
                      <w:color w:val="1D1B11" w:themeColor="background2" w:themeShade="1A"/>
                      <w:sz w:val="24"/>
                      <w:szCs w:val="24"/>
                    </w:rPr>
                  </w:pPr>
                  <w:r w:rsidRPr="006B42DF">
                    <w:rPr>
                      <w:rFonts w:cs="Times New Roman" w:hint="eastAsia"/>
                      <w:color w:val="1D1B11" w:themeColor="background2" w:themeShade="1A"/>
                      <w:sz w:val="24"/>
                      <w:szCs w:val="24"/>
                    </w:rPr>
                    <w:t>電訪</w:t>
                  </w:r>
                </w:p>
              </w:tc>
              <w:tc>
                <w:tcPr>
                  <w:tcW w:w="1198" w:type="dxa"/>
                  <w:shd w:val="clear" w:color="auto" w:fill="D9D9D9"/>
                  <w:vAlign w:val="center"/>
                </w:tcPr>
                <w:p w14:paraId="62287185" w14:textId="77777777" w:rsidR="0079533A" w:rsidRPr="006B42DF" w:rsidRDefault="0079533A" w:rsidP="00EC48FA">
                  <w:pPr>
                    <w:pStyle w:val="aff3"/>
                    <w:spacing w:line="300" w:lineRule="exact"/>
                    <w:ind w:left="0"/>
                    <w:jc w:val="center"/>
                    <w:rPr>
                      <w:rFonts w:cs="Times New Roman"/>
                      <w:color w:val="1D1B11" w:themeColor="background2" w:themeShade="1A"/>
                      <w:sz w:val="24"/>
                      <w:szCs w:val="24"/>
                    </w:rPr>
                  </w:pPr>
                  <w:r w:rsidRPr="006B42DF">
                    <w:rPr>
                      <w:rFonts w:cs="Times New Roman" w:hint="eastAsia"/>
                      <w:color w:val="1D1B11" w:themeColor="background2" w:themeShade="1A"/>
                      <w:sz w:val="24"/>
                      <w:szCs w:val="24"/>
                    </w:rPr>
                    <w:t>家訪</w:t>
                  </w:r>
                </w:p>
              </w:tc>
              <w:tc>
                <w:tcPr>
                  <w:tcW w:w="1198" w:type="dxa"/>
                  <w:shd w:val="clear" w:color="auto" w:fill="D9D9D9"/>
                  <w:vAlign w:val="center"/>
                </w:tcPr>
                <w:p w14:paraId="4497DA1A" w14:textId="77777777" w:rsidR="0079533A" w:rsidRPr="006B42DF" w:rsidRDefault="0079533A" w:rsidP="00EC48FA">
                  <w:pPr>
                    <w:pStyle w:val="aff3"/>
                    <w:spacing w:line="300" w:lineRule="exact"/>
                    <w:ind w:left="0"/>
                    <w:jc w:val="center"/>
                    <w:rPr>
                      <w:rFonts w:cs="Times New Roman"/>
                      <w:color w:val="1D1B11" w:themeColor="background2" w:themeShade="1A"/>
                      <w:sz w:val="24"/>
                      <w:szCs w:val="24"/>
                    </w:rPr>
                  </w:pPr>
                  <w:r w:rsidRPr="006B42DF">
                    <w:rPr>
                      <w:rFonts w:cs="Times New Roman" w:hint="eastAsia"/>
                      <w:color w:val="1D1B11" w:themeColor="background2" w:themeShade="1A"/>
                      <w:sz w:val="24"/>
                      <w:szCs w:val="24"/>
                    </w:rPr>
                    <w:t>面談</w:t>
                  </w:r>
                </w:p>
              </w:tc>
              <w:tc>
                <w:tcPr>
                  <w:tcW w:w="1303" w:type="dxa"/>
                  <w:shd w:val="clear" w:color="auto" w:fill="D9D9D9"/>
                  <w:vAlign w:val="center"/>
                </w:tcPr>
                <w:p w14:paraId="1096E8AC" w14:textId="77777777" w:rsidR="0079533A" w:rsidRPr="006B42DF" w:rsidRDefault="0079533A" w:rsidP="00EC48FA">
                  <w:pPr>
                    <w:pStyle w:val="aff3"/>
                    <w:spacing w:line="300" w:lineRule="exact"/>
                    <w:ind w:left="0"/>
                    <w:jc w:val="center"/>
                    <w:rPr>
                      <w:rFonts w:cs="Times New Roman"/>
                      <w:color w:val="1D1B11" w:themeColor="background2" w:themeShade="1A"/>
                      <w:sz w:val="24"/>
                      <w:szCs w:val="24"/>
                    </w:rPr>
                  </w:pPr>
                  <w:r w:rsidRPr="006B42DF">
                    <w:rPr>
                      <w:rFonts w:cs="Times New Roman" w:hint="eastAsia"/>
                      <w:color w:val="1D1B11" w:themeColor="background2" w:themeShade="1A"/>
                      <w:sz w:val="24"/>
                      <w:szCs w:val="24"/>
                    </w:rPr>
                    <w:t>其他訪視</w:t>
                  </w:r>
                </w:p>
              </w:tc>
              <w:tc>
                <w:tcPr>
                  <w:tcW w:w="1095" w:type="dxa"/>
                  <w:shd w:val="clear" w:color="auto" w:fill="D9D9D9"/>
                  <w:vAlign w:val="center"/>
                </w:tcPr>
                <w:p w14:paraId="0868BE11" w14:textId="77777777" w:rsidR="0079533A" w:rsidRPr="006B42DF" w:rsidRDefault="0079533A" w:rsidP="00EC48FA">
                  <w:pPr>
                    <w:pStyle w:val="aff3"/>
                    <w:spacing w:line="300" w:lineRule="exact"/>
                    <w:ind w:left="0"/>
                    <w:jc w:val="center"/>
                    <w:rPr>
                      <w:rFonts w:cs="Times New Roman"/>
                      <w:color w:val="1D1B11" w:themeColor="background2" w:themeShade="1A"/>
                      <w:sz w:val="24"/>
                      <w:szCs w:val="24"/>
                    </w:rPr>
                  </w:pPr>
                  <w:r w:rsidRPr="006B42DF">
                    <w:rPr>
                      <w:rFonts w:cs="Times New Roman" w:hint="eastAsia"/>
                      <w:color w:val="1D1B11" w:themeColor="background2" w:themeShade="1A"/>
                      <w:sz w:val="24"/>
                      <w:szCs w:val="24"/>
                    </w:rPr>
                    <w:t>總計</w:t>
                  </w:r>
                </w:p>
              </w:tc>
            </w:tr>
            <w:tr w:rsidR="006B42DF" w:rsidRPr="006B42DF" w14:paraId="613BA2A5" w14:textId="77777777" w:rsidTr="001867B7">
              <w:tc>
                <w:tcPr>
                  <w:tcW w:w="1198" w:type="dxa"/>
                  <w:shd w:val="clear" w:color="auto" w:fill="auto"/>
                  <w:vAlign w:val="center"/>
                </w:tcPr>
                <w:p w14:paraId="6583F2B5" w14:textId="77777777" w:rsidR="00CA50D8" w:rsidRPr="006B42DF" w:rsidRDefault="00CA50D8" w:rsidP="00EC48FA">
                  <w:pPr>
                    <w:pStyle w:val="aff3"/>
                    <w:spacing w:line="300" w:lineRule="exact"/>
                    <w:ind w:left="0"/>
                    <w:jc w:val="center"/>
                    <w:rPr>
                      <w:rFonts w:cs="Times New Roman"/>
                      <w:color w:val="1D1B11" w:themeColor="background2" w:themeShade="1A"/>
                      <w:sz w:val="24"/>
                      <w:szCs w:val="24"/>
                    </w:rPr>
                  </w:pPr>
                  <w:r w:rsidRPr="006B42DF">
                    <w:rPr>
                      <w:rFonts w:cs="Times New Roman" w:hint="eastAsia"/>
                      <w:color w:val="1D1B11" w:themeColor="background2" w:themeShade="1A"/>
                      <w:sz w:val="24"/>
                      <w:szCs w:val="24"/>
                    </w:rPr>
                    <w:t>人次</w:t>
                  </w:r>
                </w:p>
              </w:tc>
              <w:tc>
                <w:tcPr>
                  <w:tcW w:w="1198" w:type="dxa"/>
                  <w:shd w:val="clear" w:color="auto" w:fill="auto"/>
                  <w:vAlign w:val="center"/>
                </w:tcPr>
                <w:p w14:paraId="1202EADD" w14:textId="77777777" w:rsidR="00CA50D8" w:rsidRPr="006B42DF" w:rsidRDefault="00CA50D8" w:rsidP="00EC48FA">
                  <w:pPr>
                    <w:pStyle w:val="aff3"/>
                    <w:spacing w:line="300" w:lineRule="exact"/>
                    <w:ind w:left="0"/>
                    <w:jc w:val="center"/>
                    <w:rPr>
                      <w:rFonts w:cs="Times New Roman"/>
                      <w:color w:val="1D1B11" w:themeColor="background2" w:themeShade="1A"/>
                      <w:sz w:val="24"/>
                      <w:szCs w:val="24"/>
                    </w:rPr>
                  </w:pPr>
                  <w:r w:rsidRPr="006B42DF">
                    <w:rPr>
                      <w:rFonts w:cs="Times New Roman"/>
                      <w:color w:val="1D1B11" w:themeColor="background2" w:themeShade="1A"/>
                      <w:sz w:val="24"/>
                      <w:szCs w:val="24"/>
                    </w:rPr>
                    <w:t>46,097</w:t>
                  </w:r>
                </w:p>
              </w:tc>
              <w:tc>
                <w:tcPr>
                  <w:tcW w:w="1198" w:type="dxa"/>
                  <w:shd w:val="clear" w:color="auto" w:fill="auto"/>
                  <w:vAlign w:val="center"/>
                </w:tcPr>
                <w:p w14:paraId="14F8E359" w14:textId="77777777" w:rsidR="00CA50D8" w:rsidRPr="006B42DF" w:rsidRDefault="00CA50D8" w:rsidP="00EC48FA">
                  <w:pPr>
                    <w:pStyle w:val="aff3"/>
                    <w:spacing w:line="300" w:lineRule="exact"/>
                    <w:ind w:left="0"/>
                    <w:jc w:val="center"/>
                    <w:rPr>
                      <w:rFonts w:cs="Times New Roman"/>
                      <w:color w:val="1D1B11" w:themeColor="background2" w:themeShade="1A"/>
                      <w:sz w:val="24"/>
                      <w:szCs w:val="24"/>
                    </w:rPr>
                  </w:pPr>
                  <w:r w:rsidRPr="006B42DF">
                    <w:rPr>
                      <w:rFonts w:cs="Times New Roman"/>
                      <w:color w:val="1D1B11" w:themeColor="background2" w:themeShade="1A"/>
                      <w:sz w:val="24"/>
                      <w:szCs w:val="24"/>
                    </w:rPr>
                    <w:t>4,642</w:t>
                  </w:r>
                </w:p>
              </w:tc>
              <w:tc>
                <w:tcPr>
                  <w:tcW w:w="1198" w:type="dxa"/>
                  <w:shd w:val="clear" w:color="auto" w:fill="auto"/>
                  <w:vAlign w:val="center"/>
                </w:tcPr>
                <w:p w14:paraId="2B36969D" w14:textId="77777777" w:rsidR="00CA50D8" w:rsidRPr="006B42DF" w:rsidRDefault="00CA50D8" w:rsidP="00EC48FA">
                  <w:pPr>
                    <w:pStyle w:val="aff3"/>
                    <w:spacing w:line="300" w:lineRule="exact"/>
                    <w:ind w:left="0"/>
                    <w:jc w:val="center"/>
                    <w:rPr>
                      <w:rFonts w:cs="Times New Roman"/>
                      <w:color w:val="1D1B11" w:themeColor="background2" w:themeShade="1A"/>
                      <w:sz w:val="24"/>
                      <w:szCs w:val="24"/>
                    </w:rPr>
                  </w:pPr>
                  <w:r w:rsidRPr="006B42DF">
                    <w:rPr>
                      <w:rFonts w:cs="Times New Roman"/>
                      <w:color w:val="1D1B11" w:themeColor="background2" w:themeShade="1A"/>
                      <w:sz w:val="24"/>
                      <w:szCs w:val="24"/>
                    </w:rPr>
                    <w:t>3,365</w:t>
                  </w:r>
                </w:p>
              </w:tc>
              <w:tc>
                <w:tcPr>
                  <w:tcW w:w="1303" w:type="dxa"/>
                  <w:shd w:val="clear" w:color="auto" w:fill="auto"/>
                  <w:vAlign w:val="center"/>
                </w:tcPr>
                <w:p w14:paraId="683CD13C" w14:textId="77777777" w:rsidR="00CA50D8" w:rsidRPr="006B42DF" w:rsidRDefault="00CA50D8" w:rsidP="00EC48FA">
                  <w:pPr>
                    <w:pStyle w:val="aff3"/>
                    <w:spacing w:line="300" w:lineRule="exact"/>
                    <w:ind w:left="0"/>
                    <w:jc w:val="center"/>
                    <w:rPr>
                      <w:rFonts w:cs="Times New Roman"/>
                      <w:color w:val="1D1B11" w:themeColor="background2" w:themeShade="1A"/>
                      <w:sz w:val="24"/>
                      <w:szCs w:val="24"/>
                    </w:rPr>
                  </w:pPr>
                  <w:r w:rsidRPr="006B42DF">
                    <w:rPr>
                      <w:rFonts w:cs="Times New Roman" w:hint="eastAsia"/>
                      <w:color w:val="1D1B11" w:themeColor="background2" w:themeShade="1A"/>
                      <w:sz w:val="24"/>
                      <w:szCs w:val="24"/>
                    </w:rPr>
                    <w:t>3</w:t>
                  </w:r>
                  <w:r w:rsidRPr="006B42DF">
                    <w:rPr>
                      <w:rFonts w:cs="Times New Roman"/>
                      <w:color w:val="1D1B11" w:themeColor="background2" w:themeShade="1A"/>
                      <w:sz w:val="24"/>
                      <w:szCs w:val="24"/>
                    </w:rPr>
                    <w:t>,235</w:t>
                  </w:r>
                </w:p>
              </w:tc>
              <w:tc>
                <w:tcPr>
                  <w:tcW w:w="1095" w:type="dxa"/>
                  <w:shd w:val="clear" w:color="auto" w:fill="auto"/>
                  <w:vAlign w:val="center"/>
                </w:tcPr>
                <w:p w14:paraId="0033E097" w14:textId="77777777" w:rsidR="00CA50D8" w:rsidRPr="006B42DF" w:rsidRDefault="00CA50D8" w:rsidP="00EC48FA">
                  <w:pPr>
                    <w:pStyle w:val="aff3"/>
                    <w:spacing w:line="300" w:lineRule="exact"/>
                    <w:ind w:left="0"/>
                    <w:jc w:val="center"/>
                    <w:rPr>
                      <w:rFonts w:cs="Times New Roman"/>
                      <w:color w:val="1D1B11" w:themeColor="background2" w:themeShade="1A"/>
                      <w:sz w:val="24"/>
                      <w:szCs w:val="24"/>
                    </w:rPr>
                  </w:pPr>
                  <w:r w:rsidRPr="006B42DF">
                    <w:rPr>
                      <w:rFonts w:cs="Times New Roman"/>
                      <w:color w:val="1D1B11" w:themeColor="background2" w:themeShade="1A"/>
                      <w:sz w:val="24"/>
                      <w:szCs w:val="24"/>
                    </w:rPr>
                    <w:t>57,339</w:t>
                  </w:r>
                </w:p>
              </w:tc>
            </w:tr>
            <w:tr w:rsidR="006B42DF" w:rsidRPr="006B42DF" w14:paraId="10816175" w14:textId="77777777" w:rsidTr="001867B7">
              <w:tc>
                <w:tcPr>
                  <w:tcW w:w="1198" w:type="dxa"/>
                  <w:shd w:val="clear" w:color="auto" w:fill="auto"/>
                  <w:vAlign w:val="center"/>
                </w:tcPr>
                <w:p w14:paraId="47DB9113" w14:textId="77777777" w:rsidR="00CA50D8" w:rsidRPr="006B42DF" w:rsidRDefault="00CA50D8" w:rsidP="00EC48FA">
                  <w:pPr>
                    <w:pStyle w:val="aff3"/>
                    <w:spacing w:line="300" w:lineRule="exact"/>
                    <w:ind w:left="0"/>
                    <w:jc w:val="center"/>
                    <w:rPr>
                      <w:rFonts w:cs="Times New Roman"/>
                      <w:color w:val="1D1B11" w:themeColor="background2" w:themeShade="1A"/>
                      <w:sz w:val="24"/>
                      <w:szCs w:val="24"/>
                    </w:rPr>
                  </w:pPr>
                  <w:r w:rsidRPr="006B42DF">
                    <w:rPr>
                      <w:rFonts w:cs="Times New Roman" w:hint="eastAsia"/>
                      <w:color w:val="1D1B11" w:themeColor="background2" w:themeShade="1A"/>
                      <w:sz w:val="24"/>
                      <w:szCs w:val="24"/>
                    </w:rPr>
                    <w:t>百分比</w:t>
                  </w:r>
                </w:p>
              </w:tc>
              <w:tc>
                <w:tcPr>
                  <w:tcW w:w="1198" w:type="dxa"/>
                  <w:shd w:val="clear" w:color="auto" w:fill="auto"/>
                  <w:vAlign w:val="center"/>
                </w:tcPr>
                <w:p w14:paraId="4D5954CD" w14:textId="77777777" w:rsidR="00CA50D8" w:rsidRPr="006B42DF" w:rsidRDefault="00CA50D8" w:rsidP="00EC48FA">
                  <w:pPr>
                    <w:pStyle w:val="aff3"/>
                    <w:spacing w:line="300" w:lineRule="exact"/>
                    <w:ind w:left="0"/>
                    <w:jc w:val="center"/>
                    <w:rPr>
                      <w:rFonts w:cs="Times New Roman"/>
                      <w:color w:val="1D1B11" w:themeColor="background2" w:themeShade="1A"/>
                      <w:sz w:val="24"/>
                      <w:szCs w:val="24"/>
                    </w:rPr>
                  </w:pPr>
                  <w:r w:rsidRPr="006B42DF">
                    <w:rPr>
                      <w:rFonts w:cs="Times New Roman"/>
                      <w:color w:val="1D1B11" w:themeColor="background2" w:themeShade="1A"/>
                      <w:sz w:val="24"/>
                      <w:szCs w:val="24"/>
                    </w:rPr>
                    <w:t>80.39%</w:t>
                  </w:r>
                </w:p>
              </w:tc>
              <w:tc>
                <w:tcPr>
                  <w:tcW w:w="1198" w:type="dxa"/>
                  <w:shd w:val="clear" w:color="auto" w:fill="auto"/>
                  <w:vAlign w:val="center"/>
                </w:tcPr>
                <w:p w14:paraId="77172093" w14:textId="77777777" w:rsidR="00CA50D8" w:rsidRPr="006B42DF" w:rsidRDefault="00CA50D8" w:rsidP="00EC48FA">
                  <w:pPr>
                    <w:pStyle w:val="aff3"/>
                    <w:spacing w:line="300" w:lineRule="exact"/>
                    <w:ind w:left="0"/>
                    <w:jc w:val="center"/>
                    <w:rPr>
                      <w:rFonts w:cs="Times New Roman"/>
                      <w:color w:val="1D1B11" w:themeColor="background2" w:themeShade="1A"/>
                      <w:sz w:val="24"/>
                      <w:szCs w:val="24"/>
                    </w:rPr>
                  </w:pPr>
                  <w:r w:rsidRPr="006B42DF">
                    <w:rPr>
                      <w:rFonts w:cs="Times New Roman"/>
                      <w:color w:val="1D1B11" w:themeColor="background2" w:themeShade="1A"/>
                      <w:sz w:val="24"/>
                      <w:szCs w:val="24"/>
                    </w:rPr>
                    <w:t>8.10%</w:t>
                  </w:r>
                </w:p>
              </w:tc>
              <w:tc>
                <w:tcPr>
                  <w:tcW w:w="1198" w:type="dxa"/>
                  <w:shd w:val="clear" w:color="auto" w:fill="auto"/>
                  <w:vAlign w:val="center"/>
                </w:tcPr>
                <w:p w14:paraId="4D499B04" w14:textId="77777777" w:rsidR="00CA50D8" w:rsidRPr="006B42DF" w:rsidRDefault="00CA50D8" w:rsidP="00EC48FA">
                  <w:pPr>
                    <w:pStyle w:val="aff3"/>
                    <w:spacing w:line="300" w:lineRule="exact"/>
                    <w:ind w:left="0"/>
                    <w:jc w:val="center"/>
                    <w:rPr>
                      <w:rFonts w:cs="Times New Roman"/>
                      <w:color w:val="1D1B11" w:themeColor="background2" w:themeShade="1A"/>
                      <w:sz w:val="24"/>
                      <w:szCs w:val="24"/>
                    </w:rPr>
                  </w:pPr>
                  <w:r w:rsidRPr="006B42DF">
                    <w:rPr>
                      <w:rFonts w:cs="Times New Roman"/>
                      <w:color w:val="1D1B11" w:themeColor="background2" w:themeShade="1A"/>
                      <w:sz w:val="24"/>
                      <w:szCs w:val="24"/>
                    </w:rPr>
                    <w:t>5.87%</w:t>
                  </w:r>
                </w:p>
              </w:tc>
              <w:tc>
                <w:tcPr>
                  <w:tcW w:w="1303" w:type="dxa"/>
                  <w:shd w:val="clear" w:color="auto" w:fill="auto"/>
                  <w:vAlign w:val="center"/>
                </w:tcPr>
                <w:p w14:paraId="1BCCCCC9" w14:textId="77777777" w:rsidR="00CA50D8" w:rsidRPr="006B42DF" w:rsidRDefault="00CA50D8" w:rsidP="00EC48FA">
                  <w:pPr>
                    <w:pStyle w:val="aff3"/>
                    <w:spacing w:line="300" w:lineRule="exact"/>
                    <w:ind w:left="0"/>
                    <w:jc w:val="center"/>
                    <w:rPr>
                      <w:rFonts w:cs="Times New Roman"/>
                      <w:color w:val="1D1B11" w:themeColor="background2" w:themeShade="1A"/>
                      <w:sz w:val="24"/>
                      <w:szCs w:val="24"/>
                    </w:rPr>
                  </w:pPr>
                  <w:r w:rsidRPr="006B42DF">
                    <w:rPr>
                      <w:rFonts w:cs="Times New Roman"/>
                      <w:color w:val="1D1B11" w:themeColor="background2" w:themeShade="1A"/>
                      <w:sz w:val="24"/>
                      <w:szCs w:val="24"/>
                    </w:rPr>
                    <w:t>5.64%</w:t>
                  </w:r>
                </w:p>
              </w:tc>
              <w:tc>
                <w:tcPr>
                  <w:tcW w:w="1095" w:type="dxa"/>
                  <w:shd w:val="clear" w:color="auto" w:fill="auto"/>
                  <w:vAlign w:val="center"/>
                </w:tcPr>
                <w:p w14:paraId="1AD8F6D1" w14:textId="77777777" w:rsidR="00CA50D8" w:rsidRPr="006B42DF" w:rsidRDefault="00CA50D8" w:rsidP="00EC48FA">
                  <w:pPr>
                    <w:pStyle w:val="aff3"/>
                    <w:spacing w:line="300" w:lineRule="exact"/>
                    <w:ind w:left="0"/>
                    <w:jc w:val="center"/>
                    <w:rPr>
                      <w:rFonts w:cs="Times New Roman"/>
                      <w:color w:val="1D1B11" w:themeColor="background2" w:themeShade="1A"/>
                      <w:sz w:val="24"/>
                      <w:szCs w:val="24"/>
                    </w:rPr>
                  </w:pPr>
                  <w:r w:rsidRPr="006B42DF">
                    <w:rPr>
                      <w:rFonts w:cs="Times New Roman" w:hint="eastAsia"/>
                      <w:color w:val="1D1B11" w:themeColor="background2" w:themeShade="1A"/>
                      <w:sz w:val="24"/>
                      <w:szCs w:val="24"/>
                    </w:rPr>
                    <w:t>100%</w:t>
                  </w:r>
                </w:p>
              </w:tc>
            </w:tr>
          </w:tbl>
          <w:p w14:paraId="4E847B74" w14:textId="77777777" w:rsidR="00435D0E" w:rsidRPr="006B42DF" w:rsidRDefault="0079533A" w:rsidP="00EC48FA">
            <w:pPr>
              <w:pStyle w:val="aff3"/>
              <w:spacing w:line="300" w:lineRule="exact"/>
              <w:ind w:leftChars="88" w:left="571" w:right="102" w:hangingChars="150" w:hanging="36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(3)</w:t>
            </w:r>
            <w:r w:rsidR="00CA50D8" w:rsidRPr="006B42DF">
              <w:rPr>
                <w:rFonts w:cs="Times New Roman" w:hint="eastAsia"/>
                <w:color w:val="1D1B11" w:themeColor="background2" w:themeShade="1A"/>
                <w:sz w:val="24"/>
                <w:szCs w:val="24"/>
              </w:rPr>
              <w:t>依藥癮個案需求評估轉</w:t>
            </w:r>
            <w:proofErr w:type="gramStart"/>
            <w:r w:rsidR="00CA50D8" w:rsidRPr="006B42DF">
              <w:rPr>
                <w:rFonts w:cs="Times New Roman" w:hint="eastAsia"/>
                <w:color w:val="1D1B11" w:themeColor="background2" w:themeShade="1A"/>
                <w:sz w:val="24"/>
                <w:szCs w:val="24"/>
              </w:rPr>
              <w:t>介</w:t>
            </w:r>
            <w:proofErr w:type="gramEnd"/>
            <w:r w:rsidR="00CA50D8" w:rsidRPr="006B42DF">
              <w:rPr>
                <w:rFonts w:cs="Times New Roman" w:hint="eastAsia"/>
                <w:color w:val="1D1B11" w:themeColor="background2" w:themeShade="1A"/>
                <w:sz w:val="24"/>
                <w:szCs w:val="24"/>
              </w:rPr>
              <w:t>相關網絡單位及民間單位，</w:t>
            </w:r>
            <w:r w:rsidR="00CA50D8" w:rsidRPr="006B42DF">
              <w:rPr>
                <w:rFonts w:cs="Times New Roman"/>
                <w:color w:val="1D1B11" w:themeColor="background2" w:themeShade="1A"/>
                <w:sz w:val="24"/>
                <w:szCs w:val="24"/>
              </w:rPr>
              <w:t>1</w:t>
            </w:r>
            <w:r w:rsidR="00CA50D8" w:rsidRPr="006B42DF">
              <w:rPr>
                <w:rFonts w:cs="Times New Roman" w:hint="eastAsia"/>
                <w:color w:val="1D1B11" w:themeColor="background2" w:themeShade="1A"/>
                <w:sz w:val="24"/>
                <w:szCs w:val="24"/>
              </w:rPr>
              <w:t>11年轉</w:t>
            </w:r>
            <w:proofErr w:type="gramStart"/>
            <w:r w:rsidR="00CA50D8" w:rsidRPr="006B42DF">
              <w:rPr>
                <w:rFonts w:cs="Times New Roman" w:hint="eastAsia"/>
                <w:color w:val="1D1B11" w:themeColor="background2" w:themeShade="1A"/>
                <w:sz w:val="24"/>
                <w:szCs w:val="24"/>
              </w:rPr>
              <w:t>介</w:t>
            </w:r>
            <w:proofErr w:type="gramEnd"/>
            <w:r w:rsidR="00CA50D8" w:rsidRPr="006B42DF">
              <w:rPr>
                <w:rFonts w:cs="Times New Roman" w:hint="eastAsia"/>
                <w:color w:val="1D1B11" w:themeColor="background2" w:themeShade="1A"/>
                <w:sz w:val="24"/>
                <w:szCs w:val="24"/>
              </w:rPr>
              <w:t>服務3</w:t>
            </w:r>
            <w:r w:rsidR="00CA50D8" w:rsidRPr="006B42DF">
              <w:rPr>
                <w:rFonts w:cs="Times New Roman"/>
                <w:color w:val="1D1B11" w:themeColor="background2" w:themeShade="1A"/>
                <w:sz w:val="24"/>
                <w:szCs w:val="24"/>
              </w:rPr>
              <w:t>77</w:t>
            </w:r>
            <w:r w:rsidR="00CA50D8" w:rsidRPr="006B42DF">
              <w:rPr>
                <w:rFonts w:cs="Times New Roman" w:hint="eastAsia"/>
                <w:color w:val="1D1B11" w:themeColor="background2" w:themeShade="1A"/>
                <w:sz w:val="24"/>
                <w:szCs w:val="24"/>
              </w:rPr>
              <w:t>人次，包含轉</w:t>
            </w:r>
            <w:proofErr w:type="gramStart"/>
            <w:r w:rsidR="00CA50D8" w:rsidRPr="006B42DF">
              <w:rPr>
                <w:rFonts w:cs="Times New Roman" w:hint="eastAsia"/>
                <w:color w:val="1D1B11" w:themeColor="background2" w:themeShade="1A"/>
                <w:sz w:val="24"/>
                <w:szCs w:val="24"/>
              </w:rPr>
              <w:t>介</w:t>
            </w:r>
            <w:proofErr w:type="gramEnd"/>
            <w:r w:rsidR="00CA50D8" w:rsidRPr="006B42DF">
              <w:rPr>
                <w:rFonts w:cs="Times New Roman" w:hint="eastAsia"/>
                <w:color w:val="1D1B11" w:themeColor="background2" w:themeShade="1A"/>
                <w:sz w:val="24"/>
                <w:szCs w:val="24"/>
              </w:rPr>
              <w:t>醫療戒治4</w:t>
            </w:r>
            <w:r w:rsidR="00CA50D8" w:rsidRPr="006B42DF">
              <w:rPr>
                <w:rFonts w:cs="Times New Roman"/>
                <w:color w:val="1D1B11" w:themeColor="background2" w:themeShade="1A"/>
                <w:sz w:val="24"/>
                <w:szCs w:val="24"/>
              </w:rPr>
              <w:t>0</w:t>
            </w:r>
            <w:r w:rsidR="00CA50D8" w:rsidRPr="006B42DF">
              <w:rPr>
                <w:rFonts w:cs="Times New Roman" w:hint="eastAsia"/>
                <w:color w:val="1D1B11" w:themeColor="background2" w:themeShade="1A"/>
                <w:sz w:val="24"/>
                <w:szCs w:val="24"/>
              </w:rPr>
              <w:t>人次、保護扶助</w:t>
            </w:r>
            <w:r w:rsidR="00CA50D8" w:rsidRPr="006B42DF">
              <w:rPr>
                <w:rFonts w:cs="Times New Roman"/>
                <w:color w:val="1D1B11" w:themeColor="background2" w:themeShade="1A"/>
                <w:sz w:val="24"/>
                <w:szCs w:val="24"/>
              </w:rPr>
              <w:t>17</w:t>
            </w:r>
            <w:r w:rsidR="00CA50D8" w:rsidRPr="006B42DF">
              <w:rPr>
                <w:rFonts w:cs="Times New Roman" w:hint="eastAsia"/>
                <w:color w:val="1D1B11" w:themeColor="background2" w:themeShade="1A"/>
                <w:sz w:val="24"/>
                <w:szCs w:val="24"/>
              </w:rPr>
              <w:t>人次、就業輔導</w:t>
            </w:r>
            <w:r w:rsidR="00CA50D8" w:rsidRPr="006B42DF">
              <w:rPr>
                <w:rFonts w:cs="Times New Roman"/>
                <w:color w:val="1D1B11" w:themeColor="background2" w:themeShade="1A"/>
                <w:sz w:val="24"/>
                <w:szCs w:val="24"/>
              </w:rPr>
              <w:t>128</w:t>
            </w:r>
            <w:r w:rsidR="00CA50D8" w:rsidRPr="006B42DF">
              <w:rPr>
                <w:rFonts w:cs="Times New Roman" w:hint="eastAsia"/>
                <w:color w:val="1D1B11" w:themeColor="background2" w:themeShade="1A"/>
                <w:sz w:val="24"/>
                <w:szCs w:val="24"/>
              </w:rPr>
              <w:t>人次、心理諮商55人次、法律諮詢2人次、及</w:t>
            </w:r>
            <w:r w:rsidR="00CA50D8" w:rsidRPr="006B42DF">
              <w:rPr>
                <w:rFonts w:cs="Times New Roman" w:hint="eastAsia"/>
                <w:color w:val="1D1B11" w:themeColor="background2" w:themeShade="1A"/>
                <w:sz w:val="24"/>
                <w:szCs w:val="24"/>
              </w:rPr>
              <w:lastRenderedPageBreak/>
              <w:t>民間社福135人次。(如表二)</w:t>
            </w:r>
          </w:p>
          <w:p w14:paraId="4B80E296" w14:textId="77777777" w:rsidR="0079533A" w:rsidRPr="006B42DF" w:rsidRDefault="0079533A" w:rsidP="00EC48FA">
            <w:pPr>
              <w:tabs>
                <w:tab w:val="left" w:pos="851"/>
              </w:tabs>
              <w:snapToGrid w:val="0"/>
              <w:spacing w:line="300" w:lineRule="exact"/>
              <w:ind w:leftChars="253" w:left="1135" w:hangingChars="220" w:hanging="528"/>
              <w:jc w:val="center"/>
              <w:rPr>
                <w:rFonts w:ascii="標楷體" w:eastAsia="標楷體" w:hAnsi="標楷體" w:cs="Times New Roman"/>
                <w:color w:val="1D1B11" w:themeColor="background2" w:themeShade="1A"/>
                <w:lang w:bidi="ar-SA"/>
              </w:rPr>
            </w:pPr>
            <w:r w:rsidRPr="006B42DF">
              <w:rPr>
                <w:rFonts w:ascii="標楷體" w:eastAsia="標楷體" w:hAnsi="標楷體" w:cs="Times New Roman" w:hint="eastAsia"/>
                <w:color w:val="1D1B11" w:themeColor="background2" w:themeShade="1A"/>
                <w:lang w:bidi="ar-SA"/>
              </w:rPr>
              <w:t>表二：</w:t>
            </w:r>
            <w:r w:rsidR="00392CA2" w:rsidRPr="006B42DF">
              <w:rPr>
                <w:rFonts w:ascii="標楷體" w:eastAsia="標楷體" w:hAnsi="標楷體" w:cs="Times New Roman" w:hint="eastAsia"/>
                <w:color w:val="1D1B11" w:themeColor="background2" w:themeShade="1A"/>
                <w:lang w:bidi="ar-SA"/>
              </w:rPr>
              <w:t>111年</w:t>
            </w:r>
            <w:r w:rsidRPr="006B42DF">
              <w:rPr>
                <w:rFonts w:ascii="標楷體" w:eastAsia="標楷體" w:hAnsi="標楷體" w:cs="Times New Roman" w:hint="eastAsia"/>
                <w:color w:val="1D1B11" w:themeColor="background2" w:themeShade="1A"/>
                <w:lang w:bidi="ar-SA"/>
              </w:rPr>
              <w:t>藥癮個案轉介服務一覽表</w:t>
            </w:r>
          </w:p>
          <w:tbl>
            <w:tblPr>
              <w:tblW w:w="7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793"/>
              <w:gridCol w:w="793"/>
              <w:gridCol w:w="793"/>
              <w:gridCol w:w="793"/>
              <w:gridCol w:w="794"/>
              <w:gridCol w:w="846"/>
              <w:gridCol w:w="846"/>
              <w:gridCol w:w="567"/>
            </w:tblGrid>
            <w:tr w:rsidR="006B42DF" w:rsidRPr="006B42DF" w14:paraId="7D55C4FF" w14:textId="77777777" w:rsidTr="00CA50D8">
              <w:trPr>
                <w:trHeight w:val="405"/>
                <w:jc w:val="center"/>
              </w:trPr>
              <w:tc>
                <w:tcPr>
                  <w:tcW w:w="793" w:type="dxa"/>
                  <w:vMerge w:val="restart"/>
                  <w:shd w:val="clear" w:color="auto" w:fill="D9D9D9"/>
                  <w:vAlign w:val="center"/>
                </w:tcPr>
                <w:p w14:paraId="2A817F57" w14:textId="77777777" w:rsidR="00CA50D8" w:rsidRPr="006B42DF" w:rsidRDefault="00CA50D8" w:rsidP="00EC48FA">
                  <w:pPr>
                    <w:widowControl/>
                    <w:spacing w:line="300" w:lineRule="exact"/>
                    <w:jc w:val="center"/>
                    <w:rPr>
                      <w:rFonts w:ascii="標楷體" w:eastAsia="標楷體" w:hAnsi="標楷體" w:cs="Times New Roman"/>
                      <w:color w:val="1D1B11" w:themeColor="background2" w:themeShade="1A"/>
                      <w:spacing w:val="-20"/>
                      <w:lang w:bidi="ar-SA"/>
                    </w:rPr>
                  </w:pPr>
                  <w:r w:rsidRPr="006B42DF">
                    <w:rPr>
                      <w:rFonts w:ascii="標楷體" w:eastAsia="標楷體" w:hAnsi="標楷體" w:cs="Times New Roman" w:hint="eastAsia"/>
                      <w:color w:val="1D1B11" w:themeColor="background2" w:themeShade="1A"/>
                      <w:spacing w:val="-20"/>
                      <w:lang w:bidi="ar-SA"/>
                    </w:rPr>
                    <w:t>轉介</w:t>
                  </w:r>
                </w:p>
                <w:p w14:paraId="44FF0732" w14:textId="77777777" w:rsidR="00CA50D8" w:rsidRPr="006B42DF" w:rsidRDefault="00CA50D8" w:rsidP="00EC48FA">
                  <w:pPr>
                    <w:pStyle w:val="aff3"/>
                    <w:spacing w:line="300" w:lineRule="exact"/>
                    <w:ind w:left="0" w:right="0"/>
                    <w:jc w:val="center"/>
                    <w:rPr>
                      <w:rFonts w:cs="Times New Roman"/>
                      <w:color w:val="1D1B11" w:themeColor="background2" w:themeShade="1A"/>
                      <w:spacing w:val="-20"/>
                      <w:sz w:val="24"/>
                      <w:szCs w:val="24"/>
                    </w:rPr>
                  </w:pPr>
                  <w:r w:rsidRPr="006B42DF">
                    <w:rPr>
                      <w:rFonts w:cs="Times New Roman" w:hint="eastAsia"/>
                      <w:color w:val="1D1B11" w:themeColor="background2" w:themeShade="1A"/>
                      <w:spacing w:val="-20"/>
                      <w:sz w:val="24"/>
                      <w:szCs w:val="24"/>
                    </w:rPr>
                    <w:t>服務</w:t>
                  </w:r>
                </w:p>
              </w:tc>
              <w:tc>
                <w:tcPr>
                  <w:tcW w:w="793" w:type="dxa"/>
                  <w:vMerge w:val="restart"/>
                  <w:shd w:val="clear" w:color="auto" w:fill="D9D9D9"/>
                  <w:vAlign w:val="center"/>
                </w:tcPr>
                <w:p w14:paraId="06C3D3CC" w14:textId="77777777" w:rsidR="00CA50D8" w:rsidRPr="006B42DF" w:rsidRDefault="00CA50D8" w:rsidP="00EC48FA">
                  <w:pPr>
                    <w:spacing w:line="300" w:lineRule="exact"/>
                    <w:jc w:val="center"/>
                    <w:rPr>
                      <w:rFonts w:ascii="標楷體" w:eastAsia="標楷體" w:hAnsi="標楷體" w:cs="Times New Roman"/>
                      <w:color w:val="1D1B11" w:themeColor="background2" w:themeShade="1A"/>
                      <w:spacing w:val="-20"/>
                      <w:lang w:bidi="ar-SA"/>
                    </w:rPr>
                  </w:pPr>
                  <w:r w:rsidRPr="006B42DF">
                    <w:rPr>
                      <w:rFonts w:ascii="標楷體" w:eastAsia="標楷體" w:hAnsi="標楷體" w:cs="Times New Roman" w:hint="eastAsia"/>
                      <w:color w:val="1D1B11" w:themeColor="background2" w:themeShade="1A"/>
                      <w:spacing w:val="-20"/>
                      <w:lang w:bidi="ar-SA"/>
                    </w:rPr>
                    <w:t>醫療</w:t>
                  </w:r>
                </w:p>
                <w:p w14:paraId="21A0E94A" w14:textId="77777777" w:rsidR="00CA50D8" w:rsidRPr="006B42DF" w:rsidRDefault="00CA50D8" w:rsidP="00EC48FA">
                  <w:pPr>
                    <w:pStyle w:val="aff3"/>
                    <w:spacing w:line="300" w:lineRule="exact"/>
                    <w:ind w:left="0" w:right="0"/>
                    <w:jc w:val="center"/>
                    <w:rPr>
                      <w:rFonts w:cs="Times New Roman"/>
                      <w:color w:val="1D1B11" w:themeColor="background2" w:themeShade="1A"/>
                      <w:spacing w:val="-20"/>
                      <w:sz w:val="24"/>
                      <w:szCs w:val="24"/>
                    </w:rPr>
                  </w:pPr>
                  <w:r w:rsidRPr="006B42DF">
                    <w:rPr>
                      <w:rFonts w:cs="Times New Roman" w:hint="eastAsia"/>
                      <w:color w:val="1D1B11" w:themeColor="background2" w:themeShade="1A"/>
                      <w:spacing w:val="-20"/>
                      <w:sz w:val="24"/>
                      <w:szCs w:val="24"/>
                    </w:rPr>
                    <w:t>戒治</w:t>
                  </w:r>
                </w:p>
              </w:tc>
              <w:tc>
                <w:tcPr>
                  <w:tcW w:w="793" w:type="dxa"/>
                  <w:vMerge w:val="restart"/>
                  <w:shd w:val="clear" w:color="auto" w:fill="D9D9D9"/>
                  <w:vAlign w:val="center"/>
                </w:tcPr>
                <w:p w14:paraId="35228DDB" w14:textId="77777777" w:rsidR="00CA50D8" w:rsidRPr="006B42DF" w:rsidRDefault="00CA50D8" w:rsidP="00EC48FA">
                  <w:pPr>
                    <w:spacing w:line="300" w:lineRule="exact"/>
                    <w:jc w:val="center"/>
                    <w:rPr>
                      <w:rFonts w:ascii="標楷體" w:eastAsia="標楷體" w:hAnsi="標楷體" w:cs="Times New Roman"/>
                      <w:color w:val="1D1B11" w:themeColor="background2" w:themeShade="1A"/>
                      <w:spacing w:val="-20"/>
                      <w:lang w:bidi="ar-SA"/>
                    </w:rPr>
                  </w:pPr>
                  <w:r w:rsidRPr="006B42DF">
                    <w:rPr>
                      <w:rFonts w:ascii="標楷體" w:eastAsia="標楷體" w:hAnsi="標楷體" w:cs="Times New Roman" w:hint="eastAsia"/>
                      <w:color w:val="1D1B11" w:themeColor="background2" w:themeShade="1A"/>
                      <w:spacing w:val="-20"/>
                      <w:lang w:bidi="ar-SA"/>
                    </w:rPr>
                    <w:t>保護</w:t>
                  </w:r>
                </w:p>
                <w:p w14:paraId="09A8D976" w14:textId="77777777" w:rsidR="00CA50D8" w:rsidRPr="006B42DF" w:rsidRDefault="00CA50D8" w:rsidP="00EC48FA">
                  <w:pPr>
                    <w:pStyle w:val="aff3"/>
                    <w:spacing w:line="300" w:lineRule="exact"/>
                    <w:ind w:left="0" w:right="0"/>
                    <w:jc w:val="center"/>
                    <w:rPr>
                      <w:rFonts w:cs="Times New Roman"/>
                      <w:color w:val="1D1B11" w:themeColor="background2" w:themeShade="1A"/>
                      <w:spacing w:val="-20"/>
                      <w:sz w:val="24"/>
                      <w:szCs w:val="24"/>
                    </w:rPr>
                  </w:pPr>
                  <w:r w:rsidRPr="006B42DF">
                    <w:rPr>
                      <w:rFonts w:cs="Times New Roman" w:hint="eastAsia"/>
                      <w:color w:val="1D1B11" w:themeColor="background2" w:themeShade="1A"/>
                      <w:spacing w:val="-20"/>
                      <w:sz w:val="24"/>
                      <w:szCs w:val="24"/>
                    </w:rPr>
                    <w:t>扶助</w:t>
                  </w:r>
                </w:p>
              </w:tc>
              <w:tc>
                <w:tcPr>
                  <w:tcW w:w="793" w:type="dxa"/>
                  <w:vMerge w:val="restart"/>
                  <w:shd w:val="clear" w:color="auto" w:fill="D9D9D9"/>
                  <w:vAlign w:val="center"/>
                </w:tcPr>
                <w:p w14:paraId="2DAB419C" w14:textId="77777777" w:rsidR="00CA50D8" w:rsidRPr="006B42DF" w:rsidRDefault="00CA50D8" w:rsidP="00EC48FA">
                  <w:pPr>
                    <w:spacing w:line="300" w:lineRule="exact"/>
                    <w:jc w:val="center"/>
                    <w:rPr>
                      <w:rFonts w:ascii="標楷體" w:eastAsia="標楷體" w:hAnsi="標楷體" w:cs="Times New Roman"/>
                      <w:color w:val="1D1B11" w:themeColor="background2" w:themeShade="1A"/>
                      <w:spacing w:val="-20"/>
                      <w:lang w:bidi="ar-SA"/>
                    </w:rPr>
                  </w:pPr>
                  <w:r w:rsidRPr="006B42DF">
                    <w:rPr>
                      <w:rFonts w:ascii="標楷體" w:eastAsia="標楷體" w:hAnsi="標楷體" w:cs="Times New Roman" w:hint="eastAsia"/>
                      <w:color w:val="1D1B11" w:themeColor="background2" w:themeShade="1A"/>
                      <w:spacing w:val="-20"/>
                      <w:lang w:bidi="ar-SA"/>
                    </w:rPr>
                    <w:t>就業</w:t>
                  </w:r>
                  <w:r w:rsidRPr="006B42DF">
                    <w:rPr>
                      <w:rFonts w:ascii="標楷體" w:eastAsia="標楷體" w:hAnsi="標楷體" w:cs="Times New Roman" w:hint="eastAsia"/>
                      <w:color w:val="1D1B11" w:themeColor="background2" w:themeShade="1A"/>
                      <w:spacing w:val="-20"/>
                    </w:rPr>
                    <w:t>輔導</w:t>
                  </w:r>
                </w:p>
              </w:tc>
              <w:tc>
                <w:tcPr>
                  <w:tcW w:w="793" w:type="dxa"/>
                  <w:vMerge w:val="restart"/>
                  <w:shd w:val="clear" w:color="auto" w:fill="D9D9D9"/>
                  <w:vAlign w:val="center"/>
                </w:tcPr>
                <w:p w14:paraId="1E00CAED" w14:textId="77777777" w:rsidR="00CA50D8" w:rsidRPr="006B42DF" w:rsidRDefault="00CA50D8" w:rsidP="00EC48FA">
                  <w:pPr>
                    <w:widowControl/>
                    <w:spacing w:line="300" w:lineRule="exact"/>
                    <w:jc w:val="center"/>
                    <w:rPr>
                      <w:rFonts w:ascii="標楷體" w:eastAsia="標楷體" w:hAnsi="標楷體" w:cs="Times New Roman"/>
                      <w:color w:val="1D1B11" w:themeColor="background2" w:themeShade="1A"/>
                      <w:spacing w:val="-20"/>
                      <w:lang w:bidi="ar-SA"/>
                    </w:rPr>
                  </w:pPr>
                  <w:r w:rsidRPr="006B42DF">
                    <w:rPr>
                      <w:rFonts w:ascii="標楷體" w:eastAsia="標楷體" w:hAnsi="標楷體" w:cs="Times New Roman" w:hint="eastAsia"/>
                      <w:color w:val="1D1B11" w:themeColor="background2" w:themeShade="1A"/>
                      <w:spacing w:val="-20"/>
                      <w:lang w:bidi="ar-SA"/>
                    </w:rPr>
                    <w:t>心理</w:t>
                  </w:r>
                </w:p>
                <w:p w14:paraId="1F75A3FE" w14:textId="77777777" w:rsidR="00CA50D8" w:rsidRPr="006B42DF" w:rsidRDefault="00CA50D8" w:rsidP="00EC48FA">
                  <w:pPr>
                    <w:pStyle w:val="aff3"/>
                    <w:spacing w:line="300" w:lineRule="exact"/>
                    <w:ind w:left="0" w:right="0"/>
                    <w:jc w:val="center"/>
                    <w:rPr>
                      <w:rFonts w:cs="Times New Roman"/>
                      <w:color w:val="1D1B11" w:themeColor="background2" w:themeShade="1A"/>
                      <w:spacing w:val="-20"/>
                      <w:sz w:val="24"/>
                      <w:szCs w:val="24"/>
                    </w:rPr>
                  </w:pPr>
                  <w:r w:rsidRPr="006B42DF">
                    <w:rPr>
                      <w:rFonts w:cs="Times New Roman" w:hint="eastAsia"/>
                      <w:color w:val="1D1B11" w:themeColor="background2" w:themeShade="1A"/>
                      <w:spacing w:val="-20"/>
                      <w:sz w:val="24"/>
                      <w:szCs w:val="24"/>
                    </w:rPr>
                    <w:t>諮商</w:t>
                  </w:r>
                </w:p>
              </w:tc>
              <w:tc>
                <w:tcPr>
                  <w:tcW w:w="794" w:type="dxa"/>
                  <w:vMerge w:val="restart"/>
                  <w:shd w:val="clear" w:color="auto" w:fill="D9D9D9"/>
                  <w:vAlign w:val="center"/>
                </w:tcPr>
                <w:p w14:paraId="7F20FC18" w14:textId="77777777" w:rsidR="00CA50D8" w:rsidRPr="006B42DF" w:rsidRDefault="00CA50D8" w:rsidP="00EC48FA">
                  <w:pPr>
                    <w:pStyle w:val="aff3"/>
                    <w:spacing w:line="300" w:lineRule="exact"/>
                    <w:ind w:left="0" w:right="0"/>
                    <w:jc w:val="center"/>
                    <w:rPr>
                      <w:rFonts w:cs="Times New Roman"/>
                      <w:color w:val="1D1B11" w:themeColor="background2" w:themeShade="1A"/>
                      <w:spacing w:val="-20"/>
                      <w:sz w:val="24"/>
                      <w:szCs w:val="24"/>
                    </w:rPr>
                  </w:pPr>
                  <w:r w:rsidRPr="006B42DF">
                    <w:rPr>
                      <w:rFonts w:cs="Times New Roman" w:hint="eastAsia"/>
                      <w:color w:val="1D1B11" w:themeColor="background2" w:themeShade="1A"/>
                      <w:sz w:val="24"/>
                      <w:szCs w:val="24"/>
                    </w:rPr>
                    <w:t>法律諮詢</w:t>
                  </w:r>
                </w:p>
              </w:tc>
              <w:tc>
                <w:tcPr>
                  <w:tcW w:w="1692" w:type="dxa"/>
                  <w:gridSpan w:val="2"/>
                  <w:shd w:val="clear" w:color="auto" w:fill="D9D9D9"/>
                  <w:vAlign w:val="center"/>
                </w:tcPr>
                <w:p w14:paraId="2F742718" w14:textId="77777777" w:rsidR="00CA50D8" w:rsidRPr="006B42DF" w:rsidRDefault="00CA50D8" w:rsidP="00EC48FA">
                  <w:pPr>
                    <w:pStyle w:val="aff3"/>
                    <w:spacing w:line="300" w:lineRule="exact"/>
                    <w:ind w:left="0" w:right="0"/>
                    <w:jc w:val="center"/>
                    <w:rPr>
                      <w:rFonts w:cs="Times New Roman"/>
                      <w:color w:val="1D1B11" w:themeColor="background2" w:themeShade="1A"/>
                      <w:spacing w:val="-20"/>
                      <w:sz w:val="24"/>
                      <w:szCs w:val="24"/>
                    </w:rPr>
                  </w:pPr>
                  <w:r w:rsidRPr="006B42DF">
                    <w:rPr>
                      <w:rFonts w:cs="Times New Roman" w:hint="eastAsia"/>
                      <w:color w:val="1D1B11" w:themeColor="background2" w:themeShade="1A"/>
                      <w:spacing w:val="-20"/>
                      <w:sz w:val="24"/>
                      <w:szCs w:val="24"/>
                    </w:rPr>
                    <w:t>民間社福</w:t>
                  </w:r>
                </w:p>
              </w:tc>
              <w:tc>
                <w:tcPr>
                  <w:tcW w:w="567" w:type="dxa"/>
                  <w:vMerge w:val="restart"/>
                  <w:shd w:val="clear" w:color="auto" w:fill="D9D9D9"/>
                  <w:vAlign w:val="center"/>
                </w:tcPr>
                <w:p w14:paraId="160C9FA9" w14:textId="77777777" w:rsidR="00CA50D8" w:rsidRPr="006B42DF" w:rsidRDefault="00CA50D8" w:rsidP="00EC48FA">
                  <w:pPr>
                    <w:pStyle w:val="aff3"/>
                    <w:spacing w:line="300" w:lineRule="exact"/>
                    <w:ind w:left="0" w:right="0"/>
                    <w:jc w:val="center"/>
                    <w:rPr>
                      <w:rFonts w:cs="Times New Roman"/>
                      <w:color w:val="1D1B11" w:themeColor="background2" w:themeShade="1A"/>
                      <w:spacing w:val="-20"/>
                      <w:sz w:val="24"/>
                      <w:szCs w:val="24"/>
                    </w:rPr>
                  </w:pPr>
                  <w:r w:rsidRPr="006B42DF">
                    <w:rPr>
                      <w:rFonts w:cs="Times New Roman" w:hint="eastAsia"/>
                      <w:color w:val="1D1B11" w:themeColor="background2" w:themeShade="1A"/>
                      <w:spacing w:val="-20"/>
                      <w:sz w:val="24"/>
                      <w:szCs w:val="24"/>
                    </w:rPr>
                    <w:t>總計</w:t>
                  </w:r>
                </w:p>
              </w:tc>
            </w:tr>
            <w:tr w:rsidR="006B42DF" w:rsidRPr="006B42DF" w14:paraId="532CEE53" w14:textId="77777777" w:rsidTr="00CA50D8">
              <w:trPr>
                <w:trHeight w:val="345"/>
                <w:jc w:val="center"/>
              </w:trPr>
              <w:tc>
                <w:tcPr>
                  <w:tcW w:w="793" w:type="dxa"/>
                  <w:vMerge/>
                  <w:shd w:val="clear" w:color="auto" w:fill="D9D9D9"/>
                  <w:vAlign w:val="center"/>
                </w:tcPr>
                <w:p w14:paraId="5E736A17" w14:textId="77777777" w:rsidR="00CA50D8" w:rsidRPr="006B42DF" w:rsidRDefault="00CA50D8" w:rsidP="00EC48FA">
                  <w:pPr>
                    <w:widowControl/>
                    <w:spacing w:line="300" w:lineRule="exact"/>
                    <w:jc w:val="center"/>
                    <w:rPr>
                      <w:rFonts w:ascii="標楷體" w:eastAsia="標楷體" w:hAnsi="標楷體" w:cs="DejaVu Sans"/>
                      <w:color w:val="1D1B11" w:themeColor="background2" w:themeShade="1A"/>
                      <w:spacing w:val="-20"/>
                      <w:kern w:val="0"/>
                    </w:rPr>
                  </w:pPr>
                </w:p>
              </w:tc>
              <w:tc>
                <w:tcPr>
                  <w:tcW w:w="793" w:type="dxa"/>
                  <w:vMerge/>
                  <w:shd w:val="clear" w:color="auto" w:fill="D9D9D9"/>
                  <w:vAlign w:val="center"/>
                </w:tcPr>
                <w:p w14:paraId="0CB9CD26" w14:textId="77777777" w:rsidR="00CA50D8" w:rsidRPr="006B42DF" w:rsidRDefault="00CA50D8" w:rsidP="00EC48FA">
                  <w:pPr>
                    <w:spacing w:line="300" w:lineRule="exact"/>
                    <w:jc w:val="center"/>
                    <w:rPr>
                      <w:rFonts w:ascii="標楷體" w:eastAsia="標楷體" w:hAnsi="標楷體" w:cs="DejaVu Sans"/>
                      <w:color w:val="1D1B11" w:themeColor="background2" w:themeShade="1A"/>
                      <w:spacing w:val="-20"/>
                      <w:kern w:val="0"/>
                    </w:rPr>
                  </w:pPr>
                </w:p>
              </w:tc>
              <w:tc>
                <w:tcPr>
                  <w:tcW w:w="793" w:type="dxa"/>
                  <w:vMerge/>
                  <w:shd w:val="clear" w:color="auto" w:fill="D9D9D9"/>
                  <w:vAlign w:val="center"/>
                </w:tcPr>
                <w:p w14:paraId="4EFFE7A5" w14:textId="77777777" w:rsidR="00CA50D8" w:rsidRPr="006B42DF" w:rsidRDefault="00CA50D8" w:rsidP="00EC48FA">
                  <w:pPr>
                    <w:spacing w:line="300" w:lineRule="exact"/>
                    <w:jc w:val="center"/>
                    <w:rPr>
                      <w:rFonts w:ascii="標楷體" w:eastAsia="標楷體" w:hAnsi="標楷體" w:cs="DejaVu Sans"/>
                      <w:color w:val="1D1B11" w:themeColor="background2" w:themeShade="1A"/>
                      <w:spacing w:val="-20"/>
                      <w:kern w:val="0"/>
                    </w:rPr>
                  </w:pPr>
                </w:p>
              </w:tc>
              <w:tc>
                <w:tcPr>
                  <w:tcW w:w="793" w:type="dxa"/>
                  <w:vMerge/>
                  <w:shd w:val="clear" w:color="auto" w:fill="D9D9D9"/>
                  <w:vAlign w:val="center"/>
                </w:tcPr>
                <w:p w14:paraId="4A6691A9" w14:textId="77777777" w:rsidR="00CA50D8" w:rsidRPr="006B42DF" w:rsidRDefault="00CA50D8" w:rsidP="00EC48FA">
                  <w:pPr>
                    <w:spacing w:line="300" w:lineRule="exact"/>
                    <w:jc w:val="center"/>
                    <w:rPr>
                      <w:rFonts w:ascii="標楷體" w:eastAsia="標楷體" w:hAnsi="標楷體" w:cs="DejaVu Sans"/>
                      <w:color w:val="1D1B11" w:themeColor="background2" w:themeShade="1A"/>
                      <w:spacing w:val="-20"/>
                      <w:kern w:val="0"/>
                    </w:rPr>
                  </w:pPr>
                </w:p>
              </w:tc>
              <w:tc>
                <w:tcPr>
                  <w:tcW w:w="793" w:type="dxa"/>
                  <w:vMerge/>
                  <w:shd w:val="clear" w:color="auto" w:fill="D9D9D9"/>
                  <w:vAlign w:val="center"/>
                </w:tcPr>
                <w:p w14:paraId="5BEEEFBD" w14:textId="77777777" w:rsidR="00CA50D8" w:rsidRPr="006B42DF" w:rsidRDefault="00CA50D8" w:rsidP="00EC48FA">
                  <w:pPr>
                    <w:widowControl/>
                    <w:spacing w:line="300" w:lineRule="exact"/>
                    <w:jc w:val="center"/>
                    <w:rPr>
                      <w:rFonts w:ascii="標楷體" w:eastAsia="標楷體" w:hAnsi="標楷體" w:cs="DejaVu Sans"/>
                      <w:color w:val="1D1B11" w:themeColor="background2" w:themeShade="1A"/>
                      <w:spacing w:val="-20"/>
                      <w:kern w:val="0"/>
                    </w:rPr>
                  </w:pPr>
                </w:p>
              </w:tc>
              <w:tc>
                <w:tcPr>
                  <w:tcW w:w="794" w:type="dxa"/>
                  <w:vMerge/>
                  <w:shd w:val="clear" w:color="auto" w:fill="D9D9D9"/>
                  <w:vAlign w:val="center"/>
                </w:tcPr>
                <w:p w14:paraId="786FFC59" w14:textId="77777777" w:rsidR="00CA50D8" w:rsidRPr="006B42DF" w:rsidRDefault="00CA50D8" w:rsidP="00EC48FA">
                  <w:pPr>
                    <w:spacing w:line="300" w:lineRule="exact"/>
                    <w:jc w:val="center"/>
                    <w:rPr>
                      <w:rFonts w:ascii="標楷體" w:eastAsia="標楷體" w:hAnsi="標楷體" w:cs="Times New Roman"/>
                      <w:color w:val="1D1B11" w:themeColor="background2" w:themeShade="1A"/>
                      <w:spacing w:val="-20"/>
                      <w:lang w:bidi="ar-SA"/>
                    </w:rPr>
                  </w:pPr>
                </w:p>
              </w:tc>
              <w:tc>
                <w:tcPr>
                  <w:tcW w:w="846" w:type="dxa"/>
                  <w:shd w:val="clear" w:color="auto" w:fill="D9D9D9"/>
                  <w:vAlign w:val="center"/>
                </w:tcPr>
                <w:p w14:paraId="7B30E89A" w14:textId="77777777" w:rsidR="00CA50D8" w:rsidRPr="006B42DF" w:rsidRDefault="00CA50D8" w:rsidP="00EC48FA">
                  <w:pPr>
                    <w:spacing w:line="300" w:lineRule="exact"/>
                    <w:jc w:val="center"/>
                    <w:rPr>
                      <w:rFonts w:ascii="標楷體" w:eastAsia="標楷體" w:hAnsi="標楷體" w:cs="Times New Roman"/>
                      <w:color w:val="1D1B11" w:themeColor="background2" w:themeShade="1A"/>
                      <w:spacing w:val="-20"/>
                      <w:lang w:bidi="ar-SA"/>
                    </w:rPr>
                  </w:pPr>
                  <w:r w:rsidRPr="006B42DF">
                    <w:rPr>
                      <w:rFonts w:ascii="標楷體" w:eastAsia="標楷體" w:hAnsi="標楷體" w:cs="Times New Roman" w:hint="eastAsia"/>
                      <w:color w:val="1D1B11" w:themeColor="background2" w:themeShade="1A"/>
                      <w:spacing w:val="-20"/>
                      <w:lang w:bidi="ar-SA"/>
                    </w:rPr>
                    <w:t>民間</w:t>
                  </w:r>
                </w:p>
                <w:p w14:paraId="1E5848F8" w14:textId="77777777" w:rsidR="00CA50D8" w:rsidRPr="006B42DF" w:rsidRDefault="00CA50D8" w:rsidP="00EC48FA">
                  <w:pPr>
                    <w:pStyle w:val="aff3"/>
                    <w:spacing w:line="300" w:lineRule="exact"/>
                    <w:ind w:left="0" w:right="0"/>
                    <w:jc w:val="center"/>
                    <w:rPr>
                      <w:rFonts w:cs="Times New Roman"/>
                      <w:color w:val="1D1B11" w:themeColor="background2" w:themeShade="1A"/>
                      <w:spacing w:val="-20"/>
                      <w:sz w:val="24"/>
                      <w:szCs w:val="24"/>
                    </w:rPr>
                  </w:pPr>
                  <w:r w:rsidRPr="006B42DF">
                    <w:rPr>
                      <w:rFonts w:cs="Times New Roman" w:hint="eastAsia"/>
                      <w:color w:val="1D1B11" w:themeColor="background2" w:themeShade="1A"/>
                      <w:spacing w:val="-20"/>
                      <w:sz w:val="24"/>
                      <w:szCs w:val="24"/>
                    </w:rPr>
                    <w:t>機構</w:t>
                  </w:r>
                </w:p>
              </w:tc>
              <w:tc>
                <w:tcPr>
                  <w:tcW w:w="846" w:type="dxa"/>
                  <w:shd w:val="clear" w:color="auto" w:fill="D9D9D9"/>
                  <w:vAlign w:val="center"/>
                </w:tcPr>
                <w:p w14:paraId="3BF410A9" w14:textId="77777777" w:rsidR="00CA50D8" w:rsidRPr="006B42DF" w:rsidRDefault="00CA50D8" w:rsidP="00EC48FA">
                  <w:pPr>
                    <w:pStyle w:val="aff3"/>
                    <w:spacing w:line="300" w:lineRule="exact"/>
                    <w:ind w:leftChars="-50" w:left="-118" w:rightChars="-45" w:right="-108" w:hanging="2"/>
                    <w:jc w:val="center"/>
                    <w:rPr>
                      <w:rFonts w:cs="Times New Roman"/>
                      <w:color w:val="1D1B11" w:themeColor="background2" w:themeShade="1A"/>
                      <w:spacing w:val="-20"/>
                      <w:sz w:val="24"/>
                      <w:szCs w:val="24"/>
                    </w:rPr>
                  </w:pPr>
                  <w:r w:rsidRPr="006B42DF">
                    <w:rPr>
                      <w:rFonts w:cs="Times New Roman" w:hint="eastAsia"/>
                      <w:color w:val="1D1B11" w:themeColor="background2" w:themeShade="1A"/>
                      <w:spacing w:val="-20"/>
                      <w:sz w:val="24"/>
                      <w:szCs w:val="24"/>
                    </w:rPr>
                    <w:t>更生人自立復歸計畫</w:t>
                  </w:r>
                </w:p>
              </w:tc>
              <w:tc>
                <w:tcPr>
                  <w:tcW w:w="567" w:type="dxa"/>
                  <w:vMerge/>
                  <w:shd w:val="clear" w:color="auto" w:fill="D9D9D9"/>
                </w:tcPr>
                <w:p w14:paraId="1D2FF093" w14:textId="77777777" w:rsidR="00CA50D8" w:rsidRPr="006B42DF" w:rsidRDefault="00CA50D8" w:rsidP="00EC48FA">
                  <w:pPr>
                    <w:pStyle w:val="aff3"/>
                    <w:spacing w:line="300" w:lineRule="exact"/>
                    <w:ind w:left="0" w:right="0"/>
                    <w:jc w:val="both"/>
                    <w:rPr>
                      <w:rFonts w:cs="Times New Roman"/>
                      <w:color w:val="1D1B11" w:themeColor="background2" w:themeShade="1A"/>
                      <w:spacing w:val="-20"/>
                      <w:sz w:val="24"/>
                      <w:szCs w:val="24"/>
                    </w:rPr>
                  </w:pPr>
                </w:p>
              </w:tc>
            </w:tr>
            <w:tr w:rsidR="006B42DF" w:rsidRPr="006B42DF" w14:paraId="3FE4DF54" w14:textId="77777777" w:rsidTr="00CA50D8">
              <w:trPr>
                <w:jc w:val="center"/>
              </w:trPr>
              <w:tc>
                <w:tcPr>
                  <w:tcW w:w="793" w:type="dxa"/>
                  <w:shd w:val="clear" w:color="auto" w:fill="auto"/>
                  <w:vAlign w:val="center"/>
                </w:tcPr>
                <w:p w14:paraId="7DBFC575" w14:textId="77777777" w:rsidR="00CA50D8" w:rsidRPr="006B42DF" w:rsidRDefault="00CA50D8" w:rsidP="00EC48FA">
                  <w:pPr>
                    <w:pStyle w:val="aff3"/>
                    <w:spacing w:line="300" w:lineRule="exact"/>
                    <w:ind w:left="0" w:right="0"/>
                    <w:jc w:val="center"/>
                    <w:rPr>
                      <w:rFonts w:cs="Times New Roman"/>
                      <w:color w:val="1D1B11" w:themeColor="background2" w:themeShade="1A"/>
                      <w:spacing w:val="-20"/>
                      <w:sz w:val="24"/>
                      <w:szCs w:val="24"/>
                    </w:rPr>
                  </w:pPr>
                  <w:r w:rsidRPr="006B42DF">
                    <w:rPr>
                      <w:rFonts w:cs="Times New Roman" w:hint="eastAsia"/>
                      <w:color w:val="1D1B11" w:themeColor="background2" w:themeShade="1A"/>
                      <w:spacing w:val="-20"/>
                      <w:sz w:val="24"/>
                      <w:szCs w:val="24"/>
                    </w:rPr>
                    <w:t>人次</w:t>
                  </w:r>
                </w:p>
              </w:tc>
              <w:tc>
                <w:tcPr>
                  <w:tcW w:w="793" w:type="dxa"/>
                  <w:shd w:val="clear" w:color="auto" w:fill="auto"/>
                  <w:vAlign w:val="center"/>
                </w:tcPr>
                <w:p w14:paraId="41071B81" w14:textId="77777777" w:rsidR="00CA50D8" w:rsidRPr="006B42DF" w:rsidRDefault="00CE5BCA" w:rsidP="00EC48FA">
                  <w:pPr>
                    <w:pStyle w:val="aff3"/>
                    <w:spacing w:line="300" w:lineRule="exact"/>
                    <w:ind w:left="0" w:right="0"/>
                    <w:jc w:val="center"/>
                    <w:rPr>
                      <w:rFonts w:cs="Times New Roman"/>
                      <w:color w:val="1D1B11" w:themeColor="background2" w:themeShade="1A"/>
                      <w:spacing w:val="-20"/>
                      <w:sz w:val="24"/>
                      <w:szCs w:val="24"/>
                    </w:rPr>
                  </w:pPr>
                  <w:r w:rsidRPr="006B42DF">
                    <w:rPr>
                      <w:rFonts w:cs="Times New Roman" w:hint="eastAsia"/>
                      <w:color w:val="1D1B11" w:themeColor="background2" w:themeShade="1A"/>
                      <w:spacing w:val="-20"/>
                      <w:sz w:val="24"/>
                      <w:szCs w:val="24"/>
                    </w:rPr>
                    <w:t>40</w:t>
                  </w:r>
                </w:p>
              </w:tc>
              <w:tc>
                <w:tcPr>
                  <w:tcW w:w="793" w:type="dxa"/>
                  <w:shd w:val="clear" w:color="auto" w:fill="auto"/>
                  <w:vAlign w:val="center"/>
                </w:tcPr>
                <w:p w14:paraId="48B70366" w14:textId="77777777" w:rsidR="00CA50D8" w:rsidRPr="006B42DF" w:rsidRDefault="00CE5BCA" w:rsidP="00EC48FA">
                  <w:pPr>
                    <w:pStyle w:val="aff3"/>
                    <w:spacing w:line="300" w:lineRule="exact"/>
                    <w:ind w:left="0" w:right="0"/>
                    <w:jc w:val="center"/>
                    <w:rPr>
                      <w:rFonts w:cs="Times New Roman"/>
                      <w:color w:val="1D1B11" w:themeColor="background2" w:themeShade="1A"/>
                      <w:spacing w:val="-20"/>
                      <w:sz w:val="24"/>
                      <w:szCs w:val="24"/>
                    </w:rPr>
                  </w:pPr>
                  <w:r w:rsidRPr="006B42DF">
                    <w:rPr>
                      <w:rFonts w:cs="Times New Roman" w:hint="eastAsia"/>
                      <w:color w:val="1D1B11" w:themeColor="background2" w:themeShade="1A"/>
                      <w:spacing w:val="-20"/>
                      <w:sz w:val="24"/>
                      <w:szCs w:val="24"/>
                    </w:rPr>
                    <w:t>17</w:t>
                  </w:r>
                </w:p>
              </w:tc>
              <w:tc>
                <w:tcPr>
                  <w:tcW w:w="793" w:type="dxa"/>
                  <w:shd w:val="clear" w:color="auto" w:fill="auto"/>
                  <w:vAlign w:val="center"/>
                </w:tcPr>
                <w:p w14:paraId="300A2A3C" w14:textId="77777777" w:rsidR="00CA50D8" w:rsidRPr="006B42DF" w:rsidRDefault="00CE5BCA" w:rsidP="00EC48FA">
                  <w:pPr>
                    <w:pStyle w:val="aff3"/>
                    <w:spacing w:line="300" w:lineRule="exact"/>
                    <w:ind w:left="0" w:right="0"/>
                    <w:jc w:val="center"/>
                    <w:rPr>
                      <w:rFonts w:cs="Times New Roman"/>
                      <w:color w:val="1D1B11" w:themeColor="background2" w:themeShade="1A"/>
                      <w:spacing w:val="-20"/>
                      <w:sz w:val="24"/>
                      <w:szCs w:val="24"/>
                    </w:rPr>
                  </w:pPr>
                  <w:r w:rsidRPr="006B42DF">
                    <w:rPr>
                      <w:rFonts w:cs="Times New Roman" w:hint="eastAsia"/>
                      <w:color w:val="1D1B11" w:themeColor="background2" w:themeShade="1A"/>
                      <w:spacing w:val="-20"/>
                      <w:sz w:val="24"/>
                      <w:szCs w:val="24"/>
                    </w:rPr>
                    <w:t>128</w:t>
                  </w:r>
                </w:p>
              </w:tc>
              <w:tc>
                <w:tcPr>
                  <w:tcW w:w="793" w:type="dxa"/>
                  <w:shd w:val="clear" w:color="auto" w:fill="auto"/>
                  <w:vAlign w:val="center"/>
                </w:tcPr>
                <w:p w14:paraId="110312E5" w14:textId="77777777" w:rsidR="00CA50D8" w:rsidRPr="006B42DF" w:rsidRDefault="00CE5BCA" w:rsidP="00EC48FA">
                  <w:pPr>
                    <w:pStyle w:val="aff3"/>
                    <w:spacing w:line="300" w:lineRule="exact"/>
                    <w:ind w:left="0" w:right="0"/>
                    <w:jc w:val="center"/>
                    <w:rPr>
                      <w:rFonts w:cs="Times New Roman"/>
                      <w:color w:val="1D1B11" w:themeColor="background2" w:themeShade="1A"/>
                      <w:spacing w:val="-20"/>
                      <w:sz w:val="24"/>
                      <w:szCs w:val="24"/>
                    </w:rPr>
                  </w:pPr>
                  <w:r w:rsidRPr="006B42DF">
                    <w:rPr>
                      <w:rFonts w:cs="Times New Roman" w:hint="eastAsia"/>
                      <w:color w:val="1D1B11" w:themeColor="background2" w:themeShade="1A"/>
                      <w:spacing w:val="-20"/>
                      <w:sz w:val="24"/>
                      <w:szCs w:val="24"/>
                    </w:rPr>
                    <w:t>55</w:t>
                  </w:r>
                </w:p>
              </w:tc>
              <w:tc>
                <w:tcPr>
                  <w:tcW w:w="794" w:type="dxa"/>
                  <w:vAlign w:val="center"/>
                </w:tcPr>
                <w:p w14:paraId="3DF89F87" w14:textId="77777777" w:rsidR="00CA50D8" w:rsidRPr="006B42DF" w:rsidRDefault="00CE5BCA" w:rsidP="00EC48FA">
                  <w:pPr>
                    <w:pStyle w:val="aff3"/>
                    <w:spacing w:line="300" w:lineRule="exact"/>
                    <w:ind w:left="0" w:right="0"/>
                    <w:jc w:val="center"/>
                    <w:rPr>
                      <w:rFonts w:cs="Times New Roman"/>
                      <w:color w:val="1D1B11" w:themeColor="background2" w:themeShade="1A"/>
                      <w:spacing w:val="-20"/>
                      <w:sz w:val="24"/>
                      <w:szCs w:val="24"/>
                    </w:rPr>
                  </w:pPr>
                  <w:r w:rsidRPr="006B42DF">
                    <w:rPr>
                      <w:rFonts w:cs="Times New Roman" w:hint="eastAsia"/>
                      <w:color w:val="1D1B11" w:themeColor="background2" w:themeShade="1A"/>
                      <w:spacing w:val="-20"/>
                      <w:sz w:val="24"/>
                      <w:szCs w:val="24"/>
                    </w:rPr>
                    <w:t>2</w:t>
                  </w:r>
                </w:p>
              </w:tc>
              <w:tc>
                <w:tcPr>
                  <w:tcW w:w="846" w:type="dxa"/>
                  <w:shd w:val="clear" w:color="auto" w:fill="auto"/>
                </w:tcPr>
                <w:p w14:paraId="060CCAB3" w14:textId="77777777" w:rsidR="00CA50D8" w:rsidRPr="006B42DF" w:rsidRDefault="00CE5BCA" w:rsidP="00EC48FA">
                  <w:pPr>
                    <w:pStyle w:val="aff3"/>
                    <w:spacing w:line="300" w:lineRule="exact"/>
                    <w:ind w:left="0" w:right="0"/>
                    <w:jc w:val="center"/>
                    <w:rPr>
                      <w:rFonts w:cs="Times New Roman"/>
                      <w:color w:val="1D1B11" w:themeColor="background2" w:themeShade="1A"/>
                      <w:spacing w:val="-20"/>
                      <w:sz w:val="24"/>
                      <w:szCs w:val="24"/>
                    </w:rPr>
                  </w:pPr>
                  <w:r w:rsidRPr="006B42DF">
                    <w:rPr>
                      <w:rFonts w:cs="Times New Roman" w:hint="eastAsia"/>
                      <w:color w:val="1D1B11" w:themeColor="background2" w:themeShade="1A"/>
                      <w:spacing w:val="-20"/>
                      <w:sz w:val="24"/>
                      <w:szCs w:val="24"/>
                    </w:rPr>
                    <w:t>96</w:t>
                  </w:r>
                </w:p>
              </w:tc>
              <w:tc>
                <w:tcPr>
                  <w:tcW w:w="846" w:type="dxa"/>
                  <w:shd w:val="clear" w:color="auto" w:fill="auto"/>
                </w:tcPr>
                <w:p w14:paraId="33C8E189" w14:textId="77777777" w:rsidR="00CA50D8" w:rsidRPr="006B42DF" w:rsidRDefault="00CE5BCA" w:rsidP="00EC48FA">
                  <w:pPr>
                    <w:pStyle w:val="aff3"/>
                    <w:spacing w:line="300" w:lineRule="exact"/>
                    <w:ind w:left="0" w:right="0"/>
                    <w:jc w:val="center"/>
                    <w:rPr>
                      <w:rFonts w:cs="Times New Roman"/>
                      <w:color w:val="1D1B11" w:themeColor="background2" w:themeShade="1A"/>
                      <w:spacing w:val="-20"/>
                      <w:sz w:val="24"/>
                      <w:szCs w:val="24"/>
                    </w:rPr>
                  </w:pPr>
                  <w:r w:rsidRPr="006B42DF">
                    <w:rPr>
                      <w:rFonts w:cs="Times New Roman" w:hint="eastAsia"/>
                      <w:color w:val="1D1B11" w:themeColor="background2" w:themeShade="1A"/>
                      <w:spacing w:val="-20"/>
                      <w:sz w:val="24"/>
                      <w:szCs w:val="24"/>
                    </w:rPr>
                    <w:t>39</w:t>
                  </w:r>
                </w:p>
              </w:tc>
              <w:tc>
                <w:tcPr>
                  <w:tcW w:w="567" w:type="dxa"/>
                  <w:shd w:val="clear" w:color="auto" w:fill="auto"/>
                </w:tcPr>
                <w:p w14:paraId="3C811A90" w14:textId="77777777" w:rsidR="00CA50D8" w:rsidRPr="006B42DF" w:rsidRDefault="00CA50D8" w:rsidP="00EC48FA">
                  <w:pPr>
                    <w:pStyle w:val="aff3"/>
                    <w:spacing w:line="300" w:lineRule="exact"/>
                    <w:ind w:left="0" w:right="0"/>
                    <w:jc w:val="center"/>
                    <w:rPr>
                      <w:rFonts w:cs="Times New Roman"/>
                      <w:color w:val="1D1B11" w:themeColor="background2" w:themeShade="1A"/>
                      <w:spacing w:val="-20"/>
                      <w:sz w:val="24"/>
                      <w:szCs w:val="24"/>
                    </w:rPr>
                  </w:pPr>
                  <w:r w:rsidRPr="006B42DF">
                    <w:rPr>
                      <w:rFonts w:hint="eastAsia"/>
                      <w:color w:val="1D1B11" w:themeColor="background2" w:themeShade="1A"/>
                      <w:spacing w:val="-20"/>
                      <w:sz w:val="24"/>
                      <w:szCs w:val="24"/>
                    </w:rPr>
                    <w:t>377</w:t>
                  </w:r>
                </w:p>
              </w:tc>
            </w:tr>
            <w:tr w:rsidR="006B42DF" w:rsidRPr="006B42DF" w14:paraId="1B3B6CC5" w14:textId="77777777" w:rsidTr="00CA50D8">
              <w:trPr>
                <w:jc w:val="center"/>
              </w:trPr>
              <w:tc>
                <w:tcPr>
                  <w:tcW w:w="793" w:type="dxa"/>
                  <w:shd w:val="clear" w:color="auto" w:fill="auto"/>
                  <w:vAlign w:val="center"/>
                </w:tcPr>
                <w:p w14:paraId="4A586B43" w14:textId="77777777" w:rsidR="00CA50D8" w:rsidRPr="006B42DF" w:rsidRDefault="00CA50D8" w:rsidP="00EC48FA">
                  <w:pPr>
                    <w:pStyle w:val="aff3"/>
                    <w:spacing w:line="300" w:lineRule="exact"/>
                    <w:ind w:leftChars="-71" w:left="2" w:rightChars="-7" w:right="-17" w:hangingChars="78" w:hanging="172"/>
                    <w:jc w:val="center"/>
                    <w:rPr>
                      <w:rFonts w:cs="Times New Roman"/>
                      <w:color w:val="1D1B11" w:themeColor="background2" w:themeShade="1A"/>
                      <w:spacing w:val="-20"/>
                      <w:sz w:val="24"/>
                      <w:szCs w:val="24"/>
                    </w:rPr>
                  </w:pPr>
                  <w:r w:rsidRPr="006B42DF">
                    <w:rPr>
                      <w:rFonts w:cs="Times New Roman" w:hint="eastAsia"/>
                      <w:color w:val="1D1B11" w:themeColor="background2" w:themeShade="1A"/>
                      <w:spacing w:val="-20"/>
                      <w:sz w:val="24"/>
                      <w:szCs w:val="24"/>
                    </w:rPr>
                    <w:t>百分比</w:t>
                  </w:r>
                </w:p>
              </w:tc>
              <w:tc>
                <w:tcPr>
                  <w:tcW w:w="793" w:type="dxa"/>
                  <w:shd w:val="clear" w:color="auto" w:fill="auto"/>
                  <w:vAlign w:val="center"/>
                </w:tcPr>
                <w:p w14:paraId="3D17C9B3" w14:textId="77777777" w:rsidR="00CA50D8" w:rsidRPr="006B42DF" w:rsidRDefault="00CE5BCA" w:rsidP="00EC48FA">
                  <w:pPr>
                    <w:pStyle w:val="aff3"/>
                    <w:spacing w:line="300" w:lineRule="exact"/>
                    <w:ind w:leftChars="-71" w:left="2" w:right="0" w:hangingChars="78" w:hanging="172"/>
                    <w:jc w:val="center"/>
                    <w:rPr>
                      <w:rFonts w:cs="Times New Roman"/>
                      <w:color w:val="1D1B11" w:themeColor="background2" w:themeShade="1A"/>
                      <w:spacing w:val="-20"/>
                      <w:sz w:val="24"/>
                      <w:szCs w:val="24"/>
                    </w:rPr>
                  </w:pPr>
                  <w:r w:rsidRPr="006B42DF">
                    <w:rPr>
                      <w:rFonts w:cs="Times New Roman" w:hint="eastAsia"/>
                      <w:color w:val="1D1B11" w:themeColor="background2" w:themeShade="1A"/>
                      <w:spacing w:val="-20"/>
                      <w:sz w:val="24"/>
                      <w:szCs w:val="24"/>
                    </w:rPr>
                    <w:t>10.61</w:t>
                  </w:r>
                  <w:r w:rsidR="00CA50D8" w:rsidRPr="006B42DF">
                    <w:rPr>
                      <w:rFonts w:cs="Times New Roman" w:hint="eastAsia"/>
                      <w:color w:val="1D1B11" w:themeColor="background2" w:themeShade="1A"/>
                      <w:spacing w:val="-20"/>
                      <w:sz w:val="24"/>
                      <w:szCs w:val="24"/>
                    </w:rPr>
                    <w:t>%</w:t>
                  </w:r>
                </w:p>
              </w:tc>
              <w:tc>
                <w:tcPr>
                  <w:tcW w:w="793" w:type="dxa"/>
                  <w:shd w:val="clear" w:color="auto" w:fill="auto"/>
                  <w:vAlign w:val="center"/>
                </w:tcPr>
                <w:p w14:paraId="54A1A221" w14:textId="77777777" w:rsidR="00CA50D8" w:rsidRPr="006B42DF" w:rsidRDefault="00CE5BCA" w:rsidP="00EC48FA">
                  <w:pPr>
                    <w:pStyle w:val="aff3"/>
                    <w:spacing w:line="300" w:lineRule="exact"/>
                    <w:ind w:leftChars="-71" w:left="2" w:right="0" w:hangingChars="78" w:hanging="172"/>
                    <w:jc w:val="center"/>
                    <w:rPr>
                      <w:rFonts w:cs="Times New Roman"/>
                      <w:color w:val="1D1B11" w:themeColor="background2" w:themeShade="1A"/>
                      <w:spacing w:val="-20"/>
                      <w:sz w:val="24"/>
                      <w:szCs w:val="24"/>
                    </w:rPr>
                  </w:pPr>
                  <w:r w:rsidRPr="006B42DF">
                    <w:rPr>
                      <w:rFonts w:cs="Times New Roman" w:hint="eastAsia"/>
                      <w:color w:val="1D1B11" w:themeColor="background2" w:themeShade="1A"/>
                      <w:spacing w:val="-20"/>
                      <w:sz w:val="24"/>
                      <w:szCs w:val="24"/>
                    </w:rPr>
                    <w:t>4.51</w:t>
                  </w:r>
                  <w:r w:rsidR="00CA50D8" w:rsidRPr="006B42DF">
                    <w:rPr>
                      <w:rFonts w:cs="Times New Roman" w:hint="eastAsia"/>
                      <w:color w:val="1D1B11" w:themeColor="background2" w:themeShade="1A"/>
                      <w:spacing w:val="-20"/>
                      <w:sz w:val="24"/>
                      <w:szCs w:val="24"/>
                    </w:rPr>
                    <w:t>%</w:t>
                  </w:r>
                </w:p>
              </w:tc>
              <w:tc>
                <w:tcPr>
                  <w:tcW w:w="793" w:type="dxa"/>
                  <w:shd w:val="clear" w:color="auto" w:fill="auto"/>
                  <w:vAlign w:val="center"/>
                </w:tcPr>
                <w:p w14:paraId="57D5BE7A" w14:textId="77777777" w:rsidR="00CA50D8" w:rsidRPr="006B42DF" w:rsidRDefault="00CE5BCA" w:rsidP="00EC48FA">
                  <w:pPr>
                    <w:pStyle w:val="aff3"/>
                    <w:spacing w:line="300" w:lineRule="exact"/>
                    <w:ind w:leftChars="-71" w:left="2" w:right="0" w:hangingChars="78" w:hanging="172"/>
                    <w:jc w:val="center"/>
                    <w:rPr>
                      <w:rFonts w:cs="Times New Roman"/>
                      <w:color w:val="1D1B11" w:themeColor="background2" w:themeShade="1A"/>
                      <w:spacing w:val="-20"/>
                      <w:sz w:val="24"/>
                      <w:szCs w:val="24"/>
                    </w:rPr>
                  </w:pPr>
                  <w:r w:rsidRPr="006B42DF">
                    <w:rPr>
                      <w:rFonts w:cs="Times New Roman" w:hint="eastAsia"/>
                      <w:color w:val="1D1B11" w:themeColor="background2" w:themeShade="1A"/>
                      <w:spacing w:val="-20"/>
                      <w:sz w:val="24"/>
                      <w:szCs w:val="24"/>
                    </w:rPr>
                    <w:t>33.95</w:t>
                  </w:r>
                  <w:r w:rsidR="00CA50D8" w:rsidRPr="006B42DF">
                    <w:rPr>
                      <w:rFonts w:cs="Times New Roman" w:hint="eastAsia"/>
                      <w:color w:val="1D1B11" w:themeColor="background2" w:themeShade="1A"/>
                      <w:spacing w:val="-20"/>
                      <w:sz w:val="24"/>
                      <w:szCs w:val="24"/>
                    </w:rPr>
                    <w:t>%</w:t>
                  </w:r>
                </w:p>
              </w:tc>
              <w:tc>
                <w:tcPr>
                  <w:tcW w:w="793" w:type="dxa"/>
                  <w:shd w:val="clear" w:color="auto" w:fill="auto"/>
                  <w:vAlign w:val="center"/>
                </w:tcPr>
                <w:p w14:paraId="3DF93D24" w14:textId="77777777" w:rsidR="00CA50D8" w:rsidRPr="006B42DF" w:rsidRDefault="00CE5BCA" w:rsidP="00EC48FA">
                  <w:pPr>
                    <w:pStyle w:val="aff3"/>
                    <w:spacing w:line="300" w:lineRule="exact"/>
                    <w:ind w:leftChars="-71" w:left="2" w:right="0" w:hangingChars="78" w:hanging="172"/>
                    <w:jc w:val="center"/>
                    <w:rPr>
                      <w:rFonts w:cs="Times New Roman"/>
                      <w:color w:val="1D1B11" w:themeColor="background2" w:themeShade="1A"/>
                      <w:spacing w:val="-20"/>
                      <w:sz w:val="24"/>
                      <w:szCs w:val="24"/>
                    </w:rPr>
                  </w:pPr>
                  <w:r w:rsidRPr="006B42DF">
                    <w:rPr>
                      <w:rFonts w:cs="Times New Roman" w:hint="eastAsia"/>
                      <w:color w:val="1D1B11" w:themeColor="background2" w:themeShade="1A"/>
                      <w:spacing w:val="-20"/>
                      <w:sz w:val="24"/>
                      <w:szCs w:val="24"/>
                    </w:rPr>
                    <w:t>14.59</w:t>
                  </w:r>
                  <w:r w:rsidR="00CA50D8" w:rsidRPr="006B42DF">
                    <w:rPr>
                      <w:rFonts w:cs="Times New Roman" w:hint="eastAsia"/>
                      <w:color w:val="1D1B11" w:themeColor="background2" w:themeShade="1A"/>
                      <w:spacing w:val="-20"/>
                      <w:sz w:val="24"/>
                      <w:szCs w:val="24"/>
                    </w:rPr>
                    <w:t>%</w:t>
                  </w:r>
                </w:p>
              </w:tc>
              <w:tc>
                <w:tcPr>
                  <w:tcW w:w="794" w:type="dxa"/>
                  <w:vAlign w:val="center"/>
                </w:tcPr>
                <w:p w14:paraId="1DAB5A5C" w14:textId="77777777" w:rsidR="00CA50D8" w:rsidRPr="006B42DF" w:rsidRDefault="00CA50D8" w:rsidP="00EC48FA">
                  <w:pPr>
                    <w:pStyle w:val="aff3"/>
                    <w:spacing w:line="300" w:lineRule="exact"/>
                    <w:ind w:leftChars="-71" w:left="2" w:right="0" w:hangingChars="78" w:hanging="172"/>
                    <w:jc w:val="center"/>
                    <w:rPr>
                      <w:rFonts w:cs="Times New Roman"/>
                      <w:color w:val="1D1B11" w:themeColor="background2" w:themeShade="1A"/>
                      <w:spacing w:val="-20"/>
                      <w:sz w:val="24"/>
                      <w:szCs w:val="24"/>
                    </w:rPr>
                  </w:pPr>
                  <w:r w:rsidRPr="006B42DF">
                    <w:rPr>
                      <w:rFonts w:cs="Times New Roman" w:hint="eastAsia"/>
                      <w:color w:val="1D1B11" w:themeColor="background2" w:themeShade="1A"/>
                      <w:spacing w:val="-20"/>
                      <w:sz w:val="24"/>
                      <w:szCs w:val="24"/>
                    </w:rPr>
                    <w:t>0</w:t>
                  </w:r>
                  <w:r w:rsidRPr="006B42DF">
                    <w:rPr>
                      <w:rFonts w:cs="Times New Roman"/>
                      <w:color w:val="1D1B11" w:themeColor="background2" w:themeShade="1A"/>
                      <w:spacing w:val="-20"/>
                      <w:sz w:val="24"/>
                      <w:szCs w:val="24"/>
                    </w:rPr>
                    <w:t>.53%</w:t>
                  </w:r>
                </w:p>
              </w:tc>
              <w:tc>
                <w:tcPr>
                  <w:tcW w:w="846" w:type="dxa"/>
                  <w:shd w:val="clear" w:color="auto" w:fill="auto"/>
                </w:tcPr>
                <w:p w14:paraId="51B62B73" w14:textId="77777777" w:rsidR="00CA50D8" w:rsidRPr="006B42DF" w:rsidRDefault="00CE5BCA" w:rsidP="00EC48FA">
                  <w:pPr>
                    <w:pStyle w:val="aff3"/>
                    <w:spacing w:line="300" w:lineRule="exact"/>
                    <w:ind w:leftChars="-71" w:left="2" w:right="0" w:hangingChars="78" w:hanging="172"/>
                    <w:jc w:val="center"/>
                    <w:rPr>
                      <w:rFonts w:cs="Times New Roman"/>
                      <w:color w:val="1D1B11" w:themeColor="background2" w:themeShade="1A"/>
                      <w:spacing w:val="-20"/>
                      <w:sz w:val="24"/>
                      <w:szCs w:val="24"/>
                    </w:rPr>
                  </w:pPr>
                  <w:r w:rsidRPr="006B42DF">
                    <w:rPr>
                      <w:rFonts w:cs="Times New Roman" w:hint="eastAsia"/>
                      <w:color w:val="1D1B11" w:themeColor="background2" w:themeShade="1A"/>
                      <w:spacing w:val="-20"/>
                      <w:sz w:val="24"/>
                      <w:szCs w:val="24"/>
                    </w:rPr>
                    <w:t>25.46%</w:t>
                  </w:r>
                </w:p>
              </w:tc>
              <w:tc>
                <w:tcPr>
                  <w:tcW w:w="846" w:type="dxa"/>
                  <w:shd w:val="clear" w:color="auto" w:fill="auto"/>
                </w:tcPr>
                <w:p w14:paraId="54ADC52D" w14:textId="77777777" w:rsidR="00CA50D8" w:rsidRPr="006B42DF" w:rsidRDefault="00CE5BCA" w:rsidP="00EC48FA">
                  <w:pPr>
                    <w:pStyle w:val="aff3"/>
                    <w:spacing w:line="300" w:lineRule="exact"/>
                    <w:ind w:leftChars="-71" w:left="2" w:right="0" w:hangingChars="78" w:hanging="172"/>
                    <w:jc w:val="center"/>
                    <w:rPr>
                      <w:rFonts w:cs="Times New Roman"/>
                      <w:color w:val="1D1B11" w:themeColor="background2" w:themeShade="1A"/>
                      <w:spacing w:val="-20"/>
                      <w:sz w:val="24"/>
                      <w:szCs w:val="24"/>
                    </w:rPr>
                  </w:pPr>
                  <w:r w:rsidRPr="006B42DF">
                    <w:rPr>
                      <w:rFonts w:cs="Times New Roman" w:hint="eastAsia"/>
                      <w:color w:val="1D1B11" w:themeColor="background2" w:themeShade="1A"/>
                      <w:spacing w:val="-20"/>
                      <w:sz w:val="24"/>
                      <w:szCs w:val="24"/>
                    </w:rPr>
                    <w:t>10.35%</w:t>
                  </w:r>
                </w:p>
              </w:tc>
              <w:tc>
                <w:tcPr>
                  <w:tcW w:w="567" w:type="dxa"/>
                  <w:shd w:val="clear" w:color="auto" w:fill="auto"/>
                </w:tcPr>
                <w:p w14:paraId="2972267E" w14:textId="77777777" w:rsidR="00CA50D8" w:rsidRPr="006B42DF" w:rsidRDefault="00CA50D8" w:rsidP="00EC48FA">
                  <w:pPr>
                    <w:pStyle w:val="aff3"/>
                    <w:spacing w:line="300" w:lineRule="exact"/>
                    <w:ind w:leftChars="-71" w:left="2" w:right="0" w:hangingChars="78" w:hanging="172"/>
                    <w:jc w:val="center"/>
                    <w:rPr>
                      <w:rFonts w:cs="Times New Roman"/>
                      <w:color w:val="1D1B11" w:themeColor="background2" w:themeShade="1A"/>
                      <w:spacing w:val="-20"/>
                      <w:sz w:val="24"/>
                      <w:szCs w:val="24"/>
                    </w:rPr>
                  </w:pPr>
                  <w:r w:rsidRPr="006B42DF">
                    <w:rPr>
                      <w:rFonts w:hint="eastAsia"/>
                      <w:color w:val="1D1B11" w:themeColor="background2" w:themeShade="1A"/>
                      <w:spacing w:val="-20"/>
                      <w:sz w:val="24"/>
                      <w:szCs w:val="24"/>
                    </w:rPr>
                    <w:t>100%</w:t>
                  </w:r>
                </w:p>
              </w:tc>
            </w:tr>
          </w:tbl>
          <w:p w14:paraId="51C86F7F" w14:textId="77777777" w:rsidR="009D66F5" w:rsidRPr="006B42DF" w:rsidRDefault="009D66F5" w:rsidP="00EC48FA">
            <w:pPr>
              <w:pStyle w:val="aff3"/>
              <w:spacing w:line="300" w:lineRule="exact"/>
              <w:ind w:leftChars="88" w:left="571" w:right="102" w:hangingChars="150" w:hanging="36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(4)</w:t>
            </w:r>
            <w:bookmarkStart w:id="25" w:name="_Hlk124530825"/>
            <w:r w:rsidRPr="006B42DF">
              <w:rPr>
                <w:rFonts w:cs="Times New Roman" w:hint="eastAsia"/>
                <w:color w:val="1D1B11" w:themeColor="background2" w:themeShade="1A"/>
                <w:sz w:val="24"/>
                <w:szCs w:val="24"/>
              </w:rPr>
              <w:t>毒防局配合</w:t>
            </w:r>
            <w:r w:rsidR="006333DF" w:rsidRPr="006B42DF">
              <w:rPr>
                <w:rFonts w:cs="Times New Roman" w:hint="eastAsia"/>
                <w:color w:val="1D1B11" w:themeColor="background2" w:themeShade="1A"/>
                <w:sz w:val="24"/>
                <w:szCs w:val="24"/>
              </w:rPr>
              <w:t>中央貫穿式保護政策</w:t>
            </w:r>
            <w:r w:rsidRPr="006B42DF">
              <w:rPr>
                <w:rFonts w:cs="Times New Roman" w:hint="eastAsia"/>
                <w:color w:val="1D1B11" w:themeColor="background2" w:themeShade="1A"/>
                <w:sz w:val="24"/>
                <w:szCs w:val="24"/>
              </w:rPr>
              <w:t>辦理「施用毒品再犯防止推進計畫」</w:t>
            </w:r>
            <w:r w:rsidR="006333DF" w:rsidRPr="006B42DF">
              <w:rPr>
                <w:rFonts w:cs="Times New Roman" w:hint="eastAsia"/>
                <w:color w:val="1D1B11" w:themeColor="background2" w:themeShade="1A"/>
                <w:sz w:val="24"/>
                <w:szCs w:val="24"/>
              </w:rPr>
              <w:t>，對於警察調查及檢察官偵查階段</w:t>
            </w:r>
            <w:r w:rsidRPr="006B42DF">
              <w:rPr>
                <w:rFonts w:cs="Times New Roman" w:hint="eastAsia"/>
                <w:color w:val="1D1B11" w:themeColor="background2" w:themeShade="1A"/>
                <w:sz w:val="24"/>
                <w:szCs w:val="24"/>
              </w:rPr>
              <w:t>轉介</w:t>
            </w:r>
            <w:r w:rsidR="006333DF" w:rsidRPr="006B42DF">
              <w:rPr>
                <w:rFonts w:cs="Times New Roman" w:hint="eastAsia"/>
                <w:color w:val="1D1B11" w:themeColor="background2" w:themeShade="1A"/>
                <w:sz w:val="24"/>
                <w:szCs w:val="24"/>
              </w:rPr>
              <w:t>至</w:t>
            </w:r>
            <w:r w:rsidR="009D3B30" w:rsidRPr="006B42DF">
              <w:rPr>
                <w:rFonts w:cs="Times New Roman" w:hint="eastAsia"/>
                <w:color w:val="1D1B11" w:themeColor="background2" w:themeShade="1A"/>
                <w:sz w:val="24"/>
                <w:szCs w:val="24"/>
              </w:rPr>
              <w:t>毒防局</w:t>
            </w:r>
            <w:r w:rsidR="006333DF" w:rsidRPr="006B42DF">
              <w:rPr>
                <w:rFonts w:cs="Times New Roman" w:hint="eastAsia"/>
                <w:color w:val="1D1B11" w:themeColor="background2" w:themeShade="1A"/>
                <w:sz w:val="24"/>
                <w:szCs w:val="24"/>
              </w:rPr>
              <w:t>之個案進行開案評估及追蹤輔導，及早輔導</w:t>
            </w:r>
            <w:r w:rsidRPr="006B42DF">
              <w:rPr>
                <w:rFonts w:cs="Times New Roman" w:hint="eastAsia"/>
                <w:color w:val="1D1B11" w:themeColor="background2" w:themeShade="1A"/>
                <w:sz w:val="24"/>
                <w:szCs w:val="24"/>
              </w:rPr>
              <w:t>藥癮個案戒癮服務，111年10</w:t>
            </w:r>
            <w:r w:rsidR="006333DF" w:rsidRPr="006B42DF">
              <w:rPr>
                <w:rFonts w:cs="Times New Roman" w:hint="eastAsia"/>
                <w:color w:val="1D1B11" w:themeColor="background2" w:themeShade="1A"/>
                <w:sz w:val="24"/>
                <w:szCs w:val="24"/>
              </w:rPr>
              <w:t>月起受理本計畫之轉介計</w:t>
            </w:r>
            <w:r w:rsidRPr="006B42DF">
              <w:rPr>
                <w:rFonts w:cs="Times New Roman" w:hint="eastAsia"/>
                <w:color w:val="1D1B11" w:themeColor="background2" w:themeShade="1A"/>
                <w:sz w:val="24"/>
                <w:szCs w:val="24"/>
              </w:rPr>
              <w:t>30案</w:t>
            </w:r>
            <w:bookmarkEnd w:id="25"/>
            <w:r w:rsidRPr="006B42DF">
              <w:rPr>
                <w:rFonts w:cs="Times New Roman" w:hint="eastAsia"/>
                <w:color w:val="1D1B11" w:themeColor="background2" w:themeShade="1A"/>
                <w:sz w:val="24"/>
                <w:szCs w:val="24"/>
              </w:rPr>
              <w:t>。</w:t>
            </w:r>
            <w:r w:rsidR="006333DF" w:rsidRPr="006B42DF">
              <w:rPr>
                <w:rFonts w:cs="Times New Roman" w:hint="eastAsia"/>
                <w:color w:val="1D1B11" w:themeColor="background2" w:themeShade="1A"/>
                <w:sz w:val="24"/>
                <w:szCs w:val="24"/>
              </w:rPr>
              <w:t xml:space="preserve"> </w:t>
            </w:r>
          </w:p>
          <w:p w14:paraId="116A423E" w14:textId="77777777" w:rsidR="00D400CA" w:rsidRPr="006B42DF" w:rsidRDefault="00A32C1C" w:rsidP="00EC48FA">
            <w:pPr>
              <w:pStyle w:val="aff3"/>
              <w:spacing w:line="300" w:lineRule="exact"/>
              <w:ind w:left="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2.</w:t>
            </w:r>
            <w:r w:rsidR="0015396F" w:rsidRPr="006B42DF">
              <w:rPr>
                <w:rFonts w:cs="Times New Roman" w:hint="eastAsia"/>
                <w:color w:val="1D1B11" w:themeColor="background2" w:themeShade="1A"/>
                <w:sz w:val="24"/>
                <w:szCs w:val="24"/>
              </w:rPr>
              <w:t>辦理法定業務--</w:t>
            </w:r>
            <w:r w:rsidR="00D400CA" w:rsidRPr="006B42DF">
              <w:rPr>
                <w:rFonts w:cs="Times New Roman" w:hint="eastAsia"/>
                <w:color w:val="1D1B11" w:themeColor="background2" w:themeShade="1A"/>
                <w:sz w:val="24"/>
                <w:szCs w:val="24"/>
              </w:rPr>
              <w:t>第三、四級毒品危害講習</w:t>
            </w:r>
          </w:p>
          <w:p w14:paraId="347BF59A" w14:textId="77777777" w:rsidR="00D400CA" w:rsidRPr="006B42DF" w:rsidRDefault="008F610E" w:rsidP="00EC48FA">
            <w:pPr>
              <w:pStyle w:val="aff3"/>
              <w:spacing w:line="300" w:lineRule="exact"/>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依毒品危害防制條例第11條之1規定辦理「無正當理由持有或施用第三級或第四級毒品者之毒品危害講習」，採多元方式辦理，並針對初犯與再犯受裁罰者規劃不同適性課程</w:t>
            </w:r>
            <w:r w:rsidR="00D400CA" w:rsidRPr="006B42DF">
              <w:rPr>
                <w:rFonts w:cs="Times New Roman" w:hint="eastAsia"/>
                <w:color w:val="1D1B11" w:themeColor="background2" w:themeShade="1A"/>
                <w:sz w:val="24"/>
                <w:szCs w:val="24"/>
              </w:rPr>
              <w:t>，</w:t>
            </w:r>
            <w:r w:rsidR="00392CA2" w:rsidRPr="006B42DF">
              <w:rPr>
                <w:rFonts w:cs="Times New Roman" w:hint="eastAsia"/>
                <w:color w:val="1D1B11" w:themeColor="background2" w:themeShade="1A"/>
                <w:sz w:val="24"/>
                <w:szCs w:val="24"/>
              </w:rPr>
              <w:t>111年計682人次</w:t>
            </w:r>
            <w:r w:rsidR="00D400CA" w:rsidRPr="006B42DF">
              <w:rPr>
                <w:rFonts w:cs="Times New Roman" w:hint="eastAsia"/>
                <w:color w:val="1D1B11" w:themeColor="background2" w:themeShade="1A"/>
                <w:sz w:val="24"/>
                <w:szCs w:val="24"/>
              </w:rPr>
              <w:t>接受講習。</w:t>
            </w:r>
          </w:p>
          <w:p w14:paraId="1289EDD0" w14:textId="77777777" w:rsidR="00D400CA" w:rsidRPr="006B42DF" w:rsidRDefault="00D400CA" w:rsidP="00EC48FA">
            <w:pPr>
              <w:pStyle w:val="aff3"/>
              <w:spacing w:line="300" w:lineRule="exact"/>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(1)初犯者毒品危害防制課程</w:t>
            </w:r>
          </w:p>
          <w:p w14:paraId="5075085F" w14:textId="77777777" w:rsidR="00D400CA" w:rsidRPr="006B42DF" w:rsidRDefault="00D400CA" w:rsidP="00EC48FA">
            <w:pPr>
              <w:pStyle w:val="aff3"/>
              <w:spacing w:line="300" w:lineRule="exact"/>
              <w:ind w:leftChars="270" w:left="888" w:right="0" w:hangingChars="100" w:hanging="24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A.提供初犯受裁罰者法令、毒品危害與戒治和愛滋病防治等課程內容，</w:t>
            </w:r>
            <w:r w:rsidR="00507D8C" w:rsidRPr="006B42DF">
              <w:rPr>
                <w:rFonts w:cs="Times New Roman" w:hint="eastAsia"/>
                <w:color w:val="1D1B11" w:themeColor="background2" w:themeShade="1A"/>
                <w:sz w:val="24"/>
                <w:szCs w:val="24"/>
              </w:rPr>
              <w:t>111年辦理24場次/525人次</w:t>
            </w:r>
            <w:r w:rsidRPr="006B42DF">
              <w:rPr>
                <w:rFonts w:cs="Times New Roman" w:hint="eastAsia"/>
                <w:color w:val="1D1B11" w:themeColor="background2" w:themeShade="1A"/>
                <w:sz w:val="24"/>
                <w:szCs w:val="24"/>
              </w:rPr>
              <w:t>。</w:t>
            </w:r>
          </w:p>
          <w:p w14:paraId="34CF0D1D" w14:textId="77777777" w:rsidR="00D400CA" w:rsidRPr="006B42DF" w:rsidRDefault="00D400CA" w:rsidP="00EC48FA">
            <w:pPr>
              <w:pStyle w:val="aff3"/>
              <w:spacing w:line="300" w:lineRule="exact"/>
              <w:ind w:leftChars="270" w:left="888" w:right="0" w:hangingChars="100" w:hanging="24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B.</w:t>
            </w:r>
            <w:r w:rsidR="008F610E" w:rsidRPr="006B42DF">
              <w:rPr>
                <w:rFonts w:cs="Times New Roman"/>
                <w:color w:val="1D1B11" w:themeColor="background2" w:themeShade="1A"/>
                <w:sz w:val="24"/>
                <w:szCs w:val="24"/>
              </w:rPr>
              <w:t>執行業務上發現，藥癮個案混用毒品情況日增，鑑於施用毒品原因以紓壓及無聊為主，針對混用毒品的危害性加強宣導，並強化因應生活壓力之技巧及時間管理</w:t>
            </w:r>
            <w:r w:rsidRPr="006B42DF">
              <w:rPr>
                <w:rFonts w:cs="Times New Roman" w:hint="eastAsia"/>
                <w:color w:val="1D1B11" w:themeColor="background2" w:themeShade="1A"/>
                <w:sz w:val="24"/>
                <w:szCs w:val="24"/>
              </w:rPr>
              <w:t>。</w:t>
            </w:r>
          </w:p>
          <w:p w14:paraId="0636DAE5" w14:textId="77777777" w:rsidR="00D400CA" w:rsidRPr="006B42DF" w:rsidRDefault="00D400CA" w:rsidP="00EC48FA">
            <w:pPr>
              <w:pStyle w:val="aff3"/>
              <w:spacing w:line="300" w:lineRule="exact"/>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(2)預防再犯團體</w:t>
            </w:r>
          </w:p>
          <w:p w14:paraId="01783001" w14:textId="77777777" w:rsidR="00752738" w:rsidRPr="006B42DF" w:rsidRDefault="00D400CA" w:rsidP="00EC48FA">
            <w:pPr>
              <w:pStyle w:val="aff3"/>
              <w:spacing w:line="300" w:lineRule="exact"/>
              <w:ind w:leftChars="270" w:left="888" w:right="0" w:hangingChars="100" w:hanging="24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A.</w:t>
            </w:r>
            <w:r w:rsidR="008F610E" w:rsidRPr="006B42DF">
              <w:rPr>
                <w:rFonts w:cs="Times New Roman" w:hint="eastAsia"/>
                <w:color w:val="1D1B11" w:themeColor="background2" w:themeShade="1A"/>
                <w:sz w:val="24"/>
                <w:szCs w:val="24"/>
              </w:rPr>
              <w:t>針對裁罰2次以上者，安排參加「預防再犯團體」，透過紓壓、運動等課程，催化受處分人改變戒毒動機，協助建立健康新生活模式，避免其再犯</w:t>
            </w:r>
            <w:r w:rsidRPr="006B42DF">
              <w:rPr>
                <w:rFonts w:cs="Times New Roman" w:hint="eastAsia"/>
                <w:color w:val="1D1B11" w:themeColor="background2" w:themeShade="1A"/>
                <w:sz w:val="24"/>
                <w:szCs w:val="24"/>
              </w:rPr>
              <w:t>，</w:t>
            </w:r>
            <w:r w:rsidR="00FF2399" w:rsidRPr="006B42DF">
              <w:rPr>
                <w:rFonts w:cs="Times New Roman" w:hint="eastAsia"/>
                <w:color w:val="1D1B11" w:themeColor="background2" w:themeShade="1A"/>
                <w:sz w:val="24"/>
                <w:szCs w:val="24"/>
              </w:rPr>
              <w:t>111年辦理24場次/</w:t>
            </w:r>
            <w:r w:rsidR="00CA50D8" w:rsidRPr="006B42DF">
              <w:rPr>
                <w:rFonts w:cs="Times New Roman" w:hint="eastAsia"/>
                <w:color w:val="1D1B11" w:themeColor="background2" w:themeShade="1A"/>
                <w:sz w:val="24"/>
                <w:szCs w:val="24"/>
              </w:rPr>
              <w:t>157</w:t>
            </w:r>
            <w:r w:rsidR="00FF2399" w:rsidRPr="006B42DF">
              <w:rPr>
                <w:rFonts w:cs="Times New Roman" w:hint="eastAsia"/>
                <w:color w:val="1D1B11" w:themeColor="background2" w:themeShade="1A"/>
                <w:sz w:val="24"/>
                <w:szCs w:val="24"/>
              </w:rPr>
              <w:t>人次</w:t>
            </w:r>
            <w:r w:rsidRPr="006B42DF">
              <w:rPr>
                <w:rFonts w:cs="Times New Roman" w:hint="eastAsia"/>
                <w:color w:val="1D1B11" w:themeColor="background2" w:themeShade="1A"/>
                <w:sz w:val="24"/>
                <w:szCs w:val="24"/>
              </w:rPr>
              <w:t>。</w:t>
            </w:r>
          </w:p>
          <w:p w14:paraId="7AD63B4D" w14:textId="77777777" w:rsidR="00D400CA" w:rsidRPr="006B42DF" w:rsidRDefault="00D400CA" w:rsidP="00EC48FA">
            <w:pPr>
              <w:pStyle w:val="aff3"/>
              <w:spacing w:line="300" w:lineRule="exact"/>
              <w:ind w:leftChars="270" w:left="888" w:right="0" w:hangingChars="100" w:hanging="24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B.</w:t>
            </w:r>
            <w:r w:rsidR="008F610E" w:rsidRPr="006B42DF">
              <w:rPr>
                <w:rFonts w:cs="Times New Roman" w:hint="eastAsia"/>
                <w:color w:val="1D1B11" w:themeColor="background2" w:themeShade="1A"/>
                <w:sz w:val="24"/>
                <w:szCs w:val="24"/>
              </w:rPr>
              <w:t>評估該團體課程有助於提升受講習者自我覺察能力、用藥對情緒與自身危害性及維持正當生活之重要性</w:t>
            </w:r>
            <w:r w:rsidRPr="006B42DF">
              <w:rPr>
                <w:rFonts w:cs="Times New Roman" w:hint="eastAsia"/>
                <w:color w:val="1D1B11" w:themeColor="background2" w:themeShade="1A"/>
                <w:sz w:val="24"/>
                <w:szCs w:val="24"/>
              </w:rPr>
              <w:t>。</w:t>
            </w:r>
          </w:p>
          <w:p w14:paraId="07ADE7DF" w14:textId="77777777" w:rsidR="00D400CA" w:rsidRPr="006B42DF" w:rsidRDefault="00D400CA" w:rsidP="00EC48FA">
            <w:pPr>
              <w:pStyle w:val="aff3"/>
              <w:spacing w:line="300" w:lineRule="exact"/>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(3)新心小站</w:t>
            </w:r>
          </w:p>
          <w:p w14:paraId="35A50E6F" w14:textId="3619ABEE" w:rsidR="00D400CA" w:rsidRPr="006B42DF" w:rsidRDefault="00D400CA" w:rsidP="00EC48FA">
            <w:pPr>
              <w:pStyle w:val="aff3"/>
              <w:spacing w:line="300" w:lineRule="exact"/>
              <w:ind w:leftChars="270" w:left="888" w:right="0" w:hangingChars="100" w:hanging="24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A.針對初犯且有情緒困擾者，安排至「新心小站」接受諮詢，提升壓力處理能力，</w:t>
            </w:r>
            <w:r w:rsidR="00FF2399" w:rsidRPr="006B42DF">
              <w:rPr>
                <w:rFonts w:cs="Times New Roman" w:hint="eastAsia"/>
                <w:color w:val="1D1B11" w:themeColor="background2" w:themeShade="1A"/>
                <w:sz w:val="24"/>
                <w:szCs w:val="24"/>
              </w:rPr>
              <w:t>111年辦理24場次/146人次；諮詢類型以身體狀況(28.08%)</w:t>
            </w:r>
            <w:r w:rsidR="00764717" w:rsidRPr="006B42DF">
              <w:rPr>
                <w:rFonts w:cs="Times New Roman" w:hint="eastAsia"/>
                <w:color w:val="1D1B11" w:themeColor="background2" w:themeShade="1A"/>
                <w:sz w:val="24"/>
                <w:szCs w:val="24"/>
              </w:rPr>
              <w:t>佔最多</w:t>
            </w:r>
            <w:r w:rsidR="00FF2399" w:rsidRPr="006B42DF">
              <w:rPr>
                <w:rFonts w:cs="Times New Roman" w:hint="eastAsia"/>
                <w:color w:val="1D1B11" w:themeColor="background2" w:themeShade="1A"/>
                <w:sz w:val="24"/>
                <w:szCs w:val="24"/>
              </w:rPr>
              <w:t>。</w:t>
            </w:r>
            <w:r w:rsidRPr="006B42DF">
              <w:rPr>
                <w:rFonts w:cs="Times New Roman" w:hint="eastAsia"/>
                <w:color w:val="1D1B11" w:themeColor="background2" w:themeShade="1A"/>
                <w:sz w:val="24"/>
                <w:szCs w:val="24"/>
              </w:rPr>
              <w:t>(如表三)</w:t>
            </w:r>
          </w:p>
          <w:p w14:paraId="1827898D" w14:textId="77777777" w:rsidR="0064184D" w:rsidRPr="006B42DF" w:rsidRDefault="00D400CA" w:rsidP="00EC48FA">
            <w:pPr>
              <w:pStyle w:val="aff3"/>
              <w:spacing w:line="300" w:lineRule="exact"/>
              <w:ind w:leftChars="270" w:left="888" w:right="0" w:hangingChars="100" w:hanging="24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B.</w:t>
            </w:r>
            <w:r w:rsidR="008F610E" w:rsidRPr="006B42DF">
              <w:rPr>
                <w:rFonts w:cs="Times New Roman" w:hint="eastAsia"/>
                <w:color w:val="1D1B11" w:themeColor="background2" w:themeShade="1A"/>
                <w:sz w:val="24"/>
                <w:szCs w:val="24"/>
              </w:rPr>
              <w:t>經由輔導</w:t>
            </w:r>
            <w:r w:rsidR="008F610E" w:rsidRPr="006B42DF">
              <w:rPr>
                <w:rFonts w:cs="Times New Roman"/>
                <w:color w:val="1D1B11" w:themeColor="background2" w:themeShade="1A"/>
                <w:sz w:val="24"/>
                <w:szCs w:val="24"/>
              </w:rPr>
              <w:t>人員個別輔導後，學員表示能覺察自己施用毒品的原因，並促使思考是否戒毒及相關醫療資源</w:t>
            </w:r>
            <w:r w:rsidRPr="006B42DF">
              <w:rPr>
                <w:rFonts w:cs="Times New Roman" w:hint="eastAsia"/>
                <w:color w:val="1D1B11" w:themeColor="background2" w:themeShade="1A"/>
                <w:sz w:val="24"/>
                <w:szCs w:val="24"/>
              </w:rPr>
              <w:t>。</w:t>
            </w:r>
          </w:p>
          <w:p w14:paraId="3FD495CD" w14:textId="77777777" w:rsidR="00435D0E" w:rsidRPr="006B42DF" w:rsidRDefault="00D400CA" w:rsidP="00EC48FA">
            <w:pPr>
              <w:pStyle w:val="aff3"/>
              <w:spacing w:line="300" w:lineRule="exact"/>
              <w:ind w:left="0" w:right="0"/>
              <w:jc w:val="center"/>
              <w:rPr>
                <w:rFonts w:cs="Times New Roman"/>
                <w:color w:val="1D1B11" w:themeColor="background2" w:themeShade="1A"/>
                <w:sz w:val="24"/>
                <w:szCs w:val="24"/>
              </w:rPr>
            </w:pPr>
            <w:r w:rsidRPr="006B42DF">
              <w:rPr>
                <w:rFonts w:cs="Times New Roman" w:hint="eastAsia"/>
                <w:color w:val="1D1B11" w:themeColor="background2" w:themeShade="1A"/>
                <w:sz w:val="24"/>
                <w:szCs w:val="24"/>
              </w:rPr>
              <w:t>表三：</w:t>
            </w:r>
            <w:r w:rsidR="00FF2399" w:rsidRPr="006B42DF">
              <w:rPr>
                <w:rFonts w:cs="Times New Roman" w:hint="eastAsia"/>
                <w:color w:val="1D1B11" w:themeColor="background2" w:themeShade="1A"/>
                <w:sz w:val="24"/>
                <w:szCs w:val="24"/>
              </w:rPr>
              <w:t>111年</w:t>
            </w:r>
            <w:r w:rsidRPr="006B42DF">
              <w:rPr>
                <w:rFonts w:cs="Times New Roman" w:hint="eastAsia"/>
                <w:color w:val="1D1B11" w:themeColor="background2" w:themeShade="1A"/>
                <w:sz w:val="24"/>
                <w:szCs w:val="24"/>
              </w:rPr>
              <w:t>新心小站諮詢類型一覽表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851"/>
              <w:gridCol w:w="753"/>
              <w:gridCol w:w="806"/>
              <w:gridCol w:w="709"/>
              <w:gridCol w:w="892"/>
              <w:gridCol w:w="809"/>
              <w:gridCol w:w="795"/>
              <w:gridCol w:w="803"/>
            </w:tblGrid>
            <w:tr w:rsidR="006B42DF" w:rsidRPr="006B42DF" w14:paraId="070054A4" w14:textId="77777777" w:rsidTr="0064184D">
              <w:tc>
                <w:tcPr>
                  <w:tcW w:w="772" w:type="dxa"/>
                  <w:shd w:val="clear" w:color="auto" w:fill="D9D9D9"/>
                  <w:vAlign w:val="center"/>
                </w:tcPr>
                <w:p w14:paraId="5983C06C" w14:textId="77777777" w:rsidR="00FF2399" w:rsidRPr="006B42DF" w:rsidRDefault="00FF2399" w:rsidP="00EC48FA">
                  <w:pPr>
                    <w:adjustRightInd w:val="0"/>
                    <w:snapToGrid w:val="0"/>
                    <w:spacing w:line="300" w:lineRule="exact"/>
                    <w:rPr>
                      <w:rFonts w:ascii="標楷體" w:eastAsia="標楷體" w:hAnsi="標楷體" w:cs="Times New Roman"/>
                      <w:color w:val="1D1B11" w:themeColor="background2" w:themeShade="1A"/>
                      <w:lang w:bidi="ar-SA"/>
                    </w:rPr>
                  </w:pPr>
                  <w:r w:rsidRPr="006B42DF">
                    <w:rPr>
                      <w:rFonts w:ascii="標楷體" w:eastAsia="標楷體" w:hAnsi="標楷體" w:cs="Times New Roman" w:hint="eastAsia"/>
                      <w:color w:val="1D1B11" w:themeColor="background2" w:themeShade="1A"/>
                      <w:lang w:bidi="ar-SA"/>
                    </w:rPr>
                    <w:t>諮詢</w:t>
                  </w:r>
                </w:p>
                <w:p w14:paraId="2E79DF1B" w14:textId="77777777" w:rsidR="00FF2399" w:rsidRPr="006B42DF" w:rsidRDefault="00FF2399" w:rsidP="00EC48FA">
                  <w:pPr>
                    <w:pStyle w:val="aff3"/>
                    <w:adjustRightInd w:val="0"/>
                    <w:snapToGrid w:val="0"/>
                    <w:spacing w:line="300" w:lineRule="exact"/>
                    <w:ind w:left="0" w:right="0"/>
                    <w:rPr>
                      <w:rFonts w:cs="Times New Roman"/>
                      <w:color w:val="1D1B11" w:themeColor="background2" w:themeShade="1A"/>
                      <w:sz w:val="24"/>
                      <w:szCs w:val="24"/>
                    </w:rPr>
                  </w:pPr>
                  <w:r w:rsidRPr="006B42DF">
                    <w:rPr>
                      <w:rFonts w:cs="Times New Roman" w:hint="eastAsia"/>
                      <w:color w:val="1D1B11" w:themeColor="background2" w:themeShade="1A"/>
                      <w:sz w:val="24"/>
                      <w:szCs w:val="24"/>
                    </w:rPr>
                    <w:t>類別</w:t>
                  </w:r>
                </w:p>
              </w:tc>
              <w:tc>
                <w:tcPr>
                  <w:tcW w:w="851" w:type="dxa"/>
                  <w:shd w:val="clear" w:color="auto" w:fill="D9D9D9"/>
                  <w:vAlign w:val="center"/>
                </w:tcPr>
                <w:p w14:paraId="1470C98E" w14:textId="77777777" w:rsidR="00FF2399" w:rsidRPr="006B42DF" w:rsidRDefault="00FF2399" w:rsidP="00EC48FA">
                  <w:pPr>
                    <w:pStyle w:val="aff3"/>
                    <w:adjustRightInd w:val="0"/>
                    <w:snapToGrid w:val="0"/>
                    <w:spacing w:line="300" w:lineRule="exact"/>
                    <w:ind w:left="0" w:right="0"/>
                    <w:rPr>
                      <w:rFonts w:cs="Times New Roman"/>
                      <w:color w:val="1D1B11" w:themeColor="background2" w:themeShade="1A"/>
                      <w:sz w:val="24"/>
                      <w:szCs w:val="24"/>
                    </w:rPr>
                  </w:pPr>
                  <w:r w:rsidRPr="006B42DF">
                    <w:rPr>
                      <w:rFonts w:cs="Times New Roman" w:hint="eastAsia"/>
                      <w:color w:val="1D1B11" w:themeColor="background2" w:themeShade="1A"/>
                      <w:sz w:val="24"/>
                      <w:szCs w:val="24"/>
                    </w:rPr>
                    <w:t>自我探索</w:t>
                  </w:r>
                </w:p>
              </w:tc>
              <w:tc>
                <w:tcPr>
                  <w:tcW w:w="753" w:type="dxa"/>
                  <w:shd w:val="clear" w:color="auto" w:fill="D9D9D9"/>
                  <w:vAlign w:val="center"/>
                </w:tcPr>
                <w:p w14:paraId="45F10FA6" w14:textId="77777777" w:rsidR="00FF2399" w:rsidRPr="006B42DF" w:rsidRDefault="00FF2399" w:rsidP="00EC48FA">
                  <w:pPr>
                    <w:pStyle w:val="aff3"/>
                    <w:adjustRightInd w:val="0"/>
                    <w:snapToGrid w:val="0"/>
                    <w:spacing w:line="300" w:lineRule="exact"/>
                    <w:ind w:left="0" w:right="0"/>
                    <w:rPr>
                      <w:rFonts w:cs="Times New Roman"/>
                      <w:color w:val="1D1B11" w:themeColor="background2" w:themeShade="1A"/>
                      <w:sz w:val="24"/>
                      <w:szCs w:val="24"/>
                    </w:rPr>
                  </w:pPr>
                  <w:r w:rsidRPr="006B42DF">
                    <w:rPr>
                      <w:rFonts w:cs="Times New Roman" w:hint="eastAsia"/>
                      <w:color w:val="1D1B11" w:themeColor="background2" w:themeShade="1A"/>
                      <w:sz w:val="24"/>
                      <w:szCs w:val="24"/>
                    </w:rPr>
                    <w:t>家庭</w:t>
                  </w:r>
                </w:p>
              </w:tc>
              <w:tc>
                <w:tcPr>
                  <w:tcW w:w="806" w:type="dxa"/>
                  <w:shd w:val="clear" w:color="auto" w:fill="D9D9D9"/>
                  <w:vAlign w:val="center"/>
                </w:tcPr>
                <w:p w14:paraId="4BF21C96" w14:textId="77777777" w:rsidR="00FF2399" w:rsidRPr="006B42DF" w:rsidRDefault="00FF2399" w:rsidP="00EC48FA">
                  <w:pPr>
                    <w:pStyle w:val="aff3"/>
                    <w:adjustRightInd w:val="0"/>
                    <w:snapToGrid w:val="0"/>
                    <w:spacing w:line="300" w:lineRule="exact"/>
                    <w:ind w:left="0" w:right="0"/>
                    <w:rPr>
                      <w:rFonts w:cs="Times New Roman"/>
                      <w:color w:val="1D1B11" w:themeColor="background2" w:themeShade="1A"/>
                      <w:sz w:val="24"/>
                      <w:szCs w:val="24"/>
                    </w:rPr>
                  </w:pPr>
                  <w:r w:rsidRPr="006B42DF">
                    <w:rPr>
                      <w:rFonts w:cs="Times New Roman" w:hint="eastAsia"/>
                      <w:color w:val="1D1B11" w:themeColor="background2" w:themeShade="1A"/>
                      <w:sz w:val="24"/>
                      <w:szCs w:val="24"/>
                    </w:rPr>
                    <w:t>工作</w:t>
                  </w:r>
                </w:p>
              </w:tc>
              <w:tc>
                <w:tcPr>
                  <w:tcW w:w="709" w:type="dxa"/>
                  <w:shd w:val="clear" w:color="auto" w:fill="D9D9D9"/>
                  <w:vAlign w:val="center"/>
                </w:tcPr>
                <w:p w14:paraId="223F72B2" w14:textId="77777777" w:rsidR="00FF2399" w:rsidRPr="006B42DF" w:rsidRDefault="00FF2399" w:rsidP="00EC48FA">
                  <w:pPr>
                    <w:pStyle w:val="aff3"/>
                    <w:adjustRightInd w:val="0"/>
                    <w:snapToGrid w:val="0"/>
                    <w:spacing w:line="300" w:lineRule="exact"/>
                    <w:ind w:left="0" w:right="0"/>
                    <w:rPr>
                      <w:rFonts w:cs="Times New Roman"/>
                      <w:color w:val="1D1B11" w:themeColor="background2" w:themeShade="1A"/>
                      <w:sz w:val="24"/>
                      <w:szCs w:val="24"/>
                    </w:rPr>
                  </w:pPr>
                  <w:r w:rsidRPr="006B42DF">
                    <w:rPr>
                      <w:rFonts w:cs="Times New Roman" w:hint="eastAsia"/>
                      <w:color w:val="1D1B11" w:themeColor="background2" w:themeShade="1A"/>
                      <w:sz w:val="24"/>
                      <w:szCs w:val="24"/>
                    </w:rPr>
                    <w:t>感情</w:t>
                  </w:r>
                </w:p>
              </w:tc>
              <w:tc>
                <w:tcPr>
                  <w:tcW w:w="892" w:type="dxa"/>
                  <w:shd w:val="clear" w:color="auto" w:fill="D9D9D9"/>
                  <w:vAlign w:val="center"/>
                </w:tcPr>
                <w:p w14:paraId="771FE616" w14:textId="77777777" w:rsidR="00FF2399" w:rsidRPr="006B42DF" w:rsidRDefault="00FF2399" w:rsidP="00EC48FA">
                  <w:pPr>
                    <w:kinsoku w:val="0"/>
                    <w:overflowPunct w:val="0"/>
                    <w:adjustRightInd w:val="0"/>
                    <w:snapToGrid w:val="0"/>
                    <w:spacing w:line="300" w:lineRule="exact"/>
                    <w:rPr>
                      <w:rFonts w:ascii="標楷體" w:eastAsia="標楷體" w:hAnsi="標楷體" w:cs="Times New Roman"/>
                      <w:color w:val="1D1B11" w:themeColor="background2" w:themeShade="1A"/>
                      <w:lang w:bidi="ar-SA"/>
                    </w:rPr>
                  </w:pPr>
                  <w:r w:rsidRPr="006B42DF">
                    <w:rPr>
                      <w:rFonts w:ascii="標楷體" w:eastAsia="標楷體" w:hAnsi="標楷體" w:cs="Times New Roman" w:hint="eastAsia"/>
                      <w:color w:val="1D1B11" w:themeColor="background2" w:themeShade="1A"/>
                      <w:lang w:bidi="ar-SA"/>
                    </w:rPr>
                    <w:t>身體</w:t>
                  </w:r>
                </w:p>
                <w:p w14:paraId="1DCAC884" w14:textId="77777777" w:rsidR="00FF2399" w:rsidRPr="006B42DF" w:rsidRDefault="00FF2399" w:rsidP="00EC48FA">
                  <w:pPr>
                    <w:pStyle w:val="aff3"/>
                    <w:adjustRightInd w:val="0"/>
                    <w:snapToGrid w:val="0"/>
                    <w:spacing w:line="300" w:lineRule="exact"/>
                    <w:ind w:left="0" w:right="0"/>
                    <w:rPr>
                      <w:rFonts w:cs="Times New Roman"/>
                      <w:color w:val="1D1B11" w:themeColor="background2" w:themeShade="1A"/>
                      <w:sz w:val="24"/>
                      <w:szCs w:val="24"/>
                    </w:rPr>
                  </w:pPr>
                  <w:r w:rsidRPr="006B42DF">
                    <w:rPr>
                      <w:rFonts w:cs="Times New Roman" w:hint="eastAsia"/>
                      <w:color w:val="1D1B11" w:themeColor="background2" w:themeShade="1A"/>
                      <w:sz w:val="24"/>
                      <w:szCs w:val="24"/>
                    </w:rPr>
                    <w:t>狀況</w:t>
                  </w:r>
                </w:p>
              </w:tc>
              <w:tc>
                <w:tcPr>
                  <w:tcW w:w="809" w:type="dxa"/>
                  <w:shd w:val="clear" w:color="auto" w:fill="D9D9D9"/>
                  <w:vAlign w:val="center"/>
                </w:tcPr>
                <w:p w14:paraId="077B206F" w14:textId="77777777" w:rsidR="00FF2399" w:rsidRPr="006B42DF" w:rsidRDefault="00FF2399" w:rsidP="00EC48FA">
                  <w:pPr>
                    <w:pStyle w:val="aff3"/>
                    <w:adjustRightInd w:val="0"/>
                    <w:snapToGrid w:val="0"/>
                    <w:spacing w:line="300" w:lineRule="exact"/>
                    <w:ind w:left="0" w:right="0"/>
                    <w:rPr>
                      <w:rFonts w:cs="Times New Roman"/>
                      <w:color w:val="1D1B11" w:themeColor="background2" w:themeShade="1A"/>
                      <w:sz w:val="24"/>
                      <w:szCs w:val="24"/>
                    </w:rPr>
                  </w:pPr>
                  <w:r w:rsidRPr="006B42DF">
                    <w:rPr>
                      <w:rFonts w:cs="Times New Roman" w:hint="eastAsia"/>
                      <w:color w:val="1D1B11" w:themeColor="background2" w:themeShade="1A"/>
                      <w:sz w:val="24"/>
                      <w:szCs w:val="24"/>
                    </w:rPr>
                    <w:t>法律諮詢</w:t>
                  </w:r>
                </w:p>
              </w:tc>
              <w:tc>
                <w:tcPr>
                  <w:tcW w:w="795" w:type="dxa"/>
                  <w:shd w:val="clear" w:color="auto" w:fill="D9D9D9"/>
                  <w:vAlign w:val="center"/>
                </w:tcPr>
                <w:p w14:paraId="199809CF" w14:textId="77777777" w:rsidR="00FF2399" w:rsidRPr="006B42DF" w:rsidRDefault="00FF2399" w:rsidP="00EC48FA">
                  <w:pPr>
                    <w:pStyle w:val="aff3"/>
                    <w:adjustRightInd w:val="0"/>
                    <w:snapToGrid w:val="0"/>
                    <w:spacing w:line="300" w:lineRule="exact"/>
                    <w:ind w:left="0" w:right="0"/>
                    <w:rPr>
                      <w:rFonts w:cs="Times New Roman"/>
                      <w:color w:val="1D1B11" w:themeColor="background2" w:themeShade="1A"/>
                      <w:sz w:val="24"/>
                      <w:szCs w:val="24"/>
                    </w:rPr>
                  </w:pPr>
                  <w:r w:rsidRPr="006B42DF">
                    <w:rPr>
                      <w:rFonts w:cs="Times New Roman" w:hint="eastAsia"/>
                      <w:color w:val="1D1B11" w:themeColor="background2" w:themeShade="1A"/>
                      <w:sz w:val="24"/>
                      <w:szCs w:val="24"/>
                    </w:rPr>
                    <w:t>其他</w:t>
                  </w:r>
                </w:p>
              </w:tc>
              <w:tc>
                <w:tcPr>
                  <w:tcW w:w="803" w:type="dxa"/>
                  <w:shd w:val="clear" w:color="auto" w:fill="D9D9D9"/>
                  <w:vAlign w:val="center"/>
                </w:tcPr>
                <w:p w14:paraId="78BD089D" w14:textId="77777777" w:rsidR="00FF2399" w:rsidRPr="006B42DF" w:rsidRDefault="00FF2399" w:rsidP="00EC48FA">
                  <w:pPr>
                    <w:pStyle w:val="aff3"/>
                    <w:adjustRightInd w:val="0"/>
                    <w:snapToGrid w:val="0"/>
                    <w:spacing w:line="300" w:lineRule="exact"/>
                    <w:ind w:left="0" w:right="0"/>
                    <w:rPr>
                      <w:rFonts w:cs="Times New Roman"/>
                      <w:color w:val="1D1B11" w:themeColor="background2" w:themeShade="1A"/>
                      <w:sz w:val="24"/>
                      <w:szCs w:val="24"/>
                    </w:rPr>
                  </w:pPr>
                  <w:r w:rsidRPr="006B42DF">
                    <w:rPr>
                      <w:rFonts w:cs="Times New Roman" w:hint="eastAsia"/>
                      <w:color w:val="1D1B11" w:themeColor="background2" w:themeShade="1A"/>
                      <w:sz w:val="24"/>
                      <w:szCs w:val="24"/>
                    </w:rPr>
                    <w:t>總計</w:t>
                  </w:r>
                </w:p>
              </w:tc>
            </w:tr>
            <w:tr w:rsidR="006B42DF" w:rsidRPr="006B42DF" w14:paraId="6B8024D4" w14:textId="77777777" w:rsidTr="0064184D">
              <w:trPr>
                <w:trHeight w:val="437"/>
              </w:trPr>
              <w:tc>
                <w:tcPr>
                  <w:tcW w:w="772" w:type="dxa"/>
                  <w:shd w:val="clear" w:color="auto" w:fill="auto"/>
                  <w:vAlign w:val="center"/>
                </w:tcPr>
                <w:p w14:paraId="32BBD6BE" w14:textId="77777777" w:rsidR="00FF2399" w:rsidRPr="006B42DF" w:rsidRDefault="00FF2399" w:rsidP="00EC48FA">
                  <w:pPr>
                    <w:pStyle w:val="aff3"/>
                    <w:spacing w:line="300" w:lineRule="exact"/>
                    <w:ind w:left="0" w:right="0"/>
                    <w:jc w:val="center"/>
                    <w:rPr>
                      <w:rFonts w:cs="Times New Roman"/>
                      <w:color w:val="1D1B11" w:themeColor="background2" w:themeShade="1A"/>
                      <w:sz w:val="24"/>
                      <w:szCs w:val="24"/>
                    </w:rPr>
                  </w:pPr>
                  <w:r w:rsidRPr="006B42DF">
                    <w:rPr>
                      <w:rFonts w:cs="Times New Roman" w:hint="eastAsia"/>
                      <w:color w:val="1D1B11" w:themeColor="background2" w:themeShade="1A"/>
                      <w:sz w:val="24"/>
                      <w:szCs w:val="24"/>
                    </w:rPr>
                    <w:t>人次</w:t>
                  </w:r>
                </w:p>
              </w:tc>
              <w:tc>
                <w:tcPr>
                  <w:tcW w:w="851" w:type="dxa"/>
                  <w:shd w:val="clear" w:color="auto" w:fill="auto"/>
                  <w:vAlign w:val="center"/>
                </w:tcPr>
                <w:p w14:paraId="6B2A1595" w14:textId="77777777" w:rsidR="00FF2399" w:rsidRPr="006B42DF" w:rsidRDefault="00FF2399" w:rsidP="00EC48FA">
                  <w:pPr>
                    <w:pStyle w:val="aff3"/>
                    <w:spacing w:line="300" w:lineRule="exact"/>
                    <w:ind w:left="0" w:right="0"/>
                    <w:jc w:val="center"/>
                    <w:rPr>
                      <w:rFonts w:cs="Times New Roman"/>
                      <w:color w:val="1D1B11" w:themeColor="background2" w:themeShade="1A"/>
                      <w:spacing w:val="-22"/>
                      <w:sz w:val="24"/>
                      <w:szCs w:val="24"/>
                    </w:rPr>
                  </w:pPr>
                  <w:r w:rsidRPr="006B42DF">
                    <w:rPr>
                      <w:rFonts w:cs="Times New Roman" w:hint="eastAsia"/>
                      <w:color w:val="1D1B11" w:themeColor="background2" w:themeShade="1A"/>
                      <w:spacing w:val="-22"/>
                      <w:sz w:val="24"/>
                      <w:szCs w:val="24"/>
                    </w:rPr>
                    <w:t>38</w:t>
                  </w:r>
                </w:p>
              </w:tc>
              <w:tc>
                <w:tcPr>
                  <w:tcW w:w="753" w:type="dxa"/>
                  <w:shd w:val="clear" w:color="auto" w:fill="auto"/>
                  <w:vAlign w:val="center"/>
                </w:tcPr>
                <w:p w14:paraId="488AD7CF" w14:textId="77777777" w:rsidR="00FF2399" w:rsidRPr="006B42DF" w:rsidRDefault="00FF2399" w:rsidP="00EC48FA">
                  <w:pPr>
                    <w:pStyle w:val="aff3"/>
                    <w:spacing w:line="300" w:lineRule="exact"/>
                    <w:ind w:left="0" w:right="0"/>
                    <w:jc w:val="center"/>
                    <w:rPr>
                      <w:rFonts w:cs="Times New Roman"/>
                      <w:color w:val="1D1B11" w:themeColor="background2" w:themeShade="1A"/>
                      <w:spacing w:val="-22"/>
                      <w:sz w:val="24"/>
                      <w:szCs w:val="24"/>
                    </w:rPr>
                  </w:pPr>
                  <w:r w:rsidRPr="006B42DF">
                    <w:rPr>
                      <w:rFonts w:cs="Times New Roman" w:hint="eastAsia"/>
                      <w:color w:val="1D1B11" w:themeColor="background2" w:themeShade="1A"/>
                      <w:spacing w:val="-22"/>
                      <w:sz w:val="24"/>
                      <w:szCs w:val="24"/>
                    </w:rPr>
                    <w:t>13</w:t>
                  </w:r>
                </w:p>
              </w:tc>
              <w:tc>
                <w:tcPr>
                  <w:tcW w:w="806" w:type="dxa"/>
                  <w:shd w:val="clear" w:color="auto" w:fill="auto"/>
                  <w:vAlign w:val="center"/>
                </w:tcPr>
                <w:p w14:paraId="11860295" w14:textId="77777777" w:rsidR="00FF2399" w:rsidRPr="006B42DF" w:rsidRDefault="00FF2399" w:rsidP="00EC48FA">
                  <w:pPr>
                    <w:pStyle w:val="aff3"/>
                    <w:spacing w:line="300" w:lineRule="exact"/>
                    <w:ind w:left="0" w:right="0"/>
                    <w:jc w:val="center"/>
                    <w:rPr>
                      <w:rFonts w:cs="Times New Roman"/>
                      <w:color w:val="1D1B11" w:themeColor="background2" w:themeShade="1A"/>
                      <w:spacing w:val="-22"/>
                      <w:sz w:val="24"/>
                      <w:szCs w:val="24"/>
                    </w:rPr>
                  </w:pPr>
                  <w:r w:rsidRPr="006B42DF">
                    <w:rPr>
                      <w:rFonts w:cs="Times New Roman" w:hint="eastAsia"/>
                      <w:color w:val="1D1B11" w:themeColor="background2" w:themeShade="1A"/>
                      <w:spacing w:val="-22"/>
                      <w:sz w:val="24"/>
                      <w:szCs w:val="24"/>
                    </w:rPr>
                    <w:t>28</w:t>
                  </w:r>
                </w:p>
              </w:tc>
              <w:tc>
                <w:tcPr>
                  <w:tcW w:w="709" w:type="dxa"/>
                  <w:shd w:val="clear" w:color="auto" w:fill="auto"/>
                  <w:vAlign w:val="center"/>
                </w:tcPr>
                <w:p w14:paraId="5D1DD48F" w14:textId="77777777" w:rsidR="00FF2399" w:rsidRPr="006B42DF" w:rsidRDefault="00FF2399" w:rsidP="00EC48FA">
                  <w:pPr>
                    <w:pStyle w:val="aff3"/>
                    <w:spacing w:line="300" w:lineRule="exact"/>
                    <w:ind w:left="0" w:right="0"/>
                    <w:jc w:val="center"/>
                    <w:rPr>
                      <w:rFonts w:cs="Times New Roman"/>
                      <w:color w:val="1D1B11" w:themeColor="background2" w:themeShade="1A"/>
                      <w:spacing w:val="-22"/>
                      <w:sz w:val="24"/>
                      <w:szCs w:val="24"/>
                    </w:rPr>
                  </w:pPr>
                  <w:r w:rsidRPr="006B42DF">
                    <w:rPr>
                      <w:rFonts w:cs="Times New Roman" w:hint="eastAsia"/>
                      <w:color w:val="1D1B11" w:themeColor="background2" w:themeShade="1A"/>
                      <w:spacing w:val="-22"/>
                      <w:sz w:val="24"/>
                      <w:szCs w:val="24"/>
                    </w:rPr>
                    <w:t>5</w:t>
                  </w:r>
                </w:p>
              </w:tc>
              <w:tc>
                <w:tcPr>
                  <w:tcW w:w="892" w:type="dxa"/>
                  <w:shd w:val="clear" w:color="auto" w:fill="auto"/>
                  <w:vAlign w:val="center"/>
                </w:tcPr>
                <w:p w14:paraId="5C706842" w14:textId="77777777" w:rsidR="00FF2399" w:rsidRPr="006B42DF" w:rsidRDefault="00FF2399" w:rsidP="00EC48FA">
                  <w:pPr>
                    <w:pStyle w:val="aff3"/>
                    <w:spacing w:line="300" w:lineRule="exact"/>
                    <w:ind w:left="0" w:right="0"/>
                    <w:jc w:val="center"/>
                    <w:rPr>
                      <w:rFonts w:cs="Times New Roman"/>
                      <w:color w:val="1D1B11" w:themeColor="background2" w:themeShade="1A"/>
                      <w:spacing w:val="-22"/>
                      <w:sz w:val="24"/>
                      <w:szCs w:val="24"/>
                    </w:rPr>
                  </w:pPr>
                  <w:r w:rsidRPr="006B42DF">
                    <w:rPr>
                      <w:rFonts w:cs="Times New Roman" w:hint="eastAsia"/>
                      <w:color w:val="1D1B11" w:themeColor="background2" w:themeShade="1A"/>
                      <w:spacing w:val="-22"/>
                      <w:sz w:val="24"/>
                      <w:szCs w:val="24"/>
                    </w:rPr>
                    <w:t>41</w:t>
                  </w:r>
                </w:p>
              </w:tc>
              <w:tc>
                <w:tcPr>
                  <w:tcW w:w="809" w:type="dxa"/>
                  <w:shd w:val="clear" w:color="auto" w:fill="auto"/>
                  <w:vAlign w:val="center"/>
                </w:tcPr>
                <w:p w14:paraId="5F5CA4E9" w14:textId="77777777" w:rsidR="00FF2399" w:rsidRPr="006B42DF" w:rsidRDefault="00FF2399" w:rsidP="00EC48FA">
                  <w:pPr>
                    <w:pStyle w:val="aff3"/>
                    <w:spacing w:line="300" w:lineRule="exact"/>
                    <w:ind w:left="0" w:right="0"/>
                    <w:jc w:val="center"/>
                    <w:rPr>
                      <w:rFonts w:cs="Times New Roman"/>
                      <w:color w:val="1D1B11" w:themeColor="background2" w:themeShade="1A"/>
                      <w:spacing w:val="-22"/>
                      <w:sz w:val="24"/>
                      <w:szCs w:val="24"/>
                    </w:rPr>
                  </w:pPr>
                  <w:r w:rsidRPr="006B42DF">
                    <w:rPr>
                      <w:rFonts w:cs="Times New Roman" w:hint="eastAsia"/>
                      <w:color w:val="1D1B11" w:themeColor="background2" w:themeShade="1A"/>
                      <w:spacing w:val="-22"/>
                      <w:sz w:val="24"/>
                      <w:szCs w:val="24"/>
                    </w:rPr>
                    <w:t>21</w:t>
                  </w:r>
                </w:p>
              </w:tc>
              <w:tc>
                <w:tcPr>
                  <w:tcW w:w="795" w:type="dxa"/>
                  <w:shd w:val="clear" w:color="auto" w:fill="auto"/>
                  <w:vAlign w:val="center"/>
                </w:tcPr>
                <w:p w14:paraId="002F5EEE" w14:textId="77777777" w:rsidR="00FF2399" w:rsidRPr="006B42DF" w:rsidRDefault="00FF2399" w:rsidP="00EC48FA">
                  <w:pPr>
                    <w:pStyle w:val="aff3"/>
                    <w:spacing w:line="300" w:lineRule="exact"/>
                    <w:ind w:left="0" w:right="0"/>
                    <w:jc w:val="center"/>
                    <w:rPr>
                      <w:rFonts w:cs="Times New Roman"/>
                      <w:color w:val="1D1B11" w:themeColor="background2" w:themeShade="1A"/>
                      <w:spacing w:val="-22"/>
                      <w:sz w:val="24"/>
                      <w:szCs w:val="24"/>
                    </w:rPr>
                  </w:pPr>
                  <w:r w:rsidRPr="006B42DF">
                    <w:rPr>
                      <w:rFonts w:cs="Times New Roman" w:hint="eastAsia"/>
                      <w:color w:val="1D1B11" w:themeColor="background2" w:themeShade="1A"/>
                      <w:spacing w:val="-22"/>
                      <w:sz w:val="24"/>
                      <w:szCs w:val="24"/>
                    </w:rPr>
                    <w:t>0</w:t>
                  </w:r>
                </w:p>
              </w:tc>
              <w:tc>
                <w:tcPr>
                  <w:tcW w:w="803" w:type="dxa"/>
                  <w:shd w:val="clear" w:color="auto" w:fill="auto"/>
                  <w:vAlign w:val="center"/>
                </w:tcPr>
                <w:p w14:paraId="34599399" w14:textId="77777777" w:rsidR="00FF2399" w:rsidRPr="006B42DF" w:rsidRDefault="00FF2399" w:rsidP="00EC48FA">
                  <w:pPr>
                    <w:pStyle w:val="aff3"/>
                    <w:spacing w:line="300" w:lineRule="exact"/>
                    <w:ind w:left="0" w:right="0"/>
                    <w:jc w:val="center"/>
                    <w:rPr>
                      <w:rFonts w:cs="Times New Roman"/>
                      <w:color w:val="1D1B11" w:themeColor="background2" w:themeShade="1A"/>
                      <w:spacing w:val="-22"/>
                      <w:sz w:val="24"/>
                      <w:szCs w:val="24"/>
                    </w:rPr>
                  </w:pPr>
                  <w:r w:rsidRPr="006B42DF">
                    <w:rPr>
                      <w:rFonts w:cs="Times New Roman" w:hint="eastAsia"/>
                      <w:color w:val="1D1B11" w:themeColor="background2" w:themeShade="1A"/>
                      <w:spacing w:val="-22"/>
                      <w:sz w:val="24"/>
                      <w:szCs w:val="24"/>
                    </w:rPr>
                    <w:t>146</w:t>
                  </w:r>
                </w:p>
              </w:tc>
            </w:tr>
            <w:tr w:rsidR="006B42DF" w:rsidRPr="006B42DF" w14:paraId="294A987B" w14:textId="77777777" w:rsidTr="0064184D">
              <w:tc>
                <w:tcPr>
                  <w:tcW w:w="772" w:type="dxa"/>
                  <w:shd w:val="clear" w:color="auto" w:fill="auto"/>
                  <w:vAlign w:val="center"/>
                </w:tcPr>
                <w:p w14:paraId="2E11D5D9" w14:textId="77777777" w:rsidR="00FF2399" w:rsidRPr="006B42DF" w:rsidRDefault="00FF2399" w:rsidP="00EC48FA">
                  <w:pPr>
                    <w:pStyle w:val="aff3"/>
                    <w:snapToGrid w:val="0"/>
                    <w:spacing w:line="300" w:lineRule="exact"/>
                    <w:ind w:left="0" w:right="0"/>
                    <w:jc w:val="center"/>
                    <w:rPr>
                      <w:rFonts w:cs="Times New Roman"/>
                      <w:color w:val="1D1B11" w:themeColor="background2" w:themeShade="1A"/>
                      <w:sz w:val="24"/>
                      <w:szCs w:val="24"/>
                    </w:rPr>
                  </w:pPr>
                  <w:r w:rsidRPr="006B42DF">
                    <w:rPr>
                      <w:rFonts w:cs="Times New Roman" w:hint="eastAsia"/>
                      <w:color w:val="1D1B11" w:themeColor="background2" w:themeShade="1A"/>
                      <w:sz w:val="24"/>
                      <w:szCs w:val="24"/>
                    </w:rPr>
                    <w:t>百</w:t>
                  </w:r>
                </w:p>
                <w:p w14:paraId="7D45B0FB" w14:textId="77777777" w:rsidR="00FF2399" w:rsidRPr="006B42DF" w:rsidRDefault="00FF2399" w:rsidP="00EC48FA">
                  <w:pPr>
                    <w:pStyle w:val="aff3"/>
                    <w:snapToGrid w:val="0"/>
                    <w:spacing w:line="300" w:lineRule="exact"/>
                    <w:ind w:left="0" w:right="0"/>
                    <w:jc w:val="center"/>
                    <w:rPr>
                      <w:rFonts w:cs="Times New Roman"/>
                      <w:color w:val="1D1B11" w:themeColor="background2" w:themeShade="1A"/>
                      <w:sz w:val="24"/>
                      <w:szCs w:val="24"/>
                    </w:rPr>
                  </w:pPr>
                  <w:r w:rsidRPr="006B42DF">
                    <w:rPr>
                      <w:rFonts w:cs="Times New Roman" w:hint="eastAsia"/>
                      <w:color w:val="1D1B11" w:themeColor="background2" w:themeShade="1A"/>
                      <w:sz w:val="24"/>
                      <w:szCs w:val="24"/>
                    </w:rPr>
                    <w:t>分比</w:t>
                  </w:r>
                </w:p>
              </w:tc>
              <w:tc>
                <w:tcPr>
                  <w:tcW w:w="851" w:type="dxa"/>
                  <w:shd w:val="clear" w:color="auto" w:fill="auto"/>
                  <w:vAlign w:val="center"/>
                </w:tcPr>
                <w:p w14:paraId="75A39480" w14:textId="77777777" w:rsidR="00FF2399" w:rsidRPr="006B42DF" w:rsidRDefault="00FF2399" w:rsidP="00EC48FA">
                  <w:pPr>
                    <w:pStyle w:val="aff3"/>
                    <w:spacing w:line="300" w:lineRule="exact"/>
                    <w:ind w:left="0" w:right="0"/>
                    <w:jc w:val="center"/>
                    <w:rPr>
                      <w:rFonts w:cs="Times New Roman"/>
                      <w:color w:val="1D1B11" w:themeColor="background2" w:themeShade="1A"/>
                      <w:spacing w:val="-22"/>
                      <w:sz w:val="24"/>
                      <w:szCs w:val="24"/>
                    </w:rPr>
                  </w:pPr>
                  <w:r w:rsidRPr="006B42DF">
                    <w:rPr>
                      <w:rFonts w:cs="Times New Roman" w:hint="eastAsia"/>
                      <w:color w:val="1D1B11" w:themeColor="background2" w:themeShade="1A"/>
                      <w:spacing w:val="-22"/>
                      <w:sz w:val="24"/>
                      <w:szCs w:val="24"/>
                    </w:rPr>
                    <w:t>26.03%</w:t>
                  </w:r>
                </w:p>
              </w:tc>
              <w:tc>
                <w:tcPr>
                  <w:tcW w:w="753" w:type="dxa"/>
                  <w:shd w:val="clear" w:color="auto" w:fill="auto"/>
                  <w:vAlign w:val="center"/>
                </w:tcPr>
                <w:p w14:paraId="1F84F481" w14:textId="77777777" w:rsidR="00FF2399" w:rsidRPr="006B42DF" w:rsidRDefault="00FF2399" w:rsidP="00EC48FA">
                  <w:pPr>
                    <w:pStyle w:val="aff3"/>
                    <w:spacing w:line="300" w:lineRule="exact"/>
                    <w:ind w:left="0" w:right="0"/>
                    <w:jc w:val="center"/>
                    <w:rPr>
                      <w:rFonts w:cs="Times New Roman"/>
                      <w:color w:val="1D1B11" w:themeColor="background2" w:themeShade="1A"/>
                      <w:spacing w:val="-22"/>
                      <w:sz w:val="24"/>
                      <w:szCs w:val="24"/>
                    </w:rPr>
                  </w:pPr>
                  <w:r w:rsidRPr="006B42DF">
                    <w:rPr>
                      <w:rFonts w:cs="Times New Roman" w:hint="eastAsia"/>
                      <w:color w:val="1D1B11" w:themeColor="background2" w:themeShade="1A"/>
                      <w:spacing w:val="-22"/>
                      <w:sz w:val="24"/>
                      <w:szCs w:val="24"/>
                    </w:rPr>
                    <w:t>8.90%</w:t>
                  </w:r>
                </w:p>
              </w:tc>
              <w:tc>
                <w:tcPr>
                  <w:tcW w:w="806" w:type="dxa"/>
                  <w:shd w:val="clear" w:color="auto" w:fill="auto"/>
                  <w:vAlign w:val="center"/>
                </w:tcPr>
                <w:p w14:paraId="4AA4B209" w14:textId="77777777" w:rsidR="00FF2399" w:rsidRPr="006B42DF" w:rsidRDefault="00FF2399" w:rsidP="00EC48FA">
                  <w:pPr>
                    <w:pStyle w:val="aff3"/>
                    <w:spacing w:line="300" w:lineRule="exact"/>
                    <w:ind w:left="0" w:right="0"/>
                    <w:jc w:val="center"/>
                    <w:rPr>
                      <w:rFonts w:cs="Times New Roman"/>
                      <w:color w:val="1D1B11" w:themeColor="background2" w:themeShade="1A"/>
                      <w:spacing w:val="-22"/>
                      <w:sz w:val="24"/>
                      <w:szCs w:val="24"/>
                    </w:rPr>
                  </w:pPr>
                  <w:r w:rsidRPr="006B42DF">
                    <w:rPr>
                      <w:rFonts w:cs="Times New Roman" w:hint="eastAsia"/>
                      <w:color w:val="1D1B11" w:themeColor="background2" w:themeShade="1A"/>
                      <w:spacing w:val="-22"/>
                      <w:sz w:val="24"/>
                      <w:szCs w:val="24"/>
                    </w:rPr>
                    <w:t>19.18%</w:t>
                  </w:r>
                </w:p>
              </w:tc>
              <w:tc>
                <w:tcPr>
                  <w:tcW w:w="709" w:type="dxa"/>
                  <w:shd w:val="clear" w:color="auto" w:fill="auto"/>
                  <w:vAlign w:val="center"/>
                </w:tcPr>
                <w:p w14:paraId="2B4ECD73" w14:textId="77777777" w:rsidR="00FF2399" w:rsidRPr="006B42DF" w:rsidRDefault="00FF2399" w:rsidP="00EC48FA">
                  <w:pPr>
                    <w:pStyle w:val="aff3"/>
                    <w:spacing w:line="300" w:lineRule="exact"/>
                    <w:ind w:left="0" w:right="0"/>
                    <w:jc w:val="center"/>
                    <w:rPr>
                      <w:rFonts w:cs="Times New Roman"/>
                      <w:color w:val="1D1B11" w:themeColor="background2" w:themeShade="1A"/>
                      <w:spacing w:val="-22"/>
                      <w:sz w:val="24"/>
                      <w:szCs w:val="24"/>
                    </w:rPr>
                  </w:pPr>
                  <w:r w:rsidRPr="006B42DF">
                    <w:rPr>
                      <w:rFonts w:cs="Times New Roman" w:hint="eastAsia"/>
                      <w:color w:val="1D1B11" w:themeColor="background2" w:themeShade="1A"/>
                      <w:spacing w:val="-22"/>
                      <w:sz w:val="24"/>
                      <w:szCs w:val="24"/>
                    </w:rPr>
                    <w:t>3.43%</w:t>
                  </w:r>
                </w:p>
              </w:tc>
              <w:tc>
                <w:tcPr>
                  <w:tcW w:w="892" w:type="dxa"/>
                  <w:shd w:val="clear" w:color="auto" w:fill="auto"/>
                  <w:vAlign w:val="center"/>
                </w:tcPr>
                <w:p w14:paraId="092C87E0" w14:textId="77777777" w:rsidR="00FF2399" w:rsidRPr="006B42DF" w:rsidRDefault="00FF2399" w:rsidP="00EC48FA">
                  <w:pPr>
                    <w:pStyle w:val="aff3"/>
                    <w:spacing w:line="300" w:lineRule="exact"/>
                    <w:ind w:left="0" w:right="0"/>
                    <w:jc w:val="center"/>
                    <w:rPr>
                      <w:rFonts w:cs="Times New Roman"/>
                      <w:color w:val="1D1B11" w:themeColor="background2" w:themeShade="1A"/>
                      <w:spacing w:val="-22"/>
                      <w:sz w:val="24"/>
                      <w:szCs w:val="24"/>
                    </w:rPr>
                  </w:pPr>
                  <w:r w:rsidRPr="006B42DF">
                    <w:rPr>
                      <w:rFonts w:cs="Times New Roman" w:hint="eastAsia"/>
                      <w:color w:val="1D1B11" w:themeColor="background2" w:themeShade="1A"/>
                      <w:spacing w:val="-22"/>
                      <w:sz w:val="24"/>
                      <w:szCs w:val="24"/>
                    </w:rPr>
                    <w:t>28.08%</w:t>
                  </w:r>
                </w:p>
              </w:tc>
              <w:tc>
                <w:tcPr>
                  <w:tcW w:w="809" w:type="dxa"/>
                  <w:shd w:val="clear" w:color="auto" w:fill="auto"/>
                  <w:vAlign w:val="center"/>
                </w:tcPr>
                <w:p w14:paraId="0C6560B7" w14:textId="77777777" w:rsidR="00FF2399" w:rsidRPr="006B42DF" w:rsidRDefault="00FF2399" w:rsidP="00EC48FA">
                  <w:pPr>
                    <w:pStyle w:val="aff3"/>
                    <w:spacing w:line="300" w:lineRule="exact"/>
                    <w:ind w:left="0" w:right="0"/>
                    <w:jc w:val="center"/>
                    <w:rPr>
                      <w:rFonts w:cs="Times New Roman"/>
                      <w:color w:val="1D1B11" w:themeColor="background2" w:themeShade="1A"/>
                      <w:spacing w:val="-22"/>
                      <w:sz w:val="24"/>
                      <w:szCs w:val="24"/>
                    </w:rPr>
                  </w:pPr>
                  <w:r w:rsidRPr="006B42DF">
                    <w:rPr>
                      <w:rFonts w:cs="Times New Roman" w:hint="eastAsia"/>
                      <w:color w:val="1D1B11" w:themeColor="background2" w:themeShade="1A"/>
                      <w:spacing w:val="-22"/>
                      <w:sz w:val="24"/>
                      <w:szCs w:val="24"/>
                    </w:rPr>
                    <w:t>14.38%</w:t>
                  </w:r>
                </w:p>
              </w:tc>
              <w:tc>
                <w:tcPr>
                  <w:tcW w:w="795" w:type="dxa"/>
                  <w:shd w:val="clear" w:color="auto" w:fill="auto"/>
                  <w:vAlign w:val="center"/>
                </w:tcPr>
                <w:p w14:paraId="283BF2C5" w14:textId="77777777" w:rsidR="00FF2399" w:rsidRPr="006B42DF" w:rsidRDefault="00FF2399" w:rsidP="00EC48FA">
                  <w:pPr>
                    <w:pStyle w:val="aff3"/>
                    <w:spacing w:line="300" w:lineRule="exact"/>
                    <w:ind w:left="0" w:right="0"/>
                    <w:jc w:val="center"/>
                    <w:rPr>
                      <w:rFonts w:cs="Times New Roman"/>
                      <w:color w:val="1D1B11" w:themeColor="background2" w:themeShade="1A"/>
                      <w:spacing w:val="-22"/>
                      <w:sz w:val="24"/>
                      <w:szCs w:val="24"/>
                    </w:rPr>
                  </w:pPr>
                  <w:r w:rsidRPr="006B42DF">
                    <w:rPr>
                      <w:rFonts w:cs="Times New Roman" w:hint="eastAsia"/>
                      <w:color w:val="1D1B11" w:themeColor="background2" w:themeShade="1A"/>
                      <w:spacing w:val="-22"/>
                      <w:sz w:val="24"/>
                      <w:szCs w:val="24"/>
                    </w:rPr>
                    <w:t>0%</w:t>
                  </w:r>
                </w:p>
              </w:tc>
              <w:tc>
                <w:tcPr>
                  <w:tcW w:w="803" w:type="dxa"/>
                  <w:shd w:val="clear" w:color="auto" w:fill="auto"/>
                  <w:vAlign w:val="center"/>
                </w:tcPr>
                <w:p w14:paraId="1EDD4270" w14:textId="77777777" w:rsidR="00FF2399" w:rsidRPr="006B42DF" w:rsidRDefault="00FF2399" w:rsidP="00EC48FA">
                  <w:pPr>
                    <w:pStyle w:val="aff3"/>
                    <w:spacing w:line="300" w:lineRule="exact"/>
                    <w:ind w:left="0" w:right="0"/>
                    <w:jc w:val="center"/>
                    <w:rPr>
                      <w:rFonts w:cs="Times New Roman"/>
                      <w:color w:val="1D1B11" w:themeColor="background2" w:themeShade="1A"/>
                      <w:spacing w:val="-22"/>
                      <w:sz w:val="24"/>
                      <w:szCs w:val="24"/>
                    </w:rPr>
                  </w:pPr>
                  <w:r w:rsidRPr="006B42DF">
                    <w:rPr>
                      <w:rFonts w:cs="Times New Roman" w:hint="eastAsia"/>
                      <w:color w:val="1D1B11" w:themeColor="background2" w:themeShade="1A"/>
                      <w:spacing w:val="-22"/>
                      <w:sz w:val="24"/>
                      <w:szCs w:val="24"/>
                    </w:rPr>
                    <w:t>100%</w:t>
                  </w:r>
                </w:p>
              </w:tc>
            </w:tr>
          </w:tbl>
          <w:p w14:paraId="2DC87FB3" w14:textId="77777777" w:rsidR="00131179" w:rsidRPr="006B42DF" w:rsidRDefault="00131179" w:rsidP="00EC48FA">
            <w:pPr>
              <w:pStyle w:val="aff3"/>
              <w:spacing w:line="300" w:lineRule="exact"/>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(4)宗教心靈輔導</w:t>
            </w:r>
          </w:p>
          <w:p w14:paraId="7FD7C7C5" w14:textId="50887676" w:rsidR="00616808" w:rsidRPr="006B42DF" w:rsidRDefault="008F610E" w:rsidP="00EC48FA">
            <w:pPr>
              <w:pStyle w:val="aff3"/>
              <w:spacing w:line="300" w:lineRule="exact"/>
              <w:ind w:leftChars="265" w:left="636" w:right="0" w:firstLine="1"/>
              <w:jc w:val="both"/>
              <w:rPr>
                <w:rFonts w:cs="Times New Roman"/>
                <w:color w:val="1D1B11" w:themeColor="background2" w:themeShade="1A"/>
                <w:sz w:val="24"/>
                <w:szCs w:val="24"/>
              </w:rPr>
            </w:pPr>
            <w:r w:rsidRPr="006B42DF">
              <w:rPr>
                <w:rFonts w:cs="Times New Roman"/>
                <w:color w:val="1D1B11" w:themeColor="background2" w:themeShade="1A"/>
                <w:sz w:val="24"/>
                <w:szCs w:val="24"/>
              </w:rPr>
              <w:t>以第三、四級毒品危害講習為平台，安排宗教心靈輔導課程，透過宗教</w:t>
            </w:r>
            <w:r w:rsidRPr="006B42DF">
              <w:rPr>
                <w:rFonts w:cs="Times New Roman" w:hint="eastAsia"/>
                <w:color w:val="1D1B11" w:themeColor="background2" w:themeShade="1A"/>
                <w:sz w:val="24"/>
                <w:szCs w:val="24"/>
              </w:rPr>
              <w:t>開示</w:t>
            </w:r>
            <w:r w:rsidRPr="006B42DF">
              <w:rPr>
                <w:rFonts w:cs="Times New Roman"/>
                <w:color w:val="1D1B11" w:themeColor="background2" w:themeShade="1A"/>
                <w:sz w:val="24"/>
                <w:szCs w:val="24"/>
              </w:rPr>
              <w:t>及心靈支持，</w:t>
            </w:r>
            <w:r w:rsidRPr="006B42DF">
              <w:rPr>
                <w:rFonts w:cs="Times New Roman" w:hint="eastAsia"/>
                <w:color w:val="1D1B11" w:themeColor="background2" w:themeShade="1A"/>
                <w:sz w:val="24"/>
                <w:szCs w:val="24"/>
              </w:rPr>
              <w:t>啟</w:t>
            </w:r>
            <w:r w:rsidRPr="006B42DF">
              <w:rPr>
                <w:rFonts w:cs="Times New Roman"/>
                <w:color w:val="1D1B11" w:themeColor="background2" w:themeShade="1A"/>
                <w:sz w:val="24"/>
                <w:szCs w:val="24"/>
              </w:rPr>
              <w:t>發藥癮者戒癮動</w:t>
            </w:r>
            <w:r w:rsidRPr="006B42DF">
              <w:rPr>
                <w:rFonts w:cs="Times New Roman" w:hint="eastAsia"/>
                <w:color w:val="1D1B11" w:themeColor="background2" w:themeShade="1A"/>
                <w:sz w:val="24"/>
                <w:szCs w:val="24"/>
              </w:rPr>
              <w:t>力</w:t>
            </w:r>
            <w:r w:rsidRPr="006B42DF">
              <w:rPr>
                <w:rFonts w:cs="Times New Roman"/>
                <w:color w:val="1D1B11" w:themeColor="background2" w:themeShade="1A"/>
                <w:sz w:val="24"/>
                <w:szCs w:val="24"/>
              </w:rPr>
              <w:t>，</w:t>
            </w:r>
            <w:r w:rsidR="00FF2399" w:rsidRPr="006B42DF">
              <w:rPr>
                <w:rFonts w:cs="Times New Roman"/>
                <w:color w:val="1D1B11" w:themeColor="background2" w:themeShade="1A"/>
                <w:sz w:val="24"/>
                <w:szCs w:val="24"/>
              </w:rPr>
              <w:t>111年辦理宗教心靈輔導課程計</w:t>
            </w:r>
            <w:r w:rsidR="00FF2399" w:rsidRPr="006B42DF">
              <w:rPr>
                <w:rFonts w:cs="Times New Roman" w:hint="eastAsia"/>
                <w:color w:val="1D1B11" w:themeColor="background2" w:themeShade="1A"/>
                <w:sz w:val="24"/>
                <w:szCs w:val="24"/>
              </w:rPr>
              <w:t>24</w:t>
            </w:r>
            <w:r w:rsidR="00FF2399" w:rsidRPr="006B42DF">
              <w:rPr>
                <w:rFonts w:cs="Times New Roman"/>
                <w:color w:val="1D1B11" w:themeColor="background2" w:themeShade="1A"/>
                <w:sz w:val="24"/>
                <w:szCs w:val="24"/>
              </w:rPr>
              <w:t>場次、</w:t>
            </w:r>
            <w:r w:rsidR="000F2345" w:rsidRPr="006B42DF">
              <w:rPr>
                <w:rFonts w:cs="Times New Roman" w:hint="eastAsia"/>
                <w:color w:val="1D1B11" w:themeColor="background2" w:themeShade="1A"/>
                <w:sz w:val="24"/>
                <w:szCs w:val="24"/>
              </w:rPr>
              <w:t>6</w:t>
            </w:r>
            <w:r w:rsidR="00FF2399" w:rsidRPr="006B42DF">
              <w:rPr>
                <w:rFonts w:cs="Times New Roman" w:hint="eastAsia"/>
                <w:color w:val="1D1B11" w:themeColor="background2" w:themeShade="1A"/>
                <w:sz w:val="24"/>
                <w:szCs w:val="24"/>
              </w:rPr>
              <w:t>82</w:t>
            </w:r>
            <w:r w:rsidR="00FF2399" w:rsidRPr="006B42DF">
              <w:rPr>
                <w:rFonts w:cs="Times New Roman"/>
                <w:color w:val="1D1B11" w:themeColor="background2" w:themeShade="1A"/>
                <w:sz w:val="24"/>
                <w:szCs w:val="24"/>
              </w:rPr>
              <w:t>人次</w:t>
            </w:r>
            <w:r w:rsidR="00131179" w:rsidRPr="006B42DF">
              <w:rPr>
                <w:rFonts w:cs="Times New Roman" w:hint="eastAsia"/>
                <w:color w:val="1D1B11" w:themeColor="background2" w:themeShade="1A"/>
                <w:sz w:val="24"/>
                <w:szCs w:val="24"/>
              </w:rPr>
              <w:t>。</w:t>
            </w:r>
          </w:p>
          <w:p w14:paraId="1417D74A" w14:textId="77777777" w:rsidR="00131179" w:rsidRPr="006B42DF" w:rsidRDefault="00131179" w:rsidP="00575EF9">
            <w:pPr>
              <w:pStyle w:val="aff3"/>
              <w:spacing w:line="300" w:lineRule="exact"/>
              <w:ind w:left="0" w:rightChars="20" w:right="48"/>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lastRenderedPageBreak/>
              <w:t>3.24小時免付費毒防諮詢專線(0800-770-885)</w:t>
            </w:r>
          </w:p>
          <w:p w14:paraId="71AAFC22" w14:textId="77777777" w:rsidR="00A32C1C" w:rsidRPr="006B42DF" w:rsidRDefault="00131179" w:rsidP="00575EF9">
            <w:pPr>
              <w:pStyle w:val="aff3"/>
              <w:spacing w:line="300" w:lineRule="exact"/>
              <w:ind w:leftChars="88" w:left="571" w:rightChars="20" w:right="48" w:hangingChars="150" w:hanging="36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(1)</w:t>
            </w:r>
            <w:r w:rsidR="00FF2399" w:rsidRPr="006B42DF">
              <w:rPr>
                <w:rFonts w:cs="Times New Roman"/>
                <w:color w:val="1D1B11" w:themeColor="background2" w:themeShade="1A"/>
                <w:sz w:val="24"/>
                <w:szCs w:val="24"/>
              </w:rPr>
              <w:t>提供民眾、藥癮個案及家屬戒毒資訊與資源諮詢，</w:t>
            </w:r>
            <w:r w:rsidR="009D66F5" w:rsidRPr="006B42DF">
              <w:rPr>
                <w:rFonts w:cs="Times New Roman"/>
                <w:color w:val="1D1B11" w:themeColor="background2" w:themeShade="1A"/>
                <w:sz w:val="24"/>
                <w:szCs w:val="24"/>
              </w:rPr>
              <w:t>111年受理</w:t>
            </w:r>
            <w:r w:rsidR="009D66F5" w:rsidRPr="006B42DF">
              <w:rPr>
                <w:rFonts w:cs="Times New Roman" w:hint="eastAsia"/>
                <w:color w:val="1D1B11" w:themeColor="background2" w:themeShade="1A"/>
                <w:sz w:val="24"/>
                <w:szCs w:val="24"/>
              </w:rPr>
              <w:t>457</w:t>
            </w:r>
            <w:r w:rsidR="009D66F5" w:rsidRPr="006B42DF">
              <w:rPr>
                <w:rFonts w:cs="Times New Roman"/>
                <w:color w:val="1D1B11" w:themeColor="background2" w:themeShade="1A"/>
                <w:sz w:val="24"/>
                <w:szCs w:val="24"/>
              </w:rPr>
              <w:t>通</w:t>
            </w:r>
            <w:r w:rsidR="00FF2399" w:rsidRPr="006B42DF">
              <w:rPr>
                <w:rFonts w:cs="Times New Roman"/>
                <w:color w:val="1D1B11" w:themeColor="background2" w:themeShade="1A"/>
                <w:sz w:val="24"/>
                <w:szCs w:val="24"/>
              </w:rPr>
              <w:t>，其中個案與家屬來電總通數(含三、四級講習者來電諮詢人數)</w:t>
            </w:r>
            <w:r w:rsidR="009D66F5" w:rsidRPr="006B42DF">
              <w:rPr>
                <w:rFonts w:cs="Times New Roman" w:hint="eastAsia"/>
                <w:color w:val="1D1B11" w:themeColor="background2" w:themeShade="1A"/>
                <w:sz w:val="24"/>
                <w:szCs w:val="24"/>
              </w:rPr>
              <w:t xml:space="preserve"> 為301通數(65.86%)，非列管個案(民眾、其他單位)來電總通數為156通(34.14%)</w:t>
            </w:r>
            <w:r w:rsidRPr="006B42DF">
              <w:rPr>
                <w:rFonts w:cs="Times New Roman" w:hint="eastAsia"/>
                <w:color w:val="1D1B11" w:themeColor="background2" w:themeShade="1A"/>
                <w:sz w:val="24"/>
                <w:szCs w:val="24"/>
              </w:rPr>
              <w:t>。</w:t>
            </w:r>
          </w:p>
          <w:p w14:paraId="4797A4C7" w14:textId="77777777" w:rsidR="008F610E" w:rsidRPr="006B42DF" w:rsidRDefault="00131179" w:rsidP="00575EF9">
            <w:pPr>
              <w:pStyle w:val="aff3"/>
              <w:spacing w:line="300" w:lineRule="exact"/>
              <w:ind w:leftChars="88" w:left="571" w:rightChars="20" w:right="48" w:hangingChars="150" w:hanging="36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(2)</w:t>
            </w:r>
            <w:r w:rsidR="009D66F5" w:rsidRPr="006B42DF">
              <w:rPr>
                <w:rFonts w:cs="Times New Roman" w:hint="eastAsia"/>
                <w:color w:val="1D1B11" w:themeColor="background2" w:themeShade="1A"/>
                <w:sz w:val="24"/>
                <w:szCs w:val="24"/>
              </w:rPr>
              <w:t>來電問題評估類別共計457項次</w:t>
            </w:r>
            <w:r w:rsidR="00FF2399" w:rsidRPr="006B42DF">
              <w:rPr>
                <w:rFonts w:cs="Times New Roman" w:hint="eastAsia"/>
                <w:color w:val="1D1B11" w:themeColor="background2" w:themeShade="1A"/>
                <w:sz w:val="24"/>
                <w:szCs w:val="24"/>
              </w:rPr>
              <w:t>，以「心理支持」為</w:t>
            </w:r>
            <w:r w:rsidR="009D66F5" w:rsidRPr="006B42DF">
              <w:rPr>
                <w:rFonts w:cs="Times New Roman" w:hint="eastAsia"/>
                <w:color w:val="1D1B11" w:themeColor="background2" w:themeShade="1A"/>
                <w:sz w:val="24"/>
                <w:szCs w:val="24"/>
              </w:rPr>
              <w:t>154項次(33.70%)居多</w:t>
            </w:r>
            <w:r w:rsidR="00FF2399" w:rsidRPr="006B42DF">
              <w:rPr>
                <w:rFonts w:cs="Times New Roman" w:hint="eastAsia"/>
                <w:color w:val="1D1B11" w:themeColor="background2" w:themeShade="1A"/>
                <w:sz w:val="24"/>
                <w:szCs w:val="24"/>
              </w:rPr>
              <w:t>，其次為「其他」項次(含親子關係及危機處理等)</w:t>
            </w:r>
            <w:r w:rsidR="009D66F5" w:rsidRPr="006B42DF">
              <w:rPr>
                <w:rFonts w:cs="Times New Roman" w:hint="eastAsia"/>
                <w:color w:val="1D1B11" w:themeColor="background2" w:themeShade="1A"/>
                <w:sz w:val="24"/>
                <w:szCs w:val="24"/>
              </w:rPr>
              <w:t>137項次</w:t>
            </w:r>
            <w:r w:rsidR="00CA50D8" w:rsidRPr="006B42DF">
              <w:rPr>
                <w:rFonts w:cs="Times New Roman" w:hint="eastAsia"/>
                <w:color w:val="1D1B11" w:themeColor="background2" w:themeShade="1A"/>
                <w:sz w:val="24"/>
                <w:szCs w:val="24"/>
              </w:rPr>
              <w:t>(29.98%)</w:t>
            </w:r>
            <w:r w:rsidR="00FF2399" w:rsidRPr="006B42DF">
              <w:rPr>
                <w:rFonts w:cs="Times New Roman" w:hint="eastAsia"/>
                <w:color w:val="1D1B11" w:themeColor="background2" w:themeShade="1A"/>
                <w:sz w:val="24"/>
                <w:szCs w:val="24"/>
              </w:rPr>
              <w:t>，第三為「第三、四級講習毒品危害講習」為60項次</w:t>
            </w:r>
            <w:r w:rsidR="009D66F5" w:rsidRPr="006B42DF">
              <w:rPr>
                <w:rFonts w:cs="Times New Roman" w:hint="eastAsia"/>
                <w:color w:val="1D1B11" w:themeColor="background2" w:themeShade="1A"/>
                <w:sz w:val="24"/>
                <w:szCs w:val="24"/>
              </w:rPr>
              <w:t>(13.13</w:t>
            </w:r>
            <w:r w:rsidR="009D3B30" w:rsidRPr="006B42DF">
              <w:rPr>
                <w:rFonts w:cs="Times New Roman" w:hint="eastAsia"/>
                <w:color w:val="1D1B11" w:themeColor="background2" w:themeShade="1A"/>
                <w:sz w:val="24"/>
                <w:szCs w:val="24"/>
              </w:rPr>
              <w:t>%</w:t>
            </w:r>
            <w:r w:rsidR="009D66F5" w:rsidRPr="006B42DF">
              <w:rPr>
                <w:rFonts w:cs="Times New Roman" w:hint="eastAsia"/>
                <w:color w:val="1D1B11" w:themeColor="background2" w:themeShade="1A"/>
                <w:sz w:val="24"/>
                <w:szCs w:val="24"/>
              </w:rPr>
              <w:t>)</w:t>
            </w:r>
            <w:r w:rsidRPr="006B42DF">
              <w:rPr>
                <w:rFonts w:cs="Times New Roman" w:hint="eastAsia"/>
                <w:color w:val="1D1B11" w:themeColor="background2" w:themeShade="1A"/>
                <w:sz w:val="24"/>
                <w:szCs w:val="24"/>
              </w:rPr>
              <w:t>。</w:t>
            </w:r>
          </w:p>
          <w:p w14:paraId="1F994D06" w14:textId="77777777" w:rsidR="00131179" w:rsidRPr="006B42DF" w:rsidRDefault="00131179" w:rsidP="00575EF9">
            <w:pPr>
              <w:pStyle w:val="aff3"/>
              <w:spacing w:line="300" w:lineRule="exact"/>
              <w:ind w:left="0" w:rightChars="20" w:right="48"/>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4.加強毒品防制宣導發掘隱性個案</w:t>
            </w:r>
          </w:p>
          <w:p w14:paraId="572C93C7" w14:textId="4859F0B6" w:rsidR="00435D0E" w:rsidRPr="006B42DF" w:rsidRDefault="00131179" w:rsidP="00575EF9">
            <w:pPr>
              <w:pStyle w:val="aff3"/>
              <w:spacing w:line="300" w:lineRule="exact"/>
              <w:ind w:leftChars="87" w:left="209" w:rightChars="20" w:right="48"/>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宣導毒品危害防制條例第21條規定，鼓勵藥癮者主動求助至衛生福利部指定藥癮治療機構，尋求戒癮治療，並於社區宣導時加強民眾、網絡單位人員及父母辨識、初步觀察毒品評估的能力，俾利及早發現用毒風險，發掘毒品隱性人口，</w:t>
            </w:r>
            <w:r w:rsidR="00FF2399" w:rsidRPr="006B42DF">
              <w:rPr>
                <w:rFonts w:cs="Times New Roman" w:hint="eastAsia"/>
                <w:color w:val="1D1B11" w:themeColor="background2" w:themeShade="1A"/>
                <w:sz w:val="24"/>
                <w:szCs w:val="24"/>
              </w:rPr>
              <w:t>111年發掘隱性個案14</w:t>
            </w:r>
            <w:r w:rsidR="004C521B" w:rsidRPr="006B42DF">
              <w:rPr>
                <w:rFonts w:cs="Times New Roman" w:hint="eastAsia"/>
                <w:color w:val="1D1B11" w:themeColor="background2" w:themeShade="1A"/>
                <w:sz w:val="24"/>
                <w:szCs w:val="24"/>
              </w:rPr>
              <w:t>2</w:t>
            </w:r>
            <w:r w:rsidR="00FF2399" w:rsidRPr="006B42DF">
              <w:rPr>
                <w:rFonts w:cs="Times New Roman" w:hint="eastAsia"/>
                <w:color w:val="1D1B11" w:themeColor="background2" w:themeShade="1A"/>
                <w:sz w:val="24"/>
                <w:szCs w:val="24"/>
              </w:rPr>
              <w:t>人</w:t>
            </w:r>
            <w:r w:rsidRPr="006B42DF">
              <w:rPr>
                <w:rFonts w:cs="Times New Roman" w:hint="eastAsia"/>
                <w:color w:val="1D1B11" w:themeColor="background2" w:themeShade="1A"/>
                <w:sz w:val="24"/>
                <w:szCs w:val="24"/>
              </w:rPr>
              <w:t>。</w:t>
            </w:r>
          </w:p>
          <w:p w14:paraId="642E26C3" w14:textId="77777777" w:rsidR="00605FD6" w:rsidRPr="006B42DF" w:rsidRDefault="00605FD6" w:rsidP="00575EF9">
            <w:pPr>
              <w:pStyle w:val="aff3"/>
              <w:spacing w:line="300" w:lineRule="exact"/>
              <w:ind w:leftChars="87" w:left="209" w:rightChars="20" w:right="48"/>
              <w:jc w:val="both"/>
              <w:rPr>
                <w:rFonts w:cs="Times New Roman"/>
                <w:color w:val="1D1B11" w:themeColor="background2" w:themeShade="1A"/>
                <w:sz w:val="24"/>
                <w:szCs w:val="24"/>
              </w:rPr>
            </w:pPr>
          </w:p>
          <w:p w14:paraId="5991EF24" w14:textId="77777777" w:rsidR="00F61FEE" w:rsidRPr="006B42DF" w:rsidRDefault="008F610E" w:rsidP="00575EF9">
            <w:pPr>
              <w:pStyle w:val="10"/>
              <w:overflowPunct w:val="0"/>
              <w:snapToGrid w:val="0"/>
              <w:spacing w:line="300" w:lineRule="exact"/>
              <w:ind w:left="240" w:rightChars="20" w:right="48" w:hanging="240"/>
              <w:rPr>
                <w:color w:val="1D1B11" w:themeColor="background2" w:themeShade="1A"/>
                <w:sz w:val="24"/>
                <w:szCs w:val="24"/>
              </w:rPr>
            </w:pPr>
            <w:r w:rsidRPr="006B42DF">
              <w:rPr>
                <w:rFonts w:hint="eastAsia"/>
                <w:color w:val="1D1B11" w:themeColor="background2" w:themeShade="1A"/>
                <w:sz w:val="24"/>
                <w:szCs w:val="24"/>
              </w:rPr>
              <w:t>1</w:t>
            </w:r>
            <w:r w:rsidR="00F61FEE" w:rsidRPr="006B42DF">
              <w:rPr>
                <w:color w:val="1D1B11" w:themeColor="background2" w:themeShade="1A"/>
                <w:sz w:val="24"/>
                <w:szCs w:val="24"/>
              </w:rPr>
              <w:t>.螢火蟲家族</w:t>
            </w:r>
            <w:r w:rsidR="00252955" w:rsidRPr="006B42DF">
              <w:rPr>
                <w:rFonts w:hint="eastAsia"/>
                <w:color w:val="1D1B11" w:themeColor="background2" w:themeShade="1A"/>
                <w:sz w:val="24"/>
                <w:szCs w:val="24"/>
              </w:rPr>
              <w:t>培訓方案</w:t>
            </w:r>
          </w:p>
          <w:p w14:paraId="4E900BEC" w14:textId="77777777" w:rsidR="00F61FEE" w:rsidRPr="006B42DF" w:rsidRDefault="00F61FEE" w:rsidP="00575EF9">
            <w:pPr>
              <w:pStyle w:val="aff3"/>
              <w:spacing w:line="300" w:lineRule="exact"/>
              <w:ind w:leftChars="100" w:left="600" w:rightChars="20" w:right="48" w:hangingChars="150" w:hanging="36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(1)</w:t>
            </w:r>
            <w:r w:rsidR="00FF2399" w:rsidRPr="006B42DF">
              <w:rPr>
                <w:rFonts w:cs="Times New Roman" w:hint="eastAsia"/>
                <w:color w:val="1D1B11" w:themeColor="background2" w:themeShade="1A"/>
                <w:sz w:val="24"/>
                <w:szCs w:val="24"/>
              </w:rPr>
              <w:t>全國首創螢火蟲家族同儕培訓計畫，強化藥癮更生人組成自助團體，培訓螢火宣講講師，激勵藥癮個案，增強戒癮決心</w:t>
            </w:r>
            <w:bookmarkStart w:id="26" w:name="_Hlk92907051"/>
            <w:r w:rsidR="00FF2399" w:rsidRPr="006B42DF">
              <w:rPr>
                <w:rFonts w:cs="Times New Roman" w:hint="eastAsia"/>
                <w:color w:val="1D1B11" w:themeColor="background2" w:themeShade="1A"/>
                <w:sz w:val="24"/>
                <w:szCs w:val="24"/>
              </w:rPr>
              <w:t>，截至111年共44位學員完成</w:t>
            </w:r>
            <w:bookmarkEnd w:id="26"/>
            <w:r w:rsidR="00FF2399" w:rsidRPr="006B42DF">
              <w:rPr>
                <w:rFonts w:cs="Times New Roman" w:hint="eastAsia"/>
                <w:color w:val="1D1B11" w:themeColor="background2" w:themeShade="1A"/>
                <w:sz w:val="24"/>
                <w:szCs w:val="24"/>
              </w:rPr>
              <w:t>結訓</w:t>
            </w:r>
            <w:r w:rsidR="00767A94" w:rsidRPr="006B42DF">
              <w:rPr>
                <w:rFonts w:cs="Times New Roman" w:hint="eastAsia"/>
                <w:color w:val="1D1B11" w:themeColor="background2" w:themeShade="1A"/>
                <w:sz w:val="24"/>
                <w:szCs w:val="24"/>
              </w:rPr>
              <w:t>。</w:t>
            </w:r>
          </w:p>
          <w:p w14:paraId="07264065" w14:textId="77777777" w:rsidR="00901744" w:rsidRPr="006B42DF" w:rsidRDefault="00F61FEE" w:rsidP="00575EF9">
            <w:pPr>
              <w:pStyle w:val="aff3"/>
              <w:spacing w:line="300" w:lineRule="exact"/>
              <w:ind w:leftChars="100" w:left="600" w:rightChars="20" w:right="48" w:hangingChars="150" w:hanging="360"/>
              <w:jc w:val="both"/>
              <w:rPr>
                <w:rFonts w:cs="Times New Roman"/>
                <w:color w:val="1D1B11" w:themeColor="background2" w:themeShade="1A"/>
                <w:sz w:val="24"/>
                <w:szCs w:val="24"/>
              </w:rPr>
            </w:pPr>
            <w:r w:rsidRPr="006B42DF">
              <w:rPr>
                <w:rFonts w:cs="Times New Roman" w:hint="eastAsia"/>
                <w:color w:val="1D1B11" w:themeColor="background2" w:themeShade="1A"/>
                <w:sz w:val="24"/>
                <w:szCs w:val="24"/>
              </w:rPr>
              <w:t>(2)</w:t>
            </w:r>
            <w:r w:rsidR="00123317" w:rsidRPr="006B42DF">
              <w:rPr>
                <w:rFonts w:cs="Times New Roman" w:hint="eastAsia"/>
                <w:color w:val="1D1B11" w:themeColor="background2" w:themeShade="1A"/>
                <w:sz w:val="24"/>
                <w:szCs w:val="24"/>
              </w:rPr>
              <w:t>111年</w:t>
            </w:r>
            <w:r w:rsidR="00123317" w:rsidRPr="006B42DF">
              <w:rPr>
                <w:rFonts w:cs="Times New Roman"/>
                <w:color w:val="1D1B11" w:themeColor="background2" w:themeShade="1A"/>
                <w:sz w:val="24"/>
                <w:szCs w:val="24"/>
              </w:rPr>
              <w:t>辦理初階課程計</w:t>
            </w:r>
            <w:r w:rsidR="00123317" w:rsidRPr="006B42DF">
              <w:rPr>
                <w:rFonts w:cs="Times New Roman" w:hint="eastAsia"/>
                <w:color w:val="1D1B11" w:themeColor="background2" w:themeShade="1A"/>
                <w:sz w:val="24"/>
                <w:szCs w:val="24"/>
              </w:rPr>
              <w:t>21</w:t>
            </w:r>
            <w:r w:rsidR="00123317" w:rsidRPr="006B42DF">
              <w:rPr>
                <w:rFonts w:cs="Times New Roman"/>
                <w:color w:val="1D1B11" w:themeColor="background2" w:themeShade="1A"/>
                <w:sz w:val="24"/>
                <w:szCs w:val="24"/>
              </w:rPr>
              <w:t>場次/</w:t>
            </w:r>
            <w:r w:rsidR="00123317" w:rsidRPr="006B42DF">
              <w:rPr>
                <w:rFonts w:cs="Times New Roman" w:hint="eastAsia"/>
                <w:color w:val="1D1B11" w:themeColor="background2" w:themeShade="1A"/>
                <w:sz w:val="24"/>
                <w:szCs w:val="24"/>
              </w:rPr>
              <w:t>141</w:t>
            </w:r>
            <w:r w:rsidR="00123317" w:rsidRPr="006B42DF">
              <w:rPr>
                <w:rFonts w:cs="Times New Roman"/>
                <w:color w:val="1D1B11" w:themeColor="background2" w:themeShade="1A"/>
                <w:sz w:val="24"/>
                <w:szCs w:val="24"/>
              </w:rPr>
              <w:t>人次參加、進階課程</w:t>
            </w:r>
            <w:r w:rsidR="00123317" w:rsidRPr="006B42DF">
              <w:rPr>
                <w:rFonts w:cs="Times New Roman" w:hint="eastAsia"/>
                <w:color w:val="1D1B11" w:themeColor="background2" w:themeShade="1A"/>
                <w:sz w:val="24"/>
                <w:szCs w:val="24"/>
              </w:rPr>
              <w:t>計11</w:t>
            </w:r>
            <w:r w:rsidR="00123317" w:rsidRPr="006B42DF">
              <w:rPr>
                <w:rFonts w:cs="Times New Roman"/>
                <w:color w:val="1D1B11" w:themeColor="background2" w:themeShade="1A"/>
                <w:sz w:val="24"/>
                <w:szCs w:val="24"/>
              </w:rPr>
              <w:t>場次/</w:t>
            </w:r>
            <w:r w:rsidR="00123317" w:rsidRPr="006B42DF">
              <w:rPr>
                <w:rFonts w:cs="Times New Roman" w:hint="eastAsia"/>
                <w:color w:val="1D1B11" w:themeColor="background2" w:themeShade="1A"/>
                <w:sz w:val="24"/>
                <w:szCs w:val="24"/>
              </w:rPr>
              <w:t>64</w:t>
            </w:r>
            <w:r w:rsidR="00123317" w:rsidRPr="006B42DF">
              <w:rPr>
                <w:rFonts w:cs="Times New Roman"/>
                <w:color w:val="1D1B11" w:themeColor="background2" w:themeShade="1A"/>
                <w:sz w:val="24"/>
                <w:szCs w:val="24"/>
              </w:rPr>
              <w:t>人次參</w:t>
            </w:r>
            <w:r w:rsidR="00123317" w:rsidRPr="006B42DF">
              <w:rPr>
                <w:rFonts w:cs="Times New Roman" w:hint="eastAsia"/>
                <w:color w:val="1D1B11" w:themeColor="background2" w:themeShade="1A"/>
                <w:sz w:val="24"/>
                <w:szCs w:val="24"/>
              </w:rPr>
              <w:t>加；並從事</w:t>
            </w:r>
            <w:r w:rsidR="00123317" w:rsidRPr="006B42DF">
              <w:rPr>
                <w:rFonts w:cs="Times New Roman"/>
                <w:color w:val="1D1B11" w:themeColor="background2" w:themeShade="1A"/>
                <w:sz w:val="24"/>
                <w:szCs w:val="24"/>
              </w:rPr>
              <w:t>志願服務</w:t>
            </w:r>
            <w:r w:rsidR="00123317" w:rsidRPr="006B42DF">
              <w:rPr>
                <w:rFonts w:cs="Times New Roman" w:hint="eastAsia"/>
                <w:color w:val="1D1B11" w:themeColor="background2" w:themeShade="1A"/>
                <w:sz w:val="24"/>
                <w:szCs w:val="24"/>
              </w:rPr>
              <w:t>活動7</w:t>
            </w:r>
            <w:r w:rsidR="00123317" w:rsidRPr="006B42DF">
              <w:rPr>
                <w:rFonts w:cs="Times New Roman"/>
                <w:color w:val="1D1B11" w:themeColor="background2" w:themeShade="1A"/>
                <w:sz w:val="24"/>
                <w:szCs w:val="24"/>
              </w:rPr>
              <w:t>場次/</w:t>
            </w:r>
            <w:r w:rsidR="00123317" w:rsidRPr="006B42DF">
              <w:rPr>
                <w:rFonts w:cs="Times New Roman" w:hint="eastAsia"/>
                <w:color w:val="1D1B11" w:themeColor="background2" w:themeShade="1A"/>
                <w:sz w:val="24"/>
                <w:szCs w:val="24"/>
              </w:rPr>
              <w:t>77</w:t>
            </w:r>
            <w:r w:rsidR="00123317" w:rsidRPr="006B42DF">
              <w:rPr>
                <w:rFonts w:cs="Times New Roman"/>
                <w:color w:val="1D1B11" w:themeColor="background2" w:themeShade="1A"/>
                <w:sz w:val="24"/>
                <w:szCs w:val="24"/>
              </w:rPr>
              <w:t>人次參加</w:t>
            </w:r>
            <w:r w:rsidR="00123317" w:rsidRPr="006B42DF">
              <w:rPr>
                <w:rFonts w:cs="Times New Roman" w:hint="eastAsia"/>
                <w:color w:val="1D1B11" w:themeColor="background2" w:themeShade="1A"/>
                <w:sz w:val="24"/>
                <w:szCs w:val="24"/>
              </w:rPr>
              <w:t>；</w:t>
            </w:r>
            <w:r w:rsidR="00123317" w:rsidRPr="006B42DF">
              <w:rPr>
                <w:rFonts w:cs="Times New Roman"/>
                <w:color w:val="1D1B11" w:themeColor="background2" w:themeShade="1A"/>
                <w:sz w:val="24"/>
                <w:szCs w:val="24"/>
              </w:rPr>
              <w:t>辦理節慶活動計</w:t>
            </w:r>
            <w:r w:rsidR="00123317" w:rsidRPr="006B42DF">
              <w:rPr>
                <w:rFonts w:cs="Times New Roman" w:hint="eastAsia"/>
                <w:color w:val="1D1B11" w:themeColor="background2" w:themeShade="1A"/>
                <w:sz w:val="24"/>
                <w:szCs w:val="24"/>
              </w:rPr>
              <w:t>5</w:t>
            </w:r>
            <w:r w:rsidR="00123317" w:rsidRPr="006B42DF">
              <w:rPr>
                <w:rFonts w:cs="Times New Roman"/>
                <w:color w:val="1D1B11" w:themeColor="background2" w:themeShade="1A"/>
                <w:sz w:val="24"/>
                <w:szCs w:val="24"/>
              </w:rPr>
              <w:t>場次/</w:t>
            </w:r>
            <w:r w:rsidR="00123317" w:rsidRPr="006B42DF">
              <w:rPr>
                <w:rFonts w:cs="Times New Roman" w:hint="eastAsia"/>
                <w:color w:val="1D1B11" w:themeColor="background2" w:themeShade="1A"/>
                <w:sz w:val="24"/>
                <w:szCs w:val="24"/>
              </w:rPr>
              <w:t>83</w:t>
            </w:r>
            <w:r w:rsidR="00123317" w:rsidRPr="006B42DF">
              <w:rPr>
                <w:rFonts w:cs="Times New Roman"/>
                <w:color w:val="1D1B11" w:themeColor="background2" w:themeShade="1A"/>
                <w:sz w:val="24"/>
                <w:szCs w:val="24"/>
              </w:rPr>
              <w:t>人次參加</w:t>
            </w:r>
            <w:r w:rsidR="00901744" w:rsidRPr="006B42DF">
              <w:rPr>
                <w:rFonts w:cs="Times New Roman" w:hint="eastAsia"/>
                <w:color w:val="1D1B11" w:themeColor="background2" w:themeShade="1A"/>
                <w:sz w:val="24"/>
                <w:szCs w:val="24"/>
              </w:rPr>
              <w:t>。</w:t>
            </w:r>
          </w:p>
          <w:p w14:paraId="61810621" w14:textId="77777777" w:rsidR="00EE0303" w:rsidRPr="006B42DF" w:rsidRDefault="00252955" w:rsidP="00575EF9">
            <w:pPr>
              <w:pStyle w:val="10"/>
              <w:overflowPunct w:val="0"/>
              <w:snapToGrid w:val="0"/>
              <w:spacing w:line="300" w:lineRule="exact"/>
              <w:ind w:left="240" w:rightChars="20" w:right="48" w:hanging="240"/>
              <w:rPr>
                <w:color w:val="1D1B11" w:themeColor="background2" w:themeShade="1A"/>
                <w:sz w:val="24"/>
                <w:szCs w:val="24"/>
              </w:rPr>
            </w:pPr>
            <w:r w:rsidRPr="006B42DF">
              <w:rPr>
                <w:rFonts w:hint="eastAsia"/>
                <w:color w:val="1D1B11" w:themeColor="background2" w:themeShade="1A"/>
                <w:sz w:val="24"/>
                <w:szCs w:val="24"/>
              </w:rPr>
              <w:t>2</w:t>
            </w:r>
            <w:r w:rsidR="00F61FEE" w:rsidRPr="006B42DF">
              <w:rPr>
                <w:rFonts w:hint="eastAsia"/>
                <w:color w:val="1D1B11" w:themeColor="background2" w:themeShade="1A"/>
                <w:sz w:val="24"/>
                <w:szCs w:val="24"/>
              </w:rPr>
              <w:t>.</w:t>
            </w:r>
            <w:r w:rsidRPr="006B42DF">
              <w:rPr>
                <w:rFonts w:hint="eastAsia"/>
                <w:color w:val="1D1B11" w:themeColor="background2" w:themeShade="1A"/>
                <w:sz w:val="24"/>
                <w:szCs w:val="24"/>
              </w:rPr>
              <w:t>「愛與陪伴」</w:t>
            </w:r>
            <w:r w:rsidR="008E1B4B" w:rsidRPr="006B42DF">
              <w:rPr>
                <w:color w:val="1D1B11" w:themeColor="background2" w:themeShade="1A"/>
                <w:sz w:val="24"/>
                <w:szCs w:val="24"/>
              </w:rPr>
              <w:t>社區支持團體</w:t>
            </w:r>
          </w:p>
          <w:p w14:paraId="2DD51CF8" w14:textId="77777777" w:rsidR="0067221D" w:rsidRPr="006B42DF" w:rsidRDefault="00F61FEE" w:rsidP="00575EF9">
            <w:pPr>
              <w:pStyle w:val="10"/>
              <w:overflowPunct w:val="0"/>
              <w:snapToGrid w:val="0"/>
              <w:spacing w:line="300" w:lineRule="exact"/>
              <w:ind w:leftChars="100" w:left="600" w:rightChars="20" w:right="48" w:hangingChars="150" w:hanging="360"/>
              <w:rPr>
                <w:color w:val="1D1B11" w:themeColor="background2" w:themeShade="1A"/>
                <w:sz w:val="24"/>
                <w:szCs w:val="24"/>
              </w:rPr>
            </w:pPr>
            <w:r w:rsidRPr="006B42DF">
              <w:rPr>
                <w:rFonts w:hint="eastAsia"/>
                <w:color w:val="1D1B11" w:themeColor="background2" w:themeShade="1A"/>
                <w:sz w:val="24"/>
                <w:szCs w:val="24"/>
              </w:rPr>
              <w:t>(1)</w:t>
            </w:r>
            <w:r w:rsidR="00252955" w:rsidRPr="006B42DF">
              <w:rPr>
                <w:color w:val="1D1B11" w:themeColor="background2" w:themeShade="1A"/>
                <w:sz w:val="24"/>
                <w:szCs w:val="24"/>
              </w:rPr>
              <w:t>提供藥癮</w:t>
            </w:r>
            <w:r w:rsidR="00252955" w:rsidRPr="006B42DF">
              <w:rPr>
                <w:rFonts w:hint="eastAsia"/>
                <w:color w:val="1D1B11" w:themeColor="background2" w:themeShade="1A"/>
                <w:sz w:val="24"/>
                <w:szCs w:val="24"/>
              </w:rPr>
              <w:t>個案</w:t>
            </w:r>
            <w:r w:rsidR="00252955" w:rsidRPr="006B42DF">
              <w:rPr>
                <w:color w:val="1D1B11" w:themeColor="background2" w:themeShade="1A"/>
                <w:sz w:val="24"/>
                <w:szCs w:val="24"/>
              </w:rPr>
              <w:t>及家屬情緒抒發</w:t>
            </w:r>
            <w:r w:rsidR="00252955" w:rsidRPr="006B42DF">
              <w:rPr>
                <w:rFonts w:hint="eastAsia"/>
                <w:color w:val="1D1B11" w:themeColor="background2" w:themeShade="1A"/>
                <w:sz w:val="24"/>
                <w:szCs w:val="24"/>
              </w:rPr>
              <w:t>及</w:t>
            </w:r>
            <w:r w:rsidR="00252955" w:rsidRPr="006B42DF">
              <w:rPr>
                <w:color w:val="1D1B11" w:themeColor="background2" w:themeShade="1A"/>
                <w:sz w:val="24"/>
                <w:szCs w:val="24"/>
              </w:rPr>
              <w:t>心理支持，以開放、友善、去標籤化、接納方式，定時定點辦理</w:t>
            </w:r>
            <w:r w:rsidR="00252955" w:rsidRPr="006B42DF">
              <w:rPr>
                <w:rFonts w:hint="eastAsia"/>
                <w:color w:val="1D1B11" w:themeColor="background2" w:themeShade="1A"/>
                <w:sz w:val="24"/>
                <w:szCs w:val="24"/>
              </w:rPr>
              <w:t>「愛與陪伴」</w:t>
            </w:r>
            <w:r w:rsidR="00252955" w:rsidRPr="006B42DF">
              <w:rPr>
                <w:color w:val="1D1B11" w:themeColor="background2" w:themeShade="1A"/>
                <w:sz w:val="24"/>
                <w:szCs w:val="24"/>
              </w:rPr>
              <w:t>社區支持團體</w:t>
            </w:r>
            <w:r w:rsidR="00252955" w:rsidRPr="006B42DF">
              <w:rPr>
                <w:rFonts w:hint="eastAsia"/>
                <w:color w:val="1D1B11" w:themeColor="background2" w:themeShade="1A"/>
                <w:sz w:val="24"/>
                <w:szCs w:val="24"/>
              </w:rPr>
              <w:t>，</w:t>
            </w:r>
            <w:r w:rsidR="00901744" w:rsidRPr="006B42DF">
              <w:rPr>
                <w:color w:val="1D1B11" w:themeColor="background2" w:themeShade="1A"/>
                <w:sz w:val="24"/>
                <w:szCs w:val="24"/>
              </w:rPr>
              <w:t>111年鳳山區</w:t>
            </w:r>
            <w:bookmarkStart w:id="27" w:name="_Hlk100129492"/>
            <w:r w:rsidR="00901744" w:rsidRPr="006B42DF">
              <w:rPr>
                <w:color w:val="1D1B11" w:themeColor="background2" w:themeShade="1A"/>
                <w:sz w:val="24"/>
                <w:szCs w:val="24"/>
              </w:rPr>
              <w:t>計</w:t>
            </w:r>
            <w:r w:rsidR="00901744" w:rsidRPr="006B42DF">
              <w:rPr>
                <w:rFonts w:hint="eastAsia"/>
                <w:color w:val="1D1B11" w:themeColor="background2" w:themeShade="1A"/>
                <w:sz w:val="24"/>
                <w:szCs w:val="24"/>
              </w:rPr>
              <w:t>51</w:t>
            </w:r>
            <w:r w:rsidR="00901744" w:rsidRPr="006B42DF">
              <w:rPr>
                <w:color w:val="1D1B11" w:themeColor="background2" w:themeShade="1A"/>
                <w:sz w:val="24"/>
                <w:szCs w:val="24"/>
              </w:rPr>
              <w:t>場次/</w:t>
            </w:r>
            <w:r w:rsidR="00901744" w:rsidRPr="006B42DF">
              <w:rPr>
                <w:rFonts w:hint="eastAsia"/>
                <w:color w:val="1D1B11" w:themeColor="background2" w:themeShade="1A"/>
                <w:sz w:val="24"/>
                <w:szCs w:val="24"/>
              </w:rPr>
              <w:t>392</w:t>
            </w:r>
            <w:r w:rsidR="00901744" w:rsidRPr="006B42DF">
              <w:rPr>
                <w:color w:val="1D1B11" w:themeColor="background2" w:themeShade="1A"/>
                <w:sz w:val="24"/>
                <w:szCs w:val="24"/>
              </w:rPr>
              <w:t>人次參與</w:t>
            </w:r>
            <w:bookmarkEnd w:id="27"/>
            <w:r w:rsidR="00901744" w:rsidRPr="006B42DF">
              <w:rPr>
                <w:color w:val="1D1B11" w:themeColor="background2" w:themeShade="1A"/>
                <w:sz w:val="24"/>
                <w:szCs w:val="24"/>
              </w:rPr>
              <w:t>；岡山區計</w:t>
            </w:r>
            <w:r w:rsidR="00901744" w:rsidRPr="006B42DF">
              <w:rPr>
                <w:rFonts w:hint="eastAsia"/>
                <w:color w:val="1D1B11" w:themeColor="background2" w:themeShade="1A"/>
                <w:sz w:val="24"/>
                <w:szCs w:val="24"/>
              </w:rPr>
              <w:t>19</w:t>
            </w:r>
            <w:r w:rsidR="00901744" w:rsidRPr="006B42DF">
              <w:rPr>
                <w:color w:val="1D1B11" w:themeColor="background2" w:themeShade="1A"/>
                <w:sz w:val="24"/>
                <w:szCs w:val="24"/>
              </w:rPr>
              <w:t>場次/</w:t>
            </w:r>
            <w:r w:rsidR="00901744" w:rsidRPr="006B42DF">
              <w:rPr>
                <w:rFonts w:hint="eastAsia"/>
                <w:color w:val="1D1B11" w:themeColor="background2" w:themeShade="1A"/>
                <w:sz w:val="24"/>
                <w:szCs w:val="24"/>
              </w:rPr>
              <w:t>77</w:t>
            </w:r>
            <w:r w:rsidR="00901744" w:rsidRPr="006B42DF">
              <w:rPr>
                <w:color w:val="1D1B11" w:themeColor="background2" w:themeShade="1A"/>
                <w:sz w:val="24"/>
                <w:szCs w:val="24"/>
              </w:rPr>
              <w:t>人次參與</w:t>
            </w:r>
            <w:r w:rsidRPr="006B42DF">
              <w:rPr>
                <w:rFonts w:hint="eastAsia"/>
                <w:color w:val="1D1B11" w:themeColor="background2" w:themeShade="1A"/>
                <w:sz w:val="24"/>
                <w:szCs w:val="24"/>
              </w:rPr>
              <w:t>。</w:t>
            </w:r>
          </w:p>
          <w:p w14:paraId="63C52F08" w14:textId="77777777" w:rsidR="0064184D" w:rsidRPr="006B42DF" w:rsidRDefault="00F61FEE" w:rsidP="00575EF9">
            <w:pPr>
              <w:pStyle w:val="10"/>
              <w:overflowPunct w:val="0"/>
              <w:snapToGrid w:val="0"/>
              <w:spacing w:line="300" w:lineRule="exact"/>
              <w:ind w:leftChars="100" w:left="600" w:rightChars="20" w:right="48" w:hangingChars="150" w:hanging="360"/>
              <w:rPr>
                <w:color w:val="1D1B11" w:themeColor="background2" w:themeShade="1A"/>
                <w:sz w:val="24"/>
                <w:szCs w:val="24"/>
              </w:rPr>
            </w:pPr>
            <w:r w:rsidRPr="006B42DF">
              <w:rPr>
                <w:rFonts w:hint="eastAsia"/>
                <w:color w:val="1D1B11" w:themeColor="background2" w:themeShade="1A"/>
                <w:sz w:val="24"/>
                <w:szCs w:val="24"/>
              </w:rPr>
              <w:t>(2)</w:t>
            </w:r>
            <w:r w:rsidR="00252955" w:rsidRPr="006B42DF">
              <w:rPr>
                <w:rFonts w:hint="eastAsia"/>
                <w:color w:val="1D1B11" w:themeColor="background2" w:themeShade="1A"/>
                <w:sz w:val="24"/>
                <w:szCs w:val="24"/>
              </w:rPr>
              <w:t>透過團體領導者引導成員重新省思個人身心問題，改善家庭關係及功能，運用團體營造友善對話環境，促進良善溝通互動模式，協助修復藥癮者家庭關係，重建正向價值觀，提升個案持續改變之續航力，以順利復歸家庭及社會</w:t>
            </w:r>
            <w:r w:rsidRPr="006B42DF">
              <w:rPr>
                <w:rFonts w:hint="eastAsia"/>
                <w:color w:val="1D1B11" w:themeColor="background2" w:themeShade="1A"/>
                <w:sz w:val="24"/>
                <w:szCs w:val="24"/>
              </w:rPr>
              <w:t>。</w:t>
            </w:r>
          </w:p>
          <w:p w14:paraId="1EAA370D" w14:textId="77777777" w:rsidR="00423173" w:rsidRPr="006B42DF" w:rsidRDefault="00901744" w:rsidP="00575EF9">
            <w:pPr>
              <w:pStyle w:val="10"/>
              <w:overflowPunct w:val="0"/>
              <w:snapToGrid w:val="0"/>
              <w:spacing w:line="300" w:lineRule="exact"/>
              <w:ind w:left="240" w:rightChars="20" w:right="48" w:hanging="240"/>
              <w:rPr>
                <w:color w:val="1D1B11" w:themeColor="background2" w:themeShade="1A"/>
                <w:sz w:val="24"/>
                <w:szCs w:val="24"/>
              </w:rPr>
            </w:pPr>
            <w:r w:rsidRPr="006B42DF">
              <w:rPr>
                <w:rFonts w:hint="eastAsia"/>
                <w:color w:val="1D1B11" w:themeColor="background2" w:themeShade="1A"/>
                <w:sz w:val="24"/>
                <w:szCs w:val="24"/>
              </w:rPr>
              <w:t>3.</w:t>
            </w:r>
            <w:r w:rsidR="00423173" w:rsidRPr="006B42DF">
              <w:rPr>
                <w:color w:val="1D1B11" w:themeColor="background2" w:themeShade="1A"/>
                <w:sz w:val="24"/>
                <w:szCs w:val="24"/>
              </w:rPr>
              <w:t>強化職能體驗、技能培訓及就業媒合三合一就業服務</w:t>
            </w:r>
          </w:p>
          <w:p w14:paraId="030EABD8" w14:textId="77777777" w:rsidR="00EE0303" w:rsidRPr="006B42DF" w:rsidRDefault="00423173" w:rsidP="00575EF9">
            <w:pPr>
              <w:pStyle w:val="10"/>
              <w:overflowPunct w:val="0"/>
              <w:snapToGrid w:val="0"/>
              <w:spacing w:line="300" w:lineRule="exact"/>
              <w:ind w:leftChars="87" w:left="209" w:rightChars="20" w:right="48" w:firstLine="0"/>
              <w:rPr>
                <w:color w:val="1D1B11" w:themeColor="background2" w:themeShade="1A"/>
                <w:sz w:val="24"/>
                <w:szCs w:val="24"/>
              </w:rPr>
            </w:pPr>
            <w:r w:rsidRPr="006B42DF">
              <w:rPr>
                <w:color w:val="1D1B11" w:themeColor="background2" w:themeShade="1A"/>
                <w:sz w:val="24"/>
                <w:szCs w:val="24"/>
              </w:rPr>
              <w:t>本府毒防局致力強化藥癮個案穩定經濟生活模式，使其順利復歸社會，給予釣竿而非一簍魚概念，優先培訓技能緩衝就業障礙，以三合一就業服務流程，提供職能體驗、技能培訓及就業媒合，促進藥癮求職者能穩定就業；本府毒防局與民間團體合作長期技能培力，推動「藥癮者家庭職能體驗活動」，並與勞工局合作，強化藥癮個案之職業技能培訓及就業媒合</w:t>
            </w:r>
            <w:r w:rsidRPr="006B42DF">
              <w:rPr>
                <w:rFonts w:hint="eastAsia"/>
                <w:color w:val="1D1B11" w:themeColor="background2" w:themeShade="1A"/>
                <w:sz w:val="24"/>
                <w:szCs w:val="24"/>
              </w:rPr>
              <w:t>。</w:t>
            </w:r>
          </w:p>
          <w:p w14:paraId="64E320D5" w14:textId="77777777" w:rsidR="00901744" w:rsidRPr="006B42DF" w:rsidRDefault="00423173" w:rsidP="00575EF9">
            <w:pPr>
              <w:pStyle w:val="10"/>
              <w:overflowPunct w:val="0"/>
              <w:snapToGrid w:val="0"/>
              <w:spacing w:line="300" w:lineRule="exact"/>
              <w:ind w:leftChars="87" w:left="569" w:rightChars="20" w:right="48" w:hangingChars="150" w:hanging="360"/>
              <w:rPr>
                <w:color w:val="1D1B11" w:themeColor="background2" w:themeShade="1A"/>
                <w:sz w:val="24"/>
                <w:szCs w:val="24"/>
              </w:rPr>
            </w:pPr>
            <w:r w:rsidRPr="006B42DF">
              <w:rPr>
                <w:rFonts w:hint="eastAsia"/>
                <w:color w:val="1D1B11" w:themeColor="background2" w:themeShade="1A"/>
                <w:sz w:val="24"/>
                <w:szCs w:val="24"/>
              </w:rPr>
              <w:t>(1)</w:t>
            </w:r>
            <w:r w:rsidR="00901744" w:rsidRPr="006B42DF">
              <w:rPr>
                <w:rFonts w:hint="eastAsia"/>
                <w:color w:val="1D1B11" w:themeColor="background2" w:themeShade="1A"/>
                <w:sz w:val="24"/>
                <w:szCs w:val="24"/>
              </w:rPr>
              <w:t>結合民間團體辦理藥癮者職場技能體驗，促進社會復歸，111年計</w:t>
            </w:r>
            <w:r w:rsidR="00324AD0" w:rsidRPr="006B42DF">
              <w:rPr>
                <w:rFonts w:hint="eastAsia"/>
                <w:color w:val="1D1B11" w:themeColor="background2" w:themeShade="1A"/>
                <w:sz w:val="24"/>
                <w:szCs w:val="24"/>
              </w:rPr>
              <w:t>6</w:t>
            </w:r>
            <w:r w:rsidR="00901744" w:rsidRPr="006B42DF">
              <w:rPr>
                <w:rFonts w:hint="eastAsia"/>
                <w:color w:val="1D1B11" w:themeColor="background2" w:themeShade="1A"/>
                <w:sz w:val="24"/>
                <w:szCs w:val="24"/>
              </w:rPr>
              <w:t>場次/</w:t>
            </w:r>
            <w:r w:rsidR="00324AD0" w:rsidRPr="006B42DF">
              <w:rPr>
                <w:rFonts w:hint="eastAsia"/>
                <w:color w:val="1D1B11" w:themeColor="background2" w:themeShade="1A"/>
                <w:sz w:val="24"/>
                <w:szCs w:val="24"/>
              </w:rPr>
              <w:t>61</w:t>
            </w:r>
            <w:r w:rsidR="00901744" w:rsidRPr="006B42DF">
              <w:rPr>
                <w:rFonts w:hint="eastAsia"/>
                <w:color w:val="1D1B11" w:themeColor="background2" w:themeShade="1A"/>
                <w:sz w:val="24"/>
                <w:szCs w:val="24"/>
              </w:rPr>
              <w:t>人次參加。</w:t>
            </w:r>
          </w:p>
          <w:p w14:paraId="786F8164" w14:textId="77777777" w:rsidR="00901744" w:rsidRPr="006B42DF" w:rsidRDefault="00423173" w:rsidP="00575EF9">
            <w:pPr>
              <w:pStyle w:val="10"/>
              <w:overflowPunct w:val="0"/>
              <w:snapToGrid w:val="0"/>
              <w:spacing w:line="300" w:lineRule="exact"/>
              <w:ind w:leftChars="87" w:left="569" w:rightChars="20" w:right="48" w:hangingChars="150" w:hanging="360"/>
              <w:rPr>
                <w:color w:val="1D1B11" w:themeColor="background2" w:themeShade="1A"/>
                <w:sz w:val="24"/>
                <w:szCs w:val="24"/>
              </w:rPr>
            </w:pPr>
            <w:r w:rsidRPr="006B42DF">
              <w:rPr>
                <w:rFonts w:hint="eastAsia"/>
                <w:color w:val="1D1B11" w:themeColor="background2" w:themeShade="1A"/>
                <w:sz w:val="24"/>
                <w:szCs w:val="24"/>
              </w:rPr>
              <w:t>(2)</w:t>
            </w:r>
            <w:r w:rsidR="00901744" w:rsidRPr="006B42DF">
              <w:rPr>
                <w:rFonts w:hint="eastAsia"/>
                <w:color w:val="1D1B11" w:themeColor="background2" w:themeShade="1A"/>
                <w:sz w:val="24"/>
                <w:szCs w:val="24"/>
              </w:rPr>
              <w:t>為協助藥癮個案有穩定工作，減少經濟壓力，毒防局與勞工局合作，優先強化個案職業技能培訓，提供就業諮詢，並進行就業媒合，促進自立生活與經濟穩定。111年</w:t>
            </w:r>
            <w:r w:rsidR="00CA50D8" w:rsidRPr="006B42DF">
              <w:rPr>
                <w:rFonts w:hint="eastAsia"/>
                <w:color w:val="1D1B11" w:themeColor="background2" w:themeShade="1A"/>
                <w:sz w:val="24"/>
                <w:szCs w:val="24"/>
              </w:rPr>
              <w:t>計</w:t>
            </w:r>
            <w:r w:rsidR="00901744" w:rsidRPr="006B42DF">
              <w:rPr>
                <w:rFonts w:hint="eastAsia"/>
                <w:color w:val="1D1B11" w:themeColor="background2" w:themeShade="1A"/>
                <w:sz w:val="24"/>
                <w:szCs w:val="24"/>
              </w:rPr>
              <w:t>轉介12</w:t>
            </w:r>
            <w:r w:rsidR="00CA50D8" w:rsidRPr="006B42DF">
              <w:rPr>
                <w:rFonts w:hint="eastAsia"/>
                <w:color w:val="1D1B11" w:themeColor="background2" w:themeShade="1A"/>
                <w:sz w:val="24"/>
                <w:szCs w:val="24"/>
              </w:rPr>
              <w:t>8</w:t>
            </w:r>
            <w:r w:rsidR="00901744" w:rsidRPr="006B42DF">
              <w:rPr>
                <w:rFonts w:hint="eastAsia"/>
                <w:color w:val="1D1B11" w:themeColor="background2" w:themeShade="1A"/>
                <w:sz w:val="24"/>
                <w:szCs w:val="24"/>
              </w:rPr>
              <w:t>人次。</w:t>
            </w:r>
          </w:p>
          <w:p w14:paraId="68C3CD64" w14:textId="77777777" w:rsidR="00086EA8" w:rsidRPr="006B42DF" w:rsidRDefault="00086EA8" w:rsidP="00EC48FA">
            <w:pPr>
              <w:pStyle w:val="10"/>
              <w:overflowPunct w:val="0"/>
              <w:snapToGrid w:val="0"/>
              <w:spacing w:line="300" w:lineRule="exact"/>
              <w:ind w:left="0" w:firstLine="0"/>
              <w:rPr>
                <w:color w:val="1D1B11" w:themeColor="background2" w:themeShade="1A"/>
                <w:sz w:val="24"/>
                <w:szCs w:val="24"/>
              </w:rPr>
            </w:pPr>
          </w:p>
          <w:p w14:paraId="3AAB5D1B" w14:textId="77777777" w:rsidR="00BB06D4" w:rsidRPr="006B42DF" w:rsidRDefault="00BB06D4" w:rsidP="00EC48FA">
            <w:pPr>
              <w:pStyle w:val="10"/>
              <w:overflowPunct w:val="0"/>
              <w:snapToGrid w:val="0"/>
              <w:spacing w:line="300" w:lineRule="exact"/>
              <w:ind w:left="232" w:hanging="232"/>
              <w:rPr>
                <w:color w:val="1D1B11" w:themeColor="background2" w:themeShade="1A"/>
                <w:sz w:val="24"/>
                <w:szCs w:val="24"/>
              </w:rPr>
            </w:pPr>
            <w:r w:rsidRPr="006B42DF">
              <w:rPr>
                <w:rFonts w:hint="eastAsia"/>
                <w:color w:val="1D1B11" w:themeColor="background2" w:themeShade="1A"/>
                <w:sz w:val="24"/>
                <w:szCs w:val="24"/>
              </w:rPr>
              <w:t>1.</w:t>
            </w:r>
            <w:r w:rsidR="008F610E" w:rsidRPr="006B42DF">
              <w:rPr>
                <w:color w:val="1D1B11" w:themeColor="background2" w:themeShade="1A"/>
                <w:sz w:val="24"/>
                <w:szCs w:val="24"/>
              </w:rPr>
              <w:t>全國首創司法、毒防、醫療金三角合作緩起訴本土化多元</w:t>
            </w:r>
            <w:r w:rsidR="0041624B" w:rsidRPr="006B42DF">
              <w:rPr>
                <w:rFonts w:hint="eastAsia"/>
                <w:color w:val="1D1B11" w:themeColor="background2" w:themeShade="1A"/>
                <w:sz w:val="24"/>
                <w:szCs w:val="24"/>
              </w:rPr>
              <w:t>輔導</w:t>
            </w:r>
            <w:r w:rsidR="008F610E" w:rsidRPr="006B42DF">
              <w:rPr>
                <w:color w:val="1D1B11" w:themeColor="background2" w:themeShade="1A"/>
                <w:sz w:val="24"/>
                <w:szCs w:val="24"/>
              </w:rPr>
              <w:t>處遇</w:t>
            </w:r>
            <w:r w:rsidR="008F610E" w:rsidRPr="006B42DF">
              <w:rPr>
                <w:rFonts w:hint="eastAsia"/>
                <w:color w:val="1D1B11" w:themeColor="background2" w:themeShade="1A"/>
                <w:sz w:val="24"/>
                <w:szCs w:val="24"/>
              </w:rPr>
              <w:lastRenderedPageBreak/>
              <w:t>方案</w:t>
            </w:r>
            <w:r w:rsidR="008F610E" w:rsidRPr="006B42DF">
              <w:rPr>
                <w:color w:val="1D1B11" w:themeColor="background2" w:themeShade="1A"/>
                <w:sz w:val="24"/>
                <w:szCs w:val="24"/>
              </w:rPr>
              <w:t>，由地檢署</w:t>
            </w:r>
            <w:r w:rsidR="008F610E" w:rsidRPr="006B42DF">
              <w:rPr>
                <w:rFonts w:hint="eastAsia"/>
                <w:color w:val="1D1B11" w:themeColor="background2" w:themeShade="1A"/>
                <w:sz w:val="24"/>
                <w:szCs w:val="24"/>
              </w:rPr>
              <w:t>根據醫療專業評估進行</w:t>
            </w:r>
            <w:r w:rsidR="008F610E" w:rsidRPr="006B42DF">
              <w:rPr>
                <w:color w:val="1D1B11" w:themeColor="background2" w:themeShade="1A"/>
                <w:sz w:val="24"/>
                <w:szCs w:val="24"/>
              </w:rPr>
              <w:t>司法分流處分，醫院提供戒癮治療及毒防局提供社區輔導處遇(心理支持，就業媒合、心理諮商、社會救助等</w:t>
            </w:r>
            <w:r w:rsidR="008F610E" w:rsidRPr="006B42DF">
              <w:rPr>
                <w:rFonts w:hint="eastAsia"/>
                <w:color w:val="1D1B11" w:themeColor="background2" w:themeShade="1A"/>
                <w:sz w:val="24"/>
                <w:szCs w:val="24"/>
              </w:rPr>
              <w:t>輔導</w:t>
            </w:r>
            <w:r w:rsidR="008F610E" w:rsidRPr="006B42DF">
              <w:rPr>
                <w:color w:val="1D1B11" w:themeColor="background2" w:themeShade="1A"/>
                <w:sz w:val="24"/>
                <w:szCs w:val="24"/>
              </w:rPr>
              <w:t>)，於110年獲衛福部反毒有功</w:t>
            </w:r>
            <w:r w:rsidR="000E79D9" w:rsidRPr="006B42DF">
              <w:rPr>
                <w:rFonts w:hint="eastAsia"/>
                <w:color w:val="1D1B11" w:themeColor="background2" w:themeShade="1A"/>
                <w:sz w:val="24"/>
                <w:szCs w:val="24"/>
              </w:rPr>
              <w:t>民間</w:t>
            </w:r>
            <w:r w:rsidR="008F610E" w:rsidRPr="006B42DF">
              <w:rPr>
                <w:color w:val="1D1B11" w:themeColor="background2" w:themeShade="1A"/>
                <w:sz w:val="24"/>
                <w:szCs w:val="24"/>
              </w:rPr>
              <w:t>團體獎</w:t>
            </w:r>
            <w:bookmarkStart w:id="28" w:name="_Hlk108116965"/>
            <w:r w:rsidR="00901744" w:rsidRPr="006B42DF">
              <w:rPr>
                <w:rFonts w:hint="eastAsia"/>
                <w:color w:val="1D1B11" w:themeColor="background2" w:themeShade="1A"/>
                <w:sz w:val="24"/>
                <w:szCs w:val="24"/>
              </w:rPr>
              <w:t>。</w:t>
            </w:r>
            <w:r w:rsidR="00901744" w:rsidRPr="006B42DF">
              <w:rPr>
                <w:color w:val="1D1B11" w:themeColor="background2" w:themeShade="1A"/>
                <w:sz w:val="24"/>
                <w:szCs w:val="24"/>
              </w:rPr>
              <w:t>111年累計緩起訴</w:t>
            </w:r>
            <w:r w:rsidR="00901744" w:rsidRPr="006B42DF">
              <w:rPr>
                <w:rFonts w:hint="eastAsia"/>
                <w:color w:val="1D1B11" w:themeColor="background2" w:themeShade="1A"/>
                <w:sz w:val="24"/>
                <w:szCs w:val="24"/>
              </w:rPr>
              <w:t>社區輔導處遇</w:t>
            </w:r>
            <w:r w:rsidR="00901744" w:rsidRPr="006B42DF">
              <w:rPr>
                <w:color w:val="1D1B11" w:themeColor="background2" w:themeShade="1A"/>
                <w:sz w:val="24"/>
                <w:szCs w:val="24"/>
              </w:rPr>
              <w:t>個案總數為</w:t>
            </w:r>
            <w:r w:rsidR="00CA50D8" w:rsidRPr="006B42DF">
              <w:rPr>
                <w:rFonts w:hint="eastAsia"/>
                <w:color w:val="1D1B11" w:themeColor="background2" w:themeShade="1A"/>
                <w:sz w:val="24"/>
                <w:szCs w:val="24"/>
              </w:rPr>
              <w:t>1</w:t>
            </w:r>
            <w:r w:rsidR="00CA50D8" w:rsidRPr="006B42DF">
              <w:rPr>
                <w:color w:val="1D1B11" w:themeColor="background2" w:themeShade="1A"/>
                <w:sz w:val="24"/>
                <w:szCs w:val="24"/>
              </w:rPr>
              <w:t>,</w:t>
            </w:r>
            <w:r w:rsidR="00CA50D8" w:rsidRPr="006B42DF">
              <w:rPr>
                <w:rFonts w:hint="eastAsia"/>
                <w:color w:val="1D1B11" w:themeColor="background2" w:themeShade="1A"/>
                <w:sz w:val="24"/>
                <w:szCs w:val="24"/>
              </w:rPr>
              <w:t>833</w:t>
            </w:r>
            <w:r w:rsidR="00901744" w:rsidRPr="006B42DF">
              <w:rPr>
                <w:color w:val="1D1B11" w:themeColor="background2" w:themeShade="1A"/>
                <w:sz w:val="24"/>
                <w:szCs w:val="24"/>
              </w:rPr>
              <w:t>案，其中持續列管</w:t>
            </w:r>
            <w:r w:rsidR="00901744" w:rsidRPr="006B42DF">
              <w:rPr>
                <w:rFonts w:hint="eastAsia"/>
                <w:color w:val="1D1B11" w:themeColor="background2" w:themeShade="1A"/>
                <w:sz w:val="24"/>
                <w:szCs w:val="24"/>
              </w:rPr>
              <w:t>輔導</w:t>
            </w:r>
            <w:r w:rsidR="00901744" w:rsidRPr="006B42DF">
              <w:rPr>
                <w:color w:val="1D1B11" w:themeColor="background2" w:themeShade="1A"/>
                <w:sz w:val="24"/>
                <w:szCs w:val="24"/>
              </w:rPr>
              <w:t>數</w:t>
            </w:r>
            <w:r w:rsidR="00CA50D8" w:rsidRPr="006B42DF">
              <w:rPr>
                <w:color w:val="1D1B11" w:themeColor="background2" w:themeShade="1A"/>
                <w:sz w:val="24"/>
                <w:szCs w:val="24"/>
              </w:rPr>
              <w:t>1,</w:t>
            </w:r>
            <w:r w:rsidR="00CA50D8" w:rsidRPr="006B42DF">
              <w:rPr>
                <w:rFonts w:hint="eastAsia"/>
                <w:color w:val="1D1B11" w:themeColor="background2" w:themeShade="1A"/>
                <w:sz w:val="24"/>
                <w:szCs w:val="24"/>
              </w:rPr>
              <w:t>180</w:t>
            </w:r>
            <w:r w:rsidR="00901744" w:rsidRPr="006B42DF">
              <w:rPr>
                <w:color w:val="1D1B11" w:themeColor="background2" w:themeShade="1A"/>
                <w:sz w:val="24"/>
                <w:szCs w:val="24"/>
              </w:rPr>
              <w:t>案</w:t>
            </w:r>
            <w:bookmarkEnd w:id="28"/>
            <w:r w:rsidRPr="006B42DF">
              <w:rPr>
                <w:rFonts w:hint="eastAsia"/>
                <w:color w:val="1D1B11" w:themeColor="background2" w:themeShade="1A"/>
                <w:sz w:val="24"/>
                <w:szCs w:val="24"/>
              </w:rPr>
              <w:t>。</w:t>
            </w:r>
          </w:p>
          <w:p w14:paraId="5B1F9E3D" w14:textId="77777777" w:rsidR="008F610E" w:rsidRPr="006B42DF" w:rsidRDefault="00BB06D4" w:rsidP="00EC48FA">
            <w:pPr>
              <w:pStyle w:val="10"/>
              <w:overflowPunct w:val="0"/>
              <w:snapToGrid w:val="0"/>
              <w:spacing w:line="300" w:lineRule="exact"/>
              <w:ind w:left="232" w:hanging="232"/>
              <w:rPr>
                <w:color w:val="1D1B11" w:themeColor="background2" w:themeShade="1A"/>
                <w:sz w:val="24"/>
                <w:szCs w:val="24"/>
              </w:rPr>
            </w:pPr>
            <w:r w:rsidRPr="006B42DF">
              <w:rPr>
                <w:rFonts w:hint="eastAsia"/>
                <w:color w:val="1D1B11" w:themeColor="background2" w:themeShade="1A"/>
                <w:sz w:val="24"/>
                <w:szCs w:val="24"/>
              </w:rPr>
              <w:t>2.</w:t>
            </w:r>
            <w:r w:rsidR="008F610E" w:rsidRPr="006B42DF">
              <w:rPr>
                <w:rFonts w:hint="eastAsia"/>
                <w:color w:val="1D1B11" w:themeColor="background2" w:themeShade="1A"/>
                <w:sz w:val="24"/>
                <w:szCs w:val="24"/>
              </w:rPr>
              <w:t>設立「司法處遇藥癮個案關懷服務據點」，毒防局個管員進駐橋頭地方檢察署提供一站式零距離服務，評估個案需求提供多元輔導及相關資源服務，</w:t>
            </w:r>
            <w:r w:rsidR="00901744" w:rsidRPr="006B42DF">
              <w:rPr>
                <w:color w:val="1D1B11" w:themeColor="background2" w:themeShade="1A"/>
                <w:sz w:val="24"/>
                <w:szCs w:val="24"/>
              </w:rPr>
              <w:t>111年</w:t>
            </w:r>
            <w:r w:rsidR="00901744" w:rsidRPr="006B42DF">
              <w:rPr>
                <w:rFonts w:hint="eastAsia"/>
                <w:color w:val="1D1B11" w:themeColor="background2" w:themeShade="1A"/>
                <w:sz w:val="24"/>
                <w:szCs w:val="24"/>
              </w:rPr>
              <w:t>計1</w:t>
            </w:r>
            <w:r w:rsidR="00CA50D8" w:rsidRPr="006B42DF">
              <w:rPr>
                <w:rFonts w:hint="eastAsia"/>
                <w:color w:val="1D1B11" w:themeColor="background2" w:themeShade="1A"/>
                <w:sz w:val="24"/>
                <w:szCs w:val="24"/>
              </w:rPr>
              <w:t>2</w:t>
            </w:r>
            <w:r w:rsidR="00901744" w:rsidRPr="006B42DF">
              <w:rPr>
                <w:rFonts w:hint="eastAsia"/>
                <w:color w:val="1D1B11" w:themeColor="background2" w:themeShade="1A"/>
                <w:sz w:val="24"/>
                <w:szCs w:val="24"/>
              </w:rPr>
              <w:t>場次、3</w:t>
            </w:r>
            <w:r w:rsidR="00CA50D8" w:rsidRPr="006B42DF">
              <w:rPr>
                <w:rFonts w:hint="eastAsia"/>
                <w:color w:val="1D1B11" w:themeColor="background2" w:themeShade="1A"/>
                <w:sz w:val="24"/>
                <w:szCs w:val="24"/>
              </w:rPr>
              <w:t>72</w:t>
            </w:r>
            <w:r w:rsidR="00901744" w:rsidRPr="006B42DF">
              <w:rPr>
                <w:rFonts w:hint="eastAsia"/>
                <w:color w:val="1D1B11" w:themeColor="background2" w:themeShade="1A"/>
                <w:sz w:val="24"/>
                <w:szCs w:val="24"/>
              </w:rPr>
              <w:t>人次受益</w:t>
            </w:r>
            <w:r w:rsidRPr="006B42DF">
              <w:rPr>
                <w:rFonts w:hint="eastAsia"/>
                <w:color w:val="1D1B11" w:themeColor="background2" w:themeShade="1A"/>
                <w:sz w:val="24"/>
                <w:szCs w:val="24"/>
              </w:rPr>
              <w:t>。</w:t>
            </w:r>
          </w:p>
          <w:p w14:paraId="6706644C" w14:textId="77777777" w:rsidR="008F610E" w:rsidRPr="006B42DF" w:rsidRDefault="008F610E" w:rsidP="00EC48FA">
            <w:pPr>
              <w:pStyle w:val="10"/>
              <w:overflowPunct w:val="0"/>
              <w:snapToGrid w:val="0"/>
              <w:spacing w:line="300" w:lineRule="exact"/>
              <w:ind w:left="232" w:hanging="232"/>
              <w:rPr>
                <w:color w:val="1D1B11" w:themeColor="background2" w:themeShade="1A"/>
                <w:sz w:val="24"/>
                <w:szCs w:val="24"/>
              </w:rPr>
            </w:pPr>
            <w:r w:rsidRPr="006B42DF">
              <w:rPr>
                <w:rFonts w:hint="eastAsia"/>
                <w:color w:val="1D1B11" w:themeColor="background2" w:themeShade="1A"/>
                <w:sz w:val="24"/>
                <w:szCs w:val="24"/>
              </w:rPr>
              <w:t>3.強化貫穿式保護，辦理出監前轉銜輔導</w:t>
            </w:r>
          </w:p>
          <w:p w14:paraId="7B42A527" w14:textId="77777777" w:rsidR="008F610E" w:rsidRPr="006B42DF" w:rsidRDefault="008F610E" w:rsidP="00EC48FA">
            <w:pPr>
              <w:pStyle w:val="10"/>
              <w:overflowPunct w:val="0"/>
              <w:snapToGrid w:val="0"/>
              <w:spacing w:line="300" w:lineRule="exact"/>
              <w:ind w:left="232" w:hanging="25"/>
              <w:rPr>
                <w:color w:val="1D1B11" w:themeColor="background2" w:themeShade="1A"/>
                <w:sz w:val="24"/>
                <w:szCs w:val="24"/>
              </w:rPr>
            </w:pPr>
            <w:r w:rsidRPr="006B42DF">
              <w:rPr>
                <w:rFonts w:hint="eastAsia"/>
                <w:color w:val="1D1B11" w:themeColor="background2" w:themeShade="1A"/>
                <w:sz w:val="24"/>
                <w:szCs w:val="24"/>
              </w:rPr>
              <w:t>結合高雄監獄、高雄第二監獄、高雄戒治所、高雄女子監獄、高雄女子勒戒所，個管員主動於藥癮個案出監前1個月入監(或矯正機關)銜接輔導，提前與個案建立信任輔導關係，評估個案需求提供社會福利、就業媒合、醫療戒治等資源協助，俾利出監後續關懷輔導，降低失聯及再犯，</w:t>
            </w:r>
            <w:r w:rsidR="00123317" w:rsidRPr="006B42DF">
              <w:rPr>
                <w:rFonts w:hint="eastAsia"/>
                <w:color w:val="1D1B11" w:themeColor="background2" w:themeShade="1A"/>
                <w:sz w:val="24"/>
                <w:szCs w:val="24"/>
              </w:rPr>
              <w:t>111年計辦理個別輔導17場次、37人次，團體輔導65場次、3</w:t>
            </w:r>
            <w:r w:rsidR="00123317" w:rsidRPr="006B42DF">
              <w:rPr>
                <w:color w:val="1D1B11" w:themeColor="background2" w:themeShade="1A"/>
                <w:sz w:val="24"/>
                <w:szCs w:val="24"/>
              </w:rPr>
              <w:t>,</w:t>
            </w:r>
            <w:r w:rsidR="00123317" w:rsidRPr="006B42DF">
              <w:rPr>
                <w:rFonts w:hint="eastAsia"/>
                <w:color w:val="1D1B11" w:themeColor="background2" w:themeShade="1A"/>
                <w:sz w:val="24"/>
                <w:szCs w:val="24"/>
              </w:rPr>
              <w:t>096人次</w:t>
            </w:r>
            <w:r w:rsidRPr="006B42DF">
              <w:rPr>
                <w:rFonts w:hint="eastAsia"/>
                <w:color w:val="1D1B11" w:themeColor="background2" w:themeShade="1A"/>
                <w:sz w:val="24"/>
                <w:szCs w:val="24"/>
              </w:rPr>
              <w:t>。</w:t>
            </w:r>
          </w:p>
          <w:p w14:paraId="46C6B870" w14:textId="77777777" w:rsidR="00616808" w:rsidRPr="006B42DF" w:rsidRDefault="00616808" w:rsidP="00EC48FA">
            <w:pPr>
              <w:pStyle w:val="10"/>
              <w:overflowPunct w:val="0"/>
              <w:snapToGrid w:val="0"/>
              <w:spacing w:line="300" w:lineRule="exact"/>
              <w:ind w:left="0" w:firstLine="0"/>
              <w:rPr>
                <w:color w:val="1D1B11" w:themeColor="background2" w:themeShade="1A"/>
                <w:sz w:val="24"/>
                <w:szCs w:val="24"/>
              </w:rPr>
            </w:pPr>
            <w:r w:rsidRPr="006B42DF">
              <w:rPr>
                <w:rFonts w:hint="eastAsia"/>
                <w:color w:val="1D1B11" w:themeColor="background2" w:themeShade="1A"/>
                <w:sz w:val="24"/>
                <w:szCs w:val="24"/>
              </w:rPr>
              <w:t>4.緩起訴藥癮個案精進作為</w:t>
            </w:r>
          </w:p>
          <w:p w14:paraId="509E707C" w14:textId="77777777" w:rsidR="008F610E" w:rsidRPr="006B42DF" w:rsidRDefault="00616808" w:rsidP="00EC48FA">
            <w:pPr>
              <w:pStyle w:val="10"/>
              <w:overflowPunct w:val="0"/>
              <w:snapToGrid w:val="0"/>
              <w:spacing w:line="300" w:lineRule="exact"/>
              <w:ind w:left="211" w:firstLine="0"/>
              <w:rPr>
                <w:color w:val="1D1B11" w:themeColor="background2" w:themeShade="1A"/>
                <w:sz w:val="24"/>
                <w:szCs w:val="24"/>
              </w:rPr>
            </w:pPr>
            <w:r w:rsidRPr="006B42DF">
              <w:rPr>
                <w:rFonts w:hint="eastAsia"/>
                <w:color w:val="1D1B11" w:themeColor="background2" w:themeShade="1A"/>
                <w:sz w:val="24"/>
                <w:szCs w:val="24"/>
              </w:rPr>
              <w:t>為強化緩起訴個案戒癮動機及穩定度，毒防局與臺灣高雄地方檢察署精進司法合作措施，地檢署安排緩起訴個案參加「愛與陪伴」社區支持團體，並採認作為「社區處遇」時數，以降低個案遭撤銷緩起訴件數，自111年8月起至12月止，共計轉介16人。</w:t>
            </w:r>
          </w:p>
          <w:p w14:paraId="694E300B" w14:textId="77777777" w:rsidR="00616808" w:rsidRPr="006B42DF" w:rsidRDefault="00616808" w:rsidP="00EC48FA">
            <w:pPr>
              <w:pStyle w:val="10"/>
              <w:overflowPunct w:val="0"/>
              <w:snapToGrid w:val="0"/>
              <w:spacing w:line="300" w:lineRule="exact"/>
              <w:ind w:left="0" w:firstLine="0"/>
              <w:rPr>
                <w:color w:val="1D1B11" w:themeColor="background2" w:themeShade="1A"/>
                <w:sz w:val="24"/>
                <w:szCs w:val="24"/>
              </w:rPr>
            </w:pPr>
          </w:p>
          <w:p w14:paraId="7795FE85" w14:textId="77777777" w:rsidR="00901744" w:rsidRPr="006B42DF" w:rsidRDefault="00901744" w:rsidP="00EC48FA">
            <w:pPr>
              <w:pStyle w:val="10"/>
              <w:overflowPunct w:val="0"/>
              <w:snapToGrid w:val="0"/>
              <w:spacing w:line="300" w:lineRule="exact"/>
              <w:ind w:left="240" w:hanging="240"/>
              <w:rPr>
                <w:color w:val="1D1B11" w:themeColor="background2" w:themeShade="1A"/>
                <w:sz w:val="24"/>
                <w:szCs w:val="24"/>
              </w:rPr>
            </w:pPr>
            <w:r w:rsidRPr="006B42DF">
              <w:rPr>
                <w:rFonts w:hint="eastAsia"/>
                <w:color w:val="1D1B11" w:themeColor="background2" w:themeShade="1A"/>
                <w:sz w:val="24"/>
                <w:szCs w:val="24"/>
              </w:rPr>
              <w:t>1.設立「抒心園」及「慧心園」2處藥癮者家庭社區支持服務據點</w:t>
            </w:r>
          </w:p>
          <w:p w14:paraId="50521D11" w14:textId="77777777" w:rsidR="00901744" w:rsidRPr="006B42DF" w:rsidRDefault="00901744" w:rsidP="00EC48FA">
            <w:pPr>
              <w:pStyle w:val="10"/>
              <w:overflowPunct w:val="0"/>
              <w:snapToGrid w:val="0"/>
              <w:spacing w:line="300" w:lineRule="exact"/>
              <w:ind w:leftChars="97" w:left="593" w:hangingChars="150" w:hanging="360"/>
              <w:rPr>
                <w:color w:val="1D1B11" w:themeColor="background2" w:themeShade="1A"/>
                <w:sz w:val="24"/>
                <w:szCs w:val="24"/>
              </w:rPr>
            </w:pPr>
            <w:r w:rsidRPr="006B42DF">
              <w:rPr>
                <w:rFonts w:hint="eastAsia"/>
                <w:color w:val="1D1B11" w:themeColor="background2" w:themeShade="1A"/>
                <w:sz w:val="24"/>
                <w:szCs w:val="24"/>
              </w:rPr>
              <w:t>(1)為提升藥癮個案及其家庭支持系統，避免世代複製，預防及發掘涉毒家庭未成年子女成為毒品隱性人口，於高雄市新興區、左營區設立藥癮者家庭社區支持據點，「社團法人高雄市生命線協會(抒心園)」、「財團法人善慧恩社會慈善基金會(慧心園)」分別於新興區、左營區提供服務，以定點式服務並拓展至周邊區域，提供藥癮個案及其家屬心理支持、就業轉銜、家庭關係修復等，提升家庭功能及預防毒品隱性人口。</w:t>
            </w:r>
          </w:p>
          <w:p w14:paraId="7931EC9D" w14:textId="77777777" w:rsidR="00901744" w:rsidRPr="006B42DF" w:rsidRDefault="00901744" w:rsidP="00EC48FA">
            <w:pPr>
              <w:spacing w:line="300" w:lineRule="exact"/>
              <w:ind w:leftChars="88" w:left="571" w:hangingChars="150" w:hanging="360"/>
              <w:jc w:val="both"/>
              <w:rPr>
                <w:rFonts w:ascii="標楷體" w:eastAsia="標楷體" w:hAnsi="標楷體" w:cs="Times New Roman"/>
                <w:color w:val="1D1B11" w:themeColor="background2" w:themeShade="1A"/>
                <w:kern w:val="2"/>
                <w:lang w:bidi="ar-SA"/>
              </w:rPr>
            </w:pPr>
            <w:r w:rsidRPr="006B42DF">
              <w:rPr>
                <w:rFonts w:ascii="標楷體" w:eastAsia="標楷體" w:hAnsi="標楷體" w:hint="eastAsia"/>
                <w:color w:val="1D1B11" w:themeColor="background2" w:themeShade="1A"/>
              </w:rPr>
              <w:t>(2)</w:t>
            </w:r>
            <w:r w:rsidR="009D1F23" w:rsidRPr="006B42DF">
              <w:rPr>
                <w:rFonts w:ascii="標楷體" w:eastAsia="標楷體" w:hAnsi="標楷體" w:cs="Times New Roman" w:hint="eastAsia"/>
                <w:color w:val="1D1B11" w:themeColor="background2" w:themeShade="1A"/>
                <w:kern w:val="2"/>
                <w:lang w:bidi="ar-SA"/>
              </w:rPr>
              <w:t>111年個案服務</w:t>
            </w:r>
            <w:r w:rsidR="00B8528D" w:rsidRPr="006B42DF">
              <w:rPr>
                <w:rFonts w:ascii="標楷體" w:eastAsia="標楷體" w:hAnsi="標楷體" w:cs="Times New Roman" w:hint="eastAsia"/>
                <w:color w:val="1D1B11" w:themeColor="background2" w:themeShade="1A"/>
                <w:kern w:val="2"/>
                <w:lang w:bidi="ar-SA"/>
              </w:rPr>
              <w:t>509</w:t>
            </w:r>
            <w:r w:rsidR="009D1F23" w:rsidRPr="006B42DF">
              <w:rPr>
                <w:rFonts w:ascii="標楷體" w:eastAsia="標楷體" w:hAnsi="標楷體" w:cs="Times New Roman" w:hint="eastAsia"/>
                <w:color w:val="1D1B11" w:themeColor="background2" w:themeShade="1A"/>
                <w:kern w:val="2"/>
                <w:lang w:bidi="ar-SA"/>
              </w:rPr>
              <w:t>人次，辦理藥癮者家庭社區支持團體及活動</w:t>
            </w:r>
            <w:r w:rsidR="00B8528D" w:rsidRPr="006B42DF">
              <w:rPr>
                <w:rFonts w:ascii="標楷體" w:eastAsia="標楷體" w:hAnsi="標楷體" w:cs="Times New Roman" w:hint="eastAsia"/>
                <w:color w:val="1D1B11" w:themeColor="background2" w:themeShade="1A"/>
                <w:kern w:val="2"/>
                <w:lang w:bidi="ar-SA"/>
              </w:rPr>
              <w:t>119</w:t>
            </w:r>
            <w:r w:rsidR="009D1F23" w:rsidRPr="006B42DF">
              <w:rPr>
                <w:rFonts w:ascii="標楷體" w:eastAsia="標楷體" w:hAnsi="標楷體" w:cs="Times New Roman" w:hint="eastAsia"/>
                <w:color w:val="1D1B11" w:themeColor="background2" w:themeShade="1A"/>
                <w:kern w:val="2"/>
                <w:lang w:bidi="ar-SA"/>
              </w:rPr>
              <w:t>場次、</w:t>
            </w:r>
            <w:r w:rsidR="00B8528D" w:rsidRPr="006B42DF">
              <w:rPr>
                <w:rFonts w:ascii="標楷體" w:eastAsia="標楷體" w:hAnsi="標楷體" w:cs="Times New Roman" w:hint="eastAsia"/>
                <w:color w:val="1D1B11" w:themeColor="background2" w:themeShade="1A"/>
                <w:kern w:val="2"/>
                <w:lang w:bidi="ar-SA"/>
              </w:rPr>
              <w:t>3</w:t>
            </w:r>
            <w:r w:rsidR="00B8528D" w:rsidRPr="006B42DF">
              <w:rPr>
                <w:rFonts w:ascii="標楷體" w:eastAsia="標楷體" w:hAnsi="標楷體" w:cs="Times New Roman"/>
                <w:color w:val="1D1B11" w:themeColor="background2" w:themeShade="1A"/>
                <w:kern w:val="2"/>
                <w:lang w:bidi="ar-SA"/>
              </w:rPr>
              <w:t>,</w:t>
            </w:r>
            <w:r w:rsidR="00B8528D" w:rsidRPr="006B42DF">
              <w:rPr>
                <w:rFonts w:ascii="標楷體" w:eastAsia="標楷體" w:hAnsi="標楷體" w:cs="Times New Roman" w:hint="eastAsia"/>
                <w:color w:val="1D1B11" w:themeColor="background2" w:themeShade="1A"/>
                <w:kern w:val="2"/>
                <w:lang w:bidi="ar-SA"/>
              </w:rPr>
              <w:t>686</w:t>
            </w:r>
            <w:r w:rsidR="009D1F23" w:rsidRPr="006B42DF">
              <w:rPr>
                <w:rFonts w:ascii="標楷體" w:eastAsia="標楷體" w:hAnsi="標楷體" w:cs="Times New Roman" w:hint="eastAsia"/>
                <w:color w:val="1D1B11" w:themeColor="background2" w:themeShade="1A"/>
                <w:kern w:val="2"/>
                <w:lang w:bidi="ar-SA"/>
              </w:rPr>
              <w:t>人次，</w:t>
            </w:r>
            <w:r w:rsidR="00B8528D" w:rsidRPr="006B42DF">
              <w:rPr>
                <w:rFonts w:ascii="標楷體" w:eastAsia="標楷體" w:hAnsi="標楷體" w:cs="Times New Roman" w:hint="eastAsia"/>
                <w:color w:val="1D1B11" w:themeColor="background2" w:themeShade="1A"/>
                <w:kern w:val="2"/>
                <w:lang w:bidi="ar-SA"/>
              </w:rPr>
              <w:t>分別由社團法人高雄市生命線協會(抒心園)提供個案服務計260人次，辦理藥癮者家庭社區支持團體及活動</w:t>
            </w:r>
            <w:r w:rsidR="00B8528D" w:rsidRPr="006B42DF">
              <w:rPr>
                <w:rFonts w:ascii="標楷體" w:eastAsia="標楷體" w:hAnsi="標楷體" w:cs="Times New Roman"/>
                <w:color w:val="1D1B11" w:themeColor="background2" w:themeShade="1A"/>
                <w:kern w:val="2"/>
                <w:lang w:bidi="ar-SA"/>
              </w:rPr>
              <w:t>6</w:t>
            </w:r>
            <w:r w:rsidR="00B8528D" w:rsidRPr="006B42DF">
              <w:rPr>
                <w:rFonts w:ascii="標楷體" w:eastAsia="標楷體" w:hAnsi="標楷體" w:cs="Times New Roman" w:hint="eastAsia"/>
                <w:color w:val="1D1B11" w:themeColor="background2" w:themeShade="1A"/>
                <w:kern w:val="2"/>
                <w:lang w:bidi="ar-SA"/>
              </w:rPr>
              <w:t>8場次、</w:t>
            </w:r>
            <w:r w:rsidR="00B8528D" w:rsidRPr="006B42DF">
              <w:rPr>
                <w:rFonts w:ascii="標楷體" w:eastAsia="標楷體" w:hAnsi="標楷體" w:cs="Times New Roman"/>
                <w:color w:val="1D1B11" w:themeColor="background2" w:themeShade="1A"/>
                <w:kern w:val="2"/>
                <w:lang w:bidi="ar-SA"/>
              </w:rPr>
              <w:t>2,7</w:t>
            </w:r>
            <w:r w:rsidR="00B8528D" w:rsidRPr="006B42DF">
              <w:rPr>
                <w:rFonts w:ascii="標楷體" w:eastAsia="標楷體" w:hAnsi="標楷體" w:cs="Times New Roman" w:hint="eastAsia"/>
                <w:color w:val="1D1B11" w:themeColor="background2" w:themeShade="1A"/>
                <w:kern w:val="2"/>
                <w:lang w:bidi="ar-SA"/>
              </w:rPr>
              <w:t>90人次參與；財團法人善慧恩社會慈善基金會(慧心園)提供個案服務計249人次，辦理藥癮者家庭社區支持團體及活動51場次、</w:t>
            </w:r>
            <w:r w:rsidR="00B8528D" w:rsidRPr="006B42DF">
              <w:rPr>
                <w:rFonts w:ascii="標楷體" w:eastAsia="標楷體" w:hAnsi="標楷體" w:cs="Times New Roman"/>
                <w:color w:val="1D1B11" w:themeColor="background2" w:themeShade="1A"/>
                <w:kern w:val="2"/>
                <w:lang w:bidi="ar-SA"/>
              </w:rPr>
              <w:t>8</w:t>
            </w:r>
            <w:r w:rsidR="00B8528D" w:rsidRPr="006B42DF">
              <w:rPr>
                <w:rFonts w:ascii="標楷體" w:eastAsia="標楷體" w:hAnsi="標楷體" w:cs="Times New Roman" w:hint="eastAsia"/>
                <w:color w:val="1D1B11" w:themeColor="background2" w:themeShade="1A"/>
                <w:kern w:val="2"/>
                <w:lang w:bidi="ar-SA"/>
              </w:rPr>
              <w:t>96人次參與</w:t>
            </w:r>
            <w:r w:rsidRPr="006B42DF">
              <w:rPr>
                <w:rFonts w:ascii="標楷體" w:eastAsia="標楷體" w:hAnsi="標楷體" w:cs="Times New Roman" w:hint="eastAsia"/>
                <w:color w:val="1D1B11" w:themeColor="background2" w:themeShade="1A"/>
                <w:kern w:val="2"/>
                <w:lang w:bidi="ar-SA"/>
              </w:rPr>
              <w:t>。</w:t>
            </w:r>
          </w:p>
          <w:p w14:paraId="0B4F4244" w14:textId="77777777" w:rsidR="009D1F23" w:rsidRPr="006B42DF" w:rsidRDefault="009D1F23" w:rsidP="00EC48FA">
            <w:pPr>
              <w:pStyle w:val="10"/>
              <w:overflowPunct w:val="0"/>
              <w:snapToGrid w:val="0"/>
              <w:spacing w:line="300" w:lineRule="exact"/>
              <w:ind w:left="204" w:hangingChars="85" w:hanging="204"/>
              <w:rPr>
                <w:rFonts w:ascii="Times New Roman" w:hAnsi="Times New Roman"/>
                <w:color w:val="1D1B11" w:themeColor="background2" w:themeShade="1A"/>
                <w:sz w:val="24"/>
                <w:szCs w:val="24"/>
              </w:rPr>
            </w:pPr>
            <w:r w:rsidRPr="006B42DF">
              <w:rPr>
                <w:rFonts w:hint="eastAsia"/>
                <w:color w:val="1D1B11" w:themeColor="background2" w:themeShade="1A"/>
                <w:sz w:val="24"/>
                <w:szCs w:val="24"/>
              </w:rPr>
              <w:t>2</w:t>
            </w:r>
            <w:r w:rsidRPr="006B42DF">
              <w:rPr>
                <w:color w:val="1D1B11" w:themeColor="background2" w:themeShade="1A"/>
                <w:sz w:val="24"/>
                <w:szCs w:val="24"/>
              </w:rPr>
              <w:t>.111年委由市立凱旋醫院合作辦理「藥癮者家庭關懷輔導與支持服務方案｣，建立藥癮</w:t>
            </w:r>
            <w:r w:rsidRPr="006B42DF">
              <w:rPr>
                <w:rFonts w:hint="eastAsia"/>
                <w:color w:val="1D1B11" w:themeColor="background2" w:themeShade="1A"/>
                <w:sz w:val="24"/>
                <w:szCs w:val="24"/>
              </w:rPr>
              <w:t>者</w:t>
            </w:r>
            <w:r w:rsidRPr="006B42DF">
              <w:rPr>
                <w:color w:val="1D1B11" w:themeColor="background2" w:themeShade="1A"/>
                <w:sz w:val="24"/>
                <w:szCs w:val="24"/>
              </w:rPr>
              <w:t>出</w:t>
            </w:r>
            <w:r w:rsidRPr="006B42DF">
              <w:rPr>
                <w:rFonts w:hint="eastAsia"/>
                <w:color w:val="1D1B11" w:themeColor="background2" w:themeShade="1A"/>
                <w:sz w:val="24"/>
                <w:szCs w:val="24"/>
              </w:rPr>
              <w:t>監</w:t>
            </w:r>
            <w:r w:rsidRPr="006B42DF">
              <w:rPr>
                <w:color w:val="1D1B11" w:themeColor="background2" w:themeShade="1A"/>
                <w:sz w:val="24"/>
                <w:szCs w:val="24"/>
              </w:rPr>
              <w:t>前之家庭轉銜預備服務機制</w:t>
            </w:r>
            <w:r w:rsidRPr="006B42DF">
              <w:rPr>
                <w:rFonts w:hint="eastAsia"/>
                <w:color w:val="1D1B11" w:themeColor="background2" w:themeShade="1A"/>
                <w:sz w:val="24"/>
                <w:szCs w:val="24"/>
              </w:rPr>
              <w:t>及家庭支持功能強化</w:t>
            </w:r>
            <w:r w:rsidRPr="006B42DF">
              <w:rPr>
                <w:rFonts w:ascii="Times New Roman" w:hAnsi="Times New Roman"/>
                <w:color w:val="1D1B11" w:themeColor="background2" w:themeShade="1A"/>
                <w:sz w:val="24"/>
                <w:szCs w:val="24"/>
              </w:rPr>
              <w:t>。</w:t>
            </w:r>
            <w:r w:rsidRPr="006B42DF">
              <w:rPr>
                <w:rFonts w:hint="eastAsia"/>
                <w:color w:val="1D1B11" w:themeColor="background2" w:themeShade="1A"/>
                <w:kern w:val="2"/>
                <w:sz w:val="24"/>
                <w:szCs w:val="24"/>
              </w:rPr>
              <w:t>111年提供家庭輔導服務40戶；至矯正機關辦理家庭向陽團體及宣導82場次、842人次；職業體驗活動12場次、277人次；家庭聯繫與維繫活動23場次、317人次</w:t>
            </w:r>
            <w:r w:rsidRPr="006B42DF">
              <w:rPr>
                <w:rFonts w:ascii="Times New Roman" w:hAnsi="Times New Roman" w:hint="eastAsia"/>
                <w:color w:val="1D1B11" w:themeColor="background2" w:themeShade="1A"/>
                <w:sz w:val="24"/>
                <w:szCs w:val="24"/>
              </w:rPr>
              <w:t>。</w:t>
            </w:r>
          </w:p>
          <w:p w14:paraId="7AADEEA9" w14:textId="130EF2E3" w:rsidR="009D1F23" w:rsidRPr="006B42DF" w:rsidRDefault="009D1F23" w:rsidP="00EC48FA">
            <w:pPr>
              <w:pStyle w:val="10"/>
              <w:overflowPunct w:val="0"/>
              <w:snapToGrid w:val="0"/>
              <w:spacing w:line="300" w:lineRule="exact"/>
              <w:ind w:leftChars="1" w:left="206" w:hangingChars="85" w:hanging="204"/>
              <w:rPr>
                <w:color w:val="1D1B11" w:themeColor="background2" w:themeShade="1A"/>
                <w:sz w:val="24"/>
                <w:szCs w:val="24"/>
              </w:rPr>
            </w:pPr>
            <w:r w:rsidRPr="006B42DF">
              <w:rPr>
                <w:rFonts w:hint="eastAsia"/>
                <w:color w:val="1D1B11" w:themeColor="background2" w:themeShade="1A"/>
                <w:sz w:val="24"/>
                <w:szCs w:val="24"/>
              </w:rPr>
              <w:t>3</w:t>
            </w:r>
            <w:r w:rsidRPr="006B42DF">
              <w:rPr>
                <w:color w:val="1D1B11" w:themeColor="background2" w:themeShade="1A"/>
                <w:sz w:val="24"/>
                <w:szCs w:val="24"/>
              </w:rPr>
              <w:t>.111年委由市立</w:t>
            </w:r>
            <w:r w:rsidRPr="006B42DF">
              <w:rPr>
                <w:rFonts w:hint="eastAsia"/>
                <w:color w:val="1D1B11" w:themeColor="background2" w:themeShade="1A"/>
                <w:sz w:val="24"/>
                <w:szCs w:val="24"/>
              </w:rPr>
              <w:t>大同</w:t>
            </w:r>
            <w:r w:rsidRPr="006B42DF">
              <w:rPr>
                <w:color w:val="1D1B11" w:themeColor="background2" w:themeShade="1A"/>
                <w:sz w:val="24"/>
                <w:szCs w:val="24"/>
              </w:rPr>
              <w:t>醫院合作辦理「熱點區藥癮者家庭服務資源據點暨身心靈照顧復元方案」，運用在地化資源</w:t>
            </w:r>
            <w:r w:rsidRPr="006B42DF">
              <w:rPr>
                <w:rFonts w:hint="eastAsia"/>
                <w:color w:val="1D1B11" w:themeColor="background2" w:themeShade="1A"/>
                <w:sz w:val="24"/>
                <w:szCs w:val="24"/>
              </w:rPr>
              <w:t>設立熱區服務資源據點</w:t>
            </w:r>
            <w:r w:rsidRPr="006B42DF">
              <w:rPr>
                <w:color w:val="1D1B11" w:themeColor="background2" w:themeShade="1A"/>
                <w:sz w:val="24"/>
                <w:szCs w:val="24"/>
              </w:rPr>
              <w:t>，</w:t>
            </w:r>
            <w:r w:rsidRPr="006B42DF">
              <w:rPr>
                <w:rFonts w:hint="eastAsia"/>
                <w:color w:val="1D1B11" w:themeColor="background2" w:themeShade="1A"/>
                <w:sz w:val="24"/>
                <w:szCs w:val="24"/>
              </w:rPr>
              <w:t>強化藥癮者</w:t>
            </w:r>
            <w:r w:rsidRPr="006B42DF">
              <w:rPr>
                <w:color w:val="1D1B11" w:themeColor="background2" w:themeShade="1A"/>
                <w:sz w:val="24"/>
                <w:szCs w:val="24"/>
              </w:rPr>
              <w:t>家庭</w:t>
            </w:r>
            <w:r w:rsidRPr="006B42DF">
              <w:rPr>
                <w:rFonts w:hint="eastAsia"/>
                <w:color w:val="1D1B11" w:themeColor="background2" w:themeShade="1A"/>
                <w:sz w:val="24"/>
                <w:szCs w:val="24"/>
              </w:rPr>
              <w:t>及社區</w:t>
            </w:r>
            <w:r w:rsidRPr="006B42DF">
              <w:rPr>
                <w:color w:val="1D1B11" w:themeColor="background2" w:themeShade="1A"/>
                <w:sz w:val="24"/>
                <w:szCs w:val="24"/>
              </w:rPr>
              <w:t>支持服務、</w:t>
            </w:r>
            <w:r w:rsidRPr="006B42DF">
              <w:rPr>
                <w:rFonts w:hint="eastAsia"/>
                <w:color w:val="1D1B11" w:themeColor="background2" w:themeShade="1A"/>
                <w:sz w:val="24"/>
                <w:szCs w:val="24"/>
              </w:rPr>
              <w:t>身心靈照顧等多元</w:t>
            </w:r>
            <w:r w:rsidRPr="006B42DF">
              <w:rPr>
                <w:color w:val="1D1B11" w:themeColor="background2" w:themeShade="1A"/>
                <w:sz w:val="24"/>
                <w:szCs w:val="24"/>
              </w:rPr>
              <w:t>輔導</w:t>
            </w:r>
            <w:r w:rsidRPr="006B42DF">
              <w:rPr>
                <w:rFonts w:hint="eastAsia"/>
                <w:color w:val="1D1B11" w:themeColor="background2" w:themeShade="1A"/>
                <w:sz w:val="24"/>
                <w:szCs w:val="24"/>
              </w:rPr>
              <w:t>。</w:t>
            </w:r>
            <w:r w:rsidRPr="006B42DF">
              <w:rPr>
                <w:color w:val="1D1B11" w:themeColor="background2" w:themeShade="1A"/>
                <w:sz w:val="24"/>
                <w:szCs w:val="24"/>
              </w:rPr>
              <w:t>111年</w:t>
            </w:r>
            <w:r w:rsidRPr="006B42DF">
              <w:rPr>
                <w:rFonts w:hint="eastAsia"/>
                <w:color w:val="1D1B11" w:themeColor="background2" w:themeShade="1A"/>
                <w:sz w:val="24"/>
                <w:szCs w:val="24"/>
              </w:rPr>
              <w:t>提供團體或個別心理諮商服務</w:t>
            </w:r>
            <w:r w:rsidRPr="006B42DF">
              <w:rPr>
                <w:color w:val="1D1B11" w:themeColor="background2" w:themeShade="1A"/>
                <w:sz w:val="24"/>
                <w:szCs w:val="24"/>
              </w:rPr>
              <w:t>199人次</w:t>
            </w:r>
            <w:r w:rsidRPr="006B42DF">
              <w:rPr>
                <w:rFonts w:hint="eastAsia"/>
                <w:color w:val="1D1B11" w:themeColor="background2" w:themeShade="1A"/>
                <w:sz w:val="24"/>
                <w:szCs w:val="24"/>
              </w:rPr>
              <w:t>，</w:t>
            </w:r>
            <w:r w:rsidRPr="006B42DF">
              <w:rPr>
                <w:color w:val="1D1B11" w:themeColor="background2" w:themeShade="1A"/>
                <w:sz w:val="24"/>
                <w:szCs w:val="24"/>
              </w:rPr>
              <w:t>辦理</w:t>
            </w:r>
            <w:r w:rsidRPr="006B42DF">
              <w:rPr>
                <w:rFonts w:hint="eastAsia"/>
                <w:color w:val="1D1B11" w:themeColor="background2" w:themeShade="1A"/>
                <w:sz w:val="24"/>
                <w:szCs w:val="24"/>
              </w:rPr>
              <w:t>反毒識能團體</w:t>
            </w:r>
            <w:r w:rsidR="004C521B" w:rsidRPr="006B42DF">
              <w:rPr>
                <w:rFonts w:hint="eastAsia"/>
                <w:color w:val="1D1B11" w:themeColor="background2" w:themeShade="1A"/>
                <w:sz w:val="24"/>
                <w:szCs w:val="24"/>
              </w:rPr>
              <w:t>16</w:t>
            </w:r>
            <w:r w:rsidRPr="006B42DF">
              <w:rPr>
                <w:rFonts w:hint="eastAsia"/>
                <w:color w:val="1D1B11" w:themeColor="background2" w:themeShade="1A"/>
                <w:sz w:val="24"/>
                <w:szCs w:val="24"/>
              </w:rPr>
              <w:t>場次、136人次；家庭支持維繫活動10</w:t>
            </w:r>
            <w:r w:rsidR="00A620A9" w:rsidRPr="006B42DF">
              <w:rPr>
                <w:rFonts w:hint="eastAsia"/>
                <w:color w:val="1D1B11" w:themeColor="background2" w:themeShade="1A"/>
                <w:sz w:val="24"/>
                <w:szCs w:val="24"/>
              </w:rPr>
              <w:t>7</w:t>
            </w:r>
            <w:r w:rsidRPr="006B42DF">
              <w:rPr>
                <w:rFonts w:hint="eastAsia"/>
                <w:color w:val="1D1B11" w:themeColor="background2" w:themeShade="1A"/>
                <w:sz w:val="24"/>
                <w:szCs w:val="24"/>
              </w:rPr>
              <w:t>場次、1</w:t>
            </w:r>
            <w:r w:rsidRPr="006B42DF">
              <w:rPr>
                <w:color w:val="1D1B11" w:themeColor="background2" w:themeShade="1A"/>
                <w:sz w:val="24"/>
                <w:szCs w:val="24"/>
              </w:rPr>
              <w:t>,</w:t>
            </w:r>
            <w:r w:rsidRPr="006B42DF">
              <w:rPr>
                <w:rFonts w:hint="eastAsia"/>
                <w:color w:val="1D1B11" w:themeColor="background2" w:themeShade="1A"/>
                <w:sz w:val="24"/>
                <w:szCs w:val="24"/>
              </w:rPr>
              <w:t>08</w:t>
            </w:r>
            <w:r w:rsidR="00A620A9" w:rsidRPr="006B42DF">
              <w:rPr>
                <w:rFonts w:hint="eastAsia"/>
                <w:color w:val="1D1B11" w:themeColor="background2" w:themeShade="1A"/>
                <w:sz w:val="24"/>
                <w:szCs w:val="24"/>
              </w:rPr>
              <w:t>8</w:t>
            </w:r>
            <w:r w:rsidRPr="006B42DF">
              <w:rPr>
                <w:rFonts w:hint="eastAsia"/>
                <w:color w:val="1D1B11" w:themeColor="background2" w:themeShade="1A"/>
                <w:sz w:val="24"/>
                <w:szCs w:val="24"/>
              </w:rPr>
              <w:t>人次，反毒識能宣導活動26場次、487人次。</w:t>
            </w:r>
          </w:p>
          <w:p w14:paraId="7434F515" w14:textId="70AD66CF" w:rsidR="00F41820" w:rsidRPr="006B42DF" w:rsidRDefault="00252955" w:rsidP="00EC48FA">
            <w:pPr>
              <w:pStyle w:val="10"/>
              <w:overflowPunct w:val="0"/>
              <w:snapToGrid w:val="0"/>
              <w:spacing w:line="300" w:lineRule="exact"/>
              <w:ind w:left="0" w:firstLine="0"/>
              <w:rPr>
                <w:color w:val="1D1B11" w:themeColor="background2" w:themeShade="1A"/>
                <w:sz w:val="24"/>
                <w:szCs w:val="24"/>
              </w:rPr>
            </w:pPr>
            <w:proofErr w:type="gramStart"/>
            <w:r w:rsidRPr="006B42DF">
              <w:rPr>
                <w:color w:val="1D1B11" w:themeColor="background2" w:themeShade="1A"/>
                <w:sz w:val="24"/>
                <w:szCs w:val="24"/>
              </w:rPr>
              <w:lastRenderedPageBreak/>
              <w:t>毒防局</w:t>
            </w:r>
            <w:proofErr w:type="gramEnd"/>
            <w:r w:rsidRPr="006B42DF">
              <w:rPr>
                <w:color w:val="1D1B11" w:themeColor="background2" w:themeShade="1A"/>
                <w:sz w:val="24"/>
                <w:szCs w:val="24"/>
              </w:rPr>
              <w:t>結合高雄醫學院、高雄長庚醫院、凱旋醫院、國軍高雄總醫院</w:t>
            </w:r>
            <w:r w:rsidRPr="006B42DF">
              <w:rPr>
                <w:rFonts w:hint="eastAsia"/>
                <w:color w:val="1D1B11" w:themeColor="background2" w:themeShade="1A"/>
                <w:sz w:val="24"/>
                <w:szCs w:val="24"/>
              </w:rPr>
              <w:t>、</w:t>
            </w:r>
            <w:r w:rsidRPr="006B42DF">
              <w:rPr>
                <w:color w:val="1D1B11" w:themeColor="background2" w:themeShade="1A"/>
                <w:sz w:val="24"/>
                <w:szCs w:val="24"/>
              </w:rPr>
              <w:t>旗山醫院</w:t>
            </w:r>
            <w:r w:rsidRPr="006B42DF">
              <w:rPr>
                <w:rFonts w:hint="eastAsia"/>
                <w:color w:val="1D1B11" w:themeColor="background2" w:themeShade="1A"/>
                <w:sz w:val="24"/>
                <w:szCs w:val="24"/>
              </w:rPr>
              <w:t>、義大醫院、慈惠醫院及國軍高雄總醫院左營分院</w:t>
            </w:r>
            <w:r w:rsidRPr="006B42DF">
              <w:rPr>
                <w:color w:val="1D1B11" w:themeColor="background2" w:themeShade="1A"/>
                <w:sz w:val="24"/>
                <w:szCs w:val="24"/>
              </w:rPr>
              <w:t>等</w:t>
            </w:r>
            <w:r w:rsidRPr="006B42DF">
              <w:rPr>
                <w:rFonts w:hint="eastAsia"/>
                <w:color w:val="1D1B11" w:themeColor="background2" w:themeShade="1A"/>
                <w:sz w:val="24"/>
                <w:szCs w:val="24"/>
              </w:rPr>
              <w:t>8</w:t>
            </w:r>
            <w:r w:rsidRPr="006B42DF">
              <w:rPr>
                <w:color w:val="1D1B11" w:themeColor="background2" w:themeShade="1A"/>
                <w:sz w:val="24"/>
                <w:szCs w:val="24"/>
              </w:rPr>
              <w:t>家醫院，提供藥癮個案住院戒癮醫療補助每人每年最高25,000元，提高戒癮動機，減輕醫療負</w:t>
            </w:r>
            <w:r w:rsidRPr="006B42DF">
              <w:rPr>
                <w:rFonts w:hint="eastAsia"/>
                <w:color w:val="1D1B11" w:themeColor="background2" w:themeShade="1A"/>
                <w:sz w:val="24"/>
                <w:szCs w:val="24"/>
              </w:rPr>
              <w:t>擔</w:t>
            </w:r>
            <w:r w:rsidR="009D1F23" w:rsidRPr="006B42DF">
              <w:rPr>
                <w:rFonts w:hint="eastAsia"/>
                <w:color w:val="1D1B11" w:themeColor="background2" w:themeShade="1A"/>
                <w:sz w:val="24"/>
                <w:szCs w:val="24"/>
              </w:rPr>
              <w:t>。111年補助1</w:t>
            </w:r>
            <w:r w:rsidR="000F2345" w:rsidRPr="006B42DF">
              <w:rPr>
                <w:rFonts w:hint="eastAsia"/>
                <w:color w:val="1D1B11" w:themeColor="background2" w:themeShade="1A"/>
                <w:sz w:val="24"/>
                <w:szCs w:val="24"/>
              </w:rPr>
              <w:t>4</w:t>
            </w:r>
            <w:r w:rsidR="009D1F23" w:rsidRPr="006B42DF">
              <w:rPr>
                <w:rFonts w:hint="eastAsia"/>
                <w:color w:val="1D1B11" w:themeColor="background2" w:themeShade="1A"/>
                <w:sz w:val="24"/>
                <w:szCs w:val="24"/>
              </w:rPr>
              <w:t>人次、261</w:t>
            </w:r>
            <w:r w:rsidR="009D1F23" w:rsidRPr="006B42DF">
              <w:rPr>
                <w:color w:val="1D1B11" w:themeColor="background2" w:themeShade="1A"/>
                <w:sz w:val="24"/>
                <w:szCs w:val="24"/>
              </w:rPr>
              <w:t>,847</w:t>
            </w:r>
            <w:r w:rsidR="009D1F23" w:rsidRPr="006B42DF">
              <w:rPr>
                <w:rFonts w:hint="eastAsia"/>
                <w:color w:val="1D1B11" w:themeColor="background2" w:themeShade="1A"/>
                <w:sz w:val="24"/>
                <w:szCs w:val="24"/>
              </w:rPr>
              <w:t>元</w:t>
            </w:r>
            <w:r w:rsidR="00861117" w:rsidRPr="006B42DF">
              <w:rPr>
                <w:rFonts w:hint="eastAsia"/>
                <w:color w:val="1D1B11" w:themeColor="background2" w:themeShade="1A"/>
                <w:sz w:val="24"/>
                <w:szCs w:val="24"/>
              </w:rPr>
              <w:t>。</w:t>
            </w:r>
          </w:p>
          <w:p w14:paraId="2EAB2EED" w14:textId="77777777" w:rsidR="00131478" w:rsidRPr="006B42DF" w:rsidRDefault="00131478" w:rsidP="00EC48FA">
            <w:pPr>
              <w:pStyle w:val="10"/>
              <w:overflowPunct w:val="0"/>
              <w:snapToGrid w:val="0"/>
              <w:spacing w:line="300" w:lineRule="exact"/>
              <w:ind w:left="0" w:firstLine="0"/>
              <w:rPr>
                <w:color w:val="1D1B11" w:themeColor="background2" w:themeShade="1A"/>
                <w:sz w:val="24"/>
                <w:szCs w:val="24"/>
              </w:rPr>
            </w:pPr>
          </w:p>
          <w:p w14:paraId="7833FD28" w14:textId="77777777" w:rsidR="00252955" w:rsidRPr="006B42DF" w:rsidRDefault="00252955" w:rsidP="00EC48FA">
            <w:pPr>
              <w:pStyle w:val="10"/>
              <w:overflowPunct w:val="0"/>
              <w:snapToGrid w:val="0"/>
              <w:spacing w:line="300" w:lineRule="exact"/>
              <w:ind w:left="0" w:firstLine="0"/>
              <w:rPr>
                <w:color w:val="1D1B11" w:themeColor="background2" w:themeShade="1A"/>
                <w:sz w:val="24"/>
                <w:szCs w:val="24"/>
              </w:rPr>
            </w:pPr>
            <w:r w:rsidRPr="006B42DF">
              <w:rPr>
                <w:rFonts w:hint="eastAsia"/>
                <w:color w:val="1D1B11" w:themeColor="background2" w:themeShade="1A"/>
                <w:sz w:val="24"/>
                <w:szCs w:val="24"/>
              </w:rPr>
              <w:t>1.女性藥癮者服務方案</w:t>
            </w:r>
          </w:p>
          <w:p w14:paraId="7D83D72C" w14:textId="77777777" w:rsidR="00252955" w:rsidRPr="006B42DF" w:rsidRDefault="00252955" w:rsidP="00EC48FA">
            <w:pPr>
              <w:pStyle w:val="10"/>
              <w:overflowPunct w:val="0"/>
              <w:snapToGrid w:val="0"/>
              <w:spacing w:line="300" w:lineRule="exact"/>
              <w:ind w:leftChars="86" w:left="206" w:firstLine="0"/>
              <w:rPr>
                <w:color w:val="1D1B11" w:themeColor="background2" w:themeShade="1A"/>
                <w:sz w:val="24"/>
                <w:szCs w:val="24"/>
              </w:rPr>
            </w:pPr>
            <w:r w:rsidRPr="006B42DF">
              <w:rPr>
                <w:rFonts w:hint="eastAsia"/>
                <w:color w:val="1D1B11" w:themeColor="background2" w:themeShade="1A"/>
                <w:sz w:val="24"/>
                <w:szCs w:val="24"/>
              </w:rPr>
              <w:t>毒防局對女性藥癮者</w:t>
            </w:r>
            <w:r w:rsidRPr="006B42DF">
              <w:rPr>
                <w:color w:val="1D1B11" w:themeColor="background2" w:themeShade="1A"/>
                <w:sz w:val="24"/>
                <w:szCs w:val="24"/>
              </w:rPr>
              <w:t>從生育保健、母嬰照護、藥癮治療3面向積極協助，全國唯一</w:t>
            </w:r>
            <w:r w:rsidRPr="006B42DF">
              <w:rPr>
                <w:rFonts w:hint="eastAsia"/>
                <w:color w:val="1D1B11" w:themeColor="background2" w:themeShade="1A"/>
                <w:sz w:val="24"/>
                <w:szCs w:val="24"/>
              </w:rPr>
              <w:t>醫療</w:t>
            </w:r>
            <w:r w:rsidRPr="006B42DF">
              <w:rPr>
                <w:color w:val="1D1B11" w:themeColor="background2" w:themeShade="1A"/>
                <w:sz w:val="24"/>
                <w:szCs w:val="24"/>
              </w:rPr>
              <w:t>補助項目含產檢、高層次超音波、早產風險篩檢、生育調節、新生兒篩檢、診斷性評估、醫療雜項等，及早給予婦幼醫療資源連結，維護藥癮者及下一代健康，</w:t>
            </w:r>
            <w:r w:rsidRPr="006B42DF">
              <w:rPr>
                <w:rFonts w:hint="eastAsia"/>
                <w:color w:val="1D1B11" w:themeColor="background2" w:themeShade="1A"/>
                <w:sz w:val="24"/>
                <w:szCs w:val="24"/>
              </w:rPr>
              <w:t>避免世代複製</w:t>
            </w:r>
            <w:r w:rsidR="009D1F23" w:rsidRPr="006B42DF">
              <w:rPr>
                <w:rFonts w:hint="eastAsia"/>
                <w:color w:val="1D1B11" w:themeColor="background2" w:themeShade="1A"/>
                <w:sz w:val="24"/>
                <w:szCs w:val="24"/>
              </w:rPr>
              <w:t>，補助</w:t>
            </w:r>
            <w:r w:rsidR="00A620A9" w:rsidRPr="006B42DF">
              <w:rPr>
                <w:rFonts w:hint="eastAsia"/>
                <w:color w:val="1D1B11" w:themeColor="background2" w:themeShade="1A"/>
                <w:sz w:val="24"/>
                <w:szCs w:val="24"/>
              </w:rPr>
              <w:t>6</w:t>
            </w:r>
            <w:r w:rsidR="009D1F23" w:rsidRPr="006B42DF">
              <w:rPr>
                <w:rFonts w:hint="eastAsia"/>
                <w:color w:val="1D1B11" w:themeColor="background2" w:themeShade="1A"/>
                <w:sz w:val="24"/>
                <w:szCs w:val="24"/>
              </w:rPr>
              <w:t>人次。</w:t>
            </w:r>
          </w:p>
          <w:p w14:paraId="45E2A5B3" w14:textId="77777777" w:rsidR="00252955" w:rsidRPr="006B42DF" w:rsidRDefault="00066535" w:rsidP="00EC48FA">
            <w:pPr>
              <w:pStyle w:val="10"/>
              <w:overflowPunct w:val="0"/>
              <w:snapToGrid w:val="0"/>
              <w:spacing w:line="300" w:lineRule="exact"/>
              <w:ind w:leftChars="1" w:left="206" w:hangingChars="85" w:hanging="204"/>
              <w:rPr>
                <w:color w:val="1D1B11" w:themeColor="background2" w:themeShade="1A"/>
                <w:sz w:val="24"/>
                <w:szCs w:val="24"/>
              </w:rPr>
            </w:pPr>
            <w:r w:rsidRPr="006B42DF">
              <w:rPr>
                <w:rFonts w:hint="eastAsia"/>
                <w:color w:val="1D1B11" w:themeColor="background2" w:themeShade="1A"/>
                <w:sz w:val="24"/>
                <w:szCs w:val="24"/>
              </w:rPr>
              <w:t>2.</w:t>
            </w:r>
            <w:r w:rsidR="00252955" w:rsidRPr="006B42DF">
              <w:rPr>
                <w:rFonts w:hint="eastAsia"/>
                <w:color w:val="1D1B11" w:themeColor="background2" w:themeShade="1A"/>
                <w:sz w:val="24"/>
                <w:szCs w:val="24"/>
              </w:rPr>
              <w:t>全國首創</w:t>
            </w:r>
            <w:r w:rsidR="00252955" w:rsidRPr="006B42DF">
              <w:rPr>
                <w:color w:val="1D1B11" w:themeColor="background2" w:themeShade="1A"/>
                <w:sz w:val="24"/>
                <w:szCs w:val="24"/>
              </w:rPr>
              <w:t>設置「婦幼藥癮者專組」，以CARES(個別化量身服務、暖心服務、強化轉介協助、延伸照</w:t>
            </w:r>
            <w:r w:rsidR="00252955" w:rsidRPr="006B42DF">
              <w:rPr>
                <w:rFonts w:hint="eastAsia"/>
                <w:color w:val="1D1B11" w:themeColor="background2" w:themeShade="1A"/>
                <w:sz w:val="24"/>
                <w:szCs w:val="24"/>
              </w:rPr>
              <w:t>護服務</w:t>
            </w:r>
            <w:r w:rsidR="00252955" w:rsidRPr="006B42DF">
              <w:rPr>
                <w:color w:val="1D1B11" w:themeColor="background2" w:themeShade="1A"/>
                <w:sz w:val="24"/>
                <w:szCs w:val="24"/>
              </w:rPr>
              <w:t>、</w:t>
            </w:r>
            <w:r w:rsidR="00252955" w:rsidRPr="006B42DF">
              <w:rPr>
                <w:rFonts w:hint="eastAsia"/>
                <w:color w:val="1D1B11" w:themeColor="background2" w:themeShade="1A"/>
                <w:sz w:val="24"/>
                <w:szCs w:val="24"/>
              </w:rPr>
              <w:t>支持扶助</w:t>
            </w:r>
            <w:r w:rsidR="00252955" w:rsidRPr="006B42DF">
              <w:rPr>
                <w:color w:val="1D1B11" w:themeColor="background2" w:themeShade="1A"/>
                <w:sz w:val="24"/>
                <w:szCs w:val="24"/>
              </w:rPr>
              <w:t>)</w:t>
            </w:r>
            <w:r w:rsidR="00252955" w:rsidRPr="006B42DF">
              <w:rPr>
                <w:rFonts w:hint="eastAsia"/>
                <w:color w:val="1D1B11" w:themeColor="background2" w:themeShade="1A"/>
                <w:sz w:val="24"/>
                <w:szCs w:val="24"/>
              </w:rPr>
              <w:t>之</w:t>
            </w:r>
            <w:r w:rsidR="00252955" w:rsidRPr="006B42DF">
              <w:rPr>
                <w:color w:val="1D1B11" w:themeColor="background2" w:themeShade="1A"/>
                <w:sz w:val="24"/>
                <w:szCs w:val="24"/>
              </w:rPr>
              <w:t>全人服務理念輔導，並每月入監(或矯正機關)銜接輔導，協助女性及兒少藥癮者</w:t>
            </w:r>
            <w:r w:rsidR="00252955" w:rsidRPr="006B42DF">
              <w:rPr>
                <w:rFonts w:hint="eastAsia"/>
                <w:color w:val="1D1B11" w:themeColor="background2" w:themeShade="1A"/>
                <w:sz w:val="24"/>
                <w:szCs w:val="24"/>
              </w:rPr>
              <w:t>脫離毒害。</w:t>
            </w:r>
          </w:p>
          <w:p w14:paraId="22FBA177" w14:textId="77777777" w:rsidR="00AB6055" w:rsidRPr="006B42DF" w:rsidRDefault="00066535" w:rsidP="00EC48FA">
            <w:pPr>
              <w:pStyle w:val="10"/>
              <w:overflowPunct w:val="0"/>
              <w:snapToGrid w:val="0"/>
              <w:spacing w:line="300" w:lineRule="exact"/>
              <w:ind w:leftChars="1" w:left="206" w:hangingChars="85" w:hanging="204"/>
              <w:rPr>
                <w:color w:val="1D1B11" w:themeColor="background2" w:themeShade="1A"/>
                <w:sz w:val="24"/>
                <w:szCs w:val="24"/>
              </w:rPr>
            </w:pPr>
            <w:r w:rsidRPr="006B42DF">
              <w:rPr>
                <w:rFonts w:hint="eastAsia"/>
                <w:color w:val="1D1B11" w:themeColor="background2" w:themeShade="1A"/>
                <w:sz w:val="24"/>
                <w:szCs w:val="24"/>
              </w:rPr>
              <w:t>3.</w:t>
            </w:r>
            <w:r w:rsidR="00AB6055" w:rsidRPr="006B42DF">
              <w:rPr>
                <w:color w:val="1D1B11" w:themeColor="background2" w:themeShade="1A"/>
                <w:sz w:val="24"/>
                <w:szCs w:val="24"/>
              </w:rPr>
              <w:t>對育有12歲以下孩童之藥癮者家庭，提供兒少日常用品及相關育兒資源</w:t>
            </w:r>
            <w:r w:rsidR="00AB6055" w:rsidRPr="006B42DF">
              <w:rPr>
                <w:rFonts w:hint="eastAsia"/>
                <w:color w:val="1D1B11" w:themeColor="background2" w:themeShade="1A"/>
                <w:sz w:val="24"/>
                <w:szCs w:val="24"/>
              </w:rPr>
              <w:t>之</w:t>
            </w:r>
            <w:r w:rsidR="00AB6055" w:rsidRPr="006B42DF">
              <w:rPr>
                <w:color w:val="1D1B11" w:themeColor="background2" w:themeShade="1A"/>
                <w:sz w:val="24"/>
                <w:szCs w:val="24"/>
              </w:rPr>
              <w:t>健康育兒包，提升藥癮者育兒知能及親職功能，減少兒虐及疏忽事件之發生，</w:t>
            </w:r>
            <w:r w:rsidR="009D1F23" w:rsidRPr="006B42DF">
              <w:rPr>
                <w:color w:val="1D1B11" w:themeColor="background2" w:themeShade="1A"/>
                <w:sz w:val="24"/>
                <w:szCs w:val="24"/>
              </w:rPr>
              <w:t>111年發送</w:t>
            </w:r>
            <w:r w:rsidR="00A620A9" w:rsidRPr="006B42DF">
              <w:rPr>
                <w:rFonts w:hint="eastAsia"/>
                <w:color w:val="1D1B11" w:themeColor="background2" w:themeShade="1A"/>
                <w:sz w:val="24"/>
                <w:szCs w:val="24"/>
              </w:rPr>
              <w:t>80</w:t>
            </w:r>
            <w:r w:rsidR="009D1F23" w:rsidRPr="006B42DF">
              <w:rPr>
                <w:color w:val="1D1B11" w:themeColor="background2" w:themeShade="1A"/>
                <w:sz w:val="24"/>
                <w:szCs w:val="24"/>
              </w:rPr>
              <w:t>份育兒包</w:t>
            </w:r>
            <w:r w:rsidR="00AB6055" w:rsidRPr="006B42DF">
              <w:rPr>
                <w:rFonts w:hint="eastAsia"/>
                <w:color w:val="1D1B11" w:themeColor="background2" w:themeShade="1A"/>
                <w:sz w:val="24"/>
                <w:szCs w:val="24"/>
              </w:rPr>
              <w:t>。</w:t>
            </w:r>
          </w:p>
          <w:p w14:paraId="2A6E191D" w14:textId="77777777" w:rsidR="00252955" w:rsidRPr="006B42DF" w:rsidRDefault="00066535" w:rsidP="00EC48FA">
            <w:pPr>
              <w:pStyle w:val="10"/>
              <w:overflowPunct w:val="0"/>
              <w:snapToGrid w:val="0"/>
              <w:spacing w:line="300" w:lineRule="exact"/>
              <w:ind w:leftChars="1" w:left="206" w:hangingChars="85" w:hanging="204"/>
              <w:rPr>
                <w:color w:val="1D1B11" w:themeColor="background2" w:themeShade="1A"/>
                <w:sz w:val="24"/>
                <w:szCs w:val="24"/>
              </w:rPr>
            </w:pPr>
            <w:r w:rsidRPr="006B42DF">
              <w:rPr>
                <w:rFonts w:hint="eastAsia"/>
                <w:color w:val="1D1B11" w:themeColor="background2" w:themeShade="1A"/>
                <w:sz w:val="24"/>
                <w:szCs w:val="24"/>
              </w:rPr>
              <w:t>4.</w:t>
            </w:r>
            <w:r w:rsidR="00AB6055" w:rsidRPr="006B42DF">
              <w:rPr>
                <w:color w:val="1D1B11" w:themeColor="background2" w:themeShade="1A"/>
                <w:sz w:val="24"/>
                <w:szCs w:val="24"/>
              </w:rPr>
              <w:t>建置「高雄市藥癮孕產婦及藥癮新生兒服務轉介流程」</w:t>
            </w:r>
            <w:r w:rsidR="00AB6055" w:rsidRPr="006B42DF">
              <w:rPr>
                <w:rFonts w:hint="eastAsia"/>
                <w:color w:val="1D1B11" w:themeColor="background2" w:themeShade="1A"/>
                <w:sz w:val="24"/>
                <w:szCs w:val="24"/>
              </w:rPr>
              <w:t>由毒防局擔任業務聯繫窗口，與地檢署、監獄及市府網絡單位依專業權責提供輔導處遇、醫療戒治及社會資源等，</w:t>
            </w:r>
            <w:r w:rsidR="009D1F23" w:rsidRPr="006B42DF">
              <w:rPr>
                <w:rFonts w:hint="eastAsia"/>
                <w:color w:val="1D1B11" w:themeColor="background2" w:themeShade="1A"/>
                <w:sz w:val="24"/>
                <w:szCs w:val="24"/>
              </w:rPr>
              <w:t>111年</w:t>
            </w:r>
            <w:r w:rsidR="009D1F23" w:rsidRPr="006B42DF">
              <w:rPr>
                <w:color w:val="1D1B11" w:themeColor="background2" w:themeShade="1A"/>
                <w:sz w:val="24"/>
                <w:szCs w:val="24"/>
              </w:rPr>
              <w:t>服務藥癮孕產婦計</w:t>
            </w:r>
            <w:r w:rsidR="009D1F23" w:rsidRPr="006B42DF">
              <w:rPr>
                <w:rFonts w:hint="eastAsia"/>
                <w:color w:val="1D1B11" w:themeColor="background2" w:themeShade="1A"/>
                <w:sz w:val="24"/>
                <w:szCs w:val="24"/>
              </w:rPr>
              <w:t>25</w:t>
            </w:r>
            <w:r w:rsidR="009D1F23" w:rsidRPr="006B42DF">
              <w:rPr>
                <w:color w:val="1D1B11" w:themeColor="background2" w:themeShade="1A"/>
                <w:sz w:val="24"/>
                <w:szCs w:val="24"/>
              </w:rPr>
              <w:t>人次、藥癮者新生兒</w:t>
            </w:r>
            <w:r w:rsidR="009D1F23" w:rsidRPr="006B42DF">
              <w:rPr>
                <w:rFonts w:hint="eastAsia"/>
                <w:color w:val="1D1B11" w:themeColor="background2" w:themeShade="1A"/>
                <w:sz w:val="24"/>
                <w:szCs w:val="24"/>
              </w:rPr>
              <w:t>3</w:t>
            </w:r>
            <w:r w:rsidR="009D1F23" w:rsidRPr="006B42DF">
              <w:rPr>
                <w:color w:val="1D1B11" w:themeColor="background2" w:themeShade="1A"/>
                <w:sz w:val="24"/>
                <w:szCs w:val="24"/>
              </w:rPr>
              <w:t>人次</w:t>
            </w:r>
            <w:r w:rsidR="00252955" w:rsidRPr="006B42DF">
              <w:rPr>
                <w:rFonts w:hint="eastAsia"/>
                <w:color w:val="1D1B11" w:themeColor="background2" w:themeShade="1A"/>
                <w:sz w:val="24"/>
                <w:szCs w:val="24"/>
              </w:rPr>
              <w:t>。</w:t>
            </w:r>
          </w:p>
          <w:p w14:paraId="5CC640EE" w14:textId="77777777" w:rsidR="00EA1CEA" w:rsidRPr="006B42DF" w:rsidRDefault="00EA1CEA" w:rsidP="00EC48FA">
            <w:pPr>
              <w:pStyle w:val="10"/>
              <w:overflowPunct w:val="0"/>
              <w:snapToGrid w:val="0"/>
              <w:spacing w:line="300" w:lineRule="exact"/>
              <w:ind w:leftChars="34" w:left="82" w:firstLine="0"/>
              <w:rPr>
                <w:color w:val="1D1B11" w:themeColor="background2" w:themeShade="1A"/>
                <w:sz w:val="24"/>
                <w:szCs w:val="24"/>
              </w:rPr>
            </w:pPr>
          </w:p>
          <w:p w14:paraId="3CB5CAAB" w14:textId="78104CA0" w:rsidR="0067221D" w:rsidRPr="006B42DF" w:rsidRDefault="00066535" w:rsidP="00EC48FA">
            <w:pPr>
              <w:pStyle w:val="10"/>
              <w:overflowPunct w:val="0"/>
              <w:snapToGrid w:val="0"/>
              <w:spacing w:line="300" w:lineRule="exact"/>
              <w:ind w:leftChars="-1" w:left="204" w:hangingChars="86" w:hanging="206"/>
              <w:rPr>
                <w:color w:val="1D1B11" w:themeColor="background2" w:themeShade="1A"/>
                <w:sz w:val="24"/>
                <w:szCs w:val="24"/>
              </w:rPr>
            </w:pPr>
            <w:r w:rsidRPr="006B42DF">
              <w:rPr>
                <w:rFonts w:hint="eastAsia"/>
                <w:color w:val="1D1B11" w:themeColor="background2" w:themeShade="1A"/>
                <w:sz w:val="24"/>
                <w:szCs w:val="24"/>
              </w:rPr>
              <w:t>1.</w:t>
            </w:r>
            <w:r w:rsidR="00BE7763" w:rsidRPr="006B42DF">
              <w:rPr>
                <w:rFonts w:hint="eastAsia"/>
                <w:color w:val="1D1B11" w:themeColor="background2" w:themeShade="1A"/>
                <w:sz w:val="24"/>
                <w:szCs w:val="24"/>
              </w:rPr>
              <w:t>毒防局</w:t>
            </w:r>
            <w:r w:rsidR="00BE7763" w:rsidRPr="006B42DF">
              <w:rPr>
                <w:color w:val="1D1B11" w:themeColor="background2" w:themeShade="1A"/>
                <w:sz w:val="24"/>
                <w:szCs w:val="24"/>
              </w:rPr>
              <w:t>首創二大優先「保護兒少健康安全」、「技能培訓優先就業」及二大機制「家庭環境風險評估」、「立即通報」</w:t>
            </w:r>
            <w:r w:rsidR="00BE7763" w:rsidRPr="006B42DF">
              <w:rPr>
                <w:rFonts w:hint="eastAsia"/>
                <w:color w:val="1D1B11" w:themeColor="background2" w:themeShade="1A"/>
                <w:sz w:val="24"/>
                <w:szCs w:val="24"/>
              </w:rPr>
              <w:t>，提升兒少保護機制，並</w:t>
            </w:r>
            <w:r w:rsidR="00BE7763" w:rsidRPr="006B42DF">
              <w:rPr>
                <w:color w:val="1D1B11" w:themeColor="background2" w:themeShade="1A"/>
                <w:sz w:val="24"/>
                <w:szCs w:val="24"/>
              </w:rPr>
              <w:t>公私協力設置「涉毒兒少服務</w:t>
            </w:r>
            <w:r w:rsidR="000F2345" w:rsidRPr="006B42DF">
              <w:rPr>
                <w:rFonts w:hint="eastAsia"/>
                <w:color w:val="1D1B11" w:themeColor="background2" w:themeShade="1A"/>
                <w:sz w:val="24"/>
                <w:szCs w:val="24"/>
              </w:rPr>
              <w:t>3</w:t>
            </w:r>
            <w:r w:rsidR="00BE7763" w:rsidRPr="006B42DF">
              <w:rPr>
                <w:color w:val="1D1B11" w:themeColor="background2" w:themeShade="1A"/>
                <w:sz w:val="24"/>
                <w:szCs w:val="24"/>
              </w:rPr>
              <w:t>據點」，提供兒少個案輔導及資源，協助穩定就學、就業及生活，強化親職教育、親子關係</w:t>
            </w:r>
            <w:r w:rsidR="00BE7763" w:rsidRPr="006B42DF">
              <w:rPr>
                <w:rFonts w:hint="eastAsia"/>
                <w:color w:val="1D1B11" w:themeColor="background2" w:themeShade="1A"/>
                <w:sz w:val="24"/>
                <w:szCs w:val="24"/>
              </w:rPr>
              <w:t>。</w:t>
            </w:r>
            <w:r w:rsidR="00A620A9" w:rsidRPr="006B42DF">
              <w:rPr>
                <w:rFonts w:hint="eastAsia"/>
                <w:color w:val="1D1B11" w:themeColor="background2" w:themeShade="1A"/>
                <w:sz w:val="24"/>
                <w:szCs w:val="24"/>
              </w:rPr>
              <w:t>111年高雄市總列管施用毒品兒少個案數計</w:t>
            </w:r>
            <w:r w:rsidR="00A620A9" w:rsidRPr="006B42DF">
              <w:rPr>
                <w:color w:val="1D1B11" w:themeColor="background2" w:themeShade="1A"/>
                <w:sz w:val="24"/>
                <w:szCs w:val="24"/>
              </w:rPr>
              <w:t>1</w:t>
            </w:r>
            <w:r w:rsidR="00A620A9" w:rsidRPr="006B42DF">
              <w:rPr>
                <w:rFonts w:hint="eastAsia"/>
                <w:color w:val="1D1B11" w:themeColor="background2" w:themeShade="1A"/>
                <w:sz w:val="24"/>
                <w:szCs w:val="24"/>
              </w:rPr>
              <w:t>5</w:t>
            </w:r>
            <w:r w:rsidR="000F2345" w:rsidRPr="006B42DF">
              <w:rPr>
                <w:rFonts w:hint="eastAsia"/>
                <w:color w:val="1D1B11" w:themeColor="background2" w:themeShade="1A"/>
                <w:sz w:val="24"/>
                <w:szCs w:val="24"/>
              </w:rPr>
              <w:t>6</w:t>
            </w:r>
            <w:r w:rsidR="00A620A9" w:rsidRPr="006B42DF">
              <w:rPr>
                <w:rFonts w:hint="eastAsia"/>
                <w:color w:val="1D1B11" w:themeColor="background2" w:themeShade="1A"/>
                <w:sz w:val="24"/>
                <w:szCs w:val="24"/>
              </w:rPr>
              <w:t>案(第一區50案；第二區43案；第三區</w:t>
            </w:r>
            <w:r w:rsidR="000F2345" w:rsidRPr="006B42DF">
              <w:rPr>
                <w:rFonts w:hint="eastAsia"/>
                <w:color w:val="1D1B11" w:themeColor="background2" w:themeShade="1A"/>
                <w:sz w:val="24"/>
                <w:szCs w:val="24"/>
              </w:rPr>
              <w:t>40</w:t>
            </w:r>
            <w:r w:rsidR="00A620A9" w:rsidRPr="006B42DF">
              <w:rPr>
                <w:rFonts w:hint="eastAsia"/>
                <w:color w:val="1D1B11" w:themeColor="background2" w:themeShade="1A"/>
                <w:sz w:val="24"/>
                <w:szCs w:val="24"/>
              </w:rPr>
              <w:t>案；第四區23案)，其中3</w:t>
            </w:r>
            <w:r w:rsidR="000F2345" w:rsidRPr="006B42DF">
              <w:rPr>
                <w:rFonts w:hint="eastAsia"/>
                <w:color w:val="1D1B11" w:themeColor="background2" w:themeShade="1A"/>
                <w:sz w:val="24"/>
                <w:szCs w:val="24"/>
              </w:rPr>
              <w:t>9</w:t>
            </w:r>
            <w:r w:rsidR="00A620A9" w:rsidRPr="006B42DF">
              <w:rPr>
                <w:rFonts w:hint="eastAsia"/>
                <w:color w:val="1D1B11" w:themeColor="background2" w:themeShade="1A"/>
                <w:sz w:val="24"/>
                <w:szCs w:val="24"/>
              </w:rPr>
              <w:t>人在學，由學校春暉小組及毒防局協同輔導，非在學117人由毒防局關懷輔導，15</w:t>
            </w:r>
            <w:r w:rsidR="000F2345" w:rsidRPr="006B42DF">
              <w:rPr>
                <w:rFonts w:hint="eastAsia"/>
                <w:color w:val="1D1B11" w:themeColor="background2" w:themeShade="1A"/>
                <w:sz w:val="24"/>
                <w:szCs w:val="24"/>
              </w:rPr>
              <w:t>6</w:t>
            </w:r>
            <w:r w:rsidR="00A620A9" w:rsidRPr="006B42DF">
              <w:rPr>
                <w:rFonts w:hint="eastAsia"/>
                <w:color w:val="1D1B11" w:themeColor="background2" w:themeShade="1A"/>
                <w:sz w:val="24"/>
                <w:szCs w:val="24"/>
              </w:rPr>
              <w:t>案列管施用毒品兒少個案中，122名已結案，目前3</w:t>
            </w:r>
            <w:r w:rsidR="000F2345" w:rsidRPr="006B42DF">
              <w:rPr>
                <w:rFonts w:hint="eastAsia"/>
                <w:color w:val="1D1B11" w:themeColor="background2" w:themeShade="1A"/>
                <w:sz w:val="24"/>
                <w:szCs w:val="24"/>
              </w:rPr>
              <w:t>4</w:t>
            </w:r>
            <w:r w:rsidR="00A620A9" w:rsidRPr="006B42DF">
              <w:rPr>
                <w:rFonts w:hint="eastAsia"/>
                <w:color w:val="1D1B11" w:themeColor="background2" w:themeShade="1A"/>
                <w:sz w:val="24"/>
                <w:szCs w:val="24"/>
              </w:rPr>
              <w:t>名持續輔導中(1</w:t>
            </w:r>
            <w:r w:rsidR="000F2345" w:rsidRPr="006B42DF">
              <w:rPr>
                <w:rFonts w:hint="eastAsia"/>
                <w:color w:val="1D1B11" w:themeColor="background2" w:themeShade="1A"/>
                <w:sz w:val="24"/>
                <w:szCs w:val="24"/>
              </w:rPr>
              <w:t>1</w:t>
            </w:r>
            <w:r w:rsidR="00A620A9" w:rsidRPr="006B42DF">
              <w:rPr>
                <w:rFonts w:hint="eastAsia"/>
                <w:color w:val="1D1B11" w:themeColor="background2" w:themeShade="1A"/>
                <w:sz w:val="24"/>
                <w:szCs w:val="24"/>
              </w:rPr>
              <w:t>人在學，23人非在學)；另委託民間機構執行施用毒品兒少之家長接受親職教育輔導，111年總開案共92案</w:t>
            </w:r>
            <w:r w:rsidR="00BB06D4" w:rsidRPr="006B42DF">
              <w:rPr>
                <w:rFonts w:hint="eastAsia"/>
                <w:color w:val="1D1B11" w:themeColor="background2" w:themeShade="1A"/>
                <w:sz w:val="24"/>
                <w:szCs w:val="24"/>
              </w:rPr>
              <w:t>。</w:t>
            </w:r>
          </w:p>
          <w:p w14:paraId="252CE4A7" w14:textId="77777777" w:rsidR="00D7565A" w:rsidRPr="006B42DF" w:rsidRDefault="00066535" w:rsidP="00EC48FA">
            <w:pPr>
              <w:pStyle w:val="10"/>
              <w:overflowPunct w:val="0"/>
              <w:snapToGrid w:val="0"/>
              <w:spacing w:line="300" w:lineRule="exact"/>
              <w:ind w:leftChars="1" w:left="206" w:hangingChars="85" w:hanging="204"/>
              <w:rPr>
                <w:color w:val="1D1B11" w:themeColor="background2" w:themeShade="1A"/>
                <w:sz w:val="24"/>
                <w:szCs w:val="24"/>
              </w:rPr>
            </w:pPr>
            <w:r w:rsidRPr="006B42DF">
              <w:rPr>
                <w:rFonts w:hint="eastAsia"/>
                <w:color w:val="1D1B11" w:themeColor="background2" w:themeShade="1A"/>
                <w:sz w:val="24"/>
                <w:szCs w:val="24"/>
              </w:rPr>
              <w:t>2.</w:t>
            </w:r>
            <w:r w:rsidR="00BE7763" w:rsidRPr="006B42DF">
              <w:rPr>
                <w:rFonts w:hint="eastAsia"/>
                <w:color w:val="1D1B11" w:themeColor="background2" w:themeShade="1A"/>
                <w:spacing w:val="-8"/>
                <w:sz w:val="24"/>
                <w:szCs w:val="24"/>
              </w:rPr>
              <w:t>111年</w:t>
            </w:r>
            <w:r w:rsidR="00BE7763" w:rsidRPr="006B42DF">
              <w:rPr>
                <w:color w:val="1D1B11" w:themeColor="background2" w:themeShade="1A"/>
                <w:spacing w:val="-8"/>
                <w:sz w:val="24"/>
                <w:szCs w:val="24"/>
              </w:rPr>
              <w:t>辦理親職教育、家庭支持服務方案活動</w:t>
            </w:r>
            <w:r w:rsidR="00BE7763" w:rsidRPr="006B42DF">
              <w:rPr>
                <w:rFonts w:hint="eastAsia"/>
                <w:color w:val="1D1B11" w:themeColor="background2" w:themeShade="1A"/>
                <w:spacing w:val="-8"/>
                <w:sz w:val="24"/>
                <w:szCs w:val="24"/>
              </w:rPr>
              <w:t>計42場次、1</w:t>
            </w:r>
            <w:r w:rsidR="002F142B" w:rsidRPr="006B42DF">
              <w:rPr>
                <w:color w:val="1D1B11" w:themeColor="background2" w:themeShade="1A"/>
                <w:spacing w:val="-8"/>
                <w:sz w:val="24"/>
                <w:szCs w:val="24"/>
              </w:rPr>
              <w:t>,</w:t>
            </w:r>
            <w:r w:rsidR="00BE7763" w:rsidRPr="006B42DF">
              <w:rPr>
                <w:rFonts w:hint="eastAsia"/>
                <w:color w:val="1D1B11" w:themeColor="background2" w:themeShade="1A"/>
                <w:spacing w:val="-8"/>
                <w:sz w:val="24"/>
                <w:szCs w:val="24"/>
              </w:rPr>
              <w:t>204人次</w:t>
            </w:r>
            <w:r w:rsidR="00D7565A" w:rsidRPr="006B42DF">
              <w:rPr>
                <w:rFonts w:hint="eastAsia"/>
                <w:color w:val="1D1B11" w:themeColor="background2" w:themeShade="1A"/>
                <w:spacing w:val="-8"/>
                <w:sz w:val="24"/>
                <w:szCs w:val="24"/>
              </w:rPr>
              <w:t>。</w:t>
            </w:r>
          </w:p>
          <w:p w14:paraId="464CAF0A" w14:textId="77777777" w:rsidR="00D7565A" w:rsidRPr="006B42DF" w:rsidRDefault="00066535" w:rsidP="00EC48FA">
            <w:pPr>
              <w:pStyle w:val="10"/>
              <w:overflowPunct w:val="0"/>
              <w:snapToGrid w:val="0"/>
              <w:spacing w:line="300" w:lineRule="exact"/>
              <w:ind w:leftChars="1" w:left="206" w:hangingChars="85" w:hanging="204"/>
              <w:rPr>
                <w:color w:val="1D1B11" w:themeColor="background2" w:themeShade="1A"/>
                <w:sz w:val="24"/>
                <w:szCs w:val="24"/>
              </w:rPr>
            </w:pPr>
            <w:r w:rsidRPr="006B42DF">
              <w:rPr>
                <w:rFonts w:hint="eastAsia"/>
                <w:color w:val="1D1B11" w:themeColor="background2" w:themeShade="1A"/>
                <w:sz w:val="24"/>
                <w:szCs w:val="24"/>
              </w:rPr>
              <w:t>3.</w:t>
            </w:r>
            <w:r w:rsidR="00BE7763" w:rsidRPr="006B42DF">
              <w:rPr>
                <w:rFonts w:hint="eastAsia"/>
                <w:color w:val="1D1B11" w:themeColor="background2" w:themeShade="1A"/>
                <w:sz w:val="24"/>
                <w:szCs w:val="24"/>
              </w:rPr>
              <w:t>落實</w:t>
            </w:r>
            <w:r w:rsidR="00BE7763" w:rsidRPr="006B42DF">
              <w:rPr>
                <w:color w:val="1D1B11" w:themeColor="background2" w:themeShade="1A"/>
                <w:sz w:val="24"/>
                <w:szCs w:val="24"/>
              </w:rPr>
              <w:t>貫穿式保護機制，推</w:t>
            </w:r>
            <w:r w:rsidR="00BE7763" w:rsidRPr="006B42DF">
              <w:rPr>
                <w:rFonts w:hint="eastAsia"/>
                <w:color w:val="1D1B11" w:themeColor="background2" w:themeShade="1A"/>
                <w:sz w:val="24"/>
                <w:szCs w:val="24"/>
              </w:rPr>
              <w:t>動</w:t>
            </w:r>
            <w:r w:rsidR="00BE7763" w:rsidRPr="006B42DF">
              <w:rPr>
                <w:color w:val="1D1B11" w:themeColor="background2" w:themeShade="1A"/>
                <w:sz w:val="24"/>
                <w:szCs w:val="24"/>
              </w:rPr>
              <w:t>「從心SAY NO~司法少年再犯防止推進方案」，提前進入少年矯正機關及觀護所</w:t>
            </w:r>
            <w:r w:rsidR="00BE7763" w:rsidRPr="006B42DF">
              <w:rPr>
                <w:rFonts w:hint="eastAsia"/>
                <w:color w:val="1D1B11" w:themeColor="background2" w:themeShade="1A"/>
                <w:sz w:val="24"/>
                <w:szCs w:val="24"/>
              </w:rPr>
              <w:t>建立輔導關係</w:t>
            </w:r>
            <w:r w:rsidR="00BE7763" w:rsidRPr="006B42DF">
              <w:rPr>
                <w:color w:val="1D1B11" w:themeColor="background2" w:themeShade="1A"/>
                <w:sz w:val="24"/>
                <w:szCs w:val="24"/>
              </w:rPr>
              <w:t>，111年</w:t>
            </w:r>
            <w:r w:rsidR="00BE7763" w:rsidRPr="006B42DF">
              <w:rPr>
                <w:rFonts w:hint="eastAsia"/>
                <w:color w:val="1D1B11" w:themeColor="background2" w:themeShade="1A"/>
                <w:sz w:val="24"/>
                <w:szCs w:val="24"/>
              </w:rPr>
              <w:t>共</w:t>
            </w:r>
            <w:r w:rsidR="00BE7763" w:rsidRPr="006B42DF">
              <w:rPr>
                <w:color w:val="1D1B11" w:themeColor="background2" w:themeShade="1A"/>
                <w:sz w:val="24"/>
                <w:szCs w:val="24"/>
              </w:rPr>
              <w:t>辦理</w:t>
            </w:r>
            <w:r w:rsidR="00BE7763" w:rsidRPr="006B42DF">
              <w:rPr>
                <w:rFonts w:hint="eastAsia"/>
                <w:color w:val="1D1B11" w:themeColor="background2" w:themeShade="1A"/>
                <w:sz w:val="24"/>
                <w:szCs w:val="24"/>
              </w:rPr>
              <w:t>25</w:t>
            </w:r>
            <w:r w:rsidR="00BE7763" w:rsidRPr="006B42DF">
              <w:rPr>
                <w:color w:val="1D1B11" w:themeColor="background2" w:themeShade="1A"/>
                <w:sz w:val="24"/>
                <w:szCs w:val="24"/>
              </w:rPr>
              <w:t>場次、</w:t>
            </w:r>
            <w:r w:rsidR="00BE7763" w:rsidRPr="006B42DF">
              <w:rPr>
                <w:rFonts w:hint="eastAsia"/>
                <w:color w:val="1D1B11" w:themeColor="background2" w:themeShade="1A"/>
                <w:sz w:val="24"/>
                <w:szCs w:val="24"/>
              </w:rPr>
              <w:t>185</w:t>
            </w:r>
            <w:r w:rsidR="00BE7763" w:rsidRPr="006B42DF">
              <w:rPr>
                <w:color w:val="1D1B11" w:themeColor="background2" w:themeShade="1A"/>
                <w:sz w:val="24"/>
                <w:szCs w:val="24"/>
              </w:rPr>
              <w:t>人次。同時邀請相關網絡單位</w:t>
            </w:r>
            <w:r w:rsidR="00BE7763" w:rsidRPr="006B42DF">
              <w:rPr>
                <w:rFonts w:hint="eastAsia"/>
                <w:color w:val="1D1B11" w:themeColor="background2" w:themeShade="1A"/>
                <w:sz w:val="24"/>
                <w:szCs w:val="24"/>
              </w:rPr>
              <w:t>共同</w:t>
            </w:r>
            <w:r w:rsidR="00BE7763" w:rsidRPr="006B42DF">
              <w:rPr>
                <w:color w:val="1D1B11" w:themeColor="background2" w:themeShade="1A"/>
                <w:sz w:val="24"/>
                <w:szCs w:val="24"/>
              </w:rPr>
              <w:t>研訂「個別處遇計畫」，以提升輔導成效</w:t>
            </w:r>
            <w:r w:rsidR="00D7565A" w:rsidRPr="006B42DF">
              <w:rPr>
                <w:rFonts w:hint="eastAsia"/>
                <w:color w:val="1D1B11" w:themeColor="background2" w:themeShade="1A"/>
                <w:sz w:val="24"/>
                <w:szCs w:val="24"/>
              </w:rPr>
              <w:t>。</w:t>
            </w:r>
          </w:p>
          <w:p w14:paraId="06E3DA58" w14:textId="77777777" w:rsidR="00D7565A" w:rsidRDefault="00066535" w:rsidP="00EC48FA">
            <w:pPr>
              <w:pStyle w:val="10"/>
              <w:overflowPunct w:val="0"/>
              <w:snapToGrid w:val="0"/>
              <w:spacing w:line="300" w:lineRule="exact"/>
              <w:ind w:leftChars="1" w:left="206" w:hangingChars="85" w:hanging="204"/>
              <w:rPr>
                <w:color w:val="1D1B11" w:themeColor="background2" w:themeShade="1A"/>
                <w:sz w:val="24"/>
                <w:szCs w:val="24"/>
              </w:rPr>
            </w:pPr>
            <w:r w:rsidRPr="006B42DF">
              <w:rPr>
                <w:rFonts w:hint="eastAsia"/>
                <w:color w:val="1D1B11" w:themeColor="background2" w:themeShade="1A"/>
                <w:sz w:val="24"/>
                <w:szCs w:val="24"/>
              </w:rPr>
              <w:t>4.</w:t>
            </w:r>
            <w:r w:rsidR="00BE7763" w:rsidRPr="006B42DF">
              <w:rPr>
                <w:rFonts w:hint="eastAsia"/>
                <w:color w:val="1D1B11" w:themeColor="background2" w:themeShade="1A"/>
                <w:sz w:val="24"/>
                <w:szCs w:val="24"/>
              </w:rPr>
              <w:t>毒</w:t>
            </w:r>
            <w:r w:rsidRPr="006B42DF">
              <w:rPr>
                <w:rFonts w:hint="eastAsia"/>
                <w:color w:val="1D1B11" w:themeColor="background2" w:themeShade="1A"/>
                <w:sz w:val="24"/>
                <w:szCs w:val="24"/>
              </w:rPr>
              <w:t>防局與</w:t>
            </w:r>
            <w:r w:rsidR="00BE7763" w:rsidRPr="006B42DF">
              <w:rPr>
                <w:rFonts w:hint="eastAsia"/>
                <w:color w:val="1D1B11" w:themeColor="background2" w:themeShade="1A"/>
                <w:sz w:val="24"/>
                <w:szCs w:val="24"/>
              </w:rPr>
              <w:t>高雄少年及家事法院合作</w:t>
            </w:r>
            <w:r w:rsidR="00BE7763" w:rsidRPr="006B42DF">
              <w:rPr>
                <w:color w:val="1D1B11" w:themeColor="background2" w:themeShade="1A"/>
                <w:sz w:val="24"/>
                <w:szCs w:val="24"/>
              </w:rPr>
              <w:t>「高雄市施用毒品司法繫屬少年服務方案」，辦理司法少年毒品危害防制講習及補助弱勢家庭藥癮少年門診醫療自付費用</w:t>
            </w:r>
            <w:r w:rsidR="00BE7763" w:rsidRPr="006B42DF">
              <w:rPr>
                <w:rFonts w:hint="eastAsia"/>
                <w:color w:val="1D1B11" w:themeColor="background2" w:themeShade="1A"/>
                <w:sz w:val="24"/>
                <w:szCs w:val="24"/>
              </w:rPr>
              <w:t>。111年辦理毒品危害防制講習計9場次，</w:t>
            </w:r>
            <w:r w:rsidR="00BE7763" w:rsidRPr="006B42DF">
              <w:rPr>
                <w:color w:val="1D1B11" w:themeColor="background2" w:themeShade="1A"/>
                <w:sz w:val="24"/>
                <w:szCs w:val="24"/>
              </w:rPr>
              <w:t>2</w:t>
            </w:r>
            <w:r w:rsidR="00BE7763" w:rsidRPr="006B42DF">
              <w:rPr>
                <w:rFonts w:hint="eastAsia"/>
                <w:color w:val="1D1B11" w:themeColor="background2" w:themeShade="1A"/>
                <w:sz w:val="24"/>
                <w:szCs w:val="24"/>
              </w:rPr>
              <w:t>07人次；提供弱勢家庭藥癮司法少年申請自付醫療費用補助計1人次</w:t>
            </w:r>
            <w:r w:rsidR="00D7565A" w:rsidRPr="006B42DF">
              <w:rPr>
                <w:rFonts w:hint="eastAsia"/>
                <w:color w:val="1D1B11" w:themeColor="background2" w:themeShade="1A"/>
                <w:sz w:val="24"/>
                <w:szCs w:val="24"/>
              </w:rPr>
              <w:t>。</w:t>
            </w:r>
          </w:p>
          <w:p w14:paraId="4FDADFA7" w14:textId="77777777" w:rsidR="001E426E" w:rsidRPr="006B42DF" w:rsidRDefault="001E426E" w:rsidP="00EC48FA">
            <w:pPr>
              <w:pStyle w:val="10"/>
              <w:overflowPunct w:val="0"/>
              <w:snapToGrid w:val="0"/>
              <w:spacing w:line="300" w:lineRule="exact"/>
              <w:ind w:leftChars="1" w:left="206" w:hangingChars="85" w:hanging="204"/>
              <w:rPr>
                <w:color w:val="1D1B11" w:themeColor="background2" w:themeShade="1A"/>
                <w:sz w:val="24"/>
                <w:szCs w:val="24"/>
              </w:rPr>
            </w:pPr>
          </w:p>
          <w:p w14:paraId="6E3C0EEC" w14:textId="77777777" w:rsidR="00AC70C5" w:rsidRPr="006B42DF" w:rsidRDefault="00AC70C5" w:rsidP="00EC48FA">
            <w:pPr>
              <w:pStyle w:val="10"/>
              <w:overflowPunct w:val="0"/>
              <w:snapToGrid w:val="0"/>
              <w:spacing w:line="300" w:lineRule="exact"/>
              <w:ind w:left="0" w:firstLine="0"/>
              <w:rPr>
                <w:color w:val="1D1B11" w:themeColor="background2" w:themeShade="1A"/>
                <w:sz w:val="24"/>
                <w:szCs w:val="24"/>
              </w:rPr>
            </w:pPr>
            <w:bookmarkStart w:id="29" w:name="_Hlk93239509"/>
            <w:r w:rsidRPr="006B42DF">
              <w:rPr>
                <w:rFonts w:hint="eastAsia"/>
                <w:color w:val="1D1B11" w:themeColor="background2" w:themeShade="1A"/>
                <w:sz w:val="24"/>
                <w:szCs w:val="24"/>
              </w:rPr>
              <w:t>為及早啟動兒少風險辨識與保護機制，共同維護兒少健康身心發展與安全，以跨網絡單位合作機制，</w:t>
            </w:r>
            <w:proofErr w:type="gramStart"/>
            <w:r w:rsidRPr="006B42DF">
              <w:rPr>
                <w:rFonts w:hint="eastAsia"/>
                <w:color w:val="1D1B11" w:themeColor="background2" w:themeShade="1A"/>
                <w:sz w:val="24"/>
                <w:szCs w:val="24"/>
              </w:rPr>
              <w:t>由毒防</w:t>
            </w:r>
            <w:proofErr w:type="gramEnd"/>
            <w:r w:rsidRPr="006B42DF">
              <w:rPr>
                <w:rFonts w:hint="eastAsia"/>
                <w:color w:val="1D1B11" w:themeColor="background2" w:themeShade="1A"/>
                <w:sz w:val="24"/>
                <w:szCs w:val="24"/>
              </w:rPr>
              <w:t>局結合網絡局處，成立高雄市</w:t>
            </w:r>
            <w:r w:rsidRPr="006B42DF">
              <w:rPr>
                <w:rFonts w:hint="eastAsia"/>
                <w:color w:val="1D1B11" w:themeColor="background2" w:themeShade="1A"/>
                <w:sz w:val="24"/>
                <w:szCs w:val="24"/>
              </w:rPr>
              <w:lastRenderedPageBreak/>
              <w:t>藥癮者家庭未成年子女跨網絡合作服務模式，權責分工</w:t>
            </w:r>
            <w:proofErr w:type="gramStart"/>
            <w:r w:rsidRPr="006B42DF">
              <w:rPr>
                <w:rFonts w:hint="eastAsia"/>
                <w:color w:val="1D1B11" w:themeColor="background2" w:themeShade="1A"/>
                <w:sz w:val="24"/>
                <w:szCs w:val="24"/>
              </w:rPr>
              <w:t>並共案輔導</w:t>
            </w:r>
            <w:proofErr w:type="gramEnd"/>
            <w:r w:rsidRPr="006B42DF">
              <w:rPr>
                <w:rFonts w:hint="eastAsia"/>
                <w:color w:val="1D1B11" w:themeColor="background2" w:themeShade="1A"/>
                <w:sz w:val="24"/>
                <w:szCs w:val="24"/>
              </w:rPr>
              <w:t>：</w:t>
            </w:r>
          </w:p>
          <w:p w14:paraId="11157357" w14:textId="77777777" w:rsidR="00AC70C5" w:rsidRPr="006B42DF" w:rsidRDefault="00AC70C5" w:rsidP="00EC48FA">
            <w:pPr>
              <w:pStyle w:val="10"/>
              <w:overflowPunct w:val="0"/>
              <w:snapToGrid w:val="0"/>
              <w:spacing w:line="300" w:lineRule="exact"/>
              <w:ind w:left="206" w:hangingChars="86" w:hanging="206"/>
              <w:rPr>
                <w:color w:val="1D1B11" w:themeColor="background2" w:themeShade="1A"/>
                <w:sz w:val="24"/>
                <w:szCs w:val="24"/>
              </w:rPr>
            </w:pPr>
            <w:r w:rsidRPr="006B42DF">
              <w:rPr>
                <w:rFonts w:hint="eastAsia"/>
                <w:color w:val="1D1B11" w:themeColor="background2" w:themeShade="1A"/>
                <w:sz w:val="24"/>
                <w:szCs w:val="24"/>
              </w:rPr>
              <w:t>1.毒防局設立「特定營業場所緝毒案主動介入保護 12 歲以下未成年子女專案」，檢視警察局提供之特定營業場所毒品案件調查筆錄，倘犯罪嫌疑人家戶內有12歲以下未成年子女者，毒防局立即主動轉介予社會局評估開案，</w:t>
            </w:r>
            <w:r w:rsidRPr="006B42DF">
              <w:rPr>
                <w:color w:val="1D1B11" w:themeColor="background2" w:themeShade="1A"/>
                <w:sz w:val="24"/>
                <w:szCs w:val="24"/>
              </w:rPr>
              <w:t>111年計</w:t>
            </w:r>
            <w:r w:rsidR="00A620A9" w:rsidRPr="006B42DF">
              <w:rPr>
                <w:rFonts w:hint="eastAsia"/>
                <w:color w:val="1D1B11" w:themeColor="background2" w:themeShade="1A"/>
                <w:sz w:val="24"/>
                <w:szCs w:val="24"/>
              </w:rPr>
              <w:t>8</w:t>
            </w:r>
            <w:r w:rsidRPr="006B42DF">
              <w:rPr>
                <w:color w:val="1D1B11" w:themeColor="background2" w:themeShade="1A"/>
                <w:sz w:val="24"/>
                <w:szCs w:val="24"/>
              </w:rPr>
              <w:t>案</w:t>
            </w:r>
            <w:r w:rsidRPr="006B42DF">
              <w:rPr>
                <w:rFonts w:hint="eastAsia"/>
                <w:color w:val="1D1B11" w:themeColor="background2" w:themeShade="1A"/>
                <w:sz w:val="24"/>
                <w:szCs w:val="24"/>
              </w:rPr>
              <w:t>。</w:t>
            </w:r>
          </w:p>
          <w:p w14:paraId="7EF690F7" w14:textId="77777777" w:rsidR="00AC70C5" w:rsidRPr="006B42DF" w:rsidRDefault="00AC70C5" w:rsidP="00EC48FA">
            <w:pPr>
              <w:pStyle w:val="10"/>
              <w:overflowPunct w:val="0"/>
              <w:snapToGrid w:val="0"/>
              <w:spacing w:line="300" w:lineRule="exact"/>
              <w:ind w:leftChars="-1" w:left="207" w:hangingChars="87" w:hanging="209"/>
              <w:rPr>
                <w:color w:val="1D1B11" w:themeColor="background2" w:themeShade="1A"/>
                <w:sz w:val="24"/>
                <w:szCs w:val="24"/>
              </w:rPr>
            </w:pPr>
            <w:r w:rsidRPr="006B42DF">
              <w:rPr>
                <w:rFonts w:hint="eastAsia"/>
                <w:color w:val="1D1B11" w:themeColor="background2" w:themeShade="1A"/>
                <w:sz w:val="24"/>
                <w:szCs w:val="24"/>
              </w:rPr>
              <w:t>2.</w:t>
            </w:r>
            <w:r w:rsidRPr="006B42DF">
              <w:rPr>
                <w:color w:val="1D1B11" w:themeColor="background2" w:themeShade="1A"/>
                <w:sz w:val="24"/>
                <w:szCs w:val="24"/>
              </w:rPr>
              <w:t>毒防局列管</w:t>
            </w:r>
            <w:r w:rsidRPr="006B42DF">
              <w:rPr>
                <w:rFonts w:hint="eastAsia"/>
                <w:color w:val="1D1B11" w:themeColor="background2" w:themeShade="1A"/>
                <w:sz w:val="24"/>
                <w:szCs w:val="24"/>
              </w:rPr>
              <w:t>藥癮</w:t>
            </w:r>
            <w:r w:rsidRPr="006B42DF">
              <w:rPr>
                <w:color w:val="1D1B11" w:themeColor="background2" w:themeShade="1A"/>
                <w:sz w:val="24"/>
                <w:szCs w:val="24"/>
              </w:rPr>
              <w:t>個案家庭疑似對未成年子女照顧不當，由毒防局轉介社會局</w:t>
            </w:r>
            <w:r w:rsidRPr="006B42DF">
              <w:rPr>
                <w:rFonts w:hint="eastAsia"/>
                <w:color w:val="1D1B11" w:themeColor="background2" w:themeShade="1A"/>
                <w:sz w:val="24"/>
                <w:szCs w:val="24"/>
              </w:rPr>
              <w:t>評估開案</w:t>
            </w:r>
            <w:r w:rsidRPr="006B42DF">
              <w:rPr>
                <w:color w:val="1D1B11" w:themeColor="background2" w:themeShade="1A"/>
                <w:sz w:val="24"/>
                <w:szCs w:val="24"/>
              </w:rPr>
              <w:t>，111年計</w:t>
            </w:r>
            <w:r w:rsidR="00A620A9" w:rsidRPr="006B42DF">
              <w:rPr>
                <w:rFonts w:hint="eastAsia"/>
                <w:color w:val="1D1B11" w:themeColor="background2" w:themeShade="1A"/>
                <w:sz w:val="24"/>
                <w:szCs w:val="24"/>
              </w:rPr>
              <w:t>7</w:t>
            </w:r>
            <w:r w:rsidRPr="006B42DF">
              <w:rPr>
                <w:color w:val="1D1B11" w:themeColor="background2" w:themeShade="1A"/>
                <w:sz w:val="24"/>
                <w:szCs w:val="24"/>
              </w:rPr>
              <w:t>案</w:t>
            </w:r>
            <w:r w:rsidRPr="006B42DF">
              <w:rPr>
                <w:rFonts w:hint="eastAsia"/>
                <w:color w:val="1D1B11" w:themeColor="background2" w:themeShade="1A"/>
                <w:sz w:val="24"/>
                <w:szCs w:val="24"/>
              </w:rPr>
              <w:t>。</w:t>
            </w:r>
          </w:p>
          <w:p w14:paraId="5424550E" w14:textId="77777777" w:rsidR="00AC70C5" w:rsidRPr="006B42DF" w:rsidRDefault="00AC70C5" w:rsidP="00EC48FA">
            <w:pPr>
              <w:pStyle w:val="10"/>
              <w:overflowPunct w:val="0"/>
              <w:snapToGrid w:val="0"/>
              <w:spacing w:line="300" w:lineRule="exact"/>
              <w:ind w:left="206" w:hangingChars="86" w:hanging="206"/>
              <w:rPr>
                <w:color w:val="1D1B11" w:themeColor="background2" w:themeShade="1A"/>
                <w:sz w:val="24"/>
                <w:szCs w:val="24"/>
              </w:rPr>
            </w:pPr>
            <w:r w:rsidRPr="006B42DF">
              <w:rPr>
                <w:rFonts w:hint="eastAsia"/>
                <w:color w:val="1D1B11" w:themeColor="background2" w:themeShade="1A"/>
                <w:sz w:val="24"/>
                <w:szCs w:val="24"/>
              </w:rPr>
              <w:t>3.</w:t>
            </w:r>
            <w:r w:rsidRPr="006B42DF">
              <w:rPr>
                <w:color w:val="1D1B11" w:themeColor="background2" w:themeShade="1A"/>
                <w:sz w:val="24"/>
                <w:szCs w:val="24"/>
              </w:rPr>
              <w:t>社會局輔導兒少個案家庭中疑似成人藥癮者，</w:t>
            </w:r>
            <w:r w:rsidRPr="006B42DF">
              <w:rPr>
                <w:rFonts w:hint="eastAsia"/>
                <w:color w:val="1D1B11" w:themeColor="background2" w:themeShade="1A"/>
                <w:sz w:val="24"/>
                <w:szCs w:val="24"/>
              </w:rPr>
              <w:t>轉介</w:t>
            </w:r>
            <w:r w:rsidRPr="006B42DF">
              <w:rPr>
                <w:color w:val="1D1B11" w:themeColor="background2" w:themeShade="1A"/>
                <w:sz w:val="24"/>
                <w:szCs w:val="24"/>
              </w:rPr>
              <w:t>予毒防局</w:t>
            </w:r>
            <w:r w:rsidRPr="006B42DF">
              <w:rPr>
                <w:rFonts w:hint="eastAsia"/>
                <w:color w:val="1D1B11" w:themeColor="background2" w:themeShade="1A"/>
                <w:sz w:val="24"/>
                <w:szCs w:val="24"/>
              </w:rPr>
              <w:t>評估開案</w:t>
            </w:r>
            <w:r w:rsidRPr="006B42DF">
              <w:rPr>
                <w:color w:val="1D1B11" w:themeColor="background2" w:themeShade="1A"/>
                <w:sz w:val="24"/>
                <w:szCs w:val="24"/>
              </w:rPr>
              <w:t>，111年</w:t>
            </w:r>
            <w:r w:rsidRPr="006B42DF">
              <w:rPr>
                <w:rFonts w:hint="eastAsia"/>
                <w:color w:val="1D1B11" w:themeColor="background2" w:themeShade="1A"/>
                <w:sz w:val="24"/>
                <w:szCs w:val="24"/>
              </w:rPr>
              <w:t>計14</w:t>
            </w:r>
            <w:r w:rsidRPr="006B42DF">
              <w:rPr>
                <w:color w:val="1D1B11" w:themeColor="background2" w:themeShade="1A"/>
                <w:sz w:val="24"/>
                <w:szCs w:val="24"/>
              </w:rPr>
              <w:t>案</w:t>
            </w:r>
            <w:r w:rsidRPr="006B42DF">
              <w:rPr>
                <w:rFonts w:hint="eastAsia"/>
                <w:color w:val="1D1B11" w:themeColor="background2" w:themeShade="1A"/>
                <w:sz w:val="24"/>
                <w:szCs w:val="24"/>
              </w:rPr>
              <w:t>。</w:t>
            </w:r>
          </w:p>
          <w:p w14:paraId="10DFE7B6" w14:textId="77777777" w:rsidR="00252955" w:rsidRPr="006B42DF" w:rsidRDefault="00252955" w:rsidP="00EC48FA">
            <w:pPr>
              <w:pStyle w:val="10"/>
              <w:overflowPunct w:val="0"/>
              <w:snapToGrid w:val="0"/>
              <w:spacing w:line="300" w:lineRule="exact"/>
              <w:ind w:left="0" w:firstLine="0"/>
              <w:rPr>
                <w:color w:val="1D1B11" w:themeColor="background2" w:themeShade="1A"/>
                <w:sz w:val="24"/>
                <w:szCs w:val="24"/>
              </w:rPr>
            </w:pPr>
          </w:p>
          <w:bookmarkEnd w:id="29"/>
          <w:p w14:paraId="78C8DAA0" w14:textId="77777777" w:rsidR="00752604" w:rsidRPr="006B42DF" w:rsidRDefault="00AB6055" w:rsidP="00EC48FA">
            <w:pPr>
              <w:pStyle w:val="10"/>
              <w:overflowPunct w:val="0"/>
              <w:snapToGrid w:val="0"/>
              <w:spacing w:line="300" w:lineRule="exact"/>
              <w:ind w:left="0" w:firstLine="0"/>
              <w:rPr>
                <w:color w:val="1D1B11" w:themeColor="background2" w:themeShade="1A"/>
                <w:sz w:val="24"/>
                <w:szCs w:val="24"/>
              </w:rPr>
            </w:pPr>
            <w:r w:rsidRPr="006B42DF">
              <w:rPr>
                <w:color w:val="1D1B11" w:themeColor="background2" w:themeShade="1A"/>
                <w:sz w:val="24"/>
                <w:szCs w:val="24"/>
              </w:rPr>
              <w:t>為推動新世代反毒策略之戒毒策略，本府於高雄市立凱旋醫院建置「高雄市整合性藥癮醫療示範中心試辦計畫」，發展高雄市多元藥癮治療模式、建立轉診與分流處遇機制及佈建藥癮醫療服務資源，透過跨局處及跨專業整合在地醫療、心理、社工專業機構，提供可近性之藥癮醫療服務(如藥癮特別門診)。毒防局與示範中心合作，</w:t>
            </w:r>
            <w:r w:rsidR="00966234" w:rsidRPr="006B42DF">
              <w:rPr>
                <w:rFonts w:hint="eastAsia"/>
                <w:color w:val="1D1B11" w:themeColor="background2" w:themeShade="1A"/>
                <w:sz w:val="24"/>
                <w:szCs w:val="24"/>
              </w:rPr>
              <w:t>111年</w:t>
            </w:r>
            <w:r w:rsidR="002F142B" w:rsidRPr="006B42DF">
              <w:rPr>
                <w:rFonts w:hint="eastAsia"/>
                <w:color w:val="1D1B11" w:themeColor="background2" w:themeShade="1A"/>
                <w:sz w:val="24"/>
                <w:szCs w:val="24"/>
              </w:rPr>
              <w:t>計</w:t>
            </w:r>
            <w:r w:rsidR="00966234" w:rsidRPr="006B42DF">
              <w:rPr>
                <w:color w:val="1D1B11" w:themeColor="background2" w:themeShade="1A"/>
                <w:sz w:val="24"/>
                <w:szCs w:val="24"/>
              </w:rPr>
              <w:t>轉介</w:t>
            </w:r>
            <w:r w:rsidR="00966234" w:rsidRPr="006B42DF">
              <w:rPr>
                <w:rFonts w:hint="eastAsia"/>
                <w:color w:val="1D1B11" w:themeColor="background2" w:themeShade="1A"/>
                <w:sz w:val="24"/>
                <w:szCs w:val="24"/>
              </w:rPr>
              <w:t>2</w:t>
            </w:r>
            <w:r w:rsidR="002F142B" w:rsidRPr="006B42DF">
              <w:rPr>
                <w:color w:val="1D1B11" w:themeColor="background2" w:themeShade="1A"/>
                <w:sz w:val="24"/>
                <w:szCs w:val="24"/>
              </w:rPr>
              <w:t>8</w:t>
            </w:r>
            <w:r w:rsidR="00966234" w:rsidRPr="006B42DF">
              <w:rPr>
                <w:color w:val="1D1B11" w:themeColor="background2" w:themeShade="1A"/>
                <w:sz w:val="24"/>
                <w:szCs w:val="24"/>
              </w:rPr>
              <w:t>案</w:t>
            </w:r>
            <w:r w:rsidR="00075AD3" w:rsidRPr="006B42DF">
              <w:rPr>
                <w:rFonts w:hint="eastAsia"/>
                <w:color w:val="1D1B11" w:themeColor="background2" w:themeShade="1A"/>
                <w:sz w:val="24"/>
                <w:szCs w:val="24"/>
              </w:rPr>
              <w:t>。</w:t>
            </w:r>
          </w:p>
          <w:p w14:paraId="4C781E17" w14:textId="77777777" w:rsidR="00E26A6F" w:rsidRPr="006B42DF" w:rsidRDefault="00E26A6F" w:rsidP="00EC48FA">
            <w:pPr>
              <w:pStyle w:val="10"/>
              <w:overflowPunct w:val="0"/>
              <w:snapToGrid w:val="0"/>
              <w:spacing w:line="300" w:lineRule="exact"/>
              <w:ind w:left="0" w:firstLine="0"/>
              <w:rPr>
                <w:color w:val="1D1B11" w:themeColor="background2" w:themeShade="1A"/>
                <w:sz w:val="24"/>
                <w:szCs w:val="24"/>
              </w:rPr>
            </w:pPr>
          </w:p>
          <w:p w14:paraId="37273CD6" w14:textId="77777777" w:rsidR="00B575E6" w:rsidRPr="006B42DF" w:rsidRDefault="00861117" w:rsidP="00EC48FA">
            <w:pPr>
              <w:pStyle w:val="10"/>
              <w:overflowPunct w:val="0"/>
              <w:snapToGrid w:val="0"/>
              <w:spacing w:line="300" w:lineRule="exact"/>
              <w:ind w:left="0" w:firstLine="0"/>
              <w:rPr>
                <w:color w:val="1D1B11" w:themeColor="background2" w:themeShade="1A"/>
                <w:sz w:val="24"/>
                <w:szCs w:val="24"/>
              </w:rPr>
            </w:pPr>
            <w:r w:rsidRPr="006B42DF">
              <w:rPr>
                <w:color w:val="1D1B11" w:themeColor="background2" w:themeShade="1A"/>
                <w:sz w:val="24"/>
                <w:szCs w:val="24"/>
              </w:rPr>
              <w:t>結合衛生福利部推動「矯正機關整合性藥癮治療服務暨品質提升計畫」，由醫療機構進入監所提供整合性成癮醫療服務，高雄市由衛</w:t>
            </w:r>
            <w:r w:rsidRPr="006B42DF">
              <w:rPr>
                <w:rFonts w:hint="eastAsia"/>
                <w:color w:val="1D1B11" w:themeColor="background2" w:themeShade="1A"/>
                <w:sz w:val="24"/>
                <w:szCs w:val="24"/>
              </w:rPr>
              <w:t>生</w:t>
            </w:r>
            <w:r w:rsidRPr="006B42DF">
              <w:rPr>
                <w:color w:val="1D1B11" w:themeColor="background2" w:themeShade="1A"/>
                <w:sz w:val="24"/>
                <w:szCs w:val="24"/>
              </w:rPr>
              <w:t>福</w:t>
            </w:r>
            <w:r w:rsidRPr="006B42DF">
              <w:rPr>
                <w:rFonts w:hint="eastAsia"/>
                <w:color w:val="1D1B11" w:themeColor="background2" w:themeShade="1A"/>
                <w:sz w:val="24"/>
                <w:szCs w:val="24"/>
              </w:rPr>
              <w:t>利</w:t>
            </w:r>
            <w:r w:rsidRPr="006B42DF">
              <w:rPr>
                <w:color w:val="1D1B11" w:themeColor="background2" w:themeShade="1A"/>
                <w:sz w:val="24"/>
                <w:szCs w:val="24"/>
              </w:rPr>
              <w:t>部旗山醫院(負責高雄第二監獄)及國軍高雄總醫院承接(負責高雄女子監獄)，並與毒防局共同執行出監後列管追蹤輔導，</w:t>
            </w:r>
            <w:r w:rsidR="00123317" w:rsidRPr="006B42DF">
              <w:rPr>
                <w:rFonts w:hint="eastAsia"/>
                <w:color w:val="1D1B11" w:themeColor="background2" w:themeShade="1A"/>
                <w:sz w:val="24"/>
                <w:szCs w:val="24"/>
              </w:rPr>
              <w:t>111年轉介計43案</w:t>
            </w:r>
            <w:r w:rsidRPr="006B42DF">
              <w:rPr>
                <w:color w:val="1D1B11" w:themeColor="background2" w:themeShade="1A"/>
                <w:sz w:val="24"/>
                <w:szCs w:val="24"/>
              </w:rPr>
              <w:t>，提供藥癮者機構與社區處遇之轉銜服務</w:t>
            </w:r>
            <w:r w:rsidR="00D7565A" w:rsidRPr="006B42DF">
              <w:rPr>
                <w:rFonts w:hint="eastAsia"/>
                <w:color w:val="1D1B11" w:themeColor="background2" w:themeShade="1A"/>
                <w:sz w:val="24"/>
                <w:szCs w:val="24"/>
              </w:rPr>
              <w:t>。</w:t>
            </w:r>
          </w:p>
          <w:p w14:paraId="7755A778" w14:textId="77777777" w:rsidR="00861117" w:rsidRPr="006B42DF" w:rsidRDefault="00861117" w:rsidP="00EC48FA">
            <w:pPr>
              <w:pStyle w:val="10"/>
              <w:overflowPunct w:val="0"/>
              <w:snapToGrid w:val="0"/>
              <w:spacing w:line="300" w:lineRule="exact"/>
              <w:ind w:left="0" w:firstLine="0"/>
              <w:rPr>
                <w:color w:val="1D1B11" w:themeColor="background2" w:themeShade="1A"/>
                <w:sz w:val="24"/>
                <w:szCs w:val="24"/>
              </w:rPr>
            </w:pPr>
          </w:p>
          <w:p w14:paraId="2C069C9B" w14:textId="77777777" w:rsidR="00D7565A" w:rsidRPr="006B42DF" w:rsidRDefault="00966234" w:rsidP="00EC48FA">
            <w:pPr>
              <w:pStyle w:val="10"/>
              <w:overflowPunct w:val="0"/>
              <w:snapToGrid w:val="0"/>
              <w:spacing w:line="300" w:lineRule="exact"/>
              <w:ind w:left="0" w:firstLine="0"/>
              <w:rPr>
                <w:color w:val="1D1B11" w:themeColor="background2" w:themeShade="1A"/>
                <w:sz w:val="24"/>
                <w:szCs w:val="24"/>
              </w:rPr>
            </w:pPr>
            <w:r w:rsidRPr="006B42DF">
              <w:rPr>
                <w:rFonts w:hint="eastAsia"/>
                <w:color w:val="1D1B11" w:themeColor="background2" w:themeShade="1A"/>
                <w:sz w:val="24"/>
                <w:szCs w:val="24"/>
              </w:rPr>
              <w:t>毒防局協調衛生局、警察局、勞工局、社會局、教育局等志工計98名，擔任毒防局榮譽輔佐志工，搭配毒防局個管師進行專業輔導，由輔佐志工提供就業、醫療、社福及家庭支持、宗教、教育、校園外及多元服務7大等跨域關懷陪伴服務</w:t>
            </w:r>
            <w:r w:rsidR="001F398F" w:rsidRPr="006B42DF">
              <w:rPr>
                <w:rFonts w:hint="eastAsia"/>
                <w:color w:val="1D1B11" w:themeColor="background2" w:themeShade="1A"/>
                <w:sz w:val="24"/>
                <w:szCs w:val="24"/>
              </w:rPr>
              <w:t>。</w:t>
            </w:r>
          </w:p>
          <w:p w14:paraId="14B2C373" w14:textId="77777777" w:rsidR="001F5B6B" w:rsidRPr="006B42DF" w:rsidRDefault="001F5B6B" w:rsidP="00EC48FA">
            <w:pPr>
              <w:pStyle w:val="10"/>
              <w:overflowPunct w:val="0"/>
              <w:snapToGrid w:val="0"/>
              <w:spacing w:line="300" w:lineRule="exact"/>
              <w:ind w:left="0" w:firstLine="0"/>
              <w:rPr>
                <w:color w:val="1D1B11" w:themeColor="background2" w:themeShade="1A"/>
                <w:sz w:val="24"/>
                <w:szCs w:val="24"/>
              </w:rPr>
            </w:pPr>
          </w:p>
          <w:p w14:paraId="2900BDCA" w14:textId="77777777" w:rsidR="004903CE" w:rsidRPr="006B42DF" w:rsidRDefault="00123317" w:rsidP="00EC48FA">
            <w:pPr>
              <w:pStyle w:val="10"/>
              <w:overflowPunct w:val="0"/>
              <w:snapToGrid w:val="0"/>
              <w:spacing w:line="300" w:lineRule="exact"/>
              <w:ind w:left="0" w:firstLine="0"/>
              <w:rPr>
                <w:color w:val="1D1B11" w:themeColor="background2" w:themeShade="1A"/>
                <w:spacing w:val="-8"/>
                <w:sz w:val="24"/>
                <w:szCs w:val="24"/>
              </w:rPr>
            </w:pPr>
            <w:bookmarkStart w:id="30" w:name="_Hlk93240650"/>
            <w:r w:rsidRPr="006B42DF">
              <w:rPr>
                <w:color w:val="1D1B11" w:themeColor="background2" w:themeShade="1A"/>
                <w:spacing w:val="-8"/>
                <w:sz w:val="24"/>
                <w:szCs w:val="24"/>
              </w:rPr>
              <w:t>毒防局與晨曦會、沐恩之家等</w:t>
            </w:r>
            <w:r w:rsidRPr="006B42DF">
              <w:rPr>
                <w:rFonts w:hint="eastAsia"/>
                <w:color w:val="1D1B11" w:themeColor="background2" w:themeShade="1A"/>
                <w:spacing w:val="-8"/>
                <w:sz w:val="24"/>
                <w:szCs w:val="24"/>
              </w:rPr>
              <w:t>中途之家長期</w:t>
            </w:r>
            <w:r w:rsidRPr="006B42DF">
              <w:rPr>
                <w:color w:val="1D1B11" w:themeColor="background2" w:themeShade="1A"/>
                <w:spacing w:val="-8"/>
                <w:sz w:val="24"/>
                <w:szCs w:val="24"/>
              </w:rPr>
              <w:t>合作，評估藥癮個案需求協助轉介，提供免費收容安置各級毒品個案進行戒毒</w:t>
            </w:r>
            <w:r w:rsidRPr="006B42DF">
              <w:rPr>
                <w:rFonts w:hint="eastAsia"/>
                <w:color w:val="1D1B11" w:themeColor="background2" w:themeShade="1A"/>
                <w:spacing w:val="-8"/>
                <w:sz w:val="24"/>
                <w:szCs w:val="24"/>
              </w:rPr>
              <w:t>，111年計轉介4案。</w:t>
            </w:r>
          </w:p>
          <w:p w14:paraId="1C7DABE7" w14:textId="77777777" w:rsidR="00605FD6" w:rsidRPr="006B42DF" w:rsidRDefault="00605FD6" w:rsidP="00EC48FA">
            <w:pPr>
              <w:pStyle w:val="10"/>
              <w:overflowPunct w:val="0"/>
              <w:snapToGrid w:val="0"/>
              <w:spacing w:line="300" w:lineRule="exact"/>
              <w:ind w:left="0" w:firstLine="0"/>
              <w:rPr>
                <w:color w:val="1D1B11" w:themeColor="background2" w:themeShade="1A"/>
                <w:sz w:val="24"/>
                <w:szCs w:val="24"/>
              </w:rPr>
            </w:pPr>
          </w:p>
          <w:p w14:paraId="1C387544" w14:textId="77777777" w:rsidR="00605FD6" w:rsidRPr="006B42DF" w:rsidRDefault="00605FD6" w:rsidP="00EC48FA">
            <w:pPr>
              <w:pStyle w:val="10"/>
              <w:overflowPunct w:val="0"/>
              <w:snapToGrid w:val="0"/>
              <w:spacing w:line="300" w:lineRule="exact"/>
              <w:ind w:left="0" w:firstLine="0"/>
              <w:rPr>
                <w:color w:val="1D1B11" w:themeColor="background2" w:themeShade="1A"/>
                <w:sz w:val="24"/>
                <w:szCs w:val="24"/>
              </w:rPr>
            </w:pPr>
          </w:p>
          <w:bookmarkEnd w:id="30"/>
          <w:p w14:paraId="3CF77BF5" w14:textId="77777777" w:rsidR="00B77B18" w:rsidRPr="006B42DF" w:rsidRDefault="00B77B18" w:rsidP="00EC48FA">
            <w:pPr>
              <w:pStyle w:val="10"/>
              <w:overflowPunct w:val="0"/>
              <w:snapToGrid w:val="0"/>
              <w:spacing w:line="300" w:lineRule="exact"/>
              <w:ind w:left="0" w:firstLine="0"/>
              <w:rPr>
                <w:color w:val="1D1B11" w:themeColor="background2" w:themeShade="1A"/>
                <w:sz w:val="24"/>
                <w:szCs w:val="24"/>
              </w:rPr>
            </w:pPr>
          </w:p>
          <w:p w14:paraId="7D5B4010" w14:textId="77777777" w:rsidR="00605FD6" w:rsidRPr="006B42DF" w:rsidRDefault="00605FD6" w:rsidP="00EC48FA">
            <w:pPr>
              <w:pStyle w:val="10"/>
              <w:overflowPunct w:val="0"/>
              <w:snapToGrid w:val="0"/>
              <w:spacing w:line="300" w:lineRule="exact"/>
              <w:ind w:left="0" w:firstLine="0"/>
              <w:rPr>
                <w:color w:val="1D1B11" w:themeColor="background2" w:themeShade="1A"/>
                <w:sz w:val="24"/>
                <w:szCs w:val="24"/>
              </w:rPr>
            </w:pPr>
          </w:p>
          <w:p w14:paraId="30B5B2C1" w14:textId="77777777" w:rsidR="001F398F" w:rsidRPr="006B42DF" w:rsidRDefault="00B77B18" w:rsidP="00EC48FA">
            <w:pPr>
              <w:pStyle w:val="10"/>
              <w:overflowPunct w:val="0"/>
              <w:snapToGrid w:val="0"/>
              <w:spacing w:line="300" w:lineRule="exact"/>
              <w:ind w:left="232" w:hanging="232"/>
              <w:rPr>
                <w:color w:val="1D1B11" w:themeColor="background2" w:themeShade="1A"/>
                <w:sz w:val="24"/>
                <w:szCs w:val="24"/>
              </w:rPr>
            </w:pPr>
            <w:r w:rsidRPr="006B42DF">
              <w:rPr>
                <w:rFonts w:hint="eastAsia"/>
                <w:color w:val="1D1B11" w:themeColor="background2" w:themeShade="1A"/>
                <w:sz w:val="24"/>
                <w:szCs w:val="24"/>
              </w:rPr>
              <w:t>1</w:t>
            </w:r>
            <w:r w:rsidR="001F398F" w:rsidRPr="006B42DF">
              <w:rPr>
                <w:color w:val="1D1B11" w:themeColor="background2" w:themeShade="1A"/>
                <w:sz w:val="24"/>
                <w:szCs w:val="24"/>
              </w:rPr>
              <w:t>.</w:t>
            </w:r>
            <w:r w:rsidR="00627848" w:rsidRPr="006B42DF">
              <w:rPr>
                <w:rFonts w:hint="eastAsia"/>
                <w:color w:val="1D1B11" w:themeColor="background2" w:themeShade="1A"/>
                <w:sz w:val="24"/>
                <w:szCs w:val="24"/>
              </w:rPr>
              <w:t>暖心餐食券：對經濟困難個案提供超商卡及超市禮券購買餐食，解決短期困頓之基本溫飽</w:t>
            </w:r>
            <w:r w:rsidR="00627848" w:rsidRPr="006B42DF">
              <w:rPr>
                <w:color w:val="1D1B11" w:themeColor="background2" w:themeShade="1A"/>
                <w:sz w:val="24"/>
                <w:szCs w:val="24"/>
              </w:rPr>
              <w:t>，111年計</w:t>
            </w:r>
            <w:r w:rsidR="00A620A9" w:rsidRPr="006B42DF">
              <w:rPr>
                <w:rFonts w:hint="eastAsia"/>
                <w:color w:val="1D1B11" w:themeColor="background2" w:themeShade="1A"/>
                <w:sz w:val="24"/>
                <w:szCs w:val="24"/>
              </w:rPr>
              <w:t>發放</w:t>
            </w:r>
            <w:r w:rsidR="00627848" w:rsidRPr="006B42DF">
              <w:rPr>
                <w:rFonts w:hint="eastAsia"/>
                <w:color w:val="1D1B11" w:themeColor="background2" w:themeShade="1A"/>
                <w:sz w:val="24"/>
                <w:szCs w:val="24"/>
              </w:rPr>
              <w:t>1</w:t>
            </w:r>
            <w:r w:rsidR="00A620A9" w:rsidRPr="006B42DF">
              <w:rPr>
                <w:rFonts w:hint="eastAsia"/>
                <w:color w:val="1D1B11" w:themeColor="background2" w:themeShade="1A"/>
                <w:sz w:val="24"/>
                <w:szCs w:val="24"/>
              </w:rPr>
              <w:t>99</w:t>
            </w:r>
            <w:r w:rsidR="00627848" w:rsidRPr="006B42DF">
              <w:rPr>
                <w:color w:val="1D1B11" w:themeColor="background2" w:themeShade="1A"/>
                <w:sz w:val="24"/>
                <w:szCs w:val="24"/>
              </w:rPr>
              <w:t>人次，補助金額</w:t>
            </w:r>
            <w:r w:rsidR="00627848" w:rsidRPr="006B42DF">
              <w:rPr>
                <w:rFonts w:hint="eastAsia"/>
                <w:color w:val="1D1B11" w:themeColor="background2" w:themeShade="1A"/>
                <w:sz w:val="24"/>
                <w:szCs w:val="24"/>
              </w:rPr>
              <w:t>277</w:t>
            </w:r>
            <w:r w:rsidR="00627848" w:rsidRPr="006B42DF">
              <w:rPr>
                <w:color w:val="1D1B11" w:themeColor="background2" w:themeShade="1A"/>
                <w:sz w:val="24"/>
                <w:szCs w:val="24"/>
              </w:rPr>
              <w:t>,</w:t>
            </w:r>
            <w:r w:rsidR="00627848" w:rsidRPr="006B42DF">
              <w:rPr>
                <w:rFonts w:hint="eastAsia"/>
                <w:color w:val="1D1B11" w:themeColor="background2" w:themeShade="1A"/>
                <w:sz w:val="24"/>
                <w:szCs w:val="24"/>
              </w:rPr>
              <w:t>60</w:t>
            </w:r>
            <w:r w:rsidR="00627848" w:rsidRPr="006B42DF">
              <w:rPr>
                <w:color w:val="1D1B11" w:themeColor="background2" w:themeShade="1A"/>
                <w:sz w:val="24"/>
                <w:szCs w:val="24"/>
              </w:rPr>
              <w:t>0元；另提供「暖心包｣及「健康育兒包｣，111年計3</w:t>
            </w:r>
            <w:r w:rsidR="00A620A9" w:rsidRPr="006B42DF">
              <w:rPr>
                <w:rFonts w:hint="eastAsia"/>
                <w:color w:val="1D1B11" w:themeColor="background2" w:themeShade="1A"/>
                <w:sz w:val="24"/>
                <w:szCs w:val="24"/>
              </w:rPr>
              <w:t>96</w:t>
            </w:r>
            <w:r w:rsidR="00627848" w:rsidRPr="006B42DF">
              <w:rPr>
                <w:color w:val="1D1B11" w:themeColor="background2" w:themeShade="1A"/>
                <w:sz w:val="24"/>
                <w:szCs w:val="24"/>
              </w:rPr>
              <w:t>人次</w:t>
            </w:r>
            <w:r w:rsidR="001F398F" w:rsidRPr="006B42DF">
              <w:rPr>
                <w:rFonts w:hint="eastAsia"/>
                <w:color w:val="1D1B11" w:themeColor="background2" w:themeShade="1A"/>
                <w:sz w:val="24"/>
                <w:szCs w:val="24"/>
              </w:rPr>
              <w:t>。</w:t>
            </w:r>
          </w:p>
          <w:p w14:paraId="45976337" w14:textId="77777777" w:rsidR="00287450" w:rsidRPr="006B42DF" w:rsidRDefault="00287450" w:rsidP="00EC48FA">
            <w:pPr>
              <w:pStyle w:val="10"/>
              <w:overflowPunct w:val="0"/>
              <w:snapToGrid w:val="0"/>
              <w:spacing w:line="300" w:lineRule="exact"/>
              <w:ind w:left="232" w:hanging="232"/>
              <w:rPr>
                <w:color w:val="1D1B11" w:themeColor="background2" w:themeShade="1A"/>
                <w:sz w:val="24"/>
                <w:szCs w:val="24"/>
              </w:rPr>
            </w:pPr>
            <w:r w:rsidRPr="006B42DF">
              <w:rPr>
                <w:rFonts w:hint="eastAsia"/>
                <w:color w:val="1D1B11" w:themeColor="background2" w:themeShade="1A"/>
                <w:sz w:val="24"/>
                <w:szCs w:val="24"/>
              </w:rPr>
              <w:t>2.福氣餐券:</w:t>
            </w:r>
            <w:r w:rsidR="00977DAE" w:rsidRPr="006B42DF">
              <w:rPr>
                <w:rFonts w:hint="eastAsia"/>
                <w:color w:val="1D1B11" w:themeColor="background2" w:themeShade="1A"/>
                <w:sz w:val="24"/>
                <w:szCs w:val="24"/>
              </w:rPr>
              <w:t>毒防局</w:t>
            </w:r>
            <w:r w:rsidRPr="006B42DF">
              <w:rPr>
                <w:rFonts w:hint="eastAsia"/>
                <w:color w:val="1D1B11" w:themeColor="background2" w:themeShade="1A"/>
                <w:sz w:val="24"/>
                <w:szCs w:val="24"/>
              </w:rPr>
              <w:t>結合高雄市慈善團體聯合總會簽訂合作備忘錄並發放「福氣餐券」，</w:t>
            </w:r>
            <w:r w:rsidRPr="006B42DF">
              <w:rPr>
                <w:color w:val="1D1B11" w:themeColor="background2" w:themeShade="1A"/>
                <w:sz w:val="24"/>
                <w:szCs w:val="24"/>
              </w:rPr>
              <w:t>協助弱勢藥癮個案</w:t>
            </w:r>
            <w:r w:rsidRPr="006B42DF">
              <w:rPr>
                <w:rFonts w:hint="eastAsia"/>
                <w:color w:val="1D1B11" w:themeColor="background2" w:themeShade="1A"/>
                <w:sz w:val="24"/>
                <w:szCs w:val="24"/>
              </w:rPr>
              <w:t>及其家庭</w:t>
            </w:r>
            <w:r w:rsidRPr="006B42DF">
              <w:rPr>
                <w:color w:val="1D1B11" w:themeColor="background2" w:themeShade="1A"/>
                <w:sz w:val="24"/>
                <w:szCs w:val="24"/>
              </w:rPr>
              <w:t>短期經濟困頓溫飽需求，111年計</w:t>
            </w:r>
            <w:r w:rsidRPr="006B42DF">
              <w:rPr>
                <w:rFonts w:hint="eastAsia"/>
                <w:color w:val="1D1B11" w:themeColor="background2" w:themeShade="1A"/>
                <w:sz w:val="24"/>
                <w:szCs w:val="24"/>
              </w:rPr>
              <w:t>25</w:t>
            </w:r>
            <w:r w:rsidRPr="006B42DF">
              <w:rPr>
                <w:color w:val="1D1B11" w:themeColor="background2" w:themeShade="1A"/>
                <w:sz w:val="24"/>
                <w:szCs w:val="24"/>
              </w:rPr>
              <w:t>人次</w:t>
            </w:r>
            <w:r w:rsidRPr="006B42DF">
              <w:rPr>
                <w:rFonts w:hint="eastAsia"/>
                <w:color w:val="1D1B11" w:themeColor="background2" w:themeShade="1A"/>
                <w:sz w:val="24"/>
                <w:szCs w:val="24"/>
              </w:rPr>
              <w:t>申請</w:t>
            </w:r>
            <w:r w:rsidRPr="006B42DF">
              <w:rPr>
                <w:color w:val="1D1B11" w:themeColor="background2" w:themeShade="1A"/>
                <w:sz w:val="24"/>
                <w:szCs w:val="24"/>
              </w:rPr>
              <w:t>，補助金額</w:t>
            </w:r>
            <w:r w:rsidRPr="006B42DF">
              <w:rPr>
                <w:rFonts w:hint="eastAsia"/>
                <w:color w:val="1D1B11" w:themeColor="background2" w:themeShade="1A"/>
                <w:sz w:val="24"/>
                <w:szCs w:val="24"/>
              </w:rPr>
              <w:t>31</w:t>
            </w:r>
            <w:r w:rsidRPr="006B42DF">
              <w:rPr>
                <w:color w:val="1D1B11" w:themeColor="background2" w:themeShade="1A"/>
                <w:sz w:val="24"/>
                <w:szCs w:val="24"/>
              </w:rPr>
              <w:t>,</w:t>
            </w:r>
            <w:r w:rsidRPr="006B42DF">
              <w:rPr>
                <w:rFonts w:hint="eastAsia"/>
                <w:color w:val="1D1B11" w:themeColor="background2" w:themeShade="1A"/>
                <w:sz w:val="24"/>
                <w:szCs w:val="24"/>
              </w:rPr>
              <w:t>360</w:t>
            </w:r>
            <w:r w:rsidRPr="006B42DF">
              <w:rPr>
                <w:color w:val="1D1B11" w:themeColor="background2" w:themeShade="1A"/>
                <w:sz w:val="24"/>
                <w:szCs w:val="24"/>
              </w:rPr>
              <w:t>元</w:t>
            </w:r>
            <w:r w:rsidRPr="006B42DF">
              <w:rPr>
                <w:rFonts w:hint="eastAsia"/>
                <w:color w:val="1D1B11" w:themeColor="background2" w:themeShade="1A"/>
                <w:sz w:val="24"/>
                <w:szCs w:val="24"/>
              </w:rPr>
              <w:t>。</w:t>
            </w:r>
          </w:p>
          <w:p w14:paraId="5BC60B4C" w14:textId="77777777" w:rsidR="001F398F" w:rsidRPr="006B42DF" w:rsidRDefault="00287450" w:rsidP="00EC48FA">
            <w:pPr>
              <w:pStyle w:val="10"/>
              <w:overflowPunct w:val="0"/>
              <w:snapToGrid w:val="0"/>
              <w:spacing w:line="300" w:lineRule="exact"/>
              <w:ind w:left="232" w:hanging="232"/>
              <w:rPr>
                <w:color w:val="1D1B11" w:themeColor="background2" w:themeShade="1A"/>
                <w:sz w:val="24"/>
                <w:szCs w:val="24"/>
              </w:rPr>
            </w:pPr>
            <w:r w:rsidRPr="006B42DF">
              <w:rPr>
                <w:rFonts w:hint="eastAsia"/>
                <w:color w:val="1D1B11" w:themeColor="background2" w:themeShade="1A"/>
                <w:sz w:val="24"/>
                <w:szCs w:val="24"/>
              </w:rPr>
              <w:t>3</w:t>
            </w:r>
            <w:r w:rsidR="001F398F" w:rsidRPr="006B42DF">
              <w:rPr>
                <w:rFonts w:hint="eastAsia"/>
                <w:color w:val="1D1B11" w:themeColor="background2" w:themeShade="1A"/>
                <w:sz w:val="24"/>
                <w:szCs w:val="24"/>
              </w:rPr>
              <w:t>.心理諮商：</w:t>
            </w:r>
            <w:r w:rsidR="008C6BC9" w:rsidRPr="006B42DF">
              <w:rPr>
                <w:color w:val="1D1B11" w:themeColor="background2" w:themeShade="1A"/>
                <w:sz w:val="24"/>
                <w:szCs w:val="24"/>
              </w:rPr>
              <w:t>結合高雄市</w:t>
            </w:r>
            <w:r w:rsidR="00732B63" w:rsidRPr="006B42DF">
              <w:rPr>
                <w:rFonts w:hint="eastAsia"/>
                <w:color w:val="1D1B11" w:themeColor="background2" w:themeShade="1A"/>
                <w:sz w:val="24"/>
                <w:szCs w:val="24"/>
              </w:rPr>
              <w:t>6</w:t>
            </w:r>
            <w:r w:rsidR="008C6BC9" w:rsidRPr="006B42DF">
              <w:rPr>
                <w:color w:val="1D1B11" w:themeColor="background2" w:themeShade="1A"/>
                <w:sz w:val="24"/>
                <w:szCs w:val="24"/>
              </w:rPr>
              <w:t>家心理諮商單位</w:t>
            </w:r>
            <w:r w:rsidR="008C6BC9" w:rsidRPr="006B42DF">
              <w:rPr>
                <w:rFonts w:hint="eastAsia"/>
                <w:color w:val="1D1B11" w:themeColor="background2" w:themeShade="1A"/>
                <w:sz w:val="24"/>
                <w:szCs w:val="24"/>
              </w:rPr>
              <w:t>之</w:t>
            </w:r>
            <w:r w:rsidR="008C6BC9" w:rsidRPr="006B42DF">
              <w:rPr>
                <w:color w:val="1D1B11" w:themeColor="background2" w:themeShade="1A"/>
                <w:sz w:val="24"/>
                <w:szCs w:val="24"/>
              </w:rPr>
              <w:t>專業心理師，提供心理諮商輔導，</w:t>
            </w:r>
            <w:r w:rsidR="008C6BC9" w:rsidRPr="006B42DF">
              <w:rPr>
                <w:rFonts w:hint="eastAsia"/>
                <w:color w:val="1D1B11" w:themeColor="background2" w:themeShade="1A"/>
                <w:sz w:val="24"/>
                <w:szCs w:val="24"/>
              </w:rPr>
              <w:t>協助因應藥癮復發及提供情緒紓壓調適方式</w:t>
            </w:r>
            <w:r w:rsidR="008C6BC9" w:rsidRPr="006B42DF">
              <w:rPr>
                <w:color w:val="1D1B11" w:themeColor="background2" w:themeShade="1A"/>
                <w:sz w:val="24"/>
                <w:szCs w:val="24"/>
              </w:rPr>
              <w:t>，</w:t>
            </w:r>
            <w:r w:rsidR="00627848" w:rsidRPr="006B42DF">
              <w:rPr>
                <w:color w:val="1D1B11" w:themeColor="background2" w:themeShade="1A"/>
                <w:sz w:val="24"/>
                <w:szCs w:val="24"/>
              </w:rPr>
              <w:t>111年計</w:t>
            </w:r>
            <w:r w:rsidR="00732B63" w:rsidRPr="006B42DF">
              <w:rPr>
                <w:rFonts w:hint="eastAsia"/>
                <w:color w:val="1D1B11" w:themeColor="background2" w:themeShade="1A"/>
                <w:sz w:val="24"/>
                <w:szCs w:val="24"/>
              </w:rPr>
              <w:t>214</w:t>
            </w:r>
            <w:r w:rsidR="00627848" w:rsidRPr="006B42DF">
              <w:rPr>
                <w:color w:val="1D1B11" w:themeColor="background2" w:themeShade="1A"/>
                <w:sz w:val="24"/>
                <w:szCs w:val="24"/>
              </w:rPr>
              <w:t>人次</w:t>
            </w:r>
            <w:r w:rsidR="00627848" w:rsidRPr="006B42DF">
              <w:rPr>
                <w:rFonts w:hint="eastAsia"/>
                <w:color w:val="1D1B11" w:themeColor="background2" w:themeShade="1A"/>
                <w:sz w:val="24"/>
                <w:szCs w:val="24"/>
              </w:rPr>
              <w:t>，補助金額456</w:t>
            </w:r>
            <w:r w:rsidR="00627848" w:rsidRPr="006B42DF">
              <w:rPr>
                <w:color w:val="1D1B11" w:themeColor="background2" w:themeShade="1A"/>
                <w:sz w:val="24"/>
                <w:szCs w:val="24"/>
              </w:rPr>
              <w:t>,000</w:t>
            </w:r>
            <w:r w:rsidR="00627848" w:rsidRPr="006B42DF">
              <w:rPr>
                <w:rFonts w:hint="eastAsia"/>
                <w:color w:val="1D1B11" w:themeColor="background2" w:themeShade="1A"/>
                <w:sz w:val="24"/>
                <w:szCs w:val="24"/>
              </w:rPr>
              <w:t>元</w:t>
            </w:r>
            <w:r w:rsidR="001F398F" w:rsidRPr="006B42DF">
              <w:rPr>
                <w:rFonts w:hint="eastAsia"/>
                <w:color w:val="1D1B11" w:themeColor="background2" w:themeShade="1A"/>
                <w:sz w:val="24"/>
                <w:szCs w:val="24"/>
              </w:rPr>
              <w:t>。</w:t>
            </w:r>
          </w:p>
          <w:p w14:paraId="57AC460A" w14:textId="77777777" w:rsidR="008C6BC9" w:rsidRPr="006B42DF" w:rsidRDefault="00287450" w:rsidP="00EC48FA">
            <w:pPr>
              <w:pStyle w:val="10"/>
              <w:overflowPunct w:val="0"/>
              <w:snapToGrid w:val="0"/>
              <w:spacing w:line="300" w:lineRule="exact"/>
              <w:ind w:left="232" w:hanging="232"/>
              <w:rPr>
                <w:color w:val="1D1B11" w:themeColor="background2" w:themeShade="1A"/>
                <w:sz w:val="24"/>
                <w:szCs w:val="24"/>
              </w:rPr>
            </w:pPr>
            <w:r w:rsidRPr="006B42DF">
              <w:rPr>
                <w:rFonts w:hint="eastAsia"/>
                <w:color w:val="1D1B11" w:themeColor="background2" w:themeShade="1A"/>
                <w:sz w:val="24"/>
                <w:szCs w:val="24"/>
              </w:rPr>
              <w:t>4</w:t>
            </w:r>
            <w:r w:rsidR="008C6BC9" w:rsidRPr="006B42DF">
              <w:rPr>
                <w:rFonts w:hint="eastAsia"/>
                <w:color w:val="1D1B11" w:themeColor="background2" w:themeShade="1A"/>
                <w:sz w:val="24"/>
                <w:szCs w:val="24"/>
              </w:rPr>
              <w:t>.疫情期間加強對個案關懷，</w:t>
            </w:r>
            <w:r w:rsidR="00053446" w:rsidRPr="006B42DF">
              <w:rPr>
                <w:rFonts w:hint="eastAsia"/>
                <w:color w:val="1D1B11" w:themeColor="background2" w:themeShade="1A"/>
                <w:sz w:val="24"/>
                <w:szCs w:val="24"/>
              </w:rPr>
              <w:t>111年關懷輔導成人個案</w:t>
            </w:r>
            <w:r w:rsidR="00A620A9" w:rsidRPr="006B42DF">
              <w:rPr>
                <w:rFonts w:hint="eastAsia"/>
                <w:color w:val="1D1B11" w:themeColor="background2" w:themeShade="1A"/>
                <w:sz w:val="24"/>
                <w:szCs w:val="24"/>
              </w:rPr>
              <w:t>計</w:t>
            </w:r>
            <w:r w:rsidR="00053446" w:rsidRPr="006B42DF">
              <w:rPr>
                <w:rFonts w:hint="eastAsia"/>
                <w:color w:val="1D1B11" w:themeColor="background2" w:themeShade="1A"/>
                <w:sz w:val="24"/>
                <w:szCs w:val="24"/>
              </w:rPr>
              <w:t>5</w:t>
            </w:r>
            <w:r w:rsidR="00A620A9" w:rsidRPr="006B42DF">
              <w:rPr>
                <w:rFonts w:hint="eastAsia"/>
                <w:color w:val="1D1B11" w:themeColor="background2" w:themeShade="1A"/>
                <w:sz w:val="24"/>
                <w:szCs w:val="24"/>
              </w:rPr>
              <w:t>7</w:t>
            </w:r>
            <w:r w:rsidR="00053446" w:rsidRPr="006B42DF">
              <w:rPr>
                <w:rFonts w:hint="eastAsia"/>
                <w:color w:val="1D1B11" w:themeColor="background2" w:themeShade="1A"/>
                <w:sz w:val="24"/>
                <w:szCs w:val="24"/>
              </w:rPr>
              <w:t>,</w:t>
            </w:r>
            <w:r w:rsidR="00A620A9" w:rsidRPr="006B42DF">
              <w:rPr>
                <w:rFonts w:hint="eastAsia"/>
                <w:color w:val="1D1B11" w:themeColor="background2" w:themeShade="1A"/>
                <w:sz w:val="24"/>
                <w:szCs w:val="24"/>
              </w:rPr>
              <w:t>339</w:t>
            </w:r>
            <w:r w:rsidR="00053446" w:rsidRPr="006B42DF">
              <w:rPr>
                <w:rFonts w:hint="eastAsia"/>
                <w:color w:val="1D1B11" w:themeColor="background2" w:themeShade="1A"/>
                <w:sz w:val="24"/>
                <w:szCs w:val="24"/>
              </w:rPr>
              <w:t>人次，兒少關懷輔導計</w:t>
            </w:r>
            <w:r w:rsidR="00E81D0E" w:rsidRPr="006B42DF">
              <w:rPr>
                <w:color w:val="1D1B11" w:themeColor="background2" w:themeShade="1A"/>
                <w:sz w:val="24"/>
                <w:szCs w:val="24"/>
              </w:rPr>
              <w:t>2,598</w:t>
            </w:r>
            <w:r w:rsidR="00053446" w:rsidRPr="006B42DF">
              <w:rPr>
                <w:rFonts w:hint="eastAsia"/>
                <w:color w:val="1D1B11" w:themeColor="background2" w:themeShade="1A"/>
                <w:sz w:val="24"/>
                <w:szCs w:val="24"/>
              </w:rPr>
              <w:t>人次</w:t>
            </w:r>
            <w:r w:rsidR="008C6BC9" w:rsidRPr="006B42DF">
              <w:rPr>
                <w:rFonts w:hint="eastAsia"/>
                <w:color w:val="1D1B11" w:themeColor="background2" w:themeShade="1A"/>
                <w:sz w:val="24"/>
                <w:szCs w:val="24"/>
              </w:rPr>
              <w:t>。</w:t>
            </w:r>
          </w:p>
          <w:p w14:paraId="0707C8E6" w14:textId="77777777" w:rsidR="008C6BC9" w:rsidRPr="006B42DF" w:rsidRDefault="008C6BC9" w:rsidP="00EC48FA">
            <w:pPr>
              <w:pStyle w:val="10"/>
              <w:overflowPunct w:val="0"/>
              <w:snapToGrid w:val="0"/>
              <w:spacing w:line="300" w:lineRule="exact"/>
              <w:ind w:left="232" w:hanging="232"/>
              <w:rPr>
                <w:color w:val="1D1B11" w:themeColor="background2" w:themeShade="1A"/>
                <w:sz w:val="24"/>
                <w:szCs w:val="24"/>
              </w:rPr>
            </w:pPr>
          </w:p>
          <w:p w14:paraId="50B2DC2C" w14:textId="77777777" w:rsidR="00F85BB9" w:rsidRPr="006B42DF" w:rsidRDefault="00053446" w:rsidP="00EC48FA">
            <w:pPr>
              <w:pStyle w:val="10"/>
              <w:overflowPunct w:val="0"/>
              <w:snapToGrid w:val="0"/>
              <w:spacing w:line="300" w:lineRule="exact"/>
              <w:ind w:left="0" w:firstLine="0"/>
              <w:rPr>
                <w:color w:val="1D1B11" w:themeColor="background2" w:themeShade="1A"/>
                <w:sz w:val="24"/>
                <w:szCs w:val="24"/>
              </w:rPr>
            </w:pPr>
            <w:r w:rsidRPr="006B42DF">
              <w:rPr>
                <w:rFonts w:hint="eastAsia"/>
                <w:color w:val="1D1B11" w:themeColor="background2" w:themeShade="1A"/>
                <w:sz w:val="24"/>
                <w:szCs w:val="24"/>
              </w:rPr>
              <w:lastRenderedPageBreak/>
              <w:t>為</w:t>
            </w:r>
            <w:r w:rsidRPr="006B42DF">
              <w:rPr>
                <w:color w:val="1D1B11" w:themeColor="background2" w:themeShade="1A"/>
                <w:sz w:val="24"/>
                <w:szCs w:val="24"/>
              </w:rPr>
              <w:t>加強對弱勢藥癮個案的扶助，毒防局個案員</w:t>
            </w:r>
            <w:r w:rsidRPr="006B42DF">
              <w:rPr>
                <w:rFonts w:hint="eastAsia"/>
                <w:color w:val="1D1B11" w:themeColor="background2" w:themeShade="1A"/>
                <w:sz w:val="24"/>
                <w:szCs w:val="24"/>
              </w:rPr>
              <w:t>定期盤點</w:t>
            </w:r>
            <w:r w:rsidRPr="006B42DF">
              <w:rPr>
                <w:color w:val="1D1B11" w:themeColor="background2" w:themeShade="1A"/>
                <w:sz w:val="24"/>
                <w:szCs w:val="24"/>
              </w:rPr>
              <w:t>藥癮個案經濟、就業、紓困、急難、補助、補貼、防疫補償、居家送餐、心理諮商、醫療支持、</w:t>
            </w:r>
            <w:r w:rsidRPr="006B42DF">
              <w:rPr>
                <w:rFonts w:hint="eastAsia"/>
                <w:color w:val="1D1B11" w:themeColor="background2" w:themeShade="1A"/>
                <w:sz w:val="24"/>
                <w:szCs w:val="24"/>
              </w:rPr>
              <w:t>社福資源</w:t>
            </w:r>
            <w:r w:rsidRPr="006B42DF">
              <w:rPr>
                <w:color w:val="1D1B11" w:themeColor="background2" w:themeShade="1A"/>
                <w:sz w:val="24"/>
                <w:szCs w:val="24"/>
              </w:rPr>
              <w:t>等相關扶助需求，即刻進行後續相關協助與關懷，</w:t>
            </w:r>
            <w:bookmarkStart w:id="31" w:name="_Hlk106108665"/>
            <w:r w:rsidRPr="006B42DF">
              <w:rPr>
                <w:color w:val="1D1B11" w:themeColor="background2" w:themeShade="1A"/>
                <w:sz w:val="24"/>
                <w:szCs w:val="24"/>
              </w:rPr>
              <w:t>111年計</w:t>
            </w:r>
            <w:r w:rsidRPr="006B42DF">
              <w:rPr>
                <w:rFonts w:hint="eastAsia"/>
                <w:color w:val="1D1B11" w:themeColor="background2" w:themeShade="1A"/>
                <w:sz w:val="24"/>
                <w:szCs w:val="24"/>
              </w:rPr>
              <w:t>3</w:t>
            </w:r>
            <w:r w:rsidR="00A620A9" w:rsidRPr="006B42DF">
              <w:rPr>
                <w:rFonts w:hint="eastAsia"/>
                <w:color w:val="1D1B11" w:themeColor="background2" w:themeShade="1A"/>
                <w:sz w:val="24"/>
                <w:szCs w:val="24"/>
              </w:rPr>
              <w:t>77</w:t>
            </w:r>
            <w:r w:rsidRPr="006B42DF">
              <w:rPr>
                <w:color w:val="1D1B11" w:themeColor="background2" w:themeShade="1A"/>
                <w:sz w:val="24"/>
                <w:szCs w:val="24"/>
              </w:rPr>
              <w:t>人次</w:t>
            </w:r>
            <w:bookmarkEnd w:id="31"/>
            <w:r w:rsidRPr="006B42DF">
              <w:rPr>
                <w:color w:val="1D1B11" w:themeColor="background2" w:themeShade="1A"/>
                <w:sz w:val="24"/>
                <w:szCs w:val="24"/>
              </w:rPr>
              <w:t>；另轉介財團法人高雄市毒品防制事務基金會自立復歸方案，提供「生活費、租屋費及租屋押金</w:t>
            </w:r>
            <w:r w:rsidRPr="006B42DF">
              <w:rPr>
                <w:rFonts w:hint="eastAsia"/>
                <w:color w:val="1D1B11" w:themeColor="background2" w:themeShade="1A"/>
                <w:sz w:val="24"/>
                <w:szCs w:val="24"/>
              </w:rPr>
              <w:t>及緊急扶助金</w:t>
            </w:r>
            <w:r w:rsidRPr="006B42DF">
              <w:rPr>
                <w:color w:val="1D1B11" w:themeColor="background2" w:themeShade="1A"/>
                <w:sz w:val="24"/>
                <w:szCs w:val="24"/>
              </w:rPr>
              <w:t>」補助，111年計</w:t>
            </w:r>
            <w:r w:rsidRPr="006B42DF">
              <w:rPr>
                <w:rFonts w:hint="eastAsia"/>
                <w:color w:val="1D1B11" w:themeColor="background2" w:themeShade="1A"/>
                <w:sz w:val="24"/>
                <w:szCs w:val="24"/>
              </w:rPr>
              <w:t>135</w:t>
            </w:r>
            <w:r w:rsidRPr="006B42DF">
              <w:rPr>
                <w:color w:val="1D1B11" w:themeColor="background2" w:themeShade="1A"/>
                <w:sz w:val="24"/>
                <w:szCs w:val="24"/>
              </w:rPr>
              <w:t>人次，補助金額</w:t>
            </w:r>
            <w:r w:rsidRPr="006B42DF">
              <w:rPr>
                <w:rFonts w:hint="eastAsia"/>
                <w:color w:val="1D1B11" w:themeColor="background2" w:themeShade="1A"/>
                <w:sz w:val="24"/>
                <w:szCs w:val="24"/>
              </w:rPr>
              <w:t>691</w:t>
            </w:r>
            <w:r w:rsidRPr="006B42DF">
              <w:rPr>
                <w:color w:val="1D1B11" w:themeColor="background2" w:themeShade="1A"/>
                <w:sz w:val="24"/>
                <w:szCs w:val="24"/>
              </w:rPr>
              <w:t>,</w:t>
            </w:r>
            <w:r w:rsidRPr="006B42DF">
              <w:rPr>
                <w:rFonts w:hint="eastAsia"/>
                <w:color w:val="1D1B11" w:themeColor="background2" w:themeShade="1A"/>
                <w:sz w:val="24"/>
                <w:szCs w:val="24"/>
              </w:rPr>
              <w:t>2</w:t>
            </w:r>
            <w:r w:rsidRPr="006B42DF">
              <w:rPr>
                <w:color w:val="1D1B11" w:themeColor="background2" w:themeShade="1A"/>
                <w:sz w:val="24"/>
                <w:szCs w:val="24"/>
              </w:rPr>
              <w:t>00元</w:t>
            </w:r>
            <w:r w:rsidRPr="006B42DF">
              <w:rPr>
                <w:rFonts w:hint="eastAsia"/>
                <w:color w:val="1D1B11" w:themeColor="background2" w:themeShade="1A"/>
                <w:sz w:val="24"/>
                <w:szCs w:val="24"/>
              </w:rPr>
              <w:t>。</w:t>
            </w:r>
          </w:p>
          <w:p w14:paraId="78B55BCC" w14:textId="77777777" w:rsidR="00053446" w:rsidRPr="006B42DF" w:rsidRDefault="00053446" w:rsidP="00EC48FA">
            <w:pPr>
              <w:pStyle w:val="10"/>
              <w:tabs>
                <w:tab w:val="left" w:pos="1680"/>
              </w:tabs>
              <w:overflowPunct w:val="0"/>
              <w:snapToGrid w:val="0"/>
              <w:spacing w:line="300" w:lineRule="exact"/>
              <w:ind w:left="0" w:firstLine="0"/>
              <w:rPr>
                <w:color w:val="1D1B11" w:themeColor="background2" w:themeShade="1A"/>
                <w:sz w:val="24"/>
                <w:szCs w:val="24"/>
              </w:rPr>
            </w:pPr>
          </w:p>
          <w:p w14:paraId="007FD393" w14:textId="10D8CB6D" w:rsidR="00287450" w:rsidRPr="006B42DF" w:rsidRDefault="00225E6E" w:rsidP="00EC48FA">
            <w:pPr>
              <w:pStyle w:val="10"/>
              <w:overflowPunct w:val="0"/>
              <w:snapToGrid w:val="0"/>
              <w:spacing w:line="300" w:lineRule="exact"/>
              <w:ind w:left="0" w:firstLine="0"/>
              <w:rPr>
                <w:color w:val="1D1B11" w:themeColor="background2" w:themeShade="1A"/>
                <w:sz w:val="24"/>
                <w:szCs w:val="24"/>
              </w:rPr>
            </w:pPr>
            <w:proofErr w:type="gramStart"/>
            <w:r w:rsidRPr="006B42DF">
              <w:rPr>
                <w:rFonts w:hint="eastAsia"/>
                <w:color w:val="1D1B11" w:themeColor="background2" w:themeShade="1A"/>
                <w:sz w:val="24"/>
                <w:szCs w:val="24"/>
              </w:rPr>
              <w:t>毒防局</w:t>
            </w:r>
            <w:proofErr w:type="gramEnd"/>
            <w:r w:rsidR="00E75524" w:rsidRPr="006B42DF">
              <w:rPr>
                <w:rFonts w:hint="eastAsia"/>
                <w:color w:val="1D1B11" w:themeColor="background2" w:themeShade="1A"/>
                <w:sz w:val="24"/>
                <w:szCs w:val="24"/>
              </w:rPr>
              <w:t>已依「行政院及所屬各機關風險管理及危機處理作業原則」，將風險管理(含內部控制)融入日常作業及決策運作，考量可能影響目標達成之風險，據以選擇合宜可行之策略及設定機關之目標(含關鍵策略目標)，並透過辨識及評估風險，採取內部控制或其他處理機制，以合理確保達成施政目標。</w:t>
            </w:r>
          </w:p>
        </w:tc>
      </w:tr>
    </w:tbl>
    <w:p w14:paraId="4C557FE3" w14:textId="77777777" w:rsidR="00EE0303" w:rsidRPr="006B42DF" w:rsidRDefault="00EE0303" w:rsidP="002721E8">
      <w:pPr>
        <w:pStyle w:val="Standard"/>
        <w:snapToGrid w:val="0"/>
        <w:spacing w:afterLines="50" w:after="180" w:line="400" w:lineRule="exact"/>
        <w:ind w:right="120"/>
        <w:jc w:val="both"/>
        <w:rPr>
          <w:rFonts w:ascii="標楷體" w:eastAsia="標楷體" w:hAnsi="標楷體" w:cs="標楷體"/>
          <w:color w:val="1D1B11" w:themeColor="background2" w:themeShade="1A"/>
        </w:rPr>
      </w:pPr>
    </w:p>
    <w:sectPr w:rsidR="00EE0303" w:rsidRPr="006B42DF" w:rsidSect="001F6A29">
      <w:headerReference w:type="default" r:id="rId9"/>
      <w:footerReference w:type="default" r:id="rId10"/>
      <w:pgSz w:w="11906" w:h="16838"/>
      <w:pgMar w:top="964" w:right="992" w:bottom="1134" w:left="992" w:header="0" w:footer="227" w:gutter="0"/>
      <w:pgNumType w:start="478"/>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555F2" w14:textId="77777777" w:rsidR="00C95B0B" w:rsidRDefault="00C95B0B">
      <w:r>
        <w:separator/>
      </w:r>
    </w:p>
  </w:endnote>
  <w:endnote w:type="continuationSeparator" w:id="0">
    <w:p w14:paraId="67DC8C94" w14:textId="77777777" w:rsidR="00C95B0B" w:rsidRDefault="00C9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新細明體, PMingLiU">
    <w:altName w:val="新細明體"/>
    <w:charset w:val="00"/>
    <w:family w:val="roman"/>
    <w:pitch w:val="variable"/>
  </w:font>
  <w:font w:name="Courier New">
    <w:panose1 w:val="02070309020205020404"/>
    <w:charset w:val="00"/>
    <w:family w:val="modern"/>
    <w:pitch w:val="fixed"/>
    <w:sig w:usb0="E0002AFF" w:usb1="C0007843" w:usb2="00000009" w:usb3="00000000" w:csb0="000001FF" w:csb1="00000000"/>
  </w:font>
  <w:font w:name="細明體, MingLiU">
    <w:altName w:val="Arial"/>
    <w:charset w:val="00"/>
    <w:family w:val="modern"/>
    <w:pitch w:val="default"/>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華康楷書體W7">
    <w:panose1 w:val="03000709000000000000"/>
    <w:charset w:val="88"/>
    <w:family w:val="script"/>
    <w:pitch w:val="fixed"/>
    <w:sig w:usb0="80000001" w:usb1="28091800" w:usb2="00000016" w:usb3="00000000" w:csb0="00100000" w:csb1="00000000"/>
  </w:font>
  <w:font w:name="DejaVu Sans">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1183A" w14:textId="77777777" w:rsidR="001B18C9" w:rsidRDefault="001B18C9">
    <w:pPr>
      <w:pStyle w:val="a8"/>
      <w:jc w:val="center"/>
    </w:pPr>
    <w:r>
      <w:fldChar w:fldCharType="begin"/>
    </w:r>
    <w:r>
      <w:instrText>PAGE   \* MERGEFORMAT</w:instrText>
    </w:r>
    <w:r>
      <w:fldChar w:fldCharType="separate"/>
    </w:r>
    <w:r w:rsidR="001F6A29" w:rsidRPr="001F6A29">
      <w:rPr>
        <w:noProof/>
        <w:lang w:val="zh-TW"/>
      </w:rPr>
      <w:t>478</w:t>
    </w:r>
    <w:r>
      <w:fldChar w:fldCharType="end"/>
    </w:r>
  </w:p>
  <w:p w14:paraId="345B1C9F" w14:textId="77777777" w:rsidR="001B18C9" w:rsidRDefault="001B18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B2184" w14:textId="77777777" w:rsidR="00C95B0B" w:rsidRDefault="00C95B0B">
      <w:r>
        <w:rPr>
          <w:color w:val="000000"/>
        </w:rPr>
        <w:separator/>
      </w:r>
    </w:p>
  </w:footnote>
  <w:footnote w:type="continuationSeparator" w:id="0">
    <w:p w14:paraId="4B11273A" w14:textId="77777777" w:rsidR="00C95B0B" w:rsidRDefault="00C95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E2C2E" w14:textId="77777777" w:rsidR="001B18C9" w:rsidRDefault="001B18C9">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51B8"/>
    <w:multiLevelType w:val="multilevel"/>
    <w:tmpl w:val="A7088874"/>
    <w:styleLink w:val="WW8Num2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4567AB5"/>
    <w:multiLevelType w:val="multilevel"/>
    <w:tmpl w:val="AB8A4922"/>
    <w:styleLink w:val="WW8Num28"/>
    <w:lvl w:ilvl="0">
      <w:start w:val="1"/>
      <w:numFmt w:val="decimal"/>
      <w:lvlText w:val="%1."/>
      <w:lvlJc w:val="left"/>
      <w:rPr>
        <w:rFonts w:cs="標楷體"/>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CFA049B"/>
    <w:multiLevelType w:val="hybridMultilevel"/>
    <w:tmpl w:val="1C66D590"/>
    <w:lvl w:ilvl="0" w:tplc="FFFFFFFF">
      <w:start w:val="1"/>
      <w:numFmt w:val="decimal"/>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
    <w:nsid w:val="0DD42348"/>
    <w:multiLevelType w:val="multilevel"/>
    <w:tmpl w:val="85C42AF6"/>
    <w:styleLink w:val="WW8Num6"/>
    <w:lvl w:ilvl="0">
      <w:numFmt w:val="bullet"/>
      <w:pStyle w:val="4"/>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F8C2882"/>
    <w:multiLevelType w:val="multilevel"/>
    <w:tmpl w:val="85BE6130"/>
    <w:styleLink w:val="WW8Num2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112037DD"/>
    <w:multiLevelType w:val="hybridMultilevel"/>
    <w:tmpl w:val="89BA28FC"/>
    <w:lvl w:ilvl="0" w:tplc="1A967216">
      <w:start w:val="1"/>
      <w:numFmt w:val="decimal"/>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nsid w:val="156C7D73"/>
    <w:multiLevelType w:val="multilevel"/>
    <w:tmpl w:val="E5DE36A0"/>
    <w:styleLink w:val="WWNum111"/>
    <w:lvl w:ilvl="0">
      <w:start w:val="1"/>
      <w:numFmt w:val="decimal"/>
      <w:lvlText w:val="%1."/>
      <w:lvlJc w:val="left"/>
      <w:rPr>
        <w:rFonts w:ascii="標楷體" w:eastAsia="標楷體" w:hAnsi="標楷體"/>
        <w:sz w:val="32"/>
        <w:szCs w:val="3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185538C5"/>
    <w:multiLevelType w:val="multilevel"/>
    <w:tmpl w:val="2F1A46B8"/>
    <w:styleLink w:val="WW8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1BBF2A78"/>
    <w:multiLevelType w:val="multilevel"/>
    <w:tmpl w:val="0FBE464E"/>
    <w:styleLink w:val="WW8Num2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230E0D2A"/>
    <w:multiLevelType w:val="hybridMultilevel"/>
    <w:tmpl w:val="62A82F86"/>
    <w:lvl w:ilvl="0" w:tplc="1A96721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1220E0"/>
    <w:multiLevelType w:val="hybridMultilevel"/>
    <w:tmpl w:val="C03EAD86"/>
    <w:lvl w:ilvl="0" w:tplc="1A96721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CE1994"/>
    <w:multiLevelType w:val="multilevel"/>
    <w:tmpl w:val="FA18EE5A"/>
    <w:styleLink w:val="WW8Num2"/>
    <w:lvl w:ilvl="0">
      <w:start w:val="1"/>
      <w:numFmt w:val="decimal"/>
      <w:pStyle w:val="40"/>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8BB452C"/>
    <w:multiLevelType w:val="hybridMultilevel"/>
    <w:tmpl w:val="19F8A4C0"/>
    <w:lvl w:ilvl="0" w:tplc="1A96721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044BDB"/>
    <w:multiLevelType w:val="multilevel"/>
    <w:tmpl w:val="A60A5138"/>
    <w:styleLink w:val="WW8Num3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2AF10C46"/>
    <w:multiLevelType w:val="hybridMultilevel"/>
    <w:tmpl w:val="1C66D590"/>
    <w:lvl w:ilvl="0" w:tplc="1A96721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2B4822C8"/>
    <w:multiLevelType w:val="multilevel"/>
    <w:tmpl w:val="F8E29C2C"/>
    <w:styleLink w:val="WW8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2C631D1E"/>
    <w:multiLevelType w:val="hybridMultilevel"/>
    <w:tmpl w:val="5194085E"/>
    <w:lvl w:ilvl="0" w:tplc="83AA8BB6">
      <w:start w:val="1"/>
      <w:numFmt w:val="ideographLegalTraditional"/>
      <w:suff w:val="nothing"/>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7">
    <w:nsid w:val="2FA92B5B"/>
    <w:multiLevelType w:val="multilevel"/>
    <w:tmpl w:val="0108049E"/>
    <w:styleLink w:val="WW8Num10"/>
    <w:lvl w:ilvl="0">
      <w:numFmt w:val="bullet"/>
      <w:pStyle w:val="a"/>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0E87BC3"/>
    <w:multiLevelType w:val="multilevel"/>
    <w:tmpl w:val="847042CC"/>
    <w:styleLink w:val="WW8Num3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34E206AC"/>
    <w:multiLevelType w:val="multilevel"/>
    <w:tmpl w:val="6192A1D2"/>
    <w:styleLink w:val="WW8Num4"/>
    <w:lvl w:ilvl="0">
      <w:start w:val="1"/>
      <w:numFmt w:val="decimal"/>
      <w:pStyle w:val="2"/>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37127B13"/>
    <w:multiLevelType w:val="hybridMultilevel"/>
    <w:tmpl w:val="9752BC26"/>
    <w:lvl w:ilvl="0" w:tplc="1A96721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B65412A"/>
    <w:multiLevelType w:val="multilevel"/>
    <w:tmpl w:val="79E4B4F8"/>
    <w:styleLink w:val="WW8Num11"/>
    <w:lvl w:ilvl="0">
      <w:start w:val="1"/>
      <w:numFmt w:val="japaneseLegal"/>
      <w:lvlText w:val="（%1）"/>
      <w:lvlJc w:val="left"/>
      <w:rPr>
        <w:rFonts w:ascii="標楷體" w:eastAsia="標楷體" w:hAnsi="標楷體" w:cs="標楷體"/>
        <w:b w:val="0"/>
        <w:i w:val="0"/>
        <w:strike w:val="0"/>
        <w:dstrike w:val="0"/>
        <w:color w:val="000000"/>
        <w:position w:val="0"/>
        <w:sz w:val="28"/>
        <w:szCs w:val="28"/>
        <w:u w:val="none"/>
        <w:shd w:val="clear" w:color="auto" w:fill="auto"/>
        <w:vertAlign w:val="baseline"/>
      </w:rPr>
    </w:lvl>
    <w:lvl w:ilvl="1">
      <w:start w:val="1"/>
      <w:numFmt w:val="decimal"/>
      <w:lvlText w:val="%2."/>
      <w:lvlJc w:val="left"/>
      <w:rPr>
        <w:rFonts w:ascii="標楷體" w:eastAsia="標楷體" w:hAnsi="標楷體" w:cs="標楷體"/>
        <w:b w:val="0"/>
        <w:i w:val="0"/>
        <w:strike w:val="0"/>
        <w:dstrike w:val="0"/>
        <w:color w:val="000000"/>
        <w:position w:val="0"/>
        <w:sz w:val="28"/>
        <w:szCs w:val="28"/>
        <w:u w:val="none"/>
        <w:shd w:val="clear" w:color="auto" w:fill="auto"/>
        <w:vertAlign w:val="baseline"/>
      </w:rPr>
    </w:lvl>
    <w:lvl w:ilvl="2">
      <w:start w:val="1"/>
      <w:numFmt w:val="lowerRoman"/>
      <w:lvlText w:val="%3"/>
      <w:lvlJc w:val="left"/>
      <w:rPr>
        <w:rFonts w:ascii="標楷體" w:eastAsia="標楷體" w:hAnsi="標楷體" w:cs="標楷體"/>
        <w:b w:val="0"/>
        <w:i w:val="0"/>
        <w:strike w:val="0"/>
        <w:dstrike w:val="0"/>
        <w:color w:val="000000"/>
        <w:position w:val="0"/>
        <w:sz w:val="28"/>
        <w:szCs w:val="28"/>
        <w:u w:val="none"/>
        <w:shd w:val="clear" w:color="auto" w:fill="auto"/>
        <w:vertAlign w:val="baseline"/>
      </w:rPr>
    </w:lvl>
    <w:lvl w:ilvl="3">
      <w:start w:val="1"/>
      <w:numFmt w:val="decimal"/>
      <w:lvlText w:val="%4"/>
      <w:lvlJc w:val="left"/>
      <w:rPr>
        <w:rFonts w:ascii="標楷體" w:eastAsia="標楷體" w:hAnsi="標楷體" w:cs="標楷體"/>
        <w:b w:val="0"/>
        <w:i w:val="0"/>
        <w:strike w:val="0"/>
        <w:dstrike w:val="0"/>
        <w:color w:val="000000"/>
        <w:position w:val="0"/>
        <w:sz w:val="28"/>
        <w:szCs w:val="28"/>
        <w:u w:val="none"/>
        <w:shd w:val="clear" w:color="auto" w:fill="auto"/>
        <w:vertAlign w:val="baseline"/>
      </w:rPr>
    </w:lvl>
    <w:lvl w:ilvl="4">
      <w:start w:val="1"/>
      <w:numFmt w:val="lowerLetter"/>
      <w:lvlText w:val="%5"/>
      <w:lvlJc w:val="left"/>
      <w:rPr>
        <w:rFonts w:ascii="標楷體" w:eastAsia="標楷體" w:hAnsi="標楷體" w:cs="標楷體"/>
        <w:b w:val="0"/>
        <w:i w:val="0"/>
        <w:strike w:val="0"/>
        <w:dstrike w:val="0"/>
        <w:color w:val="000000"/>
        <w:position w:val="0"/>
        <w:sz w:val="28"/>
        <w:szCs w:val="28"/>
        <w:u w:val="none"/>
        <w:shd w:val="clear" w:color="auto" w:fill="auto"/>
        <w:vertAlign w:val="baseline"/>
      </w:rPr>
    </w:lvl>
    <w:lvl w:ilvl="5">
      <w:start w:val="1"/>
      <w:numFmt w:val="lowerRoman"/>
      <w:lvlText w:val="%6"/>
      <w:lvlJc w:val="left"/>
      <w:rPr>
        <w:rFonts w:ascii="標楷體" w:eastAsia="標楷體" w:hAnsi="標楷體" w:cs="標楷體"/>
        <w:b w:val="0"/>
        <w:i w:val="0"/>
        <w:strike w:val="0"/>
        <w:dstrike w:val="0"/>
        <w:color w:val="000000"/>
        <w:position w:val="0"/>
        <w:sz w:val="28"/>
        <w:szCs w:val="28"/>
        <w:u w:val="none"/>
        <w:shd w:val="clear" w:color="auto" w:fill="auto"/>
        <w:vertAlign w:val="baseline"/>
      </w:rPr>
    </w:lvl>
    <w:lvl w:ilvl="6">
      <w:start w:val="1"/>
      <w:numFmt w:val="decimal"/>
      <w:lvlText w:val="%7"/>
      <w:lvlJc w:val="left"/>
      <w:rPr>
        <w:rFonts w:ascii="標楷體" w:eastAsia="標楷體" w:hAnsi="標楷體" w:cs="標楷體"/>
        <w:b w:val="0"/>
        <w:i w:val="0"/>
        <w:strike w:val="0"/>
        <w:dstrike w:val="0"/>
        <w:color w:val="000000"/>
        <w:position w:val="0"/>
        <w:sz w:val="28"/>
        <w:szCs w:val="28"/>
        <w:u w:val="none"/>
        <w:shd w:val="clear" w:color="auto" w:fill="auto"/>
        <w:vertAlign w:val="baseline"/>
      </w:rPr>
    </w:lvl>
    <w:lvl w:ilvl="7">
      <w:start w:val="1"/>
      <w:numFmt w:val="lowerLetter"/>
      <w:lvlText w:val="%8"/>
      <w:lvlJc w:val="left"/>
      <w:rPr>
        <w:rFonts w:ascii="標楷體" w:eastAsia="標楷體" w:hAnsi="標楷體" w:cs="標楷體"/>
        <w:b w:val="0"/>
        <w:i w:val="0"/>
        <w:strike w:val="0"/>
        <w:dstrike w:val="0"/>
        <w:color w:val="000000"/>
        <w:position w:val="0"/>
        <w:sz w:val="28"/>
        <w:szCs w:val="28"/>
        <w:u w:val="none"/>
        <w:shd w:val="clear" w:color="auto" w:fill="auto"/>
        <w:vertAlign w:val="baseline"/>
      </w:rPr>
    </w:lvl>
    <w:lvl w:ilvl="8">
      <w:start w:val="1"/>
      <w:numFmt w:val="lowerRoman"/>
      <w:lvlText w:val="%9"/>
      <w:lvlJc w:val="left"/>
      <w:rPr>
        <w:rFonts w:ascii="標楷體" w:eastAsia="標楷體" w:hAnsi="標楷體" w:cs="標楷體"/>
        <w:b w:val="0"/>
        <w:i w:val="0"/>
        <w:strike w:val="0"/>
        <w:dstrike w:val="0"/>
        <w:color w:val="000000"/>
        <w:position w:val="0"/>
        <w:sz w:val="28"/>
        <w:szCs w:val="28"/>
        <w:u w:val="none"/>
        <w:shd w:val="clear" w:color="auto" w:fill="auto"/>
        <w:vertAlign w:val="baseline"/>
      </w:rPr>
    </w:lvl>
  </w:abstractNum>
  <w:abstractNum w:abstractNumId="22">
    <w:nsid w:val="3DB748D3"/>
    <w:multiLevelType w:val="multilevel"/>
    <w:tmpl w:val="F4F619E8"/>
    <w:styleLink w:val="WW8Num1"/>
    <w:lvl w:ilvl="0">
      <w:start w:val="1"/>
      <w:numFmt w:val="decimal"/>
      <w:pStyle w:val="5"/>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3F0C7E45"/>
    <w:multiLevelType w:val="multilevel"/>
    <w:tmpl w:val="E0E68B6E"/>
    <w:styleLink w:val="WW8Num8"/>
    <w:lvl w:ilvl="0">
      <w:numFmt w:val="bullet"/>
      <w:pStyle w:val="20"/>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4031604D"/>
    <w:multiLevelType w:val="multilevel"/>
    <w:tmpl w:val="4FE68404"/>
    <w:styleLink w:val="WW8Num26"/>
    <w:lvl w:ilvl="0">
      <w:start w:val="1"/>
      <w:numFmt w:val="decimal"/>
      <w:lvlText w:val="%1."/>
      <w:lvlJc w:val="left"/>
      <w:rPr>
        <w:rFonts w:ascii="標楷體" w:eastAsia="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412D1167"/>
    <w:multiLevelType w:val="multilevel"/>
    <w:tmpl w:val="9C828FBC"/>
    <w:styleLink w:val="WW8Num2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43416825"/>
    <w:multiLevelType w:val="multilevel"/>
    <w:tmpl w:val="435ECB04"/>
    <w:styleLink w:val="WW8Num1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45BB57FD"/>
    <w:multiLevelType w:val="multilevel"/>
    <w:tmpl w:val="7DF0E3B6"/>
    <w:styleLink w:val="WW8Num3"/>
    <w:lvl w:ilvl="0">
      <w:start w:val="1"/>
      <w:numFmt w:val="decimal"/>
      <w:pStyle w:val="3"/>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46C3713E"/>
    <w:multiLevelType w:val="multilevel"/>
    <w:tmpl w:val="4B042FA0"/>
    <w:styleLink w:val="WW8Num9"/>
    <w:lvl w:ilvl="0">
      <w:start w:val="1"/>
      <w:numFmt w:val="decimal"/>
      <w:pStyle w:val="a0"/>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47664EBE"/>
    <w:multiLevelType w:val="multilevel"/>
    <w:tmpl w:val="24D8C260"/>
    <w:styleLink w:val="WW8Num2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nsid w:val="48424E04"/>
    <w:multiLevelType w:val="multilevel"/>
    <w:tmpl w:val="8444A3BE"/>
    <w:styleLink w:val="WW8Num5"/>
    <w:lvl w:ilvl="0">
      <w:numFmt w:val="bullet"/>
      <w:pStyle w:val="50"/>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4BB80B69"/>
    <w:multiLevelType w:val="multilevel"/>
    <w:tmpl w:val="BEBE2FD6"/>
    <w:styleLink w:val="WW8Num2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nsid w:val="53594500"/>
    <w:multiLevelType w:val="hybridMultilevel"/>
    <w:tmpl w:val="1C66D590"/>
    <w:lvl w:ilvl="0" w:tplc="FFFFFFFF">
      <w:start w:val="1"/>
      <w:numFmt w:val="decimal"/>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3">
    <w:nsid w:val="5574007C"/>
    <w:multiLevelType w:val="multilevel"/>
    <w:tmpl w:val="837E130E"/>
    <w:styleLink w:val="WW8Num7"/>
    <w:lvl w:ilvl="0">
      <w:numFmt w:val="bullet"/>
      <w:pStyle w:val="30"/>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559456A8"/>
    <w:multiLevelType w:val="multilevel"/>
    <w:tmpl w:val="752C9612"/>
    <w:styleLink w:val="WW8Num1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5">
    <w:nsid w:val="55F7320A"/>
    <w:multiLevelType w:val="multilevel"/>
    <w:tmpl w:val="ED7C4094"/>
    <w:styleLink w:val="WW8Num2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6">
    <w:nsid w:val="5CB6741A"/>
    <w:multiLevelType w:val="multilevel"/>
    <w:tmpl w:val="9F724BB6"/>
    <w:styleLink w:val="WW8Num3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7">
    <w:nsid w:val="5CF60D5B"/>
    <w:multiLevelType w:val="multilevel"/>
    <w:tmpl w:val="061CBE1E"/>
    <w:styleLink w:val="WW8Num19"/>
    <w:lvl w:ilvl="0">
      <w:start w:val="1"/>
      <w:numFmt w:val="decimal"/>
      <w:lvlText w:val="%1."/>
      <w:lvlJc w:val="left"/>
      <w:rPr>
        <w:color w:val="000000"/>
      </w:rPr>
    </w:lvl>
    <w:lvl w:ilvl="1">
      <w:start w:val="2"/>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8">
    <w:nsid w:val="69842AC2"/>
    <w:multiLevelType w:val="multilevel"/>
    <w:tmpl w:val="1F82361E"/>
    <w:styleLink w:val="WW8Num1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9">
    <w:nsid w:val="6E9A61E3"/>
    <w:multiLevelType w:val="multilevel"/>
    <w:tmpl w:val="3A4036E8"/>
    <w:styleLink w:val="WW8Num3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0">
    <w:nsid w:val="6F893397"/>
    <w:multiLevelType w:val="multilevel"/>
    <w:tmpl w:val="D0AE571A"/>
    <w:styleLink w:val="WW8Num1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1">
    <w:nsid w:val="71230D43"/>
    <w:multiLevelType w:val="multilevel"/>
    <w:tmpl w:val="CED07C94"/>
    <w:styleLink w:val="WW8Num1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2">
    <w:nsid w:val="79620624"/>
    <w:multiLevelType w:val="multilevel"/>
    <w:tmpl w:val="783E53E8"/>
    <w:styleLink w:val="WW8Num2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22"/>
  </w:num>
  <w:num w:numId="2">
    <w:abstractNumId w:val="11"/>
  </w:num>
  <w:num w:numId="3">
    <w:abstractNumId w:val="27"/>
  </w:num>
  <w:num w:numId="4">
    <w:abstractNumId w:val="19"/>
  </w:num>
  <w:num w:numId="5">
    <w:abstractNumId w:val="30"/>
  </w:num>
  <w:num w:numId="6">
    <w:abstractNumId w:val="3"/>
  </w:num>
  <w:num w:numId="7">
    <w:abstractNumId w:val="33"/>
  </w:num>
  <w:num w:numId="8">
    <w:abstractNumId w:val="23"/>
  </w:num>
  <w:num w:numId="9">
    <w:abstractNumId w:val="28"/>
  </w:num>
  <w:num w:numId="10">
    <w:abstractNumId w:val="17"/>
  </w:num>
  <w:num w:numId="11">
    <w:abstractNumId w:val="21"/>
  </w:num>
  <w:num w:numId="12">
    <w:abstractNumId w:val="7"/>
  </w:num>
  <w:num w:numId="13">
    <w:abstractNumId w:val="15"/>
  </w:num>
  <w:num w:numId="14">
    <w:abstractNumId w:val="34"/>
  </w:num>
  <w:num w:numId="15">
    <w:abstractNumId w:val="38"/>
  </w:num>
  <w:num w:numId="16">
    <w:abstractNumId w:val="26"/>
  </w:num>
  <w:num w:numId="17">
    <w:abstractNumId w:val="40"/>
  </w:num>
  <w:num w:numId="18">
    <w:abstractNumId w:val="41"/>
  </w:num>
  <w:num w:numId="19">
    <w:abstractNumId w:val="37"/>
  </w:num>
  <w:num w:numId="20">
    <w:abstractNumId w:val="8"/>
  </w:num>
  <w:num w:numId="21">
    <w:abstractNumId w:val="35"/>
  </w:num>
  <w:num w:numId="22">
    <w:abstractNumId w:val="42"/>
  </w:num>
  <w:num w:numId="23">
    <w:abstractNumId w:val="25"/>
  </w:num>
  <w:num w:numId="24">
    <w:abstractNumId w:val="29"/>
  </w:num>
  <w:num w:numId="25">
    <w:abstractNumId w:val="31"/>
  </w:num>
  <w:num w:numId="26">
    <w:abstractNumId w:val="24"/>
  </w:num>
  <w:num w:numId="27">
    <w:abstractNumId w:val="4"/>
  </w:num>
  <w:num w:numId="28">
    <w:abstractNumId w:val="1"/>
  </w:num>
  <w:num w:numId="29">
    <w:abstractNumId w:val="0"/>
  </w:num>
  <w:num w:numId="30">
    <w:abstractNumId w:val="13"/>
  </w:num>
  <w:num w:numId="31">
    <w:abstractNumId w:val="18"/>
  </w:num>
  <w:num w:numId="32">
    <w:abstractNumId w:val="39"/>
  </w:num>
  <w:num w:numId="33">
    <w:abstractNumId w:val="36"/>
  </w:num>
  <w:num w:numId="34">
    <w:abstractNumId w:val="16"/>
  </w:num>
  <w:num w:numId="35">
    <w:abstractNumId w:val="9"/>
  </w:num>
  <w:num w:numId="36">
    <w:abstractNumId w:val="20"/>
  </w:num>
  <w:num w:numId="37">
    <w:abstractNumId w:val="14"/>
  </w:num>
  <w:num w:numId="38">
    <w:abstractNumId w:val="10"/>
  </w:num>
  <w:num w:numId="39">
    <w:abstractNumId w:val="12"/>
  </w:num>
  <w:num w:numId="40">
    <w:abstractNumId w:val="5"/>
  </w:num>
  <w:num w:numId="41">
    <w:abstractNumId w:val="32"/>
  </w:num>
  <w:num w:numId="42">
    <w:abstractNumId w:val="2"/>
  </w:num>
  <w:num w:numId="43">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autoHyphenation/>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03"/>
    <w:rsid w:val="00003038"/>
    <w:rsid w:val="00006AC4"/>
    <w:rsid w:val="000163A1"/>
    <w:rsid w:val="0002178F"/>
    <w:rsid w:val="00026DB6"/>
    <w:rsid w:val="00032213"/>
    <w:rsid w:val="00041623"/>
    <w:rsid w:val="0004260D"/>
    <w:rsid w:val="00042626"/>
    <w:rsid w:val="00046892"/>
    <w:rsid w:val="00053446"/>
    <w:rsid w:val="00055E02"/>
    <w:rsid w:val="00056926"/>
    <w:rsid w:val="00057049"/>
    <w:rsid w:val="00057ED4"/>
    <w:rsid w:val="000631A5"/>
    <w:rsid w:val="00066535"/>
    <w:rsid w:val="000709E6"/>
    <w:rsid w:val="00071A6B"/>
    <w:rsid w:val="00073507"/>
    <w:rsid w:val="00075AD3"/>
    <w:rsid w:val="000779A9"/>
    <w:rsid w:val="00080F78"/>
    <w:rsid w:val="0008610D"/>
    <w:rsid w:val="00086452"/>
    <w:rsid w:val="00086EA8"/>
    <w:rsid w:val="0009380B"/>
    <w:rsid w:val="00093B53"/>
    <w:rsid w:val="000975E5"/>
    <w:rsid w:val="000A7BD1"/>
    <w:rsid w:val="000B1333"/>
    <w:rsid w:val="000B211D"/>
    <w:rsid w:val="000B3054"/>
    <w:rsid w:val="000B669D"/>
    <w:rsid w:val="000C5D98"/>
    <w:rsid w:val="000D2C9F"/>
    <w:rsid w:val="000D34A4"/>
    <w:rsid w:val="000D7063"/>
    <w:rsid w:val="000E79D9"/>
    <w:rsid w:val="000F0AE9"/>
    <w:rsid w:val="000F2345"/>
    <w:rsid w:val="000F7B66"/>
    <w:rsid w:val="0010760F"/>
    <w:rsid w:val="001110E7"/>
    <w:rsid w:val="00111871"/>
    <w:rsid w:val="00117B0B"/>
    <w:rsid w:val="0012115D"/>
    <w:rsid w:val="00123317"/>
    <w:rsid w:val="00125426"/>
    <w:rsid w:val="00125798"/>
    <w:rsid w:val="00127D2F"/>
    <w:rsid w:val="00131179"/>
    <w:rsid w:val="00131478"/>
    <w:rsid w:val="001336B1"/>
    <w:rsid w:val="00134106"/>
    <w:rsid w:val="00143793"/>
    <w:rsid w:val="00144B13"/>
    <w:rsid w:val="00150BB1"/>
    <w:rsid w:val="0015339E"/>
    <w:rsid w:val="0015396F"/>
    <w:rsid w:val="00165C63"/>
    <w:rsid w:val="0018303A"/>
    <w:rsid w:val="001839DF"/>
    <w:rsid w:val="001867B7"/>
    <w:rsid w:val="00186C8F"/>
    <w:rsid w:val="0019022F"/>
    <w:rsid w:val="00191322"/>
    <w:rsid w:val="001A5B5C"/>
    <w:rsid w:val="001B18C9"/>
    <w:rsid w:val="001B351F"/>
    <w:rsid w:val="001B59A7"/>
    <w:rsid w:val="001C741B"/>
    <w:rsid w:val="001C752B"/>
    <w:rsid w:val="001C76A3"/>
    <w:rsid w:val="001D1D72"/>
    <w:rsid w:val="001D5271"/>
    <w:rsid w:val="001D6A18"/>
    <w:rsid w:val="001E049E"/>
    <w:rsid w:val="001E426E"/>
    <w:rsid w:val="001F25A3"/>
    <w:rsid w:val="001F398F"/>
    <w:rsid w:val="001F524A"/>
    <w:rsid w:val="001F5B6B"/>
    <w:rsid w:val="001F6A29"/>
    <w:rsid w:val="00202BC5"/>
    <w:rsid w:val="00203327"/>
    <w:rsid w:val="00210673"/>
    <w:rsid w:val="00213140"/>
    <w:rsid w:val="00215741"/>
    <w:rsid w:val="002161B3"/>
    <w:rsid w:val="0022225A"/>
    <w:rsid w:val="002246CB"/>
    <w:rsid w:val="00224C80"/>
    <w:rsid w:val="00225E6E"/>
    <w:rsid w:val="00226DB2"/>
    <w:rsid w:val="00232978"/>
    <w:rsid w:val="002371A5"/>
    <w:rsid w:val="00241C65"/>
    <w:rsid w:val="00250C07"/>
    <w:rsid w:val="0025176B"/>
    <w:rsid w:val="00251AA2"/>
    <w:rsid w:val="00252955"/>
    <w:rsid w:val="00254B03"/>
    <w:rsid w:val="002564CC"/>
    <w:rsid w:val="00257AC1"/>
    <w:rsid w:val="002615CC"/>
    <w:rsid w:val="00267198"/>
    <w:rsid w:val="002721E8"/>
    <w:rsid w:val="00272409"/>
    <w:rsid w:val="002775C1"/>
    <w:rsid w:val="002804F7"/>
    <w:rsid w:val="00283381"/>
    <w:rsid w:val="002873DB"/>
    <w:rsid w:val="00287450"/>
    <w:rsid w:val="00287C65"/>
    <w:rsid w:val="00291815"/>
    <w:rsid w:val="00296B42"/>
    <w:rsid w:val="00296E43"/>
    <w:rsid w:val="002A55D6"/>
    <w:rsid w:val="002A5CF9"/>
    <w:rsid w:val="002A5F1B"/>
    <w:rsid w:val="002A76E1"/>
    <w:rsid w:val="002B0442"/>
    <w:rsid w:val="002B1BDE"/>
    <w:rsid w:val="002B67CF"/>
    <w:rsid w:val="002C0329"/>
    <w:rsid w:val="002C0FBE"/>
    <w:rsid w:val="002C324B"/>
    <w:rsid w:val="002C3952"/>
    <w:rsid w:val="002C6305"/>
    <w:rsid w:val="002D08D3"/>
    <w:rsid w:val="002D16D1"/>
    <w:rsid w:val="002D2343"/>
    <w:rsid w:val="002D2E9A"/>
    <w:rsid w:val="002E40DB"/>
    <w:rsid w:val="002F142B"/>
    <w:rsid w:val="002F2339"/>
    <w:rsid w:val="002F64D2"/>
    <w:rsid w:val="00303A4F"/>
    <w:rsid w:val="003059FC"/>
    <w:rsid w:val="00317EBC"/>
    <w:rsid w:val="00324AD0"/>
    <w:rsid w:val="00325244"/>
    <w:rsid w:val="0032540C"/>
    <w:rsid w:val="0032671D"/>
    <w:rsid w:val="003279CF"/>
    <w:rsid w:val="0033056E"/>
    <w:rsid w:val="00331454"/>
    <w:rsid w:val="00331690"/>
    <w:rsid w:val="00334135"/>
    <w:rsid w:val="00336757"/>
    <w:rsid w:val="00341413"/>
    <w:rsid w:val="003520CE"/>
    <w:rsid w:val="0035211B"/>
    <w:rsid w:val="0035407A"/>
    <w:rsid w:val="00355E90"/>
    <w:rsid w:val="00357F71"/>
    <w:rsid w:val="00360C71"/>
    <w:rsid w:val="0037540D"/>
    <w:rsid w:val="00376755"/>
    <w:rsid w:val="003779B2"/>
    <w:rsid w:val="00392CA2"/>
    <w:rsid w:val="003941BD"/>
    <w:rsid w:val="00395201"/>
    <w:rsid w:val="003A02DC"/>
    <w:rsid w:val="003A03A5"/>
    <w:rsid w:val="003A1B3D"/>
    <w:rsid w:val="003A3968"/>
    <w:rsid w:val="003A3BBD"/>
    <w:rsid w:val="003B2EB6"/>
    <w:rsid w:val="003B3D45"/>
    <w:rsid w:val="003B494D"/>
    <w:rsid w:val="003C0136"/>
    <w:rsid w:val="003C2B38"/>
    <w:rsid w:val="003C2C07"/>
    <w:rsid w:val="003D72B7"/>
    <w:rsid w:val="003E11ED"/>
    <w:rsid w:val="003E190A"/>
    <w:rsid w:val="003F0A04"/>
    <w:rsid w:val="003F1B13"/>
    <w:rsid w:val="003F2FD8"/>
    <w:rsid w:val="003F6338"/>
    <w:rsid w:val="004024A9"/>
    <w:rsid w:val="00404249"/>
    <w:rsid w:val="004048B0"/>
    <w:rsid w:val="00405C94"/>
    <w:rsid w:val="004073B2"/>
    <w:rsid w:val="00415B6D"/>
    <w:rsid w:val="0041624B"/>
    <w:rsid w:val="0042059F"/>
    <w:rsid w:val="004211BA"/>
    <w:rsid w:val="0042295D"/>
    <w:rsid w:val="00423173"/>
    <w:rsid w:val="0042717D"/>
    <w:rsid w:val="00427A86"/>
    <w:rsid w:val="004305D7"/>
    <w:rsid w:val="00435D0E"/>
    <w:rsid w:val="00436D8D"/>
    <w:rsid w:val="00442F3B"/>
    <w:rsid w:val="00443CC0"/>
    <w:rsid w:val="0044662F"/>
    <w:rsid w:val="0044761C"/>
    <w:rsid w:val="00451F31"/>
    <w:rsid w:val="00454C0C"/>
    <w:rsid w:val="00455598"/>
    <w:rsid w:val="0047425C"/>
    <w:rsid w:val="00474482"/>
    <w:rsid w:val="00480B48"/>
    <w:rsid w:val="0048232F"/>
    <w:rsid w:val="00482EF9"/>
    <w:rsid w:val="00485146"/>
    <w:rsid w:val="0048530A"/>
    <w:rsid w:val="004903CE"/>
    <w:rsid w:val="004A135F"/>
    <w:rsid w:val="004A5BB0"/>
    <w:rsid w:val="004B371C"/>
    <w:rsid w:val="004B784E"/>
    <w:rsid w:val="004C2C18"/>
    <w:rsid w:val="004C31DC"/>
    <w:rsid w:val="004C3AD6"/>
    <w:rsid w:val="004C521B"/>
    <w:rsid w:val="004C549F"/>
    <w:rsid w:val="004D0056"/>
    <w:rsid w:val="004D18CA"/>
    <w:rsid w:val="004D4AE1"/>
    <w:rsid w:val="004D79B3"/>
    <w:rsid w:val="004E0F56"/>
    <w:rsid w:val="004E5769"/>
    <w:rsid w:val="004F4685"/>
    <w:rsid w:val="004F4763"/>
    <w:rsid w:val="004F5687"/>
    <w:rsid w:val="00500162"/>
    <w:rsid w:val="00502A76"/>
    <w:rsid w:val="0050372D"/>
    <w:rsid w:val="00507D8C"/>
    <w:rsid w:val="005106D1"/>
    <w:rsid w:val="0051382D"/>
    <w:rsid w:val="00516A76"/>
    <w:rsid w:val="0053124B"/>
    <w:rsid w:val="00531D93"/>
    <w:rsid w:val="00551450"/>
    <w:rsid w:val="0055293F"/>
    <w:rsid w:val="00554924"/>
    <w:rsid w:val="00555ED6"/>
    <w:rsid w:val="0055690F"/>
    <w:rsid w:val="00563595"/>
    <w:rsid w:val="00566D1C"/>
    <w:rsid w:val="00567986"/>
    <w:rsid w:val="00574974"/>
    <w:rsid w:val="00575EF9"/>
    <w:rsid w:val="00577030"/>
    <w:rsid w:val="0058501F"/>
    <w:rsid w:val="00585807"/>
    <w:rsid w:val="00586B38"/>
    <w:rsid w:val="005872C9"/>
    <w:rsid w:val="0059172C"/>
    <w:rsid w:val="00592310"/>
    <w:rsid w:val="00595CD1"/>
    <w:rsid w:val="005A5390"/>
    <w:rsid w:val="005A57FE"/>
    <w:rsid w:val="005A6DD5"/>
    <w:rsid w:val="005A7050"/>
    <w:rsid w:val="005B3BE7"/>
    <w:rsid w:val="005B5657"/>
    <w:rsid w:val="005B5CFE"/>
    <w:rsid w:val="005B66AC"/>
    <w:rsid w:val="005C3275"/>
    <w:rsid w:val="005C67C5"/>
    <w:rsid w:val="005D1799"/>
    <w:rsid w:val="005D212A"/>
    <w:rsid w:val="005E0336"/>
    <w:rsid w:val="005E7163"/>
    <w:rsid w:val="005F294C"/>
    <w:rsid w:val="005F312D"/>
    <w:rsid w:val="005F428C"/>
    <w:rsid w:val="00603771"/>
    <w:rsid w:val="00605FD6"/>
    <w:rsid w:val="00612392"/>
    <w:rsid w:val="00614C21"/>
    <w:rsid w:val="00616808"/>
    <w:rsid w:val="006214F6"/>
    <w:rsid w:val="006255F2"/>
    <w:rsid w:val="00627848"/>
    <w:rsid w:val="00632E49"/>
    <w:rsid w:val="006333DF"/>
    <w:rsid w:val="00634501"/>
    <w:rsid w:val="0064184D"/>
    <w:rsid w:val="00643C6F"/>
    <w:rsid w:val="0065135F"/>
    <w:rsid w:val="00660C50"/>
    <w:rsid w:val="006624F4"/>
    <w:rsid w:val="00662B27"/>
    <w:rsid w:val="006634D2"/>
    <w:rsid w:val="00664D55"/>
    <w:rsid w:val="006704B8"/>
    <w:rsid w:val="0067221D"/>
    <w:rsid w:val="00683D45"/>
    <w:rsid w:val="00684C47"/>
    <w:rsid w:val="00684E8D"/>
    <w:rsid w:val="00687DE4"/>
    <w:rsid w:val="006914FA"/>
    <w:rsid w:val="0069274F"/>
    <w:rsid w:val="00692A3C"/>
    <w:rsid w:val="006938ED"/>
    <w:rsid w:val="0069795B"/>
    <w:rsid w:val="006A080B"/>
    <w:rsid w:val="006A199C"/>
    <w:rsid w:val="006A329A"/>
    <w:rsid w:val="006B42DF"/>
    <w:rsid w:val="006C4C0A"/>
    <w:rsid w:val="006E19D6"/>
    <w:rsid w:val="006F660A"/>
    <w:rsid w:val="006F6FA3"/>
    <w:rsid w:val="00702F3E"/>
    <w:rsid w:val="00707DED"/>
    <w:rsid w:val="0071368B"/>
    <w:rsid w:val="00732B63"/>
    <w:rsid w:val="00733F1D"/>
    <w:rsid w:val="00736163"/>
    <w:rsid w:val="00736269"/>
    <w:rsid w:val="00740B17"/>
    <w:rsid w:val="007413FE"/>
    <w:rsid w:val="007415D8"/>
    <w:rsid w:val="007465F8"/>
    <w:rsid w:val="007466C3"/>
    <w:rsid w:val="00751DD0"/>
    <w:rsid w:val="00752604"/>
    <w:rsid w:val="00752738"/>
    <w:rsid w:val="00764620"/>
    <w:rsid w:val="00764717"/>
    <w:rsid w:val="00765352"/>
    <w:rsid w:val="00767A94"/>
    <w:rsid w:val="00776354"/>
    <w:rsid w:val="00776FA2"/>
    <w:rsid w:val="0079288C"/>
    <w:rsid w:val="00794FB8"/>
    <w:rsid w:val="0079533A"/>
    <w:rsid w:val="007A3EA1"/>
    <w:rsid w:val="007B0879"/>
    <w:rsid w:val="007B1D42"/>
    <w:rsid w:val="007B6864"/>
    <w:rsid w:val="007B7D6A"/>
    <w:rsid w:val="007C5FCE"/>
    <w:rsid w:val="007D5A08"/>
    <w:rsid w:val="007E2C84"/>
    <w:rsid w:val="007E2D45"/>
    <w:rsid w:val="007E3C03"/>
    <w:rsid w:val="007E3D65"/>
    <w:rsid w:val="007F0095"/>
    <w:rsid w:val="007F02F2"/>
    <w:rsid w:val="007F1AB7"/>
    <w:rsid w:val="007F1B68"/>
    <w:rsid w:val="007F3BD7"/>
    <w:rsid w:val="008078C3"/>
    <w:rsid w:val="0081553B"/>
    <w:rsid w:val="00815935"/>
    <w:rsid w:val="00830F70"/>
    <w:rsid w:val="008357B4"/>
    <w:rsid w:val="00836303"/>
    <w:rsid w:val="0083662A"/>
    <w:rsid w:val="00843D9A"/>
    <w:rsid w:val="00854DD8"/>
    <w:rsid w:val="00861117"/>
    <w:rsid w:val="00863F76"/>
    <w:rsid w:val="0086428A"/>
    <w:rsid w:val="00865A22"/>
    <w:rsid w:val="00871E9C"/>
    <w:rsid w:val="00876087"/>
    <w:rsid w:val="00876A3E"/>
    <w:rsid w:val="008818AD"/>
    <w:rsid w:val="008822E0"/>
    <w:rsid w:val="00882EB7"/>
    <w:rsid w:val="00883A4E"/>
    <w:rsid w:val="00886D7A"/>
    <w:rsid w:val="008963B7"/>
    <w:rsid w:val="008A0C3B"/>
    <w:rsid w:val="008B667D"/>
    <w:rsid w:val="008B78C9"/>
    <w:rsid w:val="008C0131"/>
    <w:rsid w:val="008C0C31"/>
    <w:rsid w:val="008C19A5"/>
    <w:rsid w:val="008C357F"/>
    <w:rsid w:val="008C36DC"/>
    <w:rsid w:val="008C6027"/>
    <w:rsid w:val="008C6BC9"/>
    <w:rsid w:val="008D2EFA"/>
    <w:rsid w:val="008D4420"/>
    <w:rsid w:val="008D5429"/>
    <w:rsid w:val="008D6B7C"/>
    <w:rsid w:val="008D7D87"/>
    <w:rsid w:val="008E1B4B"/>
    <w:rsid w:val="008E2B45"/>
    <w:rsid w:val="008E3256"/>
    <w:rsid w:val="008E4CD7"/>
    <w:rsid w:val="008E72B3"/>
    <w:rsid w:val="008F2045"/>
    <w:rsid w:val="008F2472"/>
    <w:rsid w:val="008F26DB"/>
    <w:rsid w:val="008F610E"/>
    <w:rsid w:val="008F64D6"/>
    <w:rsid w:val="00900C09"/>
    <w:rsid w:val="00901744"/>
    <w:rsid w:val="0090351B"/>
    <w:rsid w:val="00905228"/>
    <w:rsid w:val="009163B7"/>
    <w:rsid w:val="00920980"/>
    <w:rsid w:val="00921216"/>
    <w:rsid w:val="00927514"/>
    <w:rsid w:val="00930AEB"/>
    <w:rsid w:val="00940C54"/>
    <w:rsid w:val="009425CF"/>
    <w:rsid w:val="00955C41"/>
    <w:rsid w:val="00956787"/>
    <w:rsid w:val="00963198"/>
    <w:rsid w:val="00966234"/>
    <w:rsid w:val="009672CF"/>
    <w:rsid w:val="0097042A"/>
    <w:rsid w:val="00973F69"/>
    <w:rsid w:val="00977173"/>
    <w:rsid w:val="00977DAE"/>
    <w:rsid w:val="00980318"/>
    <w:rsid w:val="009862C7"/>
    <w:rsid w:val="00987443"/>
    <w:rsid w:val="009876E6"/>
    <w:rsid w:val="00990489"/>
    <w:rsid w:val="009A10A6"/>
    <w:rsid w:val="009A53A0"/>
    <w:rsid w:val="009A57D7"/>
    <w:rsid w:val="009A6213"/>
    <w:rsid w:val="009B34EC"/>
    <w:rsid w:val="009B75FB"/>
    <w:rsid w:val="009C36BD"/>
    <w:rsid w:val="009C47FB"/>
    <w:rsid w:val="009C5D6B"/>
    <w:rsid w:val="009D0D68"/>
    <w:rsid w:val="009D1F23"/>
    <w:rsid w:val="009D3B30"/>
    <w:rsid w:val="009D66F5"/>
    <w:rsid w:val="009D7DFA"/>
    <w:rsid w:val="009E2709"/>
    <w:rsid w:val="009E5A78"/>
    <w:rsid w:val="009E7628"/>
    <w:rsid w:val="009E7ED7"/>
    <w:rsid w:val="009F120B"/>
    <w:rsid w:val="009F1E6D"/>
    <w:rsid w:val="009F5BC5"/>
    <w:rsid w:val="009F700D"/>
    <w:rsid w:val="00A02A36"/>
    <w:rsid w:val="00A062A8"/>
    <w:rsid w:val="00A13233"/>
    <w:rsid w:val="00A14841"/>
    <w:rsid w:val="00A20CDB"/>
    <w:rsid w:val="00A25482"/>
    <w:rsid w:val="00A32B89"/>
    <w:rsid w:val="00A32C1C"/>
    <w:rsid w:val="00A32DE8"/>
    <w:rsid w:val="00A338EF"/>
    <w:rsid w:val="00A358C2"/>
    <w:rsid w:val="00A40797"/>
    <w:rsid w:val="00A4242A"/>
    <w:rsid w:val="00A4738F"/>
    <w:rsid w:val="00A51949"/>
    <w:rsid w:val="00A5713F"/>
    <w:rsid w:val="00A6119E"/>
    <w:rsid w:val="00A620A9"/>
    <w:rsid w:val="00A62C88"/>
    <w:rsid w:val="00A637F5"/>
    <w:rsid w:val="00A71F32"/>
    <w:rsid w:val="00A75B4C"/>
    <w:rsid w:val="00A81341"/>
    <w:rsid w:val="00A82315"/>
    <w:rsid w:val="00A8444F"/>
    <w:rsid w:val="00A96612"/>
    <w:rsid w:val="00A974C7"/>
    <w:rsid w:val="00AA223D"/>
    <w:rsid w:val="00AA583E"/>
    <w:rsid w:val="00AA6893"/>
    <w:rsid w:val="00AB18F5"/>
    <w:rsid w:val="00AB590D"/>
    <w:rsid w:val="00AB6055"/>
    <w:rsid w:val="00AB763D"/>
    <w:rsid w:val="00AC2931"/>
    <w:rsid w:val="00AC3C73"/>
    <w:rsid w:val="00AC6D7A"/>
    <w:rsid w:val="00AC70C5"/>
    <w:rsid w:val="00AC7E29"/>
    <w:rsid w:val="00AD0154"/>
    <w:rsid w:val="00AD15A8"/>
    <w:rsid w:val="00AD2E4E"/>
    <w:rsid w:val="00AD2FD6"/>
    <w:rsid w:val="00AD5902"/>
    <w:rsid w:val="00AE1CEA"/>
    <w:rsid w:val="00AE58BE"/>
    <w:rsid w:val="00AE7994"/>
    <w:rsid w:val="00AF152C"/>
    <w:rsid w:val="00AF160F"/>
    <w:rsid w:val="00AF2281"/>
    <w:rsid w:val="00B17564"/>
    <w:rsid w:val="00B21C79"/>
    <w:rsid w:val="00B25919"/>
    <w:rsid w:val="00B267A2"/>
    <w:rsid w:val="00B3148E"/>
    <w:rsid w:val="00B3170E"/>
    <w:rsid w:val="00B34511"/>
    <w:rsid w:val="00B3709F"/>
    <w:rsid w:val="00B45447"/>
    <w:rsid w:val="00B56741"/>
    <w:rsid w:val="00B56B99"/>
    <w:rsid w:val="00B575E6"/>
    <w:rsid w:val="00B57744"/>
    <w:rsid w:val="00B60930"/>
    <w:rsid w:val="00B65745"/>
    <w:rsid w:val="00B65930"/>
    <w:rsid w:val="00B66571"/>
    <w:rsid w:val="00B7020C"/>
    <w:rsid w:val="00B71373"/>
    <w:rsid w:val="00B76E62"/>
    <w:rsid w:val="00B77B18"/>
    <w:rsid w:val="00B801F9"/>
    <w:rsid w:val="00B8528D"/>
    <w:rsid w:val="00B87993"/>
    <w:rsid w:val="00B936F9"/>
    <w:rsid w:val="00BA5C2D"/>
    <w:rsid w:val="00BB06D4"/>
    <w:rsid w:val="00BB3124"/>
    <w:rsid w:val="00BB4477"/>
    <w:rsid w:val="00BB4E31"/>
    <w:rsid w:val="00BC0B08"/>
    <w:rsid w:val="00BC49FE"/>
    <w:rsid w:val="00BC504B"/>
    <w:rsid w:val="00BC6DE2"/>
    <w:rsid w:val="00BD07CF"/>
    <w:rsid w:val="00BE6025"/>
    <w:rsid w:val="00BE694E"/>
    <w:rsid w:val="00BE7763"/>
    <w:rsid w:val="00BF1071"/>
    <w:rsid w:val="00BF2DF8"/>
    <w:rsid w:val="00BF7A66"/>
    <w:rsid w:val="00C00368"/>
    <w:rsid w:val="00C03980"/>
    <w:rsid w:val="00C054F7"/>
    <w:rsid w:val="00C05645"/>
    <w:rsid w:val="00C11CA6"/>
    <w:rsid w:val="00C1280B"/>
    <w:rsid w:val="00C16987"/>
    <w:rsid w:val="00C173FD"/>
    <w:rsid w:val="00C17C05"/>
    <w:rsid w:val="00C23301"/>
    <w:rsid w:val="00C23A7E"/>
    <w:rsid w:val="00C24AF8"/>
    <w:rsid w:val="00C24BD8"/>
    <w:rsid w:val="00C276B7"/>
    <w:rsid w:val="00C3710E"/>
    <w:rsid w:val="00C427CE"/>
    <w:rsid w:val="00C438CB"/>
    <w:rsid w:val="00C50BCA"/>
    <w:rsid w:val="00C51B39"/>
    <w:rsid w:val="00C527C1"/>
    <w:rsid w:val="00C55A5F"/>
    <w:rsid w:val="00C564BF"/>
    <w:rsid w:val="00C56DD4"/>
    <w:rsid w:val="00C64E88"/>
    <w:rsid w:val="00C65DBF"/>
    <w:rsid w:val="00C72543"/>
    <w:rsid w:val="00C73186"/>
    <w:rsid w:val="00C81DB0"/>
    <w:rsid w:val="00C82C3A"/>
    <w:rsid w:val="00C82DC4"/>
    <w:rsid w:val="00C8662B"/>
    <w:rsid w:val="00C86854"/>
    <w:rsid w:val="00C94989"/>
    <w:rsid w:val="00C95B0B"/>
    <w:rsid w:val="00C960DC"/>
    <w:rsid w:val="00C96E3A"/>
    <w:rsid w:val="00CA50D8"/>
    <w:rsid w:val="00CB3544"/>
    <w:rsid w:val="00CB67A7"/>
    <w:rsid w:val="00CC0DDF"/>
    <w:rsid w:val="00CC1CC3"/>
    <w:rsid w:val="00CD0163"/>
    <w:rsid w:val="00CD2BB4"/>
    <w:rsid w:val="00CD579C"/>
    <w:rsid w:val="00CD604E"/>
    <w:rsid w:val="00CE2602"/>
    <w:rsid w:val="00CE5BCA"/>
    <w:rsid w:val="00D01610"/>
    <w:rsid w:val="00D041BC"/>
    <w:rsid w:val="00D1039D"/>
    <w:rsid w:val="00D11310"/>
    <w:rsid w:val="00D12449"/>
    <w:rsid w:val="00D14B64"/>
    <w:rsid w:val="00D16CB8"/>
    <w:rsid w:val="00D21966"/>
    <w:rsid w:val="00D27ABA"/>
    <w:rsid w:val="00D30608"/>
    <w:rsid w:val="00D3307B"/>
    <w:rsid w:val="00D351E5"/>
    <w:rsid w:val="00D372BD"/>
    <w:rsid w:val="00D374E2"/>
    <w:rsid w:val="00D400CA"/>
    <w:rsid w:val="00D405AC"/>
    <w:rsid w:val="00D4257A"/>
    <w:rsid w:val="00D42A94"/>
    <w:rsid w:val="00D507F2"/>
    <w:rsid w:val="00D554AB"/>
    <w:rsid w:val="00D6029B"/>
    <w:rsid w:val="00D633B2"/>
    <w:rsid w:val="00D656A9"/>
    <w:rsid w:val="00D7565A"/>
    <w:rsid w:val="00D8021D"/>
    <w:rsid w:val="00D81359"/>
    <w:rsid w:val="00D81427"/>
    <w:rsid w:val="00D844EC"/>
    <w:rsid w:val="00D9310E"/>
    <w:rsid w:val="00D959C5"/>
    <w:rsid w:val="00DA07E1"/>
    <w:rsid w:val="00DA7C87"/>
    <w:rsid w:val="00DB4418"/>
    <w:rsid w:val="00DB694B"/>
    <w:rsid w:val="00DB6D06"/>
    <w:rsid w:val="00DC0107"/>
    <w:rsid w:val="00DC3FAB"/>
    <w:rsid w:val="00DC5166"/>
    <w:rsid w:val="00DC6B26"/>
    <w:rsid w:val="00DD0AD4"/>
    <w:rsid w:val="00DD379D"/>
    <w:rsid w:val="00DD5A0A"/>
    <w:rsid w:val="00DD69DA"/>
    <w:rsid w:val="00DE7B7B"/>
    <w:rsid w:val="00DF3A4D"/>
    <w:rsid w:val="00E023AA"/>
    <w:rsid w:val="00E12CD2"/>
    <w:rsid w:val="00E1534B"/>
    <w:rsid w:val="00E158CE"/>
    <w:rsid w:val="00E15ACC"/>
    <w:rsid w:val="00E20A3F"/>
    <w:rsid w:val="00E230DB"/>
    <w:rsid w:val="00E24FEA"/>
    <w:rsid w:val="00E26A6F"/>
    <w:rsid w:val="00E345EE"/>
    <w:rsid w:val="00E37B5D"/>
    <w:rsid w:val="00E40C7B"/>
    <w:rsid w:val="00E41875"/>
    <w:rsid w:val="00E44888"/>
    <w:rsid w:val="00E45ADC"/>
    <w:rsid w:val="00E56652"/>
    <w:rsid w:val="00E60702"/>
    <w:rsid w:val="00E62FC5"/>
    <w:rsid w:val="00E650B9"/>
    <w:rsid w:val="00E6616F"/>
    <w:rsid w:val="00E67CD4"/>
    <w:rsid w:val="00E70110"/>
    <w:rsid w:val="00E73E69"/>
    <w:rsid w:val="00E75524"/>
    <w:rsid w:val="00E769CD"/>
    <w:rsid w:val="00E80255"/>
    <w:rsid w:val="00E80E46"/>
    <w:rsid w:val="00E81D0E"/>
    <w:rsid w:val="00E834D0"/>
    <w:rsid w:val="00E854DD"/>
    <w:rsid w:val="00E95708"/>
    <w:rsid w:val="00EA1CEA"/>
    <w:rsid w:val="00EA26B6"/>
    <w:rsid w:val="00EA6B04"/>
    <w:rsid w:val="00EB46B4"/>
    <w:rsid w:val="00EB6CD0"/>
    <w:rsid w:val="00EC1EF3"/>
    <w:rsid w:val="00EC2736"/>
    <w:rsid w:val="00EC48FA"/>
    <w:rsid w:val="00EC5B97"/>
    <w:rsid w:val="00ED29EA"/>
    <w:rsid w:val="00ED3C82"/>
    <w:rsid w:val="00ED3EAF"/>
    <w:rsid w:val="00ED45DB"/>
    <w:rsid w:val="00ED5304"/>
    <w:rsid w:val="00ED60C0"/>
    <w:rsid w:val="00ED6F67"/>
    <w:rsid w:val="00EE0303"/>
    <w:rsid w:val="00EE11EA"/>
    <w:rsid w:val="00EE3EAA"/>
    <w:rsid w:val="00EE62D2"/>
    <w:rsid w:val="00F00F4F"/>
    <w:rsid w:val="00F1006D"/>
    <w:rsid w:val="00F11396"/>
    <w:rsid w:val="00F12929"/>
    <w:rsid w:val="00F16E69"/>
    <w:rsid w:val="00F23B88"/>
    <w:rsid w:val="00F25D38"/>
    <w:rsid w:val="00F40952"/>
    <w:rsid w:val="00F40DD9"/>
    <w:rsid w:val="00F411D5"/>
    <w:rsid w:val="00F41820"/>
    <w:rsid w:val="00F45006"/>
    <w:rsid w:val="00F51C4A"/>
    <w:rsid w:val="00F53FCA"/>
    <w:rsid w:val="00F54E3B"/>
    <w:rsid w:val="00F56068"/>
    <w:rsid w:val="00F57BB3"/>
    <w:rsid w:val="00F61FEE"/>
    <w:rsid w:val="00F65342"/>
    <w:rsid w:val="00F65B75"/>
    <w:rsid w:val="00F65C91"/>
    <w:rsid w:val="00F66973"/>
    <w:rsid w:val="00F702DD"/>
    <w:rsid w:val="00F72DF6"/>
    <w:rsid w:val="00F748E3"/>
    <w:rsid w:val="00F75978"/>
    <w:rsid w:val="00F81146"/>
    <w:rsid w:val="00F8286B"/>
    <w:rsid w:val="00F853C4"/>
    <w:rsid w:val="00F85BB9"/>
    <w:rsid w:val="00F910F7"/>
    <w:rsid w:val="00F92566"/>
    <w:rsid w:val="00F97533"/>
    <w:rsid w:val="00FA06A1"/>
    <w:rsid w:val="00FA0E46"/>
    <w:rsid w:val="00FA2780"/>
    <w:rsid w:val="00FA770E"/>
    <w:rsid w:val="00FB0483"/>
    <w:rsid w:val="00FB121B"/>
    <w:rsid w:val="00FC081A"/>
    <w:rsid w:val="00FC0822"/>
    <w:rsid w:val="00FC1EFC"/>
    <w:rsid w:val="00FC4F90"/>
    <w:rsid w:val="00FC54A8"/>
    <w:rsid w:val="00FC74F3"/>
    <w:rsid w:val="00FD5500"/>
    <w:rsid w:val="00FD55B6"/>
    <w:rsid w:val="00FD5D59"/>
    <w:rsid w:val="00FE5C06"/>
    <w:rsid w:val="00FF1010"/>
    <w:rsid w:val="00FF2399"/>
    <w:rsid w:val="00FF363B"/>
    <w:rsid w:val="00FF4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3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suppressAutoHyphens/>
      <w:autoSpaceDN w:val="0"/>
      <w:textAlignment w:val="baseline"/>
    </w:pPr>
    <w:rPr>
      <w:kern w:val="3"/>
      <w:sz w:val="24"/>
      <w:szCs w:val="24"/>
      <w:lang w:bidi="hi-IN"/>
    </w:rPr>
  </w:style>
  <w:style w:type="paragraph" w:styleId="1">
    <w:name w:val="heading 1"/>
    <w:basedOn w:val="Standard"/>
    <w:next w:val="Standard"/>
    <w:pPr>
      <w:keepNext/>
      <w:spacing w:before="180" w:after="180" w:line="480" w:lineRule="auto"/>
      <w:outlineLvl w:val="0"/>
    </w:pPr>
    <w:rPr>
      <w:rFonts w:ascii="Arial" w:hAnsi="Arial" w:cs="Arial"/>
      <w:b/>
      <w:bCs/>
      <w:sz w:val="52"/>
      <w:szCs w:val="52"/>
    </w:rPr>
  </w:style>
  <w:style w:type="paragraph" w:styleId="21">
    <w:name w:val="heading 2"/>
    <w:basedOn w:val="Standard"/>
    <w:next w:val="Standard"/>
    <w:pPr>
      <w:keepNext/>
      <w:spacing w:line="480" w:lineRule="auto"/>
      <w:outlineLvl w:val="1"/>
    </w:pPr>
    <w:rPr>
      <w:rFonts w:ascii="Arial" w:hAnsi="Arial" w:cs="Arial"/>
      <w:b/>
      <w:bCs/>
      <w:sz w:val="48"/>
      <w:szCs w:val="48"/>
    </w:rPr>
  </w:style>
  <w:style w:type="paragraph" w:styleId="31">
    <w:name w:val="heading 3"/>
    <w:basedOn w:val="Standard"/>
    <w:next w:val="Standard"/>
    <w:pPr>
      <w:keepNext/>
      <w:spacing w:line="480" w:lineRule="auto"/>
      <w:outlineLvl w:val="2"/>
    </w:pPr>
    <w:rPr>
      <w:rFonts w:ascii="Arial" w:hAnsi="Arial" w:cs="Arial"/>
      <w:b/>
      <w:bCs/>
      <w:sz w:val="36"/>
      <w:szCs w:val="36"/>
    </w:rPr>
  </w:style>
  <w:style w:type="paragraph" w:styleId="41">
    <w:name w:val="heading 4"/>
    <w:basedOn w:val="Standard"/>
    <w:next w:val="Standard"/>
    <w:pPr>
      <w:keepNext/>
      <w:spacing w:line="480" w:lineRule="auto"/>
      <w:outlineLvl w:val="3"/>
    </w:pPr>
    <w:rPr>
      <w:rFonts w:ascii="Arial" w:hAnsi="Arial" w:cs="Arial"/>
      <w:sz w:val="36"/>
      <w:szCs w:val="36"/>
    </w:rPr>
  </w:style>
  <w:style w:type="paragraph" w:styleId="51">
    <w:name w:val="heading 5"/>
    <w:basedOn w:val="Standard"/>
    <w:next w:val="Standard"/>
    <w:pPr>
      <w:keepNext/>
      <w:spacing w:line="480" w:lineRule="auto"/>
      <w:ind w:left="200"/>
      <w:outlineLvl w:val="4"/>
    </w:pPr>
    <w:rPr>
      <w:rFonts w:ascii="Arial" w:hAnsi="Arial" w:cs="Arial"/>
      <w:b/>
      <w:bCs/>
      <w:sz w:val="36"/>
      <w:szCs w:val="36"/>
    </w:rPr>
  </w:style>
  <w:style w:type="paragraph" w:styleId="6">
    <w:name w:val="heading 6"/>
    <w:basedOn w:val="Standard"/>
    <w:next w:val="Standard"/>
    <w:pPr>
      <w:keepNext/>
      <w:spacing w:line="480" w:lineRule="auto"/>
      <w:ind w:left="200"/>
      <w:outlineLvl w:val="5"/>
    </w:pPr>
    <w:rPr>
      <w:rFonts w:ascii="Arial" w:hAnsi="Arial" w:cs="Arial"/>
      <w:sz w:val="36"/>
      <w:szCs w:val="36"/>
    </w:rPr>
  </w:style>
  <w:style w:type="paragraph" w:styleId="7">
    <w:name w:val="heading 7"/>
    <w:basedOn w:val="Standard"/>
    <w:next w:val="Standard"/>
    <w:pPr>
      <w:keepNext/>
      <w:spacing w:line="480" w:lineRule="auto"/>
      <w:ind w:left="400"/>
      <w:outlineLvl w:val="6"/>
    </w:pPr>
    <w:rPr>
      <w:rFonts w:ascii="Arial" w:hAnsi="Arial" w:cs="Arial"/>
      <w:b/>
      <w:bCs/>
      <w:sz w:val="36"/>
      <w:szCs w:val="36"/>
    </w:rPr>
  </w:style>
  <w:style w:type="paragraph" w:styleId="8">
    <w:name w:val="heading 8"/>
    <w:basedOn w:val="Standard"/>
    <w:next w:val="Standard"/>
    <w:pPr>
      <w:keepNext/>
      <w:spacing w:line="480" w:lineRule="auto"/>
      <w:ind w:left="400"/>
      <w:outlineLvl w:val="7"/>
    </w:pPr>
    <w:rPr>
      <w:rFonts w:ascii="Arial" w:hAnsi="Arial" w:cs="Arial"/>
      <w:sz w:val="36"/>
      <w:szCs w:val="36"/>
    </w:rPr>
  </w:style>
  <w:style w:type="paragraph" w:styleId="9">
    <w:name w:val="heading 9"/>
    <w:basedOn w:val="Standard"/>
    <w:next w:val="Standard"/>
    <w:pPr>
      <w:keepNext/>
      <w:spacing w:line="480" w:lineRule="auto"/>
      <w:ind w:left="400"/>
      <w:outlineLvl w:val="8"/>
    </w:pPr>
    <w:rPr>
      <w:rFonts w:ascii="Arial" w:hAnsi="Arial" w:cs="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pPr>
      <w:widowControl w:val="0"/>
      <w:suppressAutoHyphens/>
      <w:autoSpaceDN w:val="0"/>
      <w:textAlignment w:val="baseline"/>
    </w:pPr>
    <w:rPr>
      <w:rFonts w:ascii="Times New Roman" w:eastAsia="新細明體, PMingLiU" w:hAnsi="Times New Roman" w:cs="Times New Roman"/>
      <w:kern w:val="3"/>
      <w:sz w:val="24"/>
      <w:szCs w:val="24"/>
    </w:rPr>
  </w:style>
  <w:style w:type="paragraph" w:customStyle="1" w:styleId="Heading">
    <w:name w:val="Heading"/>
    <w:basedOn w:val="Standard"/>
    <w:next w:val="Textbody"/>
    <w:pPr>
      <w:spacing w:before="240" w:after="60"/>
      <w:jc w:val="center"/>
      <w:outlineLvl w:val="0"/>
    </w:pPr>
    <w:rPr>
      <w:rFonts w:ascii="Arial" w:hAnsi="Arial" w:cs="Arial"/>
      <w:b/>
      <w:bCs/>
      <w:sz w:val="32"/>
      <w:szCs w:val="32"/>
    </w:rPr>
  </w:style>
  <w:style w:type="paragraph" w:customStyle="1" w:styleId="Textbody">
    <w:name w:val="Text body"/>
    <w:basedOn w:val="Standard"/>
    <w:pPr>
      <w:spacing w:after="120"/>
    </w:pPr>
  </w:style>
  <w:style w:type="paragraph" w:styleId="a5">
    <w:name w:val="List"/>
    <w:basedOn w:val="Standard"/>
    <w:pPr>
      <w:ind w:left="100" w:hanging="200"/>
    </w:pPr>
  </w:style>
  <w:style w:type="paragraph" w:styleId="a6">
    <w:name w:val="caption"/>
    <w:basedOn w:val="Standard"/>
    <w:next w:val="Standard"/>
    <w:rPr>
      <w:sz w:val="20"/>
      <w:szCs w:val="20"/>
    </w:rPr>
  </w:style>
  <w:style w:type="paragraph" w:customStyle="1" w:styleId="Index">
    <w:name w:val="Index"/>
    <w:basedOn w:val="Standard"/>
    <w:pPr>
      <w:suppressLineNumbers/>
    </w:pPr>
    <w:rPr>
      <w:rFonts w:cs="Lucida Sans"/>
    </w:rPr>
  </w:style>
  <w:style w:type="paragraph" w:styleId="22">
    <w:name w:val="Body Text Indent 2"/>
    <w:basedOn w:val="Standard"/>
    <w:pPr>
      <w:snapToGrid w:val="0"/>
      <w:ind w:left="1440" w:firstLine="685"/>
      <w:jc w:val="both"/>
    </w:pPr>
    <w:rPr>
      <w:rFonts w:eastAsia="標楷體"/>
      <w:color w:val="000000"/>
      <w:sz w:val="32"/>
    </w:rPr>
  </w:style>
  <w:style w:type="paragraph" w:customStyle="1" w:styleId="10">
    <w:name w:val="標1"/>
    <w:basedOn w:val="Standard"/>
    <w:pPr>
      <w:spacing w:line="360" w:lineRule="exact"/>
      <w:ind w:left="839" w:hanging="278"/>
      <w:jc w:val="both"/>
    </w:pPr>
    <w:rPr>
      <w:rFonts w:ascii="標楷體" w:eastAsia="標楷體" w:hAnsi="標楷體"/>
      <w:sz w:val="28"/>
      <w:szCs w:val="20"/>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uiPriority w:val="99"/>
    <w:pPr>
      <w:tabs>
        <w:tab w:val="center" w:pos="4153"/>
        <w:tab w:val="right" w:pos="8306"/>
      </w:tabs>
      <w:snapToGrid w:val="0"/>
    </w:pPr>
    <w:rPr>
      <w:sz w:val="20"/>
      <w:szCs w:val="20"/>
    </w:rPr>
  </w:style>
  <w:style w:type="paragraph" w:styleId="HTML">
    <w:name w:val="HTML Address"/>
    <w:basedOn w:val="Standard"/>
    <w:rPr>
      <w:i/>
      <w:iCs/>
    </w:rPr>
  </w:style>
  <w:style w:type="paragraph" w:styleId="HTML0">
    <w:name w:val="HTML Preformatted"/>
    <w:basedOn w:val="Standard"/>
    <w:rPr>
      <w:rFonts w:ascii="Courier New" w:hAnsi="Courier New" w:cs="Courier New"/>
      <w:sz w:val="20"/>
      <w:szCs w:val="20"/>
    </w:rPr>
  </w:style>
  <w:style w:type="paragraph" w:styleId="Web">
    <w:name w:val="Normal (Web)"/>
    <w:basedOn w:val="Standard"/>
    <w:uiPriority w:val="99"/>
  </w:style>
  <w:style w:type="paragraph" w:customStyle="1" w:styleId="Textbodyindent">
    <w:name w:val="Text body indent"/>
    <w:basedOn w:val="Standard"/>
    <w:pPr>
      <w:ind w:left="480"/>
    </w:pPr>
  </w:style>
  <w:style w:type="paragraph" w:styleId="a9">
    <w:name w:val="Document Map"/>
    <w:basedOn w:val="Standard"/>
    <w:rPr>
      <w:rFonts w:ascii="Arial" w:hAnsi="Arial" w:cs="Arial"/>
    </w:rPr>
  </w:style>
  <w:style w:type="paragraph" w:styleId="aa">
    <w:name w:val="Date"/>
    <w:basedOn w:val="Standard"/>
    <w:next w:val="Standard"/>
    <w:pPr>
      <w:jc w:val="right"/>
    </w:pPr>
  </w:style>
  <w:style w:type="paragraph" w:styleId="ab">
    <w:name w:val="macro"/>
    <w:pPr>
      <w:widowControl w:val="0"/>
      <w:tabs>
        <w:tab w:val="left" w:pos="480"/>
        <w:tab w:val="left" w:pos="960"/>
        <w:tab w:val="left" w:pos="1440"/>
        <w:tab w:val="left" w:pos="1920"/>
        <w:tab w:val="left" w:pos="2400"/>
        <w:tab w:val="left" w:pos="2880"/>
        <w:tab w:val="left" w:pos="3360"/>
        <w:tab w:val="left" w:pos="3840"/>
        <w:tab w:val="left" w:pos="4320"/>
      </w:tabs>
      <w:suppressAutoHyphens/>
      <w:wordWrap w:val="0"/>
      <w:overflowPunct w:val="0"/>
      <w:autoSpaceDE w:val="0"/>
      <w:autoSpaceDN w:val="0"/>
      <w:snapToGrid w:val="0"/>
      <w:textAlignment w:val="baseline"/>
    </w:pPr>
    <w:rPr>
      <w:rFonts w:ascii="Courier New" w:eastAsia="新細明體, PMingLiU" w:hAnsi="Courier New" w:cs="Courier New"/>
      <w:kern w:val="3"/>
      <w:sz w:val="24"/>
      <w:szCs w:val="24"/>
    </w:rPr>
  </w:style>
  <w:style w:type="paragraph" w:styleId="23">
    <w:name w:val="Body Text 2"/>
    <w:basedOn w:val="Standard"/>
    <w:pPr>
      <w:spacing w:after="120" w:line="480" w:lineRule="auto"/>
    </w:pPr>
  </w:style>
  <w:style w:type="paragraph" w:styleId="32">
    <w:name w:val="Body Text 3"/>
    <w:basedOn w:val="Standard"/>
    <w:pPr>
      <w:spacing w:after="120"/>
    </w:pPr>
    <w:rPr>
      <w:sz w:val="16"/>
      <w:szCs w:val="16"/>
    </w:rPr>
  </w:style>
  <w:style w:type="paragraph" w:styleId="ac">
    <w:name w:val="Body Text First Indent"/>
    <w:basedOn w:val="Textbody"/>
    <w:pPr>
      <w:ind w:firstLine="210"/>
    </w:pPr>
  </w:style>
  <w:style w:type="paragraph" w:styleId="ad">
    <w:name w:val="Body Text Indent"/>
    <w:basedOn w:val="Standard"/>
    <w:pPr>
      <w:spacing w:after="120"/>
      <w:ind w:left="480"/>
    </w:pPr>
  </w:style>
  <w:style w:type="paragraph" w:styleId="24">
    <w:name w:val="Body Text First Indent 2"/>
    <w:basedOn w:val="ad"/>
    <w:pPr>
      <w:ind w:firstLine="210"/>
    </w:pPr>
  </w:style>
  <w:style w:type="paragraph" w:styleId="33">
    <w:name w:val="Body Text Indent 3"/>
    <w:basedOn w:val="Standard"/>
    <w:pPr>
      <w:spacing w:after="120"/>
      <w:ind w:left="480"/>
    </w:pPr>
    <w:rPr>
      <w:sz w:val="16"/>
      <w:szCs w:val="16"/>
    </w:rPr>
  </w:style>
  <w:style w:type="paragraph" w:customStyle="1" w:styleId="Contents1">
    <w:name w:val="Contents 1"/>
    <w:basedOn w:val="Standard"/>
    <w:next w:val="Standard"/>
  </w:style>
  <w:style w:type="paragraph" w:customStyle="1" w:styleId="Contents2">
    <w:name w:val="Contents 2"/>
    <w:basedOn w:val="Standard"/>
    <w:next w:val="Standard"/>
    <w:pPr>
      <w:ind w:left="480"/>
    </w:pPr>
  </w:style>
  <w:style w:type="paragraph" w:customStyle="1" w:styleId="Contents3">
    <w:name w:val="Contents 3"/>
    <w:basedOn w:val="Standard"/>
    <w:next w:val="Standard"/>
    <w:pPr>
      <w:ind w:left="960"/>
    </w:pPr>
  </w:style>
  <w:style w:type="paragraph" w:customStyle="1" w:styleId="Contents4">
    <w:name w:val="Contents 4"/>
    <w:basedOn w:val="Standard"/>
    <w:next w:val="Standard"/>
    <w:pPr>
      <w:ind w:left="1440"/>
    </w:pPr>
  </w:style>
  <w:style w:type="paragraph" w:customStyle="1" w:styleId="Contents5">
    <w:name w:val="Contents 5"/>
    <w:basedOn w:val="Standard"/>
    <w:next w:val="Standard"/>
    <w:pPr>
      <w:ind w:left="1920"/>
    </w:pPr>
  </w:style>
  <w:style w:type="paragraph" w:customStyle="1" w:styleId="Contents6">
    <w:name w:val="Contents 6"/>
    <w:basedOn w:val="Standard"/>
    <w:next w:val="Standard"/>
    <w:pPr>
      <w:ind w:left="2400"/>
    </w:pPr>
  </w:style>
  <w:style w:type="paragraph" w:customStyle="1" w:styleId="Contents7">
    <w:name w:val="Contents 7"/>
    <w:basedOn w:val="Standard"/>
    <w:next w:val="Standard"/>
    <w:pPr>
      <w:ind w:left="2880"/>
    </w:pPr>
  </w:style>
  <w:style w:type="paragraph" w:customStyle="1" w:styleId="Contents8">
    <w:name w:val="Contents 8"/>
    <w:basedOn w:val="Standard"/>
    <w:next w:val="Standard"/>
    <w:pPr>
      <w:ind w:left="3360"/>
    </w:pPr>
  </w:style>
  <w:style w:type="paragraph" w:customStyle="1" w:styleId="Contents9">
    <w:name w:val="Contents 9"/>
    <w:basedOn w:val="Standard"/>
    <w:next w:val="Standard"/>
    <w:pPr>
      <w:ind w:left="3840"/>
    </w:pPr>
  </w:style>
  <w:style w:type="paragraph" w:customStyle="1" w:styleId="Addressee">
    <w:name w:val="Addressee"/>
    <w:basedOn w:val="Standard"/>
    <w:pPr>
      <w:snapToGrid w:val="0"/>
      <w:ind w:left="100"/>
    </w:pPr>
    <w:rPr>
      <w:rFonts w:ascii="Arial" w:hAnsi="Arial" w:cs="Arial"/>
    </w:rPr>
  </w:style>
  <w:style w:type="paragraph" w:styleId="ae">
    <w:name w:val="table of authorities"/>
    <w:basedOn w:val="Standard"/>
    <w:next w:val="Standard"/>
    <w:pPr>
      <w:ind w:left="480"/>
    </w:pPr>
  </w:style>
  <w:style w:type="paragraph" w:styleId="af">
    <w:name w:val="toa heading"/>
    <w:basedOn w:val="Standard"/>
    <w:next w:val="Standard"/>
    <w:pPr>
      <w:spacing w:before="120"/>
    </w:pPr>
    <w:rPr>
      <w:rFonts w:ascii="Arial" w:hAnsi="Arial" w:cs="Arial"/>
    </w:rPr>
  </w:style>
  <w:style w:type="paragraph" w:styleId="11">
    <w:name w:val="index 1"/>
    <w:basedOn w:val="Standard"/>
    <w:next w:val="Standard"/>
  </w:style>
  <w:style w:type="paragraph" w:styleId="25">
    <w:name w:val="index 2"/>
    <w:basedOn w:val="Standard"/>
    <w:next w:val="Standard"/>
    <w:pPr>
      <w:ind w:left="200"/>
    </w:pPr>
  </w:style>
  <w:style w:type="paragraph" w:styleId="34">
    <w:name w:val="index 3"/>
    <w:basedOn w:val="Standard"/>
    <w:next w:val="Standard"/>
    <w:pPr>
      <w:ind w:left="400"/>
    </w:pPr>
  </w:style>
  <w:style w:type="paragraph" w:styleId="42">
    <w:name w:val="index 4"/>
    <w:basedOn w:val="Standard"/>
    <w:next w:val="Standard"/>
    <w:pPr>
      <w:ind w:left="600"/>
    </w:pPr>
  </w:style>
  <w:style w:type="paragraph" w:styleId="52">
    <w:name w:val="index 5"/>
    <w:basedOn w:val="Standard"/>
    <w:next w:val="Standard"/>
    <w:pPr>
      <w:ind w:left="800"/>
    </w:pPr>
  </w:style>
  <w:style w:type="paragraph" w:styleId="60">
    <w:name w:val="index 6"/>
    <w:basedOn w:val="Standard"/>
    <w:next w:val="Standard"/>
    <w:pPr>
      <w:ind w:left="1000"/>
    </w:pPr>
  </w:style>
  <w:style w:type="paragraph" w:styleId="70">
    <w:name w:val="index 7"/>
    <w:basedOn w:val="Standard"/>
    <w:next w:val="Standard"/>
    <w:pPr>
      <w:ind w:left="1200"/>
    </w:pPr>
  </w:style>
  <w:style w:type="paragraph" w:styleId="80">
    <w:name w:val="index 8"/>
    <w:basedOn w:val="Standard"/>
    <w:next w:val="Standard"/>
    <w:pPr>
      <w:ind w:left="1400"/>
    </w:pPr>
  </w:style>
  <w:style w:type="paragraph" w:styleId="90">
    <w:name w:val="index 9"/>
    <w:basedOn w:val="Standard"/>
    <w:next w:val="Standard"/>
    <w:pPr>
      <w:ind w:left="1600"/>
    </w:pPr>
  </w:style>
  <w:style w:type="paragraph" w:styleId="af0">
    <w:name w:val="index heading"/>
    <w:basedOn w:val="Standard"/>
    <w:next w:val="11"/>
    <w:rPr>
      <w:rFonts w:ascii="Arial" w:hAnsi="Arial" w:cs="Arial"/>
      <w:b/>
      <w:bCs/>
    </w:rPr>
  </w:style>
  <w:style w:type="paragraph" w:styleId="af1">
    <w:name w:val="Plain Text"/>
    <w:basedOn w:val="Standard"/>
    <w:rPr>
      <w:rFonts w:ascii="細明體, MingLiU" w:eastAsia="細明體, MingLiU" w:hAnsi="細明體, MingLiU" w:cs="Courier New"/>
    </w:rPr>
  </w:style>
  <w:style w:type="paragraph" w:styleId="af2">
    <w:name w:val="Message Header"/>
    <w:basedOn w:val="Standard"/>
    <w:pPr>
      <w:pBdr>
        <w:top w:val="single" w:sz="6" w:space="1" w:color="000000"/>
        <w:left w:val="single" w:sz="6" w:space="1" w:color="000000"/>
        <w:bottom w:val="single" w:sz="6" w:space="1" w:color="000000"/>
        <w:right w:val="single" w:sz="6" w:space="1" w:color="000000"/>
      </w:pBdr>
      <w:ind w:left="1080" w:hanging="1080"/>
    </w:pPr>
    <w:rPr>
      <w:rFonts w:ascii="Arial" w:hAnsi="Arial" w:cs="Arial"/>
    </w:rPr>
  </w:style>
  <w:style w:type="paragraph" w:styleId="af3">
    <w:name w:val="Subtitle"/>
    <w:basedOn w:val="Standard"/>
    <w:next w:val="Textbody"/>
    <w:pPr>
      <w:spacing w:after="60"/>
      <w:jc w:val="center"/>
      <w:outlineLvl w:val="1"/>
    </w:pPr>
    <w:rPr>
      <w:rFonts w:ascii="Arial" w:hAnsi="Arial" w:cs="Arial"/>
      <w:i/>
      <w:iCs/>
    </w:rPr>
  </w:style>
  <w:style w:type="paragraph" w:styleId="af4">
    <w:name w:val="Block Text"/>
    <w:basedOn w:val="Standard"/>
    <w:pPr>
      <w:spacing w:after="120"/>
      <w:ind w:left="1440" w:right="1440"/>
    </w:pPr>
  </w:style>
  <w:style w:type="paragraph" w:styleId="af5">
    <w:name w:val="Salutation"/>
    <w:basedOn w:val="Standard"/>
    <w:next w:val="Standard"/>
  </w:style>
  <w:style w:type="paragraph" w:customStyle="1" w:styleId="Sender">
    <w:name w:val="Sender"/>
    <w:basedOn w:val="Standard"/>
    <w:pPr>
      <w:snapToGrid w:val="0"/>
    </w:pPr>
    <w:rPr>
      <w:rFonts w:ascii="Arial" w:hAnsi="Arial" w:cs="Arial"/>
    </w:rPr>
  </w:style>
  <w:style w:type="paragraph" w:styleId="af6">
    <w:name w:val="List Continue"/>
    <w:basedOn w:val="Standard"/>
    <w:pPr>
      <w:spacing w:after="120"/>
      <w:ind w:left="480"/>
    </w:pPr>
  </w:style>
  <w:style w:type="paragraph" w:styleId="26">
    <w:name w:val="List Continue 2"/>
    <w:basedOn w:val="Standard"/>
    <w:pPr>
      <w:spacing w:after="120"/>
      <w:ind w:left="960"/>
    </w:pPr>
  </w:style>
  <w:style w:type="paragraph" w:styleId="35">
    <w:name w:val="List Continue 3"/>
    <w:basedOn w:val="Standard"/>
    <w:pPr>
      <w:spacing w:after="120"/>
      <w:ind w:left="1440"/>
    </w:pPr>
  </w:style>
  <w:style w:type="paragraph" w:styleId="43">
    <w:name w:val="List Continue 4"/>
    <w:basedOn w:val="Standard"/>
    <w:pPr>
      <w:spacing w:after="120"/>
      <w:ind w:left="1920"/>
    </w:pPr>
  </w:style>
  <w:style w:type="paragraph" w:styleId="53">
    <w:name w:val="List Continue 5"/>
    <w:basedOn w:val="Standard"/>
    <w:pPr>
      <w:spacing w:after="120"/>
      <w:ind w:left="2400"/>
    </w:pPr>
  </w:style>
  <w:style w:type="paragraph" w:styleId="20">
    <w:name w:val="List 2"/>
    <w:basedOn w:val="Standard"/>
    <w:pPr>
      <w:numPr>
        <w:numId w:val="8"/>
      </w:numPr>
    </w:pPr>
  </w:style>
  <w:style w:type="paragraph" w:styleId="30">
    <w:name w:val="List 3"/>
    <w:basedOn w:val="Standard"/>
    <w:pPr>
      <w:numPr>
        <w:numId w:val="7"/>
      </w:numPr>
    </w:pPr>
  </w:style>
  <w:style w:type="paragraph" w:styleId="4">
    <w:name w:val="List 4"/>
    <w:basedOn w:val="Standard"/>
    <w:pPr>
      <w:numPr>
        <w:numId w:val="6"/>
      </w:numPr>
    </w:pPr>
  </w:style>
  <w:style w:type="paragraph" w:styleId="50">
    <w:name w:val="List 5"/>
    <w:basedOn w:val="Standard"/>
    <w:pPr>
      <w:numPr>
        <w:numId w:val="5"/>
      </w:numPr>
    </w:pPr>
  </w:style>
  <w:style w:type="paragraph" w:styleId="a0">
    <w:name w:val="List Number"/>
    <w:basedOn w:val="Standard"/>
    <w:pPr>
      <w:numPr>
        <w:numId w:val="9"/>
      </w:numPr>
    </w:pPr>
  </w:style>
  <w:style w:type="paragraph" w:styleId="2">
    <w:name w:val="List Number 2"/>
    <w:basedOn w:val="Standard"/>
    <w:pPr>
      <w:numPr>
        <w:numId w:val="4"/>
      </w:numPr>
    </w:pPr>
  </w:style>
  <w:style w:type="paragraph" w:styleId="3">
    <w:name w:val="List Number 3"/>
    <w:basedOn w:val="Standard"/>
    <w:pPr>
      <w:numPr>
        <w:numId w:val="3"/>
      </w:numPr>
    </w:pPr>
  </w:style>
  <w:style w:type="paragraph" w:styleId="40">
    <w:name w:val="List Number 4"/>
    <w:basedOn w:val="Standard"/>
    <w:pPr>
      <w:numPr>
        <w:numId w:val="2"/>
      </w:numPr>
    </w:pPr>
  </w:style>
  <w:style w:type="paragraph" w:styleId="5">
    <w:name w:val="List Number 5"/>
    <w:basedOn w:val="Standard"/>
    <w:pPr>
      <w:numPr>
        <w:numId w:val="1"/>
      </w:numPr>
    </w:pPr>
  </w:style>
  <w:style w:type="paragraph" w:customStyle="1" w:styleId="Endnote">
    <w:name w:val="Endnote"/>
    <w:basedOn w:val="Standard"/>
    <w:pPr>
      <w:snapToGrid w:val="0"/>
    </w:pPr>
  </w:style>
  <w:style w:type="paragraph" w:styleId="af7">
    <w:name w:val="Closing"/>
    <w:basedOn w:val="Standard"/>
    <w:pPr>
      <w:ind w:left="100"/>
    </w:pPr>
  </w:style>
  <w:style w:type="paragraph" w:customStyle="1" w:styleId="Footnote">
    <w:name w:val="Footnote"/>
    <w:basedOn w:val="Standard"/>
    <w:pPr>
      <w:snapToGrid w:val="0"/>
    </w:pPr>
    <w:rPr>
      <w:sz w:val="20"/>
      <w:szCs w:val="20"/>
    </w:rPr>
  </w:style>
  <w:style w:type="paragraph" w:styleId="af8">
    <w:name w:val="annotation text"/>
    <w:basedOn w:val="Standard"/>
  </w:style>
  <w:style w:type="paragraph" w:styleId="af9">
    <w:name w:val="Balloon Text"/>
    <w:basedOn w:val="Standard"/>
    <w:rPr>
      <w:rFonts w:ascii="Arial" w:hAnsi="Arial" w:cs="Arial"/>
      <w:sz w:val="18"/>
      <w:szCs w:val="18"/>
    </w:rPr>
  </w:style>
  <w:style w:type="paragraph" w:styleId="afa">
    <w:name w:val="annotation subject"/>
    <w:basedOn w:val="af8"/>
    <w:next w:val="af8"/>
    <w:rPr>
      <w:b/>
      <w:bCs/>
    </w:rPr>
  </w:style>
  <w:style w:type="paragraph" w:styleId="afb">
    <w:name w:val="Note Heading"/>
    <w:basedOn w:val="Standard"/>
    <w:next w:val="Standard"/>
    <w:pPr>
      <w:jc w:val="center"/>
    </w:pPr>
  </w:style>
  <w:style w:type="paragraph" w:styleId="a">
    <w:name w:val="List Bullet"/>
    <w:basedOn w:val="Standard"/>
    <w:pPr>
      <w:numPr>
        <w:numId w:val="10"/>
      </w:numPr>
    </w:pPr>
  </w:style>
  <w:style w:type="paragraph" w:styleId="afc">
    <w:name w:val="E-mail Signature"/>
    <w:basedOn w:val="Standard"/>
  </w:style>
  <w:style w:type="paragraph" w:styleId="afd">
    <w:name w:val="table of figures"/>
    <w:basedOn w:val="Standard"/>
    <w:next w:val="Standard"/>
    <w:pPr>
      <w:ind w:hanging="200"/>
    </w:pPr>
  </w:style>
  <w:style w:type="paragraph" w:styleId="afe">
    <w:name w:val="Signature"/>
    <w:basedOn w:val="Standard"/>
    <w:pPr>
      <w:ind w:left="100"/>
    </w:pPr>
  </w:style>
  <w:style w:type="paragraph" w:styleId="aff">
    <w:name w:val="List Paragraph"/>
    <w:basedOn w:val="Standard"/>
    <w:link w:val="aff0"/>
    <w:qFormat/>
    <w:pPr>
      <w:ind w:left="480"/>
    </w:pPr>
  </w:style>
  <w:style w:type="paragraph" w:customStyle="1" w:styleId="100">
    <w:name w:val="(1)0標題"/>
    <w:basedOn w:val="Standard"/>
    <w:pPr>
      <w:snapToGrid w:val="0"/>
      <w:ind w:left="2098" w:hanging="480"/>
      <w:jc w:val="both"/>
    </w:pPr>
    <w:rPr>
      <w:rFonts w:ascii="標楷體" w:eastAsia="標楷體" w:hAnsi="標楷體" w:cs="標楷體"/>
      <w:color w:val="0000FF"/>
      <w:sz w:val="32"/>
      <w:szCs w:val="32"/>
    </w:rPr>
  </w:style>
  <w:style w:type="paragraph" w:customStyle="1" w:styleId="12">
    <w:name w:val="(1)內文"/>
    <w:basedOn w:val="Standard"/>
    <w:pPr>
      <w:snapToGrid w:val="0"/>
      <w:ind w:left="2088" w:firstLine="652"/>
      <w:jc w:val="both"/>
    </w:pPr>
    <w:rPr>
      <w:rFonts w:ascii="標楷體" w:eastAsia="標楷體" w:hAnsi="標楷體" w:cs="標楷體"/>
      <w:color w:val="0000FF"/>
      <w:sz w:val="32"/>
      <w:szCs w:val="32"/>
    </w:rPr>
  </w:style>
  <w:style w:type="paragraph" w:customStyle="1" w:styleId="000-">
    <w:name w:val="000-單位標"/>
    <w:basedOn w:val="Standard"/>
    <w:pPr>
      <w:tabs>
        <w:tab w:val="left" w:pos="3716"/>
      </w:tabs>
      <w:snapToGrid w:val="0"/>
      <w:spacing w:before="50" w:after="50" w:line="280" w:lineRule="exact"/>
      <w:ind w:left="30" w:right="30"/>
      <w:jc w:val="center"/>
    </w:pPr>
    <w:rPr>
      <w:rFonts w:ascii="標楷體" w:eastAsia="標楷體" w:hAnsi="標楷體" w:cs="標楷體"/>
      <w:b/>
      <w:color w:val="000000"/>
      <w:sz w:val="36"/>
      <w:szCs w:val="36"/>
    </w:rPr>
  </w:style>
  <w:style w:type="paragraph" w:customStyle="1" w:styleId="001-">
    <w:name w:val="001-一"/>
    <w:basedOn w:val="Standard"/>
    <w:link w:val="001-0"/>
    <w:pPr>
      <w:snapToGrid w:val="0"/>
      <w:spacing w:line="320" w:lineRule="exact"/>
      <w:ind w:left="300" w:right="50" w:hanging="200"/>
      <w:jc w:val="both"/>
    </w:pPr>
    <w:rPr>
      <w:rFonts w:ascii="標楷體" w:eastAsia="標楷體" w:hAnsi="標楷體" w:cs="標楷體"/>
    </w:rPr>
  </w:style>
  <w:style w:type="paragraph" w:customStyle="1" w:styleId="aff1">
    <w:name w:val="主旨"/>
    <w:basedOn w:val="Standard"/>
    <w:pPr>
      <w:snapToGrid w:val="0"/>
    </w:pPr>
    <w:rPr>
      <w:rFonts w:ascii="標楷體" w:eastAsia="標楷體" w:hAnsi="標楷體"/>
      <w:sz w:val="32"/>
      <w:szCs w:val="20"/>
    </w:rPr>
  </w:style>
  <w:style w:type="paragraph" w:customStyle="1" w:styleId="aff2">
    <w:name w:val="表左一、"/>
    <w:basedOn w:val="Standard"/>
    <w:pPr>
      <w:wordWrap w:val="0"/>
      <w:spacing w:line="283" w:lineRule="exact"/>
      <w:ind w:left="241" w:right="21"/>
      <w:jc w:val="both"/>
    </w:pPr>
    <w:rPr>
      <w:sz w:val="21"/>
    </w:rPr>
  </w:style>
  <w:style w:type="paragraph" w:customStyle="1" w:styleId="aff3">
    <w:name w:val="@小標"/>
    <w:basedOn w:val="Standard"/>
    <w:pPr>
      <w:spacing w:line="360" w:lineRule="exact"/>
      <w:ind w:left="240" w:right="100"/>
    </w:pPr>
    <w:rPr>
      <w:rFonts w:ascii="標楷體" w:eastAsia="標楷體" w:hAnsi="標楷體" w:cs="Cordia New"/>
      <w:sz w:val="28"/>
      <w:szCs w:val="2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Wingdings" w:hAnsi="Wingdings" w:cs="Wingdings"/>
    </w:rPr>
  </w:style>
  <w:style w:type="character" w:customStyle="1" w:styleId="WW8Num6z0">
    <w:name w:val="WW8Num6z0"/>
    <w:rPr>
      <w:rFonts w:ascii="Wingdings" w:hAnsi="Wingdings" w:cs="Wingdings"/>
    </w:rPr>
  </w:style>
  <w:style w:type="character" w:customStyle="1" w:styleId="WW8Num7z0">
    <w:name w:val="WW8Num7z0"/>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style>
  <w:style w:type="character" w:customStyle="1" w:styleId="WW8Num10z0">
    <w:name w:val="WW8Num10z0"/>
    <w:rPr>
      <w:rFonts w:ascii="Wingdings" w:hAnsi="Wingdings" w:cs="Wingdings"/>
    </w:rPr>
  </w:style>
  <w:style w:type="character" w:customStyle="1" w:styleId="WW8Num11z0">
    <w:name w:val="WW8Num11z0"/>
    <w:rPr>
      <w:rFonts w:ascii="標楷體" w:eastAsia="標楷體" w:hAnsi="標楷體" w:cs="標楷體"/>
      <w:b w:val="0"/>
      <w:i w:val="0"/>
      <w:strike w:val="0"/>
      <w:dstrike w:val="0"/>
      <w:color w:val="000000"/>
      <w:position w:val="0"/>
      <w:sz w:val="28"/>
      <w:szCs w:val="28"/>
      <w:u w:val="none"/>
      <w:shd w:val="clear" w:color="auto" w:fill="auto"/>
      <w:vertAlign w:val="baseline"/>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color w:val="00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標楷體" w:eastAsia="標楷體" w:hAnsi="標楷體" w:cs="標楷體"/>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標楷體"/>
      <w:sz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13">
    <w:name w:val="標1 字元"/>
    <w:rPr>
      <w:rFonts w:ascii="標楷體" w:eastAsia="標楷體" w:hAnsi="標楷體"/>
      <w:kern w:val="3"/>
      <w:sz w:val="28"/>
      <w:lang w:val="en-US" w:eastAsia="zh-TW" w:bidi="ar-SA"/>
    </w:rPr>
  </w:style>
  <w:style w:type="character" w:customStyle="1" w:styleId="aff4">
    <w:name w:val="頁首 字元"/>
    <w:rPr>
      <w:kern w:val="3"/>
    </w:rPr>
  </w:style>
  <w:style w:type="character" w:customStyle="1" w:styleId="aff5">
    <w:name w:val="頁尾 字元"/>
    <w:uiPriority w:val="99"/>
    <w:rPr>
      <w:kern w:val="3"/>
    </w:rPr>
  </w:style>
  <w:style w:type="character" w:customStyle="1" w:styleId="27">
    <w:name w:val="本文縮排 2 字元"/>
    <w:rPr>
      <w:rFonts w:eastAsia="標楷體"/>
      <w:color w:val="000000"/>
      <w:kern w:val="3"/>
      <w:sz w:val="32"/>
      <w:szCs w:val="24"/>
    </w:rPr>
  </w:style>
  <w:style w:type="character" w:customStyle="1" w:styleId="st1">
    <w:name w:val="st1"/>
  </w:style>
  <w:style w:type="character" w:customStyle="1" w:styleId="101">
    <w:name w:val="(1)0標題 字元"/>
    <w:rPr>
      <w:rFonts w:ascii="標楷體" w:eastAsia="標楷體" w:hAnsi="標楷體" w:cs="標楷體"/>
      <w:color w:val="0000FF"/>
      <w:kern w:val="3"/>
      <w:sz w:val="32"/>
      <w:szCs w:val="32"/>
    </w:rPr>
  </w:style>
  <w:style w:type="character" w:customStyle="1" w:styleId="14">
    <w:name w:val="(1)內文 字元"/>
    <w:rPr>
      <w:rFonts w:ascii="標楷體" w:eastAsia="標楷體" w:hAnsi="標楷體" w:cs="標楷體"/>
      <w:color w:val="0000FF"/>
      <w:kern w:val="3"/>
      <w:sz w:val="32"/>
      <w:szCs w:val="32"/>
    </w:rPr>
  </w:style>
  <w:style w:type="character" w:customStyle="1" w:styleId="36">
    <w:name w:val="標題 3 字元"/>
    <w:rPr>
      <w:rFonts w:ascii="Arial" w:hAnsi="Arial" w:cs="Arial"/>
      <w:b/>
      <w:bCs/>
      <w:kern w:val="3"/>
      <w:sz w:val="36"/>
      <w:szCs w:val="36"/>
    </w:rPr>
  </w:style>
  <w:style w:type="character" w:customStyle="1" w:styleId="aff6">
    <w:name w:val="@小標 字元"/>
    <w:rPr>
      <w:rFonts w:ascii="標楷體" w:eastAsia="標楷體" w:hAnsi="標楷體" w:cs="Cordia New"/>
      <w:kern w:val="3"/>
      <w:sz w:val="28"/>
      <w:szCs w:val="28"/>
    </w:rPr>
  </w:style>
  <w:style w:type="numbering" w:customStyle="1" w:styleId="WW8Num1">
    <w:name w:val="WW8Num1"/>
    <w:basedOn w:val="a4"/>
    <w:pPr>
      <w:numPr>
        <w:numId w:val="1"/>
      </w:numPr>
    </w:pPr>
  </w:style>
  <w:style w:type="numbering" w:customStyle="1" w:styleId="WW8Num2">
    <w:name w:val="WW8Num2"/>
    <w:basedOn w:val="a4"/>
    <w:pPr>
      <w:numPr>
        <w:numId w:val="2"/>
      </w:numPr>
    </w:pPr>
  </w:style>
  <w:style w:type="numbering" w:customStyle="1" w:styleId="WW8Num3">
    <w:name w:val="WW8Num3"/>
    <w:basedOn w:val="a4"/>
    <w:pPr>
      <w:numPr>
        <w:numId w:val="3"/>
      </w:numPr>
    </w:pPr>
  </w:style>
  <w:style w:type="numbering" w:customStyle="1" w:styleId="WW8Num4">
    <w:name w:val="WW8Num4"/>
    <w:basedOn w:val="a4"/>
    <w:pPr>
      <w:numPr>
        <w:numId w:val="4"/>
      </w:numPr>
    </w:pPr>
  </w:style>
  <w:style w:type="numbering" w:customStyle="1" w:styleId="WW8Num5">
    <w:name w:val="WW8Num5"/>
    <w:basedOn w:val="a4"/>
    <w:pPr>
      <w:numPr>
        <w:numId w:val="5"/>
      </w:numPr>
    </w:pPr>
  </w:style>
  <w:style w:type="numbering" w:customStyle="1" w:styleId="WW8Num6">
    <w:name w:val="WW8Num6"/>
    <w:basedOn w:val="a4"/>
    <w:pPr>
      <w:numPr>
        <w:numId w:val="6"/>
      </w:numPr>
    </w:pPr>
  </w:style>
  <w:style w:type="numbering" w:customStyle="1" w:styleId="WW8Num7">
    <w:name w:val="WW8Num7"/>
    <w:basedOn w:val="a4"/>
    <w:pPr>
      <w:numPr>
        <w:numId w:val="7"/>
      </w:numPr>
    </w:pPr>
  </w:style>
  <w:style w:type="numbering" w:customStyle="1" w:styleId="WW8Num8">
    <w:name w:val="WW8Num8"/>
    <w:basedOn w:val="a4"/>
    <w:pPr>
      <w:numPr>
        <w:numId w:val="8"/>
      </w:numPr>
    </w:pPr>
  </w:style>
  <w:style w:type="numbering" w:customStyle="1" w:styleId="WW8Num9">
    <w:name w:val="WW8Num9"/>
    <w:basedOn w:val="a4"/>
    <w:pPr>
      <w:numPr>
        <w:numId w:val="9"/>
      </w:numPr>
    </w:pPr>
  </w:style>
  <w:style w:type="numbering" w:customStyle="1" w:styleId="WW8Num10">
    <w:name w:val="WW8Num10"/>
    <w:basedOn w:val="a4"/>
    <w:pPr>
      <w:numPr>
        <w:numId w:val="10"/>
      </w:numPr>
    </w:pPr>
  </w:style>
  <w:style w:type="numbering" w:customStyle="1" w:styleId="WW8Num11">
    <w:name w:val="WW8Num11"/>
    <w:basedOn w:val="a4"/>
    <w:pPr>
      <w:numPr>
        <w:numId w:val="11"/>
      </w:numPr>
    </w:pPr>
  </w:style>
  <w:style w:type="numbering" w:customStyle="1" w:styleId="WW8Num12">
    <w:name w:val="WW8Num12"/>
    <w:basedOn w:val="a4"/>
    <w:pPr>
      <w:numPr>
        <w:numId w:val="12"/>
      </w:numPr>
    </w:pPr>
  </w:style>
  <w:style w:type="numbering" w:customStyle="1" w:styleId="WW8Num13">
    <w:name w:val="WW8Num13"/>
    <w:basedOn w:val="a4"/>
    <w:pPr>
      <w:numPr>
        <w:numId w:val="13"/>
      </w:numPr>
    </w:pPr>
  </w:style>
  <w:style w:type="numbering" w:customStyle="1" w:styleId="WW8Num14">
    <w:name w:val="WW8Num14"/>
    <w:basedOn w:val="a4"/>
    <w:pPr>
      <w:numPr>
        <w:numId w:val="14"/>
      </w:numPr>
    </w:pPr>
  </w:style>
  <w:style w:type="numbering" w:customStyle="1" w:styleId="WW8Num15">
    <w:name w:val="WW8Num15"/>
    <w:basedOn w:val="a4"/>
    <w:pPr>
      <w:numPr>
        <w:numId w:val="15"/>
      </w:numPr>
    </w:pPr>
  </w:style>
  <w:style w:type="numbering" w:customStyle="1" w:styleId="WW8Num16">
    <w:name w:val="WW8Num16"/>
    <w:basedOn w:val="a4"/>
    <w:pPr>
      <w:numPr>
        <w:numId w:val="16"/>
      </w:numPr>
    </w:pPr>
  </w:style>
  <w:style w:type="numbering" w:customStyle="1" w:styleId="WW8Num17">
    <w:name w:val="WW8Num17"/>
    <w:basedOn w:val="a4"/>
    <w:pPr>
      <w:numPr>
        <w:numId w:val="17"/>
      </w:numPr>
    </w:pPr>
  </w:style>
  <w:style w:type="numbering" w:customStyle="1" w:styleId="WW8Num18">
    <w:name w:val="WW8Num18"/>
    <w:basedOn w:val="a4"/>
    <w:pPr>
      <w:numPr>
        <w:numId w:val="18"/>
      </w:numPr>
    </w:pPr>
  </w:style>
  <w:style w:type="numbering" w:customStyle="1" w:styleId="WW8Num19">
    <w:name w:val="WW8Num19"/>
    <w:basedOn w:val="a4"/>
    <w:pPr>
      <w:numPr>
        <w:numId w:val="19"/>
      </w:numPr>
    </w:pPr>
  </w:style>
  <w:style w:type="numbering" w:customStyle="1" w:styleId="WW8Num20">
    <w:name w:val="WW8Num20"/>
    <w:basedOn w:val="a4"/>
    <w:pPr>
      <w:numPr>
        <w:numId w:val="20"/>
      </w:numPr>
    </w:pPr>
  </w:style>
  <w:style w:type="numbering" w:customStyle="1" w:styleId="WW8Num21">
    <w:name w:val="WW8Num21"/>
    <w:basedOn w:val="a4"/>
    <w:pPr>
      <w:numPr>
        <w:numId w:val="21"/>
      </w:numPr>
    </w:pPr>
  </w:style>
  <w:style w:type="numbering" w:customStyle="1" w:styleId="WW8Num22">
    <w:name w:val="WW8Num22"/>
    <w:basedOn w:val="a4"/>
    <w:pPr>
      <w:numPr>
        <w:numId w:val="22"/>
      </w:numPr>
    </w:pPr>
  </w:style>
  <w:style w:type="numbering" w:customStyle="1" w:styleId="WW8Num23">
    <w:name w:val="WW8Num23"/>
    <w:basedOn w:val="a4"/>
    <w:pPr>
      <w:numPr>
        <w:numId w:val="23"/>
      </w:numPr>
    </w:pPr>
  </w:style>
  <w:style w:type="numbering" w:customStyle="1" w:styleId="WW8Num24">
    <w:name w:val="WW8Num24"/>
    <w:basedOn w:val="a4"/>
    <w:pPr>
      <w:numPr>
        <w:numId w:val="24"/>
      </w:numPr>
    </w:pPr>
  </w:style>
  <w:style w:type="numbering" w:customStyle="1" w:styleId="WW8Num25">
    <w:name w:val="WW8Num25"/>
    <w:basedOn w:val="a4"/>
    <w:pPr>
      <w:numPr>
        <w:numId w:val="25"/>
      </w:numPr>
    </w:pPr>
  </w:style>
  <w:style w:type="numbering" w:customStyle="1" w:styleId="WW8Num26">
    <w:name w:val="WW8Num26"/>
    <w:basedOn w:val="a4"/>
    <w:pPr>
      <w:numPr>
        <w:numId w:val="26"/>
      </w:numPr>
    </w:pPr>
  </w:style>
  <w:style w:type="numbering" w:customStyle="1" w:styleId="WW8Num27">
    <w:name w:val="WW8Num27"/>
    <w:basedOn w:val="a4"/>
    <w:pPr>
      <w:numPr>
        <w:numId w:val="27"/>
      </w:numPr>
    </w:pPr>
  </w:style>
  <w:style w:type="numbering" w:customStyle="1" w:styleId="WW8Num28">
    <w:name w:val="WW8Num28"/>
    <w:basedOn w:val="a4"/>
    <w:pPr>
      <w:numPr>
        <w:numId w:val="28"/>
      </w:numPr>
    </w:pPr>
  </w:style>
  <w:style w:type="numbering" w:customStyle="1" w:styleId="WW8Num29">
    <w:name w:val="WW8Num29"/>
    <w:basedOn w:val="a4"/>
    <w:pPr>
      <w:numPr>
        <w:numId w:val="29"/>
      </w:numPr>
    </w:pPr>
  </w:style>
  <w:style w:type="numbering" w:customStyle="1" w:styleId="WW8Num30">
    <w:name w:val="WW8Num30"/>
    <w:basedOn w:val="a4"/>
    <w:pPr>
      <w:numPr>
        <w:numId w:val="30"/>
      </w:numPr>
    </w:pPr>
  </w:style>
  <w:style w:type="numbering" w:customStyle="1" w:styleId="WW8Num31">
    <w:name w:val="WW8Num31"/>
    <w:basedOn w:val="a4"/>
    <w:pPr>
      <w:numPr>
        <w:numId w:val="31"/>
      </w:numPr>
    </w:pPr>
  </w:style>
  <w:style w:type="numbering" w:customStyle="1" w:styleId="WW8Num32">
    <w:name w:val="WW8Num32"/>
    <w:basedOn w:val="a4"/>
    <w:pPr>
      <w:numPr>
        <w:numId w:val="32"/>
      </w:numPr>
    </w:pPr>
  </w:style>
  <w:style w:type="numbering" w:customStyle="1" w:styleId="WW8Num33">
    <w:name w:val="WW8Num33"/>
    <w:basedOn w:val="a4"/>
    <w:pPr>
      <w:numPr>
        <w:numId w:val="33"/>
      </w:numPr>
    </w:pPr>
  </w:style>
  <w:style w:type="character" w:styleId="aff7">
    <w:name w:val="page number"/>
    <w:uiPriority w:val="99"/>
    <w:rsid w:val="00E15ACC"/>
  </w:style>
  <w:style w:type="paragraph" w:customStyle="1" w:styleId="Default">
    <w:name w:val="Default"/>
    <w:rsid w:val="00E15ACC"/>
    <w:pPr>
      <w:widowControl w:val="0"/>
      <w:autoSpaceDE w:val="0"/>
      <w:autoSpaceDN w:val="0"/>
      <w:adjustRightInd w:val="0"/>
    </w:pPr>
    <w:rPr>
      <w:rFonts w:ascii="標楷體" w:eastAsia="標楷體" w:hAnsi="Calibri" w:cs="標楷體"/>
      <w:color w:val="000000"/>
      <w:sz w:val="24"/>
      <w:szCs w:val="24"/>
    </w:rPr>
  </w:style>
  <w:style w:type="character" w:customStyle="1" w:styleId="aff0">
    <w:name w:val="清單段落 字元"/>
    <w:link w:val="aff"/>
    <w:qFormat/>
    <w:locked/>
    <w:rsid w:val="00921216"/>
    <w:rPr>
      <w:rFonts w:ascii="Times New Roman" w:eastAsia="新細明體, PMingLiU" w:hAnsi="Times New Roman" w:cs="Times New Roman"/>
      <w:kern w:val="3"/>
      <w:sz w:val="24"/>
      <w:szCs w:val="24"/>
    </w:rPr>
  </w:style>
  <w:style w:type="table" w:styleId="aff8">
    <w:name w:val="Table Grid"/>
    <w:basedOn w:val="a3"/>
    <w:uiPriority w:val="59"/>
    <w:rsid w:val="00795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annotation reference"/>
    <w:uiPriority w:val="99"/>
    <w:semiHidden/>
    <w:unhideWhenUsed/>
    <w:rsid w:val="00BC49FE"/>
    <w:rPr>
      <w:sz w:val="18"/>
      <w:szCs w:val="18"/>
    </w:rPr>
  </w:style>
  <w:style w:type="numbering" w:customStyle="1" w:styleId="WWNum111">
    <w:name w:val="WWNum111"/>
    <w:basedOn w:val="a4"/>
    <w:rsid w:val="00423173"/>
    <w:pPr>
      <w:numPr>
        <w:numId w:val="43"/>
      </w:numPr>
    </w:pPr>
  </w:style>
  <w:style w:type="character" w:customStyle="1" w:styleId="001-0">
    <w:name w:val="001-一 字元"/>
    <w:link w:val="001-"/>
    <w:rsid w:val="001B18C9"/>
    <w:rPr>
      <w:rFonts w:ascii="標楷體" w:eastAsia="標楷體" w:hAnsi="標楷體" w:cs="標楷體"/>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suppressAutoHyphens/>
      <w:autoSpaceDN w:val="0"/>
      <w:textAlignment w:val="baseline"/>
    </w:pPr>
    <w:rPr>
      <w:kern w:val="3"/>
      <w:sz w:val="24"/>
      <w:szCs w:val="24"/>
      <w:lang w:bidi="hi-IN"/>
    </w:rPr>
  </w:style>
  <w:style w:type="paragraph" w:styleId="1">
    <w:name w:val="heading 1"/>
    <w:basedOn w:val="Standard"/>
    <w:next w:val="Standard"/>
    <w:pPr>
      <w:keepNext/>
      <w:spacing w:before="180" w:after="180" w:line="480" w:lineRule="auto"/>
      <w:outlineLvl w:val="0"/>
    </w:pPr>
    <w:rPr>
      <w:rFonts w:ascii="Arial" w:hAnsi="Arial" w:cs="Arial"/>
      <w:b/>
      <w:bCs/>
      <w:sz w:val="52"/>
      <w:szCs w:val="52"/>
    </w:rPr>
  </w:style>
  <w:style w:type="paragraph" w:styleId="21">
    <w:name w:val="heading 2"/>
    <w:basedOn w:val="Standard"/>
    <w:next w:val="Standard"/>
    <w:pPr>
      <w:keepNext/>
      <w:spacing w:line="480" w:lineRule="auto"/>
      <w:outlineLvl w:val="1"/>
    </w:pPr>
    <w:rPr>
      <w:rFonts w:ascii="Arial" w:hAnsi="Arial" w:cs="Arial"/>
      <w:b/>
      <w:bCs/>
      <w:sz w:val="48"/>
      <w:szCs w:val="48"/>
    </w:rPr>
  </w:style>
  <w:style w:type="paragraph" w:styleId="31">
    <w:name w:val="heading 3"/>
    <w:basedOn w:val="Standard"/>
    <w:next w:val="Standard"/>
    <w:pPr>
      <w:keepNext/>
      <w:spacing w:line="480" w:lineRule="auto"/>
      <w:outlineLvl w:val="2"/>
    </w:pPr>
    <w:rPr>
      <w:rFonts w:ascii="Arial" w:hAnsi="Arial" w:cs="Arial"/>
      <w:b/>
      <w:bCs/>
      <w:sz w:val="36"/>
      <w:szCs w:val="36"/>
    </w:rPr>
  </w:style>
  <w:style w:type="paragraph" w:styleId="41">
    <w:name w:val="heading 4"/>
    <w:basedOn w:val="Standard"/>
    <w:next w:val="Standard"/>
    <w:pPr>
      <w:keepNext/>
      <w:spacing w:line="480" w:lineRule="auto"/>
      <w:outlineLvl w:val="3"/>
    </w:pPr>
    <w:rPr>
      <w:rFonts w:ascii="Arial" w:hAnsi="Arial" w:cs="Arial"/>
      <w:sz w:val="36"/>
      <w:szCs w:val="36"/>
    </w:rPr>
  </w:style>
  <w:style w:type="paragraph" w:styleId="51">
    <w:name w:val="heading 5"/>
    <w:basedOn w:val="Standard"/>
    <w:next w:val="Standard"/>
    <w:pPr>
      <w:keepNext/>
      <w:spacing w:line="480" w:lineRule="auto"/>
      <w:ind w:left="200"/>
      <w:outlineLvl w:val="4"/>
    </w:pPr>
    <w:rPr>
      <w:rFonts w:ascii="Arial" w:hAnsi="Arial" w:cs="Arial"/>
      <w:b/>
      <w:bCs/>
      <w:sz w:val="36"/>
      <w:szCs w:val="36"/>
    </w:rPr>
  </w:style>
  <w:style w:type="paragraph" w:styleId="6">
    <w:name w:val="heading 6"/>
    <w:basedOn w:val="Standard"/>
    <w:next w:val="Standard"/>
    <w:pPr>
      <w:keepNext/>
      <w:spacing w:line="480" w:lineRule="auto"/>
      <w:ind w:left="200"/>
      <w:outlineLvl w:val="5"/>
    </w:pPr>
    <w:rPr>
      <w:rFonts w:ascii="Arial" w:hAnsi="Arial" w:cs="Arial"/>
      <w:sz w:val="36"/>
      <w:szCs w:val="36"/>
    </w:rPr>
  </w:style>
  <w:style w:type="paragraph" w:styleId="7">
    <w:name w:val="heading 7"/>
    <w:basedOn w:val="Standard"/>
    <w:next w:val="Standard"/>
    <w:pPr>
      <w:keepNext/>
      <w:spacing w:line="480" w:lineRule="auto"/>
      <w:ind w:left="400"/>
      <w:outlineLvl w:val="6"/>
    </w:pPr>
    <w:rPr>
      <w:rFonts w:ascii="Arial" w:hAnsi="Arial" w:cs="Arial"/>
      <w:b/>
      <w:bCs/>
      <w:sz w:val="36"/>
      <w:szCs w:val="36"/>
    </w:rPr>
  </w:style>
  <w:style w:type="paragraph" w:styleId="8">
    <w:name w:val="heading 8"/>
    <w:basedOn w:val="Standard"/>
    <w:next w:val="Standard"/>
    <w:pPr>
      <w:keepNext/>
      <w:spacing w:line="480" w:lineRule="auto"/>
      <w:ind w:left="400"/>
      <w:outlineLvl w:val="7"/>
    </w:pPr>
    <w:rPr>
      <w:rFonts w:ascii="Arial" w:hAnsi="Arial" w:cs="Arial"/>
      <w:sz w:val="36"/>
      <w:szCs w:val="36"/>
    </w:rPr>
  </w:style>
  <w:style w:type="paragraph" w:styleId="9">
    <w:name w:val="heading 9"/>
    <w:basedOn w:val="Standard"/>
    <w:next w:val="Standard"/>
    <w:pPr>
      <w:keepNext/>
      <w:spacing w:line="480" w:lineRule="auto"/>
      <w:ind w:left="400"/>
      <w:outlineLvl w:val="8"/>
    </w:pPr>
    <w:rPr>
      <w:rFonts w:ascii="Arial" w:hAnsi="Arial" w:cs="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pPr>
      <w:widowControl w:val="0"/>
      <w:suppressAutoHyphens/>
      <w:autoSpaceDN w:val="0"/>
      <w:textAlignment w:val="baseline"/>
    </w:pPr>
    <w:rPr>
      <w:rFonts w:ascii="Times New Roman" w:eastAsia="新細明體, PMingLiU" w:hAnsi="Times New Roman" w:cs="Times New Roman"/>
      <w:kern w:val="3"/>
      <w:sz w:val="24"/>
      <w:szCs w:val="24"/>
    </w:rPr>
  </w:style>
  <w:style w:type="paragraph" w:customStyle="1" w:styleId="Heading">
    <w:name w:val="Heading"/>
    <w:basedOn w:val="Standard"/>
    <w:next w:val="Textbody"/>
    <w:pPr>
      <w:spacing w:before="240" w:after="60"/>
      <w:jc w:val="center"/>
      <w:outlineLvl w:val="0"/>
    </w:pPr>
    <w:rPr>
      <w:rFonts w:ascii="Arial" w:hAnsi="Arial" w:cs="Arial"/>
      <w:b/>
      <w:bCs/>
      <w:sz w:val="32"/>
      <w:szCs w:val="32"/>
    </w:rPr>
  </w:style>
  <w:style w:type="paragraph" w:customStyle="1" w:styleId="Textbody">
    <w:name w:val="Text body"/>
    <w:basedOn w:val="Standard"/>
    <w:pPr>
      <w:spacing w:after="120"/>
    </w:pPr>
  </w:style>
  <w:style w:type="paragraph" w:styleId="a5">
    <w:name w:val="List"/>
    <w:basedOn w:val="Standard"/>
    <w:pPr>
      <w:ind w:left="100" w:hanging="200"/>
    </w:pPr>
  </w:style>
  <w:style w:type="paragraph" w:styleId="a6">
    <w:name w:val="caption"/>
    <w:basedOn w:val="Standard"/>
    <w:next w:val="Standard"/>
    <w:rPr>
      <w:sz w:val="20"/>
      <w:szCs w:val="20"/>
    </w:rPr>
  </w:style>
  <w:style w:type="paragraph" w:customStyle="1" w:styleId="Index">
    <w:name w:val="Index"/>
    <w:basedOn w:val="Standard"/>
    <w:pPr>
      <w:suppressLineNumbers/>
    </w:pPr>
    <w:rPr>
      <w:rFonts w:cs="Lucida Sans"/>
    </w:rPr>
  </w:style>
  <w:style w:type="paragraph" w:styleId="22">
    <w:name w:val="Body Text Indent 2"/>
    <w:basedOn w:val="Standard"/>
    <w:pPr>
      <w:snapToGrid w:val="0"/>
      <w:ind w:left="1440" w:firstLine="685"/>
      <w:jc w:val="both"/>
    </w:pPr>
    <w:rPr>
      <w:rFonts w:eastAsia="標楷體"/>
      <w:color w:val="000000"/>
      <w:sz w:val="32"/>
    </w:rPr>
  </w:style>
  <w:style w:type="paragraph" w:customStyle="1" w:styleId="10">
    <w:name w:val="標1"/>
    <w:basedOn w:val="Standard"/>
    <w:pPr>
      <w:spacing w:line="360" w:lineRule="exact"/>
      <w:ind w:left="839" w:hanging="278"/>
      <w:jc w:val="both"/>
    </w:pPr>
    <w:rPr>
      <w:rFonts w:ascii="標楷體" w:eastAsia="標楷體" w:hAnsi="標楷體"/>
      <w:sz w:val="28"/>
      <w:szCs w:val="20"/>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uiPriority w:val="99"/>
    <w:pPr>
      <w:tabs>
        <w:tab w:val="center" w:pos="4153"/>
        <w:tab w:val="right" w:pos="8306"/>
      </w:tabs>
      <w:snapToGrid w:val="0"/>
    </w:pPr>
    <w:rPr>
      <w:sz w:val="20"/>
      <w:szCs w:val="20"/>
    </w:rPr>
  </w:style>
  <w:style w:type="paragraph" w:styleId="HTML">
    <w:name w:val="HTML Address"/>
    <w:basedOn w:val="Standard"/>
    <w:rPr>
      <w:i/>
      <w:iCs/>
    </w:rPr>
  </w:style>
  <w:style w:type="paragraph" w:styleId="HTML0">
    <w:name w:val="HTML Preformatted"/>
    <w:basedOn w:val="Standard"/>
    <w:rPr>
      <w:rFonts w:ascii="Courier New" w:hAnsi="Courier New" w:cs="Courier New"/>
      <w:sz w:val="20"/>
      <w:szCs w:val="20"/>
    </w:rPr>
  </w:style>
  <w:style w:type="paragraph" w:styleId="Web">
    <w:name w:val="Normal (Web)"/>
    <w:basedOn w:val="Standard"/>
    <w:uiPriority w:val="99"/>
  </w:style>
  <w:style w:type="paragraph" w:customStyle="1" w:styleId="Textbodyindent">
    <w:name w:val="Text body indent"/>
    <w:basedOn w:val="Standard"/>
    <w:pPr>
      <w:ind w:left="480"/>
    </w:pPr>
  </w:style>
  <w:style w:type="paragraph" w:styleId="a9">
    <w:name w:val="Document Map"/>
    <w:basedOn w:val="Standard"/>
    <w:rPr>
      <w:rFonts w:ascii="Arial" w:hAnsi="Arial" w:cs="Arial"/>
    </w:rPr>
  </w:style>
  <w:style w:type="paragraph" w:styleId="aa">
    <w:name w:val="Date"/>
    <w:basedOn w:val="Standard"/>
    <w:next w:val="Standard"/>
    <w:pPr>
      <w:jc w:val="right"/>
    </w:pPr>
  </w:style>
  <w:style w:type="paragraph" w:styleId="ab">
    <w:name w:val="macro"/>
    <w:pPr>
      <w:widowControl w:val="0"/>
      <w:tabs>
        <w:tab w:val="left" w:pos="480"/>
        <w:tab w:val="left" w:pos="960"/>
        <w:tab w:val="left" w:pos="1440"/>
        <w:tab w:val="left" w:pos="1920"/>
        <w:tab w:val="left" w:pos="2400"/>
        <w:tab w:val="left" w:pos="2880"/>
        <w:tab w:val="left" w:pos="3360"/>
        <w:tab w:val="left" w:pos="3840"/>
        <w:tab w:val="left" w:pos="4320"/>
      </w:tabs>
      <w:suppressAutoHyphens/>
      <w:wordWrap w:val="0"/>
      <w:overflowPunct w:val="0"/>
      <w:autoSpaceDE w:val="0"/>
      <w:autoSpaceDN w:val="0"/>
      <w:snapToGrid w:val="0"/>
      <w:textAlignment w:val="baseline"/>
    </w:pPr>
    <w:rPr>
      <w:rFonts w:ascii="Courier New" w:eastAsia="新細明體, PMingLiU" w:hAnsi="Courier New" w:cs="Courier New"/>
      <w:kern w:val="3"/>
      <w:sz w:val="24"/>
      <w:szCs w:val="24"/>
    </w:rPr>
  </w:style>
  <w:style w:type="paragraph" w:styleId="23">
    <w:name w:val="Body Text 2"/>
    <w:basedOn w:val="Standard"/>
    <w:pPr>
      <w:spacing w:after="120" w:line="480" w:lineRule="auto"/>
    </w:pPr>
  </w:style>
  <w:style w:type="paragraph" w:styleId="32">
    <w:name w:val="Body Text 3"/>
    <w:basedOn w:val="Standard"/>
    <w:pPr>
      <w:spacing w:after="120"/>
    </w:pPr>
    <w:rPr>
      <w:sz w:val="16"/>
      <w:szCs w:val="16"/>
    </w:rPr>
  </w:style>
  <w:style w:type="paragraph" w:styleId="ac">
    <w:name w:val="Body Text First Indent"/>
    <w:basedOn w:val="Textbody"/>
    <w:pPr>
      <w:ind w:firstLine="210"/>
    </w:pPr>
  </w:style>
  <w:style w:type="paragraph" w:styleId="ad">
    <w:name w:val="Body Text Indent"/>
    <w:basedOn w:val="Standard"/>
    <w:pPr>
      <w:spacing w:after="120"/>
      <w:ind w:left="480"/>
    </w:pPr>
  </w:style>
  <w:style w:type="paragraph" w:styleId="24">
    <w:name w:val="Body Text First Indent 2"/>
    <w:basedOn w:val="ad"/>
    <w:pPr>
      <w:ind w:firstLine="210"/>
    </w:pPr>
  </w:style>
  <w:style w:type="paragraph" w:styleId="33">
    <w:name w:val="Body Text Indent 3"/>
    <w:basedOn w:val="Standard"/>
    <w:pPr>
      <w:spacing w:after="120"/>
      <w:ind w:left="480"/>
    </w:pPr>
    <w:rPr>
      <w:sz w:val="16"/>
      <w:szCs w:val="16"/>
    </w:rPr>
  </w:style>
  <w:style w:type="paragraph" w:customStyle="1" w:styleId="Contents1">
    <w:name w:val="Contents 1"/>
    <w:basedOn w:val="Standard"/>
    <w:next w:val="Standard"/>
  </w:style>
  <w:style w:type="paragraph" w:customStyle="1" w:styleId="Contents2">
    <w:name w:val="Contents 2"/>
    <w:basedOn w:val="Standard"/>
    <w:next w:val="Standard"/>
    <w:pPr>
      <w:ind w:left="480"/>
    </w:pPr>
  </w:style>
  <w:style w:type="paragraph" w:customStyle="1" w:styleId="Contents3">
    <w:name w:val="Contents 3"/>
    <w:basedOn w:val="Standard"/>
    <w:next w:val="Standard"/>
    <w:pPr>
      <w:ind w:left="960"/>
    </w:pPr>
  </w:style>
  <w:style w:type="paragraph" w:customStyle="1" w:styleId="Contents4">
    <w:name w:val="Contents 4"/>
    <w:basedOn w:val="Standard"/>
    <w:next w:val="Standard"/>
    <w:pPr>
      <w:ind w:left="1440"/>
    </w:pPr>
  </w:style>
  <w:style w:type="paragraph" w:customStyle="1" w:styleId="Contents5">
    <w:name w:val="Contents 5"/>
    <w:basedOn w:val="Standard"/>
    <w:next w:val="Standard"/>
    <w:pPr>
      <w:ind w:left="1920"/>
    </w:pPr>
  </w:style>
  <w:style w:type="paragraph" w:customStyle="1" w:styleId="Contents6">
    <w:name w:val="Contents 6"/>
    <w:basedOn w:val="Standard"/>
    <w:next w:val="Standard"/>
    <w:pPr>
      <w:ind w:left="2400"/>
    </w:pPr>
  </w:style>
  <w:style w:type="paragraph" w:customStyle="1" w:styleId="Contents7">
    <w:name w:val="Contents 7"/>
    <w:basedOn w:val="Standard"/>
    <w:next w:val="Standard"/>
    <w:pPr>
      <w:ind w:left="2880"/>
    </w:pPr>
  </w:style>
  <w:style w:type="paragraph" w:customStyle="1" w:styleId="Contents8">
    <w:name w:val="Contents 8"/>
    <w:basedOn w:val="Standard"/>
    <w:next w:val="Standard"/>
    <w:pPr>
      <w:ind w:left="3360"/>
    </w:pPr>
  </w:style>
  <w:style w:type="paragraph" w:customStyle="1" w:styleId="Contents9">
    <w:name w:val="Contents 9"/>
    <w:basedOn w:val="Standard"/>
    <w:next w:val="Standard"/>
    <w:pPr>
      <w:ind w:left="3840"/>
    </w:pPr>
  </w:style>
  <w:style w:type="paragraph" w:customStyle="1" w:styleId="Addressee">
    <w:name w:val="Addressee"/>
    <w:basedOn w:val="Standard"/>
    <w:pPr>
      <w:snapToGrid w:val="0"/>
      <w:ind w:left="100"/>
    </w:pPr>
    <w:rPr>
      <w:rFonts w:ascii="Arial" w:hAnsi="Arial" w:cs="Arial"/>
    </w:rPr>
  </w:style>
  <w:style w:type="paragraph" w:styleId="ae">
    <w:name w:val="table of authorities"/>
    <w:basedOn w:val="Standard"/>
    <w:next w:val="Standard"/>
    <w:pPr>
      <w:ind w:left="480"/>
    </w:pPr>
  </w:style>
  <w:style w:type="paragraph" w:styleId="af">
    <w:name w:val="toa heading"/>
    <w:basedOn w:val="Standard"/>
    <w:next w:val="Standard"/>
    <w:pPr>
      <w:spacing w:before="120"/>
    </w:pPr>
    <w:rPr>
      <w:rFonts w:ascii="Arial" w:hAnsi="Arial" w:cs="Arial"/>
    </w:rPr>
  </w:style>
  <w:style w:type="paragraph" w:styleId="11">
    <w:name w:val="index 1"/>
    <w:basedOn w:val="Standard"/>
    <w:next w:val="Standard"/>
  </w:style>
  <w:style w:type="paragraph" w:styleId="25">
    <w:name w:val="index 2"/>
    <w:basedOn w:val="Standard"/>
    <w:next w:val="Standard"/>
    <w:pPr>
      <w:ind w:left="200"/>
    </w:pPr>
  </w:style>
  <w:style w:type="paragraph" w:styleId="34">
    <w:name w:val="index 3"/>
    <w:basedOn w:val="Standard"/>
    <w:next w:val="Standard"/>
    <w:pPr>
      <w:ind w:left="400"/>
    </w:pPr>
  </w:style>
  <w:style w:type="paragraph" w:styleId="42">
    <w:name w:val="index 4"/>
    <w:basedOn w:val="Standard"/>
    <w:next w:val="Standard"/>
    <w:pPr>
      <w:ind w:left="600"/>
    </w:pPr>
  </w:style>
  <w:style w:type="paragraph" w:styleId="52">
    <w:name w:val="index 5"/>
    <w:basedOn w:val="Standard"/>
    <w:next w:val="Standard"/>
    <w:pPr>
      <w:ind w:left="800"/>
    </w:pPr>
  </w:style>
  <w:style w:type="paragraph" w:styleId="60">
    <w:name w:val="index 6"/>
    <w:basedOn w:val="Standard"/>
    <w:next w:val="Standard"/>
    <w:pPr>
      <w:ind w:left="1000"/>
    </w:pPr>
  </w:style>
  <w:style w:type="paragraph" w:styleId="70">
    <w:name w:val="index 7"/>
    <w:basedOn w:val="Standard"/>
    <w:next w:val="Standard"/>
    <w:pPr>
      <w:ind w:left="1200"/>
    </w:pPr>
  </w:style>
  <w:style w:type="paragraph" w:styleId="80">
    <w:name w:val="index 8"/>
    <w:basedOn w:val="Standard"/>
    <w:next w:val="Standard"/>
    <w:pPr>
      <w:ind w:left="1400"/>
    </w:pPr>
  </w:style>
  <w:style w:type="paragraph" w:styleId="90">
    <w:name w:val="index 9"/>
    <w:basedOn w:val="Standard"/>
    <w:next w:val="Standard"/>
    <w:pPr>
      <w:ind w:left="1600"/>
    </w:pPr>
  </w:style>
  <w:style w:type="paragraph" w:styleId="af0">
    <w:name w:val="index heading"/>
    <w:basedOn w:val="Standard"/>
    <w:next w:val="11"/>
    <w:rPr>
      <w:rFonts w:ascii="Arial" w:hAnsi="Arial" w:cs="Arial"/>
      <w:b/>
      <w:bCs/>
    </w:rPr>
  </w:style>
  <w:style w:type="paragraph" w:styleId="af1">
    <w:name w:val="Plain Text"/>
    <w:basedOn w:val="Standard"/>
    <w:rPr>
      <w:rFonts w:ascii="細明體, MingLiU" w:eastAsia="細明體, MingLiU" w:hAnsi="細明體, MingLiU" w:cs="Courier New"/>
    </w:rPr>
  </w:style>
  <w:style w:type="paragraph" w:styleId="af2">
    <w:name w:val="Message Header"/>
    <w:basedOn w:val="Standard"/>
    <w:pPr>
      <w:pBdr>
        <w:top w:val="single" w:sz="6" w:space="1" w:color="000000"/>
        <w:left w:val="single" w:sz="6" w:space="1" w:color="000000"/>
        <w:bottom w:val="single" w:sz="6" w:space="1" w:color="000000"/>
        <w:right w:val="single" w:sz="6" w:space="1" w:color="000000"/>
      </w:pBdr>
      <w:ind w:left="1080" w:hanging="1080"/>
    </w:pPr>
    <w:rPr>
      <w:rFonts w:ascii="Arial" w:hAnsi="Arial" w:cs="Arial"/>
    </w:rPr>
  </w:style>
  <w:style w:type="paragraph" w:styleId="af3">
    <w:name w:val="Subtitle"/>
    <w:basedOn w:val="Standard"/>
    <w:next w:val="Textbody"/>
    <w:pPr>
      <w:spacing w:after="60"/>
      <w:jc w:val="center"/>
      <w:outlineLvl w:val="1"/>
    </w:pPr>
    <w:rPr>
      <w:rFonts w:ascii="Arial" w:hAnsi="Arial" w:cs="Arial"/>
      <w:i/>
      <w:iCs/>
    </w:rPr>
  </w:style>
  <w:style w:type="paragraph" w:styleId="af4">
    <w:name w:val="Block Text"/>
    <w:basedOn w:val="Standard"/>
    <w:pPr>
      <w:spacing w:after="120"/>
      <w:ind w:left="1440" w:right="1440"/>
    </w:pPr>
  </w:style>
  <w:style w:type="paragraph" w:styleId="af5">
    <w:name w:val="Salutation"/>
    <w:basedOn w:val="Standard"/>
    <w:next w:val="Standard"/>
  </w:style>
  <w:style w:type="paragraph" w:customStyle="1" w:styleId="Sender">
    <w:name w:val="Sender"/>
    <w:basedOn w:val="Standard"/>
    <w:pPr>
      <w:snapToGrid w:val="0"/>
    </w:pPr>
    <w:rPr>
      <w:rFonts w:ascii="Arial" w:hAnsi="Arial" w:cs="Arial"/>
    </w:rPr>
  </w:style>
  <w:style w:type="paragraph" w:styleId="af6">
    <w:name w:val="List Continue"/>
    <w:basedOn w:val="Standard"/>
    <w:pPr>
      <w:spacing w:after="120"/>
      <w:ind w:left="480"/>
    </w:pPr>
  </w:style>
  <w:style w:type="paragraph" w:styleId="26">
    <w:name w:val="List Continue 2"/>
    <w:basedOn w:val="Standard"/>
    <w:pPr>
      <w:spacing w:after="120"/>
      <w:ind w:left="960"/>
    </w:pPr>
  </w:style>
  <w:style w:type="paragraph" w:styleId="35">
    <w:name w:val="List Continue 3"/>
    <w:basedOn w:val="Standard"/>
    <w:pPr>
      <w:spacing w:after="120"/>
      <w:ind w:left="1440"/>
    </w:pPr>
  </w:style>
  <w:style w:type="paragraph" w:styleId="43">
    <w:name w:val="List Continue 4"/>
    <w:basedOn w:val="Standard"/>
    <w:pPr>
      <w:spacing w:after="120"/>
      <w:ind w:left="1920"/>
    </w:pPr>
  </w:style>
  <w:style w:type="paragraph" w:styleId="53">
    <w:name w:val="List Continue 5"/>
    <w:basedOn w:val="Standard"/>
    <w:pPr>
      <w:spacing w:after="120"/>
      <w:ind w:left="2400"/>
    </w:pPr>
  </w:style>
  <w:style w:type="paragraph" w:styleId="20">
    <w:name w:val="List 2"/>
    <w:basedOn w:val="Standard"/>
    <w:pPr>
      <w:numPr>
        <w:numId w:val="8"/>
      </w:numPr>
    </w:pPr>
  </w:style>
  <w:style w:type="paragraph" w:styleId="30">
    <w:name w:val="List 3"/>
    <w:basedOn w:val="Standard"/>
    <w:pPr>
      <w:numPr>
        <w:numId w:val="7"/>
      </w:numPr>
    </w:pPr>
  </w:style>
  <w:style w:type="paragraph" w:styleId="4">
    <w:name w:val="List 4"/>
    <w:basedOn w:val="Standard"/>
    <w:pPr>
      <w:numPr>
        <w:numId w:val="6"/>
      </w:numPr>
    </w:pPr>
  </w:style>
  <w:style w:type="paragraph" w:styleId="50">
    <w:name w:val="List 5"/>
    <w:basedOn w:val="Standard"/>
    <w:pPr>
      <w:numPr>
        <w:numId w:val="5"/>
      </w:numPr>
    </w:pPr>
  </w:style>
  <w:style w:type="paragraph" w:styleId="a0">
    <w:name w:val="List Number"/>
    <w:basedOn w:val="Standard"/>
    <w:pPr>
      <w:numPr>
        <w:numId w:val="9"/>
      </w:numPr>
    </w:pPr>
  </w:style>
  <w:style w:type="paragraph" w:styleId="2">
    <w:name w:val="List Number 2"/>
    <w:basedOn w:val="Standard"/>
    <w:pPr>
      <w:numPr>
        <w:numId w:val="4"/>
      </w:numPr>
    </w:pPr>
  </w:style>
  <w:style w:type="paragraph" w:styleId="3">
    <w:name w:val="List Number 3"/>
    <w:basedOn w:val="Standard"/>
    <w:pPr>
      <w:numPr>
        <w:numId w:val="3"/>
      </w:numPr>
    </w:pPr>
  </w:style>
  <w:style w:type="paragraph" w:styleId="40">
    <w:name w:val="List Number 4"/>
    <w:basedOn w:val="Standard"/>
    <w:pPr>
      <w:numPr>
        <w:numId w:val="2"/>
      </w:numPr>
    </w:pPr>
  </w:style>
  <w:style w:type="paragraph" w:styleId="5">
    <w:name w:val="List Number 5"/>
    <w:basedOn w:val="Standard"/>
    <w:pPr>
      <w:numPr>
        <w:numId w:val="1"/>
      </w:numPr>
    </w:pPr>
  </w:style>
  <w:style w:type="paragraph" w:customStyle="1" w:styleId="Endnote">
    <w:name w:val="Endnote"/>
    <w:basedOn w:val="Standard"/>
    <w:pPr>
      <w:snapToGrid w:val="0"/>
    </w:pPr>
  </w:style>
  <w:style w:type="paragraph" w:styleId="af7">
    <w:name w:val="Closing"/>
    <w:basedOn w:val="Standard"/>
    <w:pPr>
      <w:ind w:left="100"/>
    </w:pPr>
  </w:style>
  <w:style w:type="paragraph" w:customStyle="1" w:styleId="Footnote">
    <w:name w:val="Footnote"/>
    <w:basedOn w:val="Standard"/>
    <w:pPr>
      <w:snapToGrid w:val="0"/>
    </w:pPr>
    <w:rPr>
      <w:sz w:val="20"/>
      <w:szCs w:val="20"/>
    </w:rPr>
  </w:style>
  <w:style w:type="paragraph" w:styleId="af8">
    <w:name w:val="annotation text"/>
    <w:basedOn w:val="Standard"/>
  </w:style>
  <w:style w:type="paragraph" w:styleId="af9">
    <w:name w:val="Balloon Text"/>
    <w:basedOn w:val="Standard"/>
    <w:rPr>
      <w:rFonts w:ascii="Arial" w:hAnsi="Arial" w:cs="Arial"/>
      <w:sz w:val="18"/>
      <w:szCs w:val="18"/>
    </w:rPr>
  </w:style>
  <w:style w:type="paragraph" w:styleId="afa">
    <w:name w:val="annotation subject"/>
    <w:basedOn w:val="af8"/>
    <w:next w:val="af8"/>
    <w:rPr>
      <w:b/>
      <w:bCs/>
    </w:rPr>
  </w:style>
  <w:style w:type="paragraph" w:styleId="afb">
    <w:name w:val="Note Heading"/>
    <w:basedOn w:val="Standard"/>
    <w:next w:val="Standard"/>
    <w:pPr>
      <w:jc w:val="center"/>
    </w:pPr>
  </w:style>
  <w:style w:type="paragraph" w:styleId="a">
    <w:name w:val="List Bullet"/>
    <w:basedOn w:val="Standard"/>
    <w:pPr>
      <w:numPr>
        <w:numId w:val="10"/>
      </w:numPr>
    </w:pPr>
  </w:style>
  <w:style w:type="paragraph" w:styleId="afc">
    <w:name w:val="E-mail Signature"/>
    <w:basedOn w:val="Standard"/>
  </w:style>
  <w:style w:type="paragraph" w:styleId="afd">
    <w:name w:val="table of figures"/>
    <w:basedOn w:val="Standard"/>
    <w:next w:val="Standard"/>
    <w:pPr>
      <w:ind w:hanging="200"/>
    </w:pPr>
  </w:style>
  <w:style w:type="paragraph" w:styleId="afe">
    <w:name w:val="Signature"/>
    <w:basedOn w:val="Standard"/>
    <w:pPr>
      <w:ind w:left="100"/>
    </w:pPr>
  </w:style>
  <w:style w:type="paragraph" w:styleId="aff">
    <w:name w:val="List Paragraph"/>
    <w:basedOn w:val="Standard"/>
    <w:link w:val="aff0"/>
    <w:qFormat/>
    <w:pPr>
      <w:ind w:left="480"/>
    </w:pPr>
  </w:style>
  <w:style w:type="paragraph" w:customStyle="1" w:styleId="100">
    <w:name w:val="(1)0標題"/>
    <w:basedOn w:val="Standard"/>
    <w:pPr>
      <w:snapToGrid w:val="0"/>
      <w:ind w:left="2098" w:hanging="480"/>
      <w:jc w:val="both"/>
    </w:pPr>
    <w:rPr>
      <w:rFonts w:ascii="標楷體" w:eastAsia="標楷體" w:hAnsi="標楷體" w:cs="標楷體"/>
      <w:color w:val="0000FF"/>
      <w:sz w:val="32"/>
      <w:szCs w:val="32"/>
    </w:rPr>
  </w:style>
  <w:style w:type="paragraph" w:customStyle="1" w:styleId="12">
    <w:name w:val="(1)內文"/>
    <w:basedOn w:val="Standard"/>
    <w:pPr>
      <w:snapToGrid w:val="0"/>
      <w:ind w:left="2088" w:firstLine="652"/>
      <w:jc w:val="both"/>
    </w:pPr>
    <w:rPr>
      <w:rFonts w:ascii="標楷體" w:eastAsia="標楷體" w:hAnsi="標楷體" w:cs="標楷體"/>
      <w:color w:val="0000FF"/>
      <w:sz w:val="32"/>
      <w:szCs w:val="32"/>
    </w:rPr>
  </w:style>
  <w:style w:type="paragraph" w:customStyle="1" w:styleId="000-">
    <w:name w:val="000-單位標"/>
    <w:basedOn w:val="Standard"/>
    <w:pPr>
      <w:tabs>
        <w:tab w:val="left" w:pos="3716"/>
      </w:tabs>
      <w:snapToGrid w:val="0"/>
      <w:spacing w:before="50" w:after="50" w:line="280" w:lineRule="exact"/>
      <w:ind w:left="30" w:right="30"/>
      <w:jc w:val="center"/>
    </w:pPr>
    <w:rPr>
      <w:rFonts w:ascii="標楷體" w:eastAsia="標楷體" w:hAnsi="標楷體" w:cs="標楷體"/>
      <w:b/>
      <w:color w:val="000000"/>
      <w:sz w:val="36"/>
      <w:szCs w:val="36"/>
    </w:rPr>
  </w:style>
  <w:style w:type="paragraph" w:customStyle="1" w:styleId="001-">
    <w:name w:val="001-一"/>
    <w:basedOn w:val="Standard"/>
    <w:link w:val="001-0"/>
    <w:pPr>
      <w:snapToGrid w:val="0"/>
      <w:spacing w:line="320" w:lineRule="exact"/>
      <w:ind w:left="300" w:right="50" w:hanging="200"/>
      <w:jc w:val="both"/>
    </w:pPr>
    <w:rPr>
      <w:rFonts w:ascii="標楷體" w:eastAsia="標楷體" w:hAnsi="標楷體" w:cs="標楷體"/>
    </w:rPr>
  </w:style>
  <w:style w:type="paragraph" w:customStyle="1" w:styleId="aff1">
    <w:name w:val="主旨"/>
    <w:basedOn w:val="Standard"/>
    <w:pPr>
      <w:snapToGrid w:val="0"/>
    </w:pPr>
    <w:rPr>
      <w:rFonts w:ascii="標楷體" w:eastAsia="標楷體" w:hAnsi="標楷體"/>
      <w:sz w:val="32"/>
      <w:szCs w:val="20"/>
    </w:rPr>
  </w:style>
  <w:style w:type="paragraph" w:customStyle="1" w:styleId="aff2">
    <w:name w:val="表左一、"/>
    <w:basedOn w:val="Standard"/>
    <w:pPr>
      <w:wordWrap w:val="0"/>
      <w:spacing w:line="283" w:lineRule="exact"/>
      <w:ind w:left="241" w:right="21"/>
      <w:jc w:val="both"/>
    </w:pPr>
    <w:rPr>
      <w:sz w:val="21"/>
    </w:rPr>
  </w:style>
  <w:style w:type="paragraph" w:customStyle="1" w:styleId="aff3">
    <w:name w:val="@小標"/>
    <w:basedOn w:val="Standard"/>
    <w:pPr>
      <w:spacing w:line="360" w:lineRule="exact"/>
      <w:ind w:left="240" w:right="100"/>
    </w:pPr>
    <w:rPr>
      <w:rFonts w:ascii="標楷體" w:eastAsia="標楷體" w:hAnsi="標楷體" w:cs="Cordia New"/>
      <w:sz w:val="28"/>
      <w:szCs w:val="2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Wingdings" w:hAnsi="Wingdings" w:cs="Wingdings"/>
    </w:rPr>
  </w:style>
  <w:style w:type="character" w:customStyle="1" w:styleId="WW8Num6z0">
    <w:name w:val="WW8Num6z0"/>
    <w:rPr>
      <w:rFonts w:ascii="Wingdings" w:hAnsi="Wingdings" w:cs="Wingdings"/>
    </w:rPr>
  </w:style>
  <w:style w:type="character" w:customStyle="1" w:styleId="WW8Num7z0">
    <w:name w:val="WW8Num7z0"/>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style>
  <w:style w:type="character" w:customStyle="1" w:styleId="WW8Num10z0">
    <w:name w:val="WW8Num10z0"/>
    <w:rPr>
      <w:rFonts w:ascii="Wingdings" w:hAnsi="Wingdings" w:cs="Wingdings"/>
    </w:rPr>
  </w:style>
  <w:style w:type="character" w:customStyle="1" w:styleId="WW8Num11z0">
    <w:name w:val="WW8Num11z0"/>
    <w:rPr>
      <w:rFonts w:ascii="標楷體" w:eastAsia="標楷體" w:hAnsi="標楷體" w:cs="標楷體"/>
      <w:b w:val="0"/>
      <w:i w:val="0"/>
      <w:strike w:val="0"/>
      <w:dstrike w:val="0"/>
      <w:color w:val="000000"/>
      <w:position w:val="0"/>
      <w:sz w:val="28"/>
      <w:szCs w:val="28"/>
      <w:u w:val="none"/>
      <w:shd w:val="clear" w:color="auto" w:fill="auto"/>
      <w:vertAlign w:val="baseline"/>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color w:val="00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標楷體" w:eastAsia="標楷體" w:hAnsi="標楷體" w:cs="標楷體"/>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標楷體"/>
      <w:sz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13">
    <w:name w:val="標1 字元"/>
    <w:rPr>
      <w:rFonts w:ascii="標楷體" w:eastAsia="標楷體" w:hAnsi="標楷體"/>
      <w:kern w:val="3"/>
      <w:sz w:val="28"/>
      <w:lang w:val="en-US" w:eastAsia="zh-TW" w:bidi="ar-SA"/>
    </w:rPr>
  </w:style>
  <w:style w:type="character" w:customStyle="1" w:styleId="aff4">
    <w:name w:val="頁首 字元"/>
    <w:rPr>
      <w:kern w:val="3"/>
    </w:rPr>
  </w:style>
  <w:style w:type="character" w:customStyle="1" w:styleId="aff5">
    <w:name w:val="頁尾 字元"/>
    <w:uiPriority w:val="99"/>
    <w:rPr>
      <w:kern w:val="3"/>
    </w:rPr>
  </w:style>
  <w:style w:type="character" w:customStyle="1" w:styleId="27">
    <w:name w:val="本文縮排 2 字元"/>
    <w:rPr>
      <w:rFonts w:eastAsia="標楷體"/>
      <w:color w:val="000000"/>
      <w:kern w:val="3"/>
      <w:sz w:val="32"/>
      <w:szCs w:val="24"/>
    </w:rPr>
  </w:style>
  <w:style w:type="character" w:customStyle="1" w:styleId="st1">
    <w:name w:val="st1"/>
  </w:style>
  <w:style w:type="character" w:customStyle="1" w:styleId="101">
    <w:name w:val="(1)0標題 字元"/>
    <w:rPr>
      <w:rFonts w:ascii="標楷體" w:eastAsia="標楷體" w:hAnsi="標楷體" w:cs="標楷體"/>
      <w:color w:val="0000FF"/>
      <w:kern w:val="3"/>
      <w:sz w:val="32"/>
      <w:szCs w:val="32"/>
    </w:rPr>
  </w:style>
  <w:style w:type="character" w:customStyle="1" w:styleId="14">
    <w:name w:val="(1)內文 字元"/>
    <w:rPr>
      <w:rFonts w:ascii="標楷體" w:eastAsia="標楷體" w:hAnsi="標楷體" w:cs="標楷體"/>
      <w:color w:val="0000FF"/>
      <w:kern w:val="3"/>
      <w:sz w:val="32"/>
      <w:szCs w:val="32"/>
    </w:rPr>
  </w:style>
  <w:style w:type="character" w:customStyle="1" w:styleId="36">
    <w:name w:val="標題 3 字元"/>
    <w:rPr>
      <w:rFonts w:ascii="Arial" w:hAnsi="Arial" w:cs="Arial"/>
      <w:b/>
      <w:bCs/>
      <w:kern w:val="3"/>
      <w:sz w:val="36"/>
      <w:szCs w:val="36"/>
    </w:rPr>
  </w:style>
  <w:style w:type="character" w:customStyle="1" w:styleId="aff6">
    <w:name w:val="@小標 字元"/>
    <w:rPr>
      <w:rFonts w:ascii="標楷體" w:eastAsia="標楷體" w:hAnsi="標楷體" w:cs="Cordia New"/>
      <w:kern w:val="3"/>
      <w:sz w:val="28"/>
      <w:szCs w:val="28"/>
    </w:rPr>
  </w:style>
  <w:style w:type="numbering" w:customStyle="1" w:styleId="WW8Num1">
    <w:name w:val="WW8Num1"/>
    <w:basedOn w:val="a4"/>
    <w:pPr>
      <w:numPr>
        <w:numId w:val="1"/>
      </w:numPr>
    </w:pPr>
  </w:style>
  <w:style w:type="numbering" w:customStyle="1" w:styleId="WW8Num2">
    <w:name w:val="WW8Num2"/>
    <w:basedOn w:val="a4"/>
    <w:pPr>
      <w:numPr>
        <w:numId w:val="2"/>
      </w:numPr>
    </w:pPr>
  </w:style>
  <w:style w:type="numbering" w:customStyle="1" w:styleId="WW8Num3">
    <w:name w:val="WW8Num3"/>
    <w:basedOn w:val="a4"/>
    <w:pPr>
      <w:numPr>
        <w:numId w:val="3"/>
      </w:numPr>
    </w:pPr>
  </w:style>
  <w:style w:type="numbering" w:customStyle="1" w:styleId="WW8Num4">
    <w:name w:val="WW8Num4"/>
    <w:basedOn w:val="a4"/>
    <w:pPr>
      <w:numPr>
        <w:numId w:val="4"/>
      </w:numPr>
    </w:pPr>
  </w:style>
  <w:style w:type="numbering" w:customStyle="1" w:styleId="WW8Num5">
    <w:name w:val="WW8Num5"/>
    <w:basedOn w:val="a4"/>
    <w:pPr>
      <w:numPr>
        <w:numId w:val="5"/>
      </w:numPr>
    </w:pPr>
  </w:style>
  <w:style w:type="numbering" w:customStyle="1" w:styleId="WW8Num6">
    <w:name w:val="WW8Num6"/>
    <w:basedOn w:val="a4"/>
    <w:pPr>
      <w:numPr>
        <w:numId w:val="6"/>
      </w:numPr>
    </w:pPr>
  </w:style>
  <w:style w:type="numbering" w:customStyle="1" w:styleId="WW8Num7">
    <w:name w:val="WW8Num7"/>
    <w:basedOn w:val="a4"/>
    <w:pPr>
      <w:numPr>
        <w:numId w:val="7"/>
      </w:numPr>
    </w:pPr>
  </w:style>
  <w:style w:type="numbering" w:customStyle="1" w:styleId="WW8Num8">
    <w:name w:val="WW8Num8"/>
    <w:basedOn w:val="a4"/>
    <w:pPr>
      <w:numPr>
        <w:numId w:val="8"/>
      </w:numPr>
    </w:pPr>
  </w:style>
  <w:style w:type="numbering" w:customStyle="1" w:styleId="WW8Num9">
    <w:name w:val="WW8Num9"/>
    <w:basedOn w:val="a4"/>
    <w:pPr>
      <w:numPr>
        <w:numId w:val="9"/>
      </w:numPr>
    </w:pPr>
  </w:style>
  <w:style w:type="numbering" w:customStyle="1" w:styleId="WW8Num10">
    <w:name w:val="WW8Num10"/>
    <w:basedOn w:val="a4"/>
    <w:pPr>
      <w:numPr>
        <w:numId w:val="10"/>
      </w:numPr>
    </w:pPr>
  </w:style>
  <w:style w:type="numbering" w:customStyle="1" w:styleId="WW8Num11">
    <w:name w:val="WW8Num11"/>
    <w:basedOn w:val="a4"/>
    <w:pPr>
      <w:numPr>
        <w:numId w:val="11"/>
      </w:numPr>
    </w:pPr>
  </w:style>
  <w:style w:type="numbering" w:customStyle="1" w:styleId="WW8Num12">
    <w:name w:val="WW8Num12"/>
    <w:basedOn w:val="a4"/>
    <w:pPr>
      <w:numPr>
        <w:numId w:val="12"/>
      </w:numPr>
    </w:pPr>
  </w:style>
  <w:style w:type="numbering" w:customStyle="1" w:styleId="WW8Num13">
    <w:name w:val="WW8Num13"/>
    <w:basedOn w:val="a4"/>
    <w:pPr>
      <w:numPr>
        <w:numId w:val="13"/>
      </w:numPr>
    </w:pPr>
  </w:style>
  <w:style w:type="numbering" w:customStyle="1" w:styleId="WW8Num14">
    <w:name w:val="WW8Num14"/>
    <w:basedOn w:val="a4"/>
    <w:pPr>
      <w:numPr>
        <w:numId w:val="14"/>
      </w:numPr>
    </w:pPr>
  </w:style>
  <w:style w:type="numbering" w:customStyle="1" w:styleId="WW8Num15">
    <w:name w:val="WW8Num15"/>
    <w:basedOn w:val="a4"/>
    <w:pPr>
      <w:numPr>
        <w:numId w:val="15"/>
      </w:numPr>
    </w:pPr>
  </w:style>
  <w:style w:type="numbering" w:customStyle="1" w:styleId="WW8Num16">
    <w:name w:val="WW8Num16"/>
    <w:basedOn w:val="a4"/>
    <w:pPr>
      <w:numPr>
        <w:numId w:val="16"/>
      </w:numPr>
    </w:pPr>
  </w:style>
  <w:style w:type="numbering" w:customStyle="1" w:styleId="WW8Num17">
    <w:name w:val="WW8Num17"/>
    <w:basedOn w:val="a4"/>
    <w:pPr>
      <w:numPr>
        <w:numId w:val="17"/>
      </w:numPr>
    </w:pPr>
  </w:style>
  <w:style w:type="numbering" w:customStyle="1" w:styleId="WW8Num18">
    <w:name w:val="WW8Num18"/>
    <w:basedOn w:val="a4"/>
    <w:pPr>
      <w:numPr>
        <w:numId w:val="18"/>
      </w:numPr>
    </w:pPr>
  </w:style>
  <w:style w:type="numbering" w:customStyle="1" w:styleId="WW8Num19">
    <w:name w:val="WW8Num19"/>
    <w:basedOn w:val="a4"/>
    <w:pPr>
      <w:numPr>
        <w:numId w:val="19"/>
      </w:numPr>
    </w:pPr>
  </w:style>
  <w:style w:type="numbering" w:customStyle="1" w:styleId="WW8Num20">
    <w:name w:val="WW8Num20"/>
    <w:basedOn w:val="a4"/>
    <w:pPr>
      <w:numPr>
        <w:numId w:val="20"/>
      </w:numPr>
    </w:pPr>
  </w:style>
  <w:style w:type="numbering" w:customStyle="1" w:styleId="WW8Num21">
    <w:name w:val="WW8Num21"/>
    <w:basedOn w:val="a4"/>
    <w:pPr>
      <w:numPr>
        <w:numId w:val="21"/>
      </w:numPr>
    </w:pPr>
  </w:style>
  <w:style w:type="numbering" w:customStyle="1" w:styleId="WW8Num22">
    <w:name w:val="WW8Num22"/>
    <w:basedOn w:val="a4"/>
    <w:pPr>
      <w:numPr>
        <w:numId w:val="22"/>
      </w:numPr>
    </w:pPr>
  </w:style>
  <w:style w:type="numbering" w:customStyle="1" w:styleId="WW8Num23">
    <w:name w:val="WW8Num23"/>
    <w:basedOn w:val="a4"/>
    <w:pPr>
      <w:numPr>
        <w:numId w:val="23"/>
      </w:numPr>
    </w:pPr>
  </w:style>
  <w:style w:type="numbering" w:customStyle="1" w:styleId="WW8Num24">
    <w:name w:val="WW8Num24"/>
    <w:basedOn w:val="a4"/>
    <w:pPr>
      <w:numPr>
        <w:numId w:val="24"/>
      </w:numPr>
    </w:pPr>
  </w:style>
  <w:style w:type="numbering" w:customStyle="1" w:styleId="WW8Num25">
    <w:name w:val="WW8Num25"/>
    <w:basedOn w:val="a4"/>
    <w:pPr>
      <w:numPr>
        <w:numId w:val="25"/>
      </w:numPr>
    </w:pPr>
  </w:style>
  <w:style w:type="numbering" w:customStyle="1" w:styleId="WW8Num26">
    <w:name w:val="WW8Num26"/>
    <w:basedOn w:val="a4"/>
    <w:pPr>
      <w:numPr>
        <w:numId w:val="26"/>
      </w:numPr>
    </w:pPr>
  </w:style>
  <w:style w:type="numbering" w:customStyle="1" w:styleId="WW8Num27">
    <w:name w:val="WW8Num27"/>
    <w:basedOn w:val="a4"/>
    <w:pPr>
      <w:numPr>
        <w:numId w:val="27"/>
      </w:numPr>
    </w:pPr>
  </w:style>
  <w:style w:type="numbering" w:customStyle="1" w:styleId="WW8Num28">
    <w:name w:val="WW8Num28"/>
    <w:basedOn w:val="a4"/>
    <w:pPr>
      <w:numPr>
        <w:numId w:val="28"/>
      </w:numPr>
    </w:pPr>
  </w:style>
  <w:style w:type="numbering" w:customStyle="1" w:styleId="WW8Num29">
    <w:name w:val="WW8Num29"/>
    <w:basedOn w:val="a4"/>
    <w:pPr>
      <w:numPr>
        <w:numId w:val="29"/>
      </w:numPr>
    </w:pPr>
  </w:style>
  <w:style w:type="numbering" w:customStyle="1" w:styleId="WW8Num30">
    <w:name w:val="WW8Num30"/>
    <w:basedOn w:val="a4"/>
    <w:pPr>
      <w:numPr>
        <w:numId w:val="30"/>
      </w:numPr>
    </w:pPr>
  </w:style>
  <w:style w:type="numbering" w:customStyle="1" w:styleId="WW8Num31">
    <w:name w:val="WW8Num31"/>
    <w:basedOn w:val="a4"/>
    <w:pPr>
      <w:numPr>
        <w:numId w:val="31"/>
      </w:numPr>
    </w:pPr>
  </w:style>
  <w:style w:type="numbering" w:customStyle="1" w:styleId="WW8Num32">
    <w:name w:val="WW8Num32"/>
    <w:basedOn w:val="a4"/>
    <w:pPr>
      <w:numPr>
        <w:numId w:val="32"/>
      </w:numPr>
    </w:pPr>
  </w:style>
  <w:style w:type="numbering" w:customStyle="1" w:styleId="WW8Num33">
    <w:name w:val="WW8Num33"/>
    <w:basedOn w:val="a4"/>
    <w:pPr>
      <w:numPr>
        <w:numId w:val="33"/>
      </w:numPr>
    </w:pPr>
  </w:style>
  <w:style w:type="character" w:styleId="aff7">
    <w:name w:val="page number"/>
    <w:uiPriority w:val="99"/>
    <w:rsid w:val="00E15ACC"/>
  </w:style>
  <w:style w:type="paragraph" w:customStyle="1" w:styleId="Default">
    <w:name w:val="Default"/>
    <w:rsid w:val="00E15ACC"/>
    <w:pPr>
      <w:widowControl w:val="0"/>
      <w:autoSpaceDE w:val="0"/>
      <w:autoSpaceDN w:val="0"/>
      <w:adjustRightInd w:val="0"/>
    </w:pPr>
    <w:rPr>
      <w:rFonts w:ascii="標楷體" w:eastAsia="標楷體" w:hAnsi="Calibri" w:cs="標楷體"/>
      <w:color w:val="000000"/>
      <w:sz w:val="24"/>
      <w:szCs w:val="24"/>
    </w:rPr>
  </w:style>
  <w:style w:type="character" w:customStyle="1" w:styleId="aff0">
    <w:name w:val="清單段落 字元"/>
    <w:link w:val="aff"/>
    <w:qFormat/>
    <w:locked/>
    <w:rsid w:val="00921216"/>
    <w:rPr>
      <w:rFonts w:ascii="Times New Roman" w:eastAsia="新細明體, PMingLiU" w:hAnsi="Times New Roman" w:cs="Times New Roman"/>
      <w:kern w:val="3"/>
      <w:sz w:val="24"/>
      <w:szCs w:val="24"/>
    </w:rPr>
  </w:style>
  <w:style w:type="table" w:styleId="aff8">
    <w:name w:val="Table Grid"/>
    <w:basedOn w:val="a3"/>
    <w:uiPriority w:val="59"/>
    <w:rsid w:val="00795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annotation reference"/>
    <w:uiPriority w:val="99"/>
    <w:semiHidden/>
    <w:unhideWhenUsed/>
    <w:rsid w:val="00BC49FE"/>
    <w:rPr>
      <w:sz w:val="18"/>
      <w:szCs w:val="18"/>
    </w:rPr>
  </w:style>
  <w:style w:type="numbering" w:customStyle="1" w:styleId="WWNum111">
    <w:name w:val="WWNum111"/>
    <w:basedOn w:val="a4"/>
    <w:rsid w:val="00423173"/>
    <w:pPr>
      <w:numPr>
        <w:numId w:val="43"/>
      </w:numPr>
    </w:pPr>
  </w:style>
  <w:style w:type="character" w:customStyle="1" w:styleId="001-0">
    <w:name w:val="001-一 字元"/>
    <w:link w:val="001-"/>
    <w:rsid w:val="001B18C9"/>
    <w:rPr>
      <w:rFonts w:ascii="標楷體" w:eastAsia="標楷體" w:hAnsi="標楷體" w:cs="標楷體"/>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2479">
      <w:bodyDiv w:val="1"/>
      <w:marLeft w:val="0"/>
      <w:marRight w:val="0"/>
      <w:marTop w:val="0"/>
      <w:marBottom w:val="0"/>
      <w:divBdr>
        <w:top w:val="none" w:sz="0" w:space="0" w:color="auto"/>
        <w:left w:val="none" w:sz="0" w:space="0" w:color="auto"/>
        <w:bottom w:val="none" w:sz="0" w:space="0" w:color="auto"/>
        <w:right w:val="none" w:sz="0" w:space="0" w:color="auto"/>
      </w:divBdr>
      <w:divsChild>
        <w:div w:id="342905463">
          <w:marLeft w:val="547"/>
          <w:marRight w:val="0"/>
          <w:marTop w:val="0"/>
          <w:marBottom w:val="0"/>
          <w:divBdr>
            <w:top w:val="none" w:sz="0" w:space="0" w:color="auto"/>
            <w:left w:val="none" w:sz="0" w:space="0" w:color="auto"/>
            <w:bottom w:val="none" w:sz="0" w:space="0" w:color="auto"/>
            <w:right w:val="none" w:sz="0" w:space="0" w:color="auto"/>
          </w:divBdr>
        </w:div>
      </w:divsChild>
    </w:div>
    <w:div w:id="938097925">
      <w:bodyDiv w:val="1"/>
      <w:marLeft w:val="0"/>
      <w:marRight w:val="0"/>
      <w:marTop w:val="0"/>
      <w:marBottom w:val="0"/>
      <w:divBdr>
        <w:top w:val="none" w:sz="0" w:space="0" w:color="auto"/>
        <w:left w:val="none" w:sz="0" w:space="0" w:color="auto"/>
        <w:bottom w:val="none" w:sz="0" w:space="0" w:color="auto"/>
        <w:right w:val="none" w:sz="0" w:space="0" w:color="auto"/>
      </w:divBdr>
    </w:div>
    <w:div w:id="990719523">
      <w:bodyDiv w:val="1"/>
      <w:marLeft w:val="0"/>
      <w:marRight w:val="0"/>
      <w:marTop w:val="0"/>
      <w:marBottom w:val="0"/>
      <w:divBdr>
        <w:top w:val="none" w:sz="0" w:space="0" w:color="auto"/>
        <w:left w:val="none" w:sz="0" w:space="0" w:color="auto"/>
        <w:bottom w:val="none" w:sz="0" w:space="0" w:color="auto"/>
        <w:right w:val="none" w:sz="0" w:space="0" w:color="auto"/>
      </w:divBdr>
    </w:div>
    <w:div w:id="996111565">
      <w:bodyDiv w:val="1"/>
      <w:marLeft w:val="0"/>
      <w:marRight w:val="0"/>
      <w:marTop w:val="0"/>
      <w:marBottom w:val="0"/>
      <w:divBdr>
        <w:top w:val="none" w:sz="0" w:space="0" w:color="auto"/>
        <w:left w:val="none" w:sz="0" w:space="0" w:color="auto"/>
        <w:bottom w:val="none" w:sz="0" w:space="0" w:color="auto"/>
        <w:right w:val="none" w:sz="0" w:space="0" w:color="auto"/>
      </w:divBdr>
    </w:div>
    <w:div w:id="1875577848">
      <w:bodyDiv w:val="1"/>
      <w:marLeft w:val="0"/>
      <w:marRight w:val="0"/>
      <w:marTop w:val="0"/>
      <w:marBottom w:val="0"/>
      <w:divBdr>
        <w:top w:val="none" w:sz="0" w:space="0" w:color="auto"/>
        <w:left w:val="none" w:sz="0" w:space="0" w:color="auto"/>
        <w:bottom w:val="none" w:sz="0" w:space="0" w:color="auto"/>
        <w:right w:val="none" w:sz="0" w:space="0" w:color="auto"/>
      </w:divBdr>
    </w:div>
    <w:div w:id="1907908586">
      <w:bodyDiv w:val="1"/>
      <w:marLeft w:val="0"/>
      <w:marRight w:val="0"/>
      <w:marTop w:val="0"/>
      <w:marBottom w:val="0"/>
      <w:divBdr>
        <w:top w:val="none" w:sz="0" w:space="0" w:color="auto"/>
        <w:left w:val="none" w:sz="0" w:space="0" w:color="auto"/>
        <w:bottom w:val="none" w:sz="0" w:space="0" w:color="auto"/>
        <w:right w:val="none" w:sz="0" w:space="0" w:color="auto"/>
      </w:divBdr>
      <w:divsChild>
        <w:div w:id="2125466000">
          <w:marLeft w:val="547"/>
          <w:marRight w:val="0"/>
          <w:marTop w:val="0"/>
          <w:marBottom w:val="0"/>
          <w:divBdr>
            <w:top w:val="none" w:sz="0" w:space="0" w:color="auto"/>
            <w:left w:val="none" w:sz="0" w:space="0" w:color="auto"/>
            <w:bottom w:val="none" w:sz="0" w:space="0" w:color="auto"/>
            <w:right w:val="none" w:sz="0" w:space="0" w:color="auto"/>
          </w:divBdr>
        </w:div>
      </w:divsChild>
    </w:div>
    <w:div w:id="1915317219">
      <w:bodyDiv w:val="1"/>
      <w:marLeft w:val="0"/>
      <w:marRight w:val="0"/>
      <w:marTop w:val="0"/>
      <w:marBottom w:val="0"/>
      <w:divBdr>
        <w:top w:val="none" w:sz="0" w:space="0" w:color="auto"/>
        <w:left w:val="none" w:sz="0" w:space="0" w:color="auto"/>
        <w:bottom w:val="none" w:sz="0" w:space="0" w:color="auto"/>
        <w:right w:val="none" w:sz="0" w:space="0" w:color="auto"/>
      </w:divBdr>
      <w:divsChild>
        <w:div w:id="862210066">
          <w:marLeft w:val="547"/>
          <w:marRight w:val="0"/>
          <w:marTop w:val="0"/>
          <w:marBottom w:val="0"/>
          <w:divBdr>
            <w:top w:val="none" w:sz="0" w:space="0" w:color="auto"/>
            <w:left w:val="none" w:sz="0" w:space="0" w:color="auto"/>
            <w:bottom w:val="none" w:sz="0" w:space="0" w:color="auto"/>
            <w:right w:val="none" w:sz="0" w:space="0" w:color="auto"/>
          </w:divBdr>
        </w:div>
      </w:divsChild>
    </w:div>
    <w:div w:id="198227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6D499-ABAB-4C20-A3A0-9F9E23FE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1988</Words>
  <Characters>11336</Characters>
  <Application>Microsoft Office Word</Application>
  <DocSecurity>0</DocSecurity>
  <Lines>94</Lines>
  <Paragraphs>26</Paragraphs>
  <ScaleCrop>false</ScaleCrop>
  <Company/>
  <LinksUpToDate>false</LinksUpToDate>
  <CharactersWithSpaces>13298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高雄市政府客家事務委員會97年度施政績效成果報告</dc:title>
  <dc:creator>user</dc:creator>
  <cp:lastModifiedBy>User</cp:lastModifiedBy>
  <cp:revision>7</cp:revision>
  <cp:lastPrinted>2023-02-10T01:34:00Z</cp:lastPrinted>
  <dcterms:created xsi:type="dcterms:W3CDTF">2023-02-10T08:34:00Z</dcterms:created>
  <dcterms:modified xsi:type="dcterms:W3CDTF">2023-04-10T04:22:00Z</dcterms:modified>
</cp:coreProperties>
</file>