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C9" w:rsidRPr="007409DB" w:rsidRDefault="00B45575" w:rsidP="009040F8">
      <w:pPr>
        <w:pStyle w:val="000-"/>
        <w:spacing w:before="180" w:after="180" w:line="360" w:lineRule="exact"/>
        <w:ind w:left="78" w:right="78"/>
        <w:rPr>
          <w:bCs/>
          <w:sz w:val="24"/>
          <w:szCs w:val="24"/>
        </w:rPr>
      </w:pPr>
      <w:bookmarkStart w:id="0" w:name="_GoBack"/>
      <w:bookmarkEnd w:id="0"/>
      <w:r w:rsidRPr="007409DB">
        <w:rPr>
          <w:rFonts w:hint="eastAsia"/>
          <w:sz w:val="40"/>
          <w:szCs w:val="40"/>
        </w:rPr>
        <w:t>高雄市政府經濟發展局</w:t>
      </w:r>
      <w:proofErr w:type="gramStart"/>
      <w:r w:rsidR="007E0551" w:rsidRPr="007409DB">
        <w:rPr>
          <w:sz w:val="40"/>
          <w:szCs w:val="40"/>
        </w:rPr>
        <w:t>111</w:t>
      </w:r>
      <w:proofErr w:type="gramEnd"/>
      <w:r w:rsidRPr="007409DB">
        <w:rPr>
          <w:rFonts w:hint="eastAsia"/>
          <w:sz w:val="40"/>
          <w:szCs w:val="40"/>
        </w:rPr>
        <w:t>年度施政績效成果報告</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8"/>
        <w:gridCol w:w="7421"/>
      </w:tblGrid>
      <w:tr w:rsidR="005721AD" w:rsidRPr="005721AD" w:rsidTr="0010484A">
        <w:trPr>
          <w:trHeight w:val="652"/>
          <w:tblHeader/>
          <w:jc w:val="center"/>
        </w:trPr>
        <w:tc>
          <w:tcPr>
            <w:tcW w:w="1278" w:type="pct"/>
            <w:vAlign w:val="center"/>
          </w:tcPr>
          <w:p w:rsidR="00B45575" w:rsidRPr="005721AD" w:rsidRDefault="00B45575" w:rsidP="009040F8">
            <w:pPr>
              <w:spacing w:line="360" w:lineRule="exact"/>
              <w:ind w:left="130" w:right="130"/>
              <w:jc w:val="center"/>
              <w:rPr>
                <w:rFonts w:hAnsi="標楷體"/>
                <w:b/>
              </w:rPr>
            </w:pPr>
            <w:r w:rsidRPr="005721AD">
              <w:rPr>
                <w:rFonts w:hAnsi="標楷體" w:hint="eastAsia"/>
                <w:b/>
                <w:sz w:val="28"/>
                <w:szCs w:val="28"/>
              </w:rPr>
              <w:t>重要施政項目</w:t>
            </w:r>
          </w:p>
        </w:tc>
        <w:tc>
          <w:tcPr>
            <w:tcW w:w="3770" w:type="pct"/>
            <w:vAlign w:val="center"/>
          </w:tcPr>
          <w:p w:rsidR="00B45575" w:rsidRPr="005721AD" w:rsidRDefault="00EE4C42" w:rsidP="009040F8">
            <w:pPr>
              <w:overflowPunct w:val="0"/>
              <w:spacing w:line="360" w:lineRule="exact"/>
              <w:ind w:left="130" w:right="130"/>
              <w:jc w:val="center"/>
              <w:rPr>
                <w:rFonts w:hAnsi="標楷體"/>
                <w:b/>
                <w:snapToGrid w:val="0"/>
                <w:kern w:val="0"/>
              </w:rPr>
            </w:pPr>
            <w:r w:rsidRPr="005721AD">
              <w:rPr>
                <w:rFonts w:hAnsi="標楷體" w:hint="eastAsia"/>
                <w:b/>
                <w:snapToGrid w:val="0"/>
                <w:kern w:val="0"/>
                <w:sz w:val="28"/>
                <w:szCs w:val="28"/>
              </w:rPr>
              <w:t>執　　行　　成　　果　　與　　效　　益</w:t>
            </w:r>
          </w:p>
        </w:tc>
      </w:tr>
      <w:tr w:rsidR="005721AD" w:rsidRPr="005721AD" w:rsidTr="00F3259F">
        <w:trPr>
          <w:trHeight w:val="13149"/>
          <w:jc w:val="center"/>
        </w:trPr>
        <w:tc>
          <w:tcPr>
            <w:tcW w:w="1278" w:type="pct"/>
          </w:tcPr>
          <w:p w:rsidR="00433270" w:rsidRPr="005721AD" w:rsidRDefault="00A30393" w:rsidP="000B5836">
            <w:pPr>
              <w:spacing w:line="300" w:lineRule="exact"/>
              <w:ind w:left="130" w:right="130"/>
              <w:rPr>
                <w:rFonts w:hAnsi="標楷體"/>
                <w:b/>
              </w:rPr>
            </w:pPr>
            <w:r w:rsidRPr="005721AD">
              <w:rPr>
                <w:rFonts w:hAnsi="標楷體" w:hint="eastAsia"/>
                <w:b/>
                <w:lang w:eastAsia="zh-HK"/>
              </w:rPr>
              <w:t>壹</w:t>
            </w:r>
            <w:r w:rsidR="00433270" w:rsidRPr="005721AD">
              <w:rPr>
                <w:rFonts w:hAnsi="標楷體" w:hint="eastAsia"/>
                <w:b/>
              </w:rPr>
              <w:t>、行銷招商</w:t>
            </w:r>
          </w:p>
          <w:p w:rsidR="00433270" w:rsidRPr="005721AD" w:rsidRDefault="00433270" w:rsidP="000B5836">
            <w:pPr>
              <w:pStyle w:val="001-0"/>
              <w:spacing w:line="300" w:lineRule="exact"/>
              <w:ind w:left="779" w:right="130" w:hanging="519"/>
            </w:pPr>
            <w:r w:rsidRPr="005721AD">
              <w:rPr>
                <w:rFonts w:hint="eastAsia"/>
              </w:rPr>
              <w:t>一、行銷本市投資環境，拓展商機</w:t>
            </w:r>
          </w:p>
          <w:p w:rsidR="00433270" w:rsidRPr="005721AD" w:rsidRDefault="00433270" w:rsidP="000B5836">
            <w:pPr>
              <w:pStyle w:val="001-0"/>
              <w:spacing w:line="300" w:lineRule="exact"/>
              <w:ind w:leftChars="150" w:left="960" w:right="130" w:hangingChars="220" w:hanging="571"/>
            </w:pPr>
            <w:r w:rsidRPr="005721AD">
              <w:rPr>
                <w:rFonts w:hint="eastAsia"/>
              </w:rPr>
              <w:t>(一)國內辦理相關產業課程、研討會，行銷本市</w:t>
            </w:r>
          </w:p>
          <w:p w:rsidR="00433270" w:rsidRPr="005721AD" w:rsidRDefault="00433270" w:rsidP="000B5836">
            <w:pPr>
              <w:pStyle w:val="001-0"/>
              <w:spacing w:line="300" w:lineRule="exact"/>
              <w:ind w:leftChars="379" w:left="984" w:right="130" w:firstLineChars="11" w:firstLine="29"/>
              <w:rPr>
                <w:b/>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9" w:left="122" w:right="120" w:hangingChars="38" w:hanging="99"/>
              <w:rPr>
                <w:rFonts w:hAnsi="標楷體"/>
                <w:sz w:val="24"/>
                <w:szCs w:val="24"/>
              </w:rPr>
            </w:pPr>
          </w:p>
          <w:p w:rsidR="00433270" w:rsidRPr="005721AD" w:rsidRDefault="00433270" w:rsidP="000B5836">
            <w:pPr>
              <w:pStyle w:val="aa"/>
              <w:spacing w:line="300" w:lineRule="exact"/>
              <w:ind w:leftChars="9" w:left="122" w:right="120" w:hangingChars="38" w:hanging="99"/>
              <w:rPr>
                <w:rFonts w:hAnsi="標楷體"/>
                <w:sz w:val="24"/>
                <w:szCs w:val="24"/>
              </w:rPr>
            </w:pPr>
          </w:p>
          <w:p w:rsidR="00433270" w:rsidRPr="005721AD" w:rsidRDefault="00433270" w:rsidP="000B5836">
            <w:pPr>
              <w:pStyle w:val="aa"/>
              <w:spacing w:line="300" w:lineRule="exact"/>
              <w:ind w:leftChars="9" w:left="122" w:right="120" w:hangingChars="38" w:hanging="99"/>
              <w:rPr>
                <w:rFonts w:hAnsi="標楷體"/>
                <w:sz w:val="24"/>
                <w:szCs w:val="24"/>
              </w:rPr>
            </w:pPr>
          </w:p>
          <w:p w:rsidR="00433270" w:rsidRPr="005721AD" w:rsidRDefault="00433270" w:rsidP="000B5836">
            <w:pPr>
              <w:pStyle w:val="aa"/>
              <w:spacing w:line="300" w:lineRule="exact"/>
              <w:ind w:leftChars="9" w:left="122" w:right="120" w:hangingChars="38" w:hanging="99"/>
              <w:rPr>
                <w:rFonts w:hAnsi="標楷體"/>
                <w:sz w:val="24"/>
                <w:szCs w:val="24"/>
              </w:rPr>
            </w:pPr>
          </w:p>
          <w:p w:rsidR="00433270" w:rsidRPr="005721AD" w:rsidRDefault="00433270" w:rsidP="000B5836">
            <w:pPr>
              <w:pStyle w:val="aa"/>
              <w:spacing w:line="300" w:lineRule="exact"/>
              <w:ind w:leftChars="9" w:left="122" w:right="120" w:hangingChars="38" w:hanging="99"/>
              <w:rPr>
                <w:rFonts w:hAnsi="標楷體"/>
                <w:sz w:val="24"/>
                <w:szCs w:val="24"/>
              </w:rPr>
            </w:pPr>
          </w:p>
          <w:p w:rsidR="00433270" w:rsidRPr="005721AD" w:rsidRDefault="00433270" w:rsidP="000B5836">
            <w:pPr>
              <w:pStyle w:val="aa"/>
              <w:spacing w:line="300" w:lineRule="exact"/>
              <w:ind w:leftChars="9" w:left="122" w:right="120" w:hangingChars="38" w:hanging="99"/>
              <w:rPr>
                <w:rFonts w:hAnsi="標楷體"/>
                <w:sz w:val="24"/>
                <w:szCs w:val="24"/>
              </w:rPr>
            </w:pPr>
          </w:p>
          <w:p w:rsidR="00433270" w:rsidRPr="005721AD" w:rsidRDefault="00433270" w:rsidP="000B5836">
            <w:pPr>
              <w:pStyle w:val="aa"/>
              <w:spacing w:line="300" w:lineRule="exact"/>
              <w:ind w:leftChars="9" w:left="122" w:right="120" w:hangingChars="38" w:hanging="99"/>
              <w:rPr>
                <w:rFonts w:hAnsi="標楷體"/>
                <w:sz w:val="24"/>
                <w:szCs w:val="24"/>
              </w:rPr>
            </w:pPr>
          </w:p>
          <w:p w:rsidR="00433270" w:rsidRPr="005721AD" w:rsidRDefault="00433270" w:rsidP="000B5836">
            <w:pPr>
              <w:pStyle w:val="aa"/>
              <w:spacing w:line="300" w:lineRule="exact"/>
              <w:ind w:leftChars="9" w:left="122" w:right="120" w:hangingChars="38" w:hanging="99"/>
              <w:rPr>
                <w:rFonts w:hAnsi="標楷體"/>
                <w:sz w:val="24"/>
                <w:szCs w:val="24"/>
              </w:rPr>
            </w:pPr>
          </w:p>
          <w:p w:rsidR="00433270" w:rsidRPr="005721AD" w:rsidRDefault="00433270" w:rsidP="000B5836">
            <w:pPr>
              <w:pStyle w:val="aa"/>
              <w:spacing w:line="300" w:lineRule="exact"/>
              <w:ind w:leftChars="9" w:left="122" w:right="120" w:hangingChars="38" w:hanging="99"/>
              <w:rPr>
                <w:rFonts w:hAnsi="標楷體"/>
                <w:sz w:val="24"/>
                <w:szCs w:val="24"/>
              </w:rPr>
            </w:pPr>
          </w:p>
          <w:p w:rsidR="00433270" w:rsidRPr="005721AD" w:rsidRDefault="00433270" w:rsidP="000B5836">
            <w:pPr>
              <w:pStyle w:val="aa"/>
              <w:spacing w:line="300" w:lineRule="exact"/>
              <w:ind w:leftChars="9" w:left="122" w:right="120" w:hangingChars="38" w:hanging="99"/>
              <w:rPr>
                <w:rFonts w:hAnsi="標楷體"/>
                <w:sz w:val="24"/>
                <w:szCs w:val="24"/>
              </w:rPr>
            </w:pPr>
          </w:p>
          <w:p w:rsidR="00433270" w:rsidRPr="005721AD" w:rsidRDefault="00433270" w:rsidP="000B5836">
            <w:pPr>
              <w:pStyle w:val="aa"/>
              <w:spacing w:line="300" w:lineRule="exact"/>
              <w:ind w:leftChars="9" w:left="122" w:right="120" w:hangingChars="38" w:hanging="99"/>
              <w:rPr>
                <w:rFonts w:hAnsi="標楷體"/>
                <w:sz w:val="24"/>
                <w:szCs w:val="24"/>
              </w:rPr>
            </w:pPr>
          </w:p>
          <w:p w:rsidR="00433270" w:rsidRPr="005721AD" w:rsidRDefault="00433270" w:rsidP="000B5836">
            <w:pPr>
              <w:pStyle w:val="aa"/>
              <w:spacing w:line="300" w:lineRule="exact"/>
              <w:ind w:leftChars="9" w:left="122" w:right="120" w:hangingChars="38" w:hanging="99"/>
              <w:rPr>
                <w:rFonts w:hAnsi="標楷體"/>
                <w:sz w:val="24"/>
                <w:szCs w:val="24"/>
              </w:rPr>
            </w:pPr>
          </w:p>
          <w:p w:rsidR="00433270" w:rsidRPr="005721AD" w:rsidRDefault="00433270" w:rsidP="000B5836">
            <w:pPr>
              <w:pStyle w:val="aa"/>
              <w:spacing w:line="300" w:lineRule="exact"/>
              <w:ind w:leftChars="9" w:left="122" w:right="120" w:hangingChars="38" w:hanging="99"/>
              <w:rPr>
                <w:rFonts w:hAnsi="標楷體"/>
                <w:sz w:val="24"/>
                <w:szCs w:val="24"/>
              </w:rPr>
            </w:pPr>
          </w:p>
          <w:p w:rsidR="00433270" w:rsidRPr="005721AD" w:rsidRDefault="00433270" w:rsidP="000B5836">
            <w:pPr>
              <w:pStyle w:val="aa"/>
              <w:spacing w:line="300" w:lineRule="exact"/>
              <w:ind w:leftChars="9" w:left="122" w:right="120" w:hangingChars="38" w:hanging="99"/>
              <w:rPr>
                <w:rFonts w:hAnsi="標楷體"/>
                <w:sz w:val="24"/>
                <w:szCs w:val="24"/>
              </w:rPr>
            </w:pPr>
          </w:p>
          <w:p w:rsidR="00433270" w:rsidRPr="005721AD" w:rsidRDefault="00433270"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333C2B" w:rsidRPr="005721AD" w:rsidRDefault="00333C2B" w:rsidP="000B5836">
            <w:pPr>
              <w:pStyle w:val="aa"/>
              <w:spacing w:line="300" w:lineRule="exact"/>
              <w:ind w:leftChars="9" w:left="122" w:right="120" w:hangingChars="38" w:hanging="99"/>
              <w:rPr>
                <w:rFonts w:hAnsi="標楷體"/>
                <w:sz w:val="24"/>
                <w:szCs w:val="24"/>
              </w:rPr>
            </w:pPr>
          </w:p>
          <w:p w:rsidR="00FE20F9" w:rsidRPr="005721AD" w:rsidRDefault="00FE20F9" w:rsidP="000B5836">
            <w:pPr>
              <w:pStyle w:val="aa"/>
              <w:spacing w:line="300" w:lineRule="exact"/>
              <w:ind w:leftChars="9" w:left="122" w:right="120" w:hangingChars="38" w:hanging="99"/>
              <w:rPr>
                <w:rFonts w:hAnsi="標楷體"/>
                <w:sz w:val="24"/>
                <w:szCs w:val="24"/>
              </w:rPr>
            </w:pPr>
          </w:p>
          <w:p w:rsidR="009856F4" w:rsidRPr="005721AD" w:rsidRDefault="009856F4" w:rsidP="000B5836">
            <w:pPr>
              <w:pStyle w:val="aa"/>
              <w:spacing w:line="300" w:lineRule="exact"/>
              <w:ind w:leftChars="9" w:left="122" w:right="120" w:hangingChars="38" w:hanging="99"/>
              <w:rPr>
                <w:rFonts w:hAnsi="標楷體"/>
                <w:sz w:val="24"/>
                <w:szCs w:val="24"/>
              </w:rPr>
            </w:pPr>
          </w:p>
          <w:p w:rsidR="00CF3FB4" w:rsidRPr="005721AD" w:rsidRDefault="00CF3FB4" w:rsidP="000B5836">
            <w:pPr>
              <w:pStyle w:val="aa"/>
              <w:spacing w:line="300" w:lineRule="exact"/>
              <w:ind w:leftChars="9" w:left="122" w:right="120" w:hangingChars="38" w:hanging="99"/>
              <w:rPr>
                <w:rFonts w:hAnsi="標楷體"/>
                <w:sz w:val="24"/>
                <w:szCs w:val="24"/>
              </w:rPr>
            </w:pPr>
          </w:p>
          <w:p w:rsidR="00CF3FB4" w:rsidRPr="005721AD" w:rsidRDefault="00CF3FB4" w:rsidP="000B5836">
            <w:pPr>
              <w:pStyle w:val="aa"/>
              <w:spacing w:line="300" w:lineRule="exact"/>
              <w:ind w:leftChars="9" w:left="122" w:right="120" w:hangingChars="38" w:hanging="99"/>
              <w:rPr>
                <w:rFonts w:hAnsi="標楷體"/>
                <w:sz w:val="24"/>
                <w:szCs w:val="24"/>
              </w:rPr>
            </w:pPr>
          </w:p>
          <w:p w:rsidR="00CF3FB4" w:rsidRPr="005721AD" w:rsidRDefault="00CF3FB4" w:rsidP="000B5836">
            <w:pPr>
              <w:pStyle w:val="aa"/>
              <w:spacing w:line="300" w:lineRule="exact"/>
              <w:ind w:leftChars="9" w:left="122" w:right="120" w:hangingChars="38" w:hanging="99"/>
              <w:rPr>
                <w:rFonts w:hAnsi="標楷體"/>
                <w:sz w:val="24"/>
                <w:szCs w:val="24"/>
              </w:rPr>
            </w:pPr>
          </w:p>
          <w:p w:rsidR="00433270" w:rsidRPr="005721AD" w:rsidRDefault="00433270" w:rsidP="000B5836">
            <w:pPr>
              <w:pStyle w:val="001-0"/>
              <w:spacing w:line="300" w:lineRule="exact"/>
              <w:ind w:leftChars="150" w:left="908" w:right="130" w:hanging="519"/>
            </w:pPr>
            <w:r w:rsidRPr="005721AD">
              <w:rPr>
                <w:rFonts w:hint="eastAsia"/>
              </w:rPr>
              <w:t>(二)籌組聯盟，整合產學研資源對接國際</w:t>
            </w: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ED1960" w:rsidRPr="005721AD" w:rsidRDefault="00ED1960" w:rsidP="000B5836">
            <w:pPr>
              <w:pStyle w:val="aa"/>
              <w:spacing w:line="300" w:lineRule="exact"/>
              <w:ind w:leftChars="185" w:left="999" w:right="120" w:hangingChars="200" w:hanging="519"/>
              <w:rPr>
                <w:rFonts w:hAnsi="標楷體"/>
                <w:sz w:val="24"/>
                <w:szCs w:val="24"/>
              </w:rPr>
            </w:pPr>
          </w:p>
          <w:p w:rsidR="00433270" w:rsidRPr="005721AD" w:rsidRDefault="00433270" w:rsidP="000B5836">
            <w:pPr>
              <w:pStyle w:val="aa"/>
              <w:spacing w:line="300" w:lineRule="exact"/>
              <w:ind w:leftChars="185" w:left="999" w:right="120" w:hangingChars="200" w:hanging="519"/>
              <w:rPr>
                <w:rFonts w:hAnsi="標楷體"/>
                <w:sz w:val="24"/>
                <w:szCs w:val="24"/>
              </w:rPr>
            </w:pPr>
          </w:p>
          <w:p w:rsidR="003F11AB" w:rsidRPr="005721AD" w:rsidRDefault="00433270" w:rsidP="000B5836">
            <w:pPr>
              <w:pStyle w:val="001-0"/>
              <w:spacing w:line="300" w:lineRule="exact"/>
              <w:ind w:left="779" w:right="130" w:hanging="519"/>
            </w:pPr>
            <w:r w:rsidRPr="005721AD">
              <w:rPr>
                <w:rFonts w:hint="eastAsia"/>
              </w:rPr>
              <w:t>二、積極國外內行銷招商</w:t>
            </w: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3F11AB" w:rsidRPr="005721AD" w:rsidRDefault="003F11AB" w:rsidP="000B5836">
            <w:pPr>
              <w:spacing w:line="300" w:lineRule="exact"/>
              <w:ind w:leftChars="150" w:left="831" w:right="130" w:hangingChars="170" w:hanging="442"/>
              <w:rPr>
                <w:rFonts w:hAnsi="標楷體"/>
                <w:b/>
              </w:rPr>
            </w:pPr>
          </w:p>
          <w:p w:rsidR="00E5214D" w:rsidRPr="005721AD" w:rsidRDefault="00E5214D" w:rsidP="000B5836">
            <w:pPr>
              <w:spacing w:line="300" w:lineRule="exact"/>
              <w:ind w:leftChars="150" w:left="831" w:right="130" w:hangingChars="170" w:hanging="442"/>
              <w:rPr>
                <w:rFonts w:hAnsi="標楷體"/>
                <w:b/>
              </w:rPr>
            </w:pPr>
          </w:p>
          <w:p w:rsidR="00433270" w:rsidRPr="005721AD" w:rsidRDefault="003F11AB" w:rsidP="000B5836">
            <w:pPr>
              <w:pStyle w:val="001-0"/>
              <w:spacing w:line="300" w:lineRule="exact"/>
              <w:ind w:left="779" w:right="130" w:hanging="519"/>
            </w:pPr>
            <w:r w:rsidRPr="005721AD">
              <w:rPr>
                <w:rFonts w:hint="eastAsia"/>
              </w:rPr>
              <w:t>三、</w:t>
            </w:r>
            <w:r w:rsidR="00AA14B4" w:rsidRPr="005721AD">
              <w:rPr>
                <w:rFonts w:hint="eastAsia"/>
                <w:spacing w:val="-12"/>
              </w:rPr>
              <w:t>提高投資誘因，</w:t>
            </w:r>
            <w:r w:rsidR="00AA14B4" w:rsidRPr="005721AD">
              <w:rPr>
                <w:rFonts w:hint="eastAsia"/>
                <w:spacing w:val="-8"/>
              </w:rPr>
              <w:t>獎勵在地投資</w:t>
            </w:r>
          </w:p>
          <w:p w:rsidR="00433270" w:rsidRPr="005721AD" w:rsidRDefault="00433270" w:rsidP="000B5836">
            <w:pPr>
              <w:pStyle w:val="001-0"/>
              <w:spacing w:line="300" w:lineRule="exact"/>
              <w:ind w:leftChars="150" w:left="831" w:right="130" w:hangingChars="170" w:hanging="442"/>
              <w:rPr>
                <w:b/>
              </w:rPr>
            </w:pPr>
          </w:p>
          <w:p w:rsidR="00E5214D" w:rsidRPr="005721AD" w:rsidRDefault="00E5214D" w:rsidP="000B5836">
            <w:pPr>
              <w:spacing w:line="300" w:lineRule="exact"/>
              <w:ind w:leftChars="150" w:left="830" w:right="130" w:hangingChars="170" w:hanging="441"/>
              <w:rPr>
                <w:rFonts w:hAnsi="標楷體"/>
              </w:rPr>
            </w:pPr>
          </w:p>
          <w:p w:rsidR="00ED1960" w:rsidRPr="005721AD" w:rsidRDefault="00ED1960" w:rsidP="000B5836">
            <w:pPr>
              <w:spacing w:line="300" w:lineRule="exact"/>
              <w:ind w:leftChars="150" w:left="830" w:right="130" w:hangingChars="170" w:hanging="441"/>
              <w:rPr>
                <w:rFonts w:hAnsi="標楷體"/>
              </w:rPr>
            </w:pPr>
          </w:p>
          <w:p w:rsidR="00433270" w:rsidRPr="005721AD" w:rsidRDefault="00433270" w:rsidP="000B5836">
            <w:pPr>
              <w:pStyle w:val="001-0"/>
              <w:spacing w:line="300" w:lineRule="exact"/>
              <w:ind w:left="779" w:right="130" w:hanging="519"/>
            </w:pPr>
            <w:r w:rsidRPr="005721AD">
              <w:rPr>
                <w:rFonts w:hint="eastAsia"/>
              </w:rPr>
              <w:t>四、國內外大廠持續投資高雄</w:t>
            </w:r>
          </w:p>
          <w:p w:rsidR="00433270" w:rsidRPr="005721AD" w:rsidRDefault="00433270" w:rsidP="000B5836">
            <w:pPr>
              <w:pStyle w:val="aa"/>
              <w:spacing w:line="300" w:lineRule="exact"/>
              <w:ind w:left="120" w:right="120" w:firstLineChars="0" w:firstLine="0"/>
              <w:rPr>
                <w:rFonts w:hAnsi="標楷體"/>
                <w:sz w:val="24"/>
                <w:szCs w:val="24"/>
              </w:rPr>
            </w:pPr>
          </w:p>
          <w:p w:rsidR="00433270" w:rsidRPr="005721AD" w:rsidRDefault="00433270" w:rsidP="000B5836">
            <w:pPr>
              <w:pStyle w:val="aa"/>
              <w:spacing w:line="300" w:lineRule="exact"/>
              <w:ind w:left="120" w:right="120" w:firstLineChars="0" w:firstLine="0"/>
              <w:rPr>
                <w:rFonts w:hAnsi="標楷體"/>
                <w:sz w:val="24"/>
                <w:szCs w:val="24"/>
              </w:rPr>
            </w:pPr>
          </w:p>
          <w:p w:rsidR="00433270" w:rsidRPr="005721AD" w:rsidRDefault="00433270" w:rsidP="000B5836">
            <w:pPr>
              <w:pStyle w:val="aa"/>
              <w:spacing w:line="300" w:lineRule="exact"/>
              <w:ind w:left="120" w:right="120" w:firstLineChars="0" w:firstLine="0"/>
              <w:rPr>
                <w:rFonts w:hAnsi="標楷體"/>
                <w:sz w:val="24"/>
                <w:szCs w:val="24"/>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8A10BB" w:rsidRPr="005721AD" w:rsidRDefault="008A10BB" w:rsidP="000B5836">
            <w:pPr>
              <w:spacing w:line="300" w:lineRule="exact"/>
              <w:ind w:leftChars="150" w:left="830" w:right="130" w:hangingChars="170" w:hanging="441"/>
              <w:rPr>
                <w:rFonts w:hAnsi="標楷體"/>
              </w:rPr>
            </w:pPr>
          </w:p>
          <w:p w:rsidR="008A10BB" w:rsidRPr="005721AD" w:rsidRDefault="008A10BB" w:rsidP="000B5836">
            <w:pPr>
              <w:spacing w:line="300" w:lineRule="exact"/>
              <w:ind w:leftChars="150" w:left="830" w:right="130" w:hangingChars="170" w:hanging="441"/>
              <w:rPr>
                <w:rFonts w:hAnsi="標楷體"/>
              </w:rPr>
            </w:pPr>
          </w:p>
          <w:p w:rsidR="008A10BB" w:rsidRPr="005721AD" w:rsidRDefault="008A10BB" w:rsidP="000B5836">
            <w:pPr>
              <w:spacing w:line="300" w:lineRule="exact"/>
              <w:ind w:leftChars="150" w:left="830" w:right="130" w:hangingChars="170" w:hanging="441"/>
              <w:rPr>
                <w:rFonts w:hAnsi="標楷體"/>
              </w:rPr>
            </w:pPr>
          </w:p>
          <w:p w:rsidR="008A10BB" w:rsidRPr="005721AD" w:rsidRDefault="008A10BB" w:rsidP="000B5836">
            <w:pPr>
              <w:spacing w:line="300" w:lineRule="exact"/>
              <w:ind w:leftChars="150" w:left="830" w:right="130" w:hangingChars="170" w:hanging="441"/>
              <w:rPr>
                <w:rFonts w:hAnsi="標楷體"/>
              </w:rPr>
            </w:pPr>
          </w:p>
          <w:p w:rsidR="008A10BB" w:rsidRPr="005721AD" w:rsidRDefault="008A10BB" w:rsidP="000B5836">
            <w:pPr>
              <w:spacing w:line="300" w:lineRule="exact"/>
              <w:ind w:leftChars="150" w:left="830" w:right="130" w:hangingChars="170" w:hanging="441"/>
              <w:rPr>
                <w:rFonts w:hAnsi="標楷體"/>
              </w:rPr>
            </w:pPr>
          </w:p>
          <w:p w:rsidR="008A10BB" w:rsidRPr="005721AD" w:rsidRDefault="008A10BB" w:rsidP="000B5836">
            <w:pPr>
              <w:spacing w:line="300" w:lineRule="exact"/>
              <w:ind w:leftChars="150" w:left="830" w:right="130" w:hangingChars="170" w:hanging="441"/>
              <w:rPr>
                <w:rFonts w:hAnsi="標楷體"/>
              </w:rPr>
            </w:pPr>
          </w:p>
          <w:p w:rsidR="008A10BB" w:rsidRPr="005721AD" w:rsidRDefault="008A10BB" w:rsidP="000B5836">
            <w:pPr>
              <w:spacing w:line="300" w:lineRule="exact"/>
              <w:ind w:leftChars="150" w:left="830" w:right="130" w:hangingChars="170" w:hanging="441"/>
              <w:rPr>
                <w:rFonts w:hAnsi="標楷體"/>
              </w:rPr>
            </w:pPr>
          </w:p>
          <w:p w:rsidR="008A10BB" w:rsidRPr="005721AD" w:rsidRDefault="008A10BB" w:rsidP="000B5836">
            <w:pPr>
              <w:spacing w:line="300" w:lineRule="exact"/>
              <w:ind w:leftChars="150" w:left="830" w:right="130" w:hangingChars="170" w:hanging="441"/>
              <w:rPr>
                <w:rFonts w:hAnsi="標楷體"/>
              </w:rPr>
            </w:pPr>
          </w:p>
          <w:p w:rsidR="008A10BB" w:rsidRPr="005721AD" w:rsidRDefault="008A10BB"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93400E" w:rsidRPr="005721AD" w:rsidRDefault="0093400E"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0" w:left="0" w:right="130"/>
              <w:rPr>
                <w:rFonts w:hAnsi="標楷體"/>
              </w:rPr>
            </w:pPr>
          </w:p>
          <w:p w:rsidR="00DD0553" w:rsidRPr="005721AD" w:rsidRDefault="00DD0553" w:rsidP="000B5836">
            <w:pPr>
              <w:spacing w:line="300" w:lineRule="exact"/>
              <w:ind w:leftChars="0" w:left="0" w:right="130"/>
              <w:rPr>
                <w:rFonts w:hAnsi="標楷體"/>
              </w:rPr>
            </w:pPr>
          </w:p>
          <w:p w:rsidR="00433270" w:rsidRPr="005721AD" w:rsidRDefault="00433270" w:rsidP="000B5836">
            <w:pPr>
              <w:pStyle w:val="001-0"/>
              <w:spacing w:line="300" w:lineRule="exact"/>
              <w:ind w:left="779" w:right="130" w:hanging="519"/>
            </w:pPr>
            <w:r w:rsidRPr="005721AD">
              <w:rPr>
                <w:rFonts w:hint="eastAsia"/>
              </w:rPr>
              <w:t>五、</w:t>
            </w:r>
            <w:r w:rsidR="00BE0405" w:rsidRPr="005721AD">
              <w:t>重大投資</w:t>
            </w:r>
            <w:r w:rsidR="00BE0405" w:rsidRPr="005721AD">
              <w:rPr>
                <w:rFonts w:cs="標楷體"/>
              </w:rPr>
              <w:t>案件推動小組運作成效</w:t>
            </w:r>
          </w:p>
          <w:p w:rsidR="00433270" w:rsidRPr="005721AD" w:rsidRDefault="00433270" w:rsidP="000B5836">
            <w:pPr>
              <w:pStyle w:val="001-0"/>
              <w:spacing w:line="300" w:lineRule="exact"/>
              <w:ind w:leftChars="150" w:left="830" w:right="130" w:hangingChars="170" w:hanging="441"/>
            </w:pPr>
          </w:p>
          <w:p w:rsidR="00433270" w:rsidRPr="005721AD" w:rsidRDefault="00433270" w:rsidP="000B5836">
            <w:pPr>
              <w:pStyle w:val="001-0"/>
              <w:spacing w:line="300" w:lineRule="exact"/>
              <w:ind w:leftChars="150" w:left="830" w:right="130" w:hangingChars="170" w:hanging="441"/>
            </w:pPr>
          </w:p>
          <w:p w:rsidR="00433270" w:rsidRPr="005721AD" w:rsidRDefault="00433270" w:rsidP="000B5836">
            <w:pPr>
              <w:pStyle w:val="001-0"/>
              <w:spacing w:line="300" w:lineRule="exact"/>
              <w:ind w:leftChars="150" w:left="830" w:right="130" w:hangingChars="170" w:hanging="441"/>
            </w:pPr>
          </w:p>
          <w:p w:rsidR="00433270" w:rsidRPr="005721AD" w:rsidRDefault="00433270" w:rsidP="000B5836">
            <w:pPr>
              <w:pStyle w:val="001-0"/>
              <w:spacing w:line="300" w:lineRule="exact"/>
              <w:ind w:leftChars="150" w:left="830" w:right="130" w:hangingChars="170" w:hanging="441"/>
            </w:pPr>
          </w:p>
          <w:p w:rsidR="00581CA5" w:rsidRPr="005721AD" w:rsidRDefault="00581CA5" w:rsidP="000B5836">
            <w:pPr>
              <w:pStyle w:val="001-0"/>
              <w:spacing w:line="300" w:lineRule="exact"/>
              <w:ind w:leftChars="150" w:left="830" w:right="130" w:hangingChars="170" w:hanging="441"/>
            </w:pPr>
          </w:p>
          <w:p w:rsidR="00434643" w:rsidRPr="005721AD" w:rsidRDefault="00434643" w:rsidP="000B5836">
            <w:pPr>
              <w:pStyle w:val="001-0"/>
              <w:spacing w:line="300" w:lineRule="exact"/>
              <w:ind w:leftChars="150" w:left="830" w:right="130" w:hangingChars="170" w:hanging="441"/>
            </w:pPr>
          </w:p>
          <w:p w:rsidR="00434643" w:rsidRPr="005721AD" w:rsidRDefault="00434643" w:rsidP="000B5836">
            <w:pPr>
              <w:pStyle w:val="001-0"/>
              <w:spacing w:line="300" w:lineRule="exact"/>
              <w:ind w:leftChars="150" w:left="830" w:right="130" w:hangingChars="170" w:hanging="441"/>
            </w:pPr>
          </w:p>
          <w:p w:rsidR="00434643" w:rsidRPr="005721AD" w:rsidRDefault="00434643" w:rsidP="000B5836">
            <w:pPr>
              <w:pStyle w:val="001-0"/>
              <w:spacing w:line="300" w:lineRule="exact"/>
              <w:ind w:leftChars="150" w:left="830" w:right="130" w:hangingChars="170" w:hanging="441"/>
            </w:pPr>
          </w:p>
          <w:p w:rsidR="00434643" w:rsidRPr="005721AD" w:rsidRDefault="00434643" w:rsidP="000B5836">
            <w:pPr>
              <w:pStyle w:val="001-0"/>
              <w:spacing w:line="300" w:lineRule="exact"/>
              <w:ind w:leftChars="150" w:left="830" w:right="130" w:hangingChars="170" w:hanging="441"/>
            </w:pPr>
          </w:p>
          <w:p w:rsidR="00434643" w:rsidRPr="005721AD" w:rsidRDefault="00434643" w:rsidP="000B5836">
            <w:pPr>
              <w:pStyle w:val="001-0"/>
              <w:spacing w:line="300" w:lineRule="exact"/>
              <w:ind w:leftChars="150" w:left="830" w:right="130" w:hangingChars="170" w:hanging="441"/>
            </w:pPr>
          </w:p>
          <w:p w:rsidR="00434643" w:rsidRPr="005721AD" w:rsidRDefault="00434643" w:rsidP="000B5836">
            <w:pPr>
              <w:pStyle w:val="001-0"/>
              <w:spacing w:line="300" w:lineRule="exact"/>
              <w:ind w:leftChars="150" w:left="830" w:right="130" w:hangingChars="170" w:hanging="441"/>
            </w:pPr>
          </w:p>
          <w:p w:rsidR="00434643" w:rsidRPr="005721AD" w:rsidRDefault="00434643" w:rsidP="000B5836">
            <w:pPr>
              <w:pStyle w:val="001-0"/>
              <w:spacing w:line="300" w:lineRule="exact"/>
              <w:ind w:leftChars="150" w:left="830" w:right="130" w:hangingChars="170" w:hanging="441"/>
            </w:pPr>
          </w:p>
          <w:p w:rsidR="00434643" w:rsidRPr="005721AD" w:rsidRDefault="00434643" w:rsidP="000B5836">
            <w:pPr>
              <w:pStyle w:val="001-0"/>
              <w:spacing w:line="300" w:lineRule="exact"/>
              <w:ind w:leftChars="150" w:left="830" w:right="130" w:hangingChars="170" w:hanging="441"/>
            </w:pPr>
          </w:p>
          <w:p w:rsidR="00434643" w:rsidRPr="005721AD" w:rsidRDefault="00434643" w:rsidP="000B5836">
            <w:pPr>
              <w:pStyle w:val="001-0"/>
              <w:spacing w:line="300" w:lineRule="exact"/>
              <w:ind w:leftChars="150" w:left="830" w:right="130" w:hangingChars="170" w:hanging="441"/>
            </w:pPr>
          </w:p>
          <w:p w:rsidR="00433270" w:rsidRPr="005721AD" w:rsidRDefault="00433270" w:rsidP="000B5836">
            <w:pPr>
              <w:pStyle w:val="001-0"/>
              <w:spacing w:line="300" w:lineRule="exact"/>
              <w:ind w:left="779" w:right="130" w:hanging="519"/>
            </w:pPr>
            <w:r w:rsidRPr="005721AD">
              <w:rPr>
                <w:rFonts w:hint="eastAsia"/>
              </w:rPr>
              <w:t>六、</w:t>
            </w:r>
            <w:r w:rsidR="009A405A" w:rsidRPr="005721AD">
              <w:rPr>
                <w:rFonts w:cs="標楷體"/>
              </w:rPr>
              <w:t>積極推動會議展覽產業發展</w:t>
            </w: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spacing w:line="300" w:lineRule="exact"/>
              <w:ind w:leftChars="150" w:left="830" w:right="130" w:hangingChars="170" w:hanging="441"/>
              <w:rPr>
                <w:rFonts w:hAnsi="標楷體"/>
              </w:rPr>
            </w:pPr>
          </w:p>
          <w:p w:rsidR="00433270" w:rsidRPr="005721AD" w:rsidRDefault="00433270" w:rsidP="000B5836">
            <w:pPr>
              <w:pStyle w:val="001-0"/>
              <w:spacing w:line="300" w:lineRule="exact"/>
              <w:ind w:leftChars="150" w:left="830" w:right="130" w:hangingChars="170" w:hanging="441"/>
            </w:pPr>
          </w:p>
          <w:p w:rsidR="00433270" w:rsidRPr="005721AD" w:rsidRDefault="00433270" w:rsidP="000B5836">
            <w:pPr>
              <w:pStyle w:val="001-0"/>
              <w:spacing w:line="300" w:lineRule="exact"/>
              <w:ind w:leftChars="150" w:left="830" w:right="130" w:hangingChars="170" w:hanging="441"/>
            </w:pPr>
          </w:p>
          <w:p w:rsidR="00433270" w:rsidRPr="005721AD" w:rsidRDefault="00433270" w:rsidP="000B5836">
            <w:pPr>
              <w:pStyle w:val="001-"/>
              <w:spacing w:line="300" w:lineRule="exact"/>
              <w:ind w:left="650" w:right="130" w:hanging="520"/>
            </w:pPr>
          </w:p>
          <w:p w:rsidR="00433270" w:rsidRPr="005721AD" w:rsidRDefault="00433270" w:rsidP="000B5836">
            <w:pPr>
              <w:pStyle w:val="001-"/>
              <w:spacing w:line="300" w:lineRule="exact"/>
              <w:ind w:left="650" w:right="130" w:hanging="520"/>
            </w:pPr>
          </w:p>
          <w:p w:rsidR="00433270" w:rsidRPr="005721AD" w:rsidRDefault="00433270" w:rsidP="000B5836">
            <w:pPr>
              <w:pStyle w:val="001-"/>
              <w:spacing w:line="300" w:lineRule="exact"/>
              <w:ind w:leftChars="19" w:left="249" w:right="130" w:hangingChars="77"/>
              <w:rPr>
                <w:b w:val="0"/>
              </w:rPr>
            </w:pPr>
          </w:p>
          <w:p w:rsidR="00DF7527" w:rsidRPr="005721AD" w:rsidRDefault="00DF7527" w:rsidP="000B5836">
            <w:pPr>
              <w:pStyle w:val="001-"/>
              <w:spacing w:line="300" w:lineRule="exact"/>
              <w:ind w:leftChars="19" w:left="249" w:right="130" w:hangingChars="77"/>
              <w:rPr>
                <w:b w:val="0"/>
              </w:rPr>
            </w:pPr>
          </w:p>
          <w:p w:rsidR="00433270" w:rsidRPr="005721AD" w:rsidRDefault="00433270" w:rsidP="000B5836">
            <w:pPr>
              <w:pStyle w:val="001-"/>
              <w:spacing w:line="300" w:lineRule="exact"/>
              <w:ind w:leftChars="19" w:left="249" w:right="130" w:hangingChars="77"/>
              <w:rPr>
                <w:b w:val="0"/>
              </w:rPr>
            </w:pPr>
          </w:p>
          <w:p w:rsidR="00416DDC" w:rsidRPr="005721AD" w:rsidRDefault="00416DDC" w:rsidP="000B5836">
            <w:pPr>
              <w:pStyle w:val="001-"/>
              <w:spacing w:line="300" w:lineRule="exact"/>
              <w:ind w:leftChars="19" w:left="249" w:right="130" w:hangingChars="77"/>
              <w:rPr>
                <w:b w:val="0"/>
              </w:rPr>
            </w:pPr>
          </w:p>
          <w:p w:rsidR="008F5AD2" w:rsidRPr="005721AD" w:rsidRDefault="008F5AD2" w:rsidP="000B5836">
            <w:pPr>
              <w:pStyle w:val="001-"/>
              <w:spacing w:line="300" w:lineRule="exact"/>
              <w:ind w:leftChars="19" w:left="249" w:right="130" w:hangingChars="77"/>
              <w:rPr>
                <w:b w:val="0"/>
              </w:rPr>
            </w:pPr>
          </w:p>
          <w:p w:rsidR="008F5AD2" w:rsidRPr="005721AD" w:rsidRDefault="008F5AD2" w:rsidP="000B5836">
            <w:pPr>
              <w:pStyle w:val="001-"/>
              <w:spacing w:line="300" w:lineRule="exact"/>
              <w:ind w:leftChars="19" w:left="249" w:right="130" w:hangingChars="77"/>
              <w:rPr>
                <w:b w:val="0"/>
              </w:rPr>
            </w:pPr>
          </w:p>
          <w:p w:rsidR="008F5AD2" w:rsidRPr="005721AD" w:rsidRDefault="008F5AD2" w:rsidP="000B5836">
            <w:pPr>
              <w:pStyle w:val="001-"/>
              <w:spacing w:line="300" w:lineRule="exact"/>
              <w:ind w:leftChars="19" w:left="249" w:right="130" w:hangingChars="77"/>
              <w:rPr>
                <w:b w:val="0"/>
              </w:rPr>
            </w:pPr>
          </w:p>
          <w:p w:rsidR="008F5AD2" w:rsidRPr="005721AD" w:rsidRDefault="008F5AD2" w:rsidP="000B5836">
            <w:pPr>
              <w:pStyle w:val="001-"/>
              <w:spacing w:line="300" w:lineRule="exact"/>
              <w:ind w:leftChars="19" w:left="249" w:right="130" w:hangingChars="77"/>
              <w:rPr>
                <w:b w:val="0"/>
              </w:rPr>
            </w:pPr>
          </w:p>
          <w:p w:rsidR="008F5AD2" w:rsidRPr="005721AD" w:rsidRDefault="008F5AD2" w:rsidP="000B5836">
            <w:pPr>
              <w:pStyle w:val="001-"/>
              <w:spacing w:line="300" w:lineRule="exact"/>
              <w:ind w:leftChars="19" w:left="249" w:right="130" w:hangingChars="77"/>
              <w:rPr>
                <w:b w:val="0"/>
              </w:rPr>
            </w:pPr>
          </w:p>
          <w:p w:rsidR="008F5AD2" w:rsidRPr="005721AD" w:rsidRDefault="008F5AD2" w:rsidP="000B5836">
            <w:pPr>
              <w:pStyle w:val="001-"/>
              <w:spacing w:line="300" w:lineRule="exact"/>
              <w:ind w:leftChars="19" w:left="249" w:right="130" w:hangingChars="77"/>
              <w:rPr>
                <w:b w:val="0"/>
              </w:rPr>
            </w:pPr>
          </w:p>
          <w:p w:rsidR="008F5AD2" w:rsidRPr="005721AD" w:rsidRDefault="008F5AD2" w:rsidP="000B5836">
            <w:pPr>
              <w:pStyle w:val="001-"/>
              <w:spacing w:line="300" w:lineRule="exact"/>
              <w:ind w:leftChars="19" w:left="249" w:right="130" w:hangingChars="77"/>
              <w:rPr>
                <w:b w:val="0"/>
              </w:rPr>
            </w:pPr>
          </w:p>
          <w:p w:rsidR="008F5AD2" w:rsidRPr="005721AD" w:rsidRDefault="008F5AD2" w:rsidP="000B5836">
            <w:pPr>
              <w:pStyle w:val="001-"/>
              <w:spacing w:line="300" w:lineRule="exact"/>
              <w:ind w:leftChars="19" w:left="249" w:right="130" w:hangingChars="77"/>
              <w:rPr>
                <w:b w:val="0"/>
              </w:rPr>
            </w:pPr>
          </w:p>
          <w:p w:rsidR="008F5AD2" w:rsidRPr="005721AD" w:rsidRDefault="008F5AD2" w:rsidP="000B5836">
            <w:pPr>
              <w:pStyle w:val="001-"/>
              <w:spacing w:line="300" w:lineRule="exact"/>
              <w:ind w:leftChars="19" w:left="249" w:right="130" w:hangingChars="77"/>
              <w:rPr>
                <w:b w:val="0"/>
              </w:rPr>
            </w:pPr>
          </w:p>
          <w:p w:rsidR="008F5AD2" w:rsidRPr="005721AD" w:rsidRDefault="008F5AD2" w:rsidP="000B5836">
            <w:pPr>
              <w:pStyle w:val="001-"/>
              <w:spacing w:line="300" w:lineRule="exact"/>
              <w:ind w:leftChars="19" w:left="249" w:right="130" w:hangingChars="77"/>
              <w:rPr>
                <w:b w:val="0"/>
              </w:rPr>
            </w:pPr>
          </w:p>
          <w:p w:rsidR="008F5AD2" w:rsidRPr="005721AD" w:rsidRDefault="008F5AD2" w:rsidP="000B5836">
            <w:pPr>
              <w:pStyle w:val="001-"/>
              <w:spacing w:line="300" w:lineRule="exact"/>
              <w:ind w:leftChars="19" w:left="249" w:right="130" w:hangingChars="77"/>
              <w:rPr>
                <w:b w:val="0"/>
              </w:rPr>
            </w:pPr>
          </w:p>
          <w:p w:rsidR="008F5AD2" w:rsidRPr="005721AD" w:rsidRDefault="008F5AD2" w:rsidP="000B5836">
            <w:pPr>
              <w:pStyle w:val="001-"/>
              <w:spacing w:line="300" w:lineRule="exact"/>
              <w:ind w:leftChars="19" w:left="249" w:right="130" w:hangingChars="77"/>
              <w:rPr>
                <w:b w:val="0"/>
              </w:rPr>
            </w:pPr>
          </w:p>
          <w:p w:rsidR="00DA60AC" w:rsidRPr="005721AD" w:rsidRDefault="00DA60AC" w:rsidP="000B5836">
            <w:pPr>
              <w:pStyle w:val="001-"/>
              <w:spacing w:line="300" w:lineRule="exact"/>
              <w:ind w:leftChars="19" w:left="249" w:right="130" w:hangingChars="77"/>
              <w:rPr>
                <w:b w:val="0"/>
              </w:rPr>
            </w:pPr>
          </w:p>
          <w:p w:rsidR="00ED1960" w:rsidRPr="005721AD" w:rsidRDefault="00ED1960" w:rsidP="000B5836">
            <w:pPr>
              <w:pStyle w:val="001-"/>
              <w:spacing w:line="300" w:lineRule="exact"/>
              <w:ind w:leftChars="19" w:left="249" w:right="130" w:hangingChars="77"/>
              <w:rPr>
                <w:b w:val="0"/>
              </w:rPr>
            </w:pPr>
          </w:p>
          <w:p w:rsidR="00416DDC" w:rsidRPr="005721AD" w:rsidRDefault="00A30393" w:rsidP="000B5836">
            <w:pPr>
              <w:spacing w:line="300" w:lineRule="exact"/>
              <w:ind w:left="130" w:right="130"/>
              <w:rPr>
                <w:rFonts w:hAnsi="標楷體" w:cs="華康楷書體W7"/>
                <w:bCs/>
              </w:rPr>
            </w:pPr>
            <w:r w:rsidRPr="005721AD">
              <w:rPr>
                <w:rFonts w:hAnsi="標楷體" w:hint="eastAsia"/>
                <w:b/>
                <w:lang w:eastAsia="zh-HK"/>
              </w:rPr>
              <w:t>貳</w:t>
            </w:r>
            <w:r w:rsidR="00416DDC" w:rsidRPr="005721AD">
              <w:rPr>
                <w:rFonts w:hAnsi="標楷體" w:hint="eastAsia"/>
                <w:b/>
              </w:rPr>
              <w:t>、產業服務</w:t>
            </w:r>
          </w:p>
          <w:p w:rsidR="001177C6" w:rsidRPr="005721AD" w:rsidRDefault="00B91802" w:rsidP="000B5836">
            <w:pPr>
              <w:pStyle w:val="001-0"/>
              <w:spacing w:line="300" w:lineRule="exact"/>
              <w:ind w:left="779" w:right="130" w:hanging="519"/>
            </w:pPr>
            <w:r w:rsidRPr="005721AD">
              <w:rPr>
                <w:rFonts w:hint="eastAsia"/>
                <w:lang w:eastAsia="zh-HK"/>
              </w:rPr>
              <w:t>一</w:t>
            </w:r>
            <w:r w:rsidR="001177C6" w:rsidRPr="005721AD">
              <w:rPr>
                <w:rFonts w:hint="eastAsia"/>
              </w:rPr>
              <w:t>、</w:t>
            </w:r>
            <w:r w:rsidR="001177C6" w:rsidRPr="005721AD">
              <w:rPr>
                <w:rFonts w:hint="eastAsia"/>
                <w:spacing w:val="8"/>
              </w:rPr>
              <w:t>打造亞灣5G</w:t>
            </w:r>
            <w:r w:rsidR="001177C6" w:rsidRPr="005721AD">
              <w:rPr>
                <w:rFonts w:hint="eastAsia"/>
              </w:rPr>
              <w:t xml:space="preserve"> </w:t>
            </w:r>
            <w:proofErr w:type="spellStart"/>
            <w:r w:rsidR="001177C6" w:rsidRPr="005721AD">
              <w:rPr>
                <w:rFonts w:hint="eastAsia"/>
              </w:rPr>
              <w:t>AIoT</w:t>
            </w:r>
            <w:proofErr w:type="spellEnd"/>
            <w:r w:rsidR="001177C6" w:rsidRPr="005721AD">
              <w:rPr>
                <w:rFonts w:hint="eastAsia"/>
              </w:rPr>
              <w:t>新創園區</w:t>
            </w:r>
          </w:p>
          <w:p w:rsidR="001177C6" w:rsidRPr="005721AD" w:rsidRDefault="001177C6" w:rsidP="000B5836">
            <w:pPr>
              <w:spacing w:line="300" w:lineRule="exact"/>
              <w:ind w:leftChars="20" w:left="571" w:right="130" w:hangingChars="200" w:hanging="519"/>
              <w:jc w:val="left"/>
              <w:rPr>
                <w:rFonts w:hAnsi="標楷體"/>
              </w:rPr>
            </w:pPr>
          </w:p>
          <w:p w:rsidR="001177C6" w:rsidRPr="005721AD" w:rsidRDefault="001177C6"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1177C6" w:rsidRPr="005721AD" w:rsidRDefault="001177C6" w:rsidP="000B5836">
            <w:pPr>
              <w:spacing w:line="300" w:lineRule="exact"/>
              <w:ind w:leftChars="20" w:left="571" w:right="130" w:hangingChars="200" w:hanging="519"/>
              <w:jc w:val="left"/>
              <w:rPr>
                <w:rFonts w:hAnsi="標楷體"/>
              </w:rPr>
            </w:pPr>
          </w:p>
          <w:p w:rsidR="00961823" w:rsidRPr="005721AD" w:rsidRDefault="00961823" w:rsidP="000B5836">
            <w:pPr>
              <w:spacing w:line="300" w:lineRule="exact"/>
              <w:ind w:leftChars="20" w:left="571" w:right="130" w:hangingChars="200" w:hanging="519"/>
              <w:jc w:val="left"/>
              <w:rPr>
                <w:rFonts w:hAnsi="標楷體"/>
              </w:rPr>
            </w:pPr>
          </w:p>
          <w:p w:rsidR="008E1A0E" w:rsidRPr="005721AD" w:rsidRDefault="008E1A0E" w:rsidP="000B5836">
            <w:pPr>
              <w:spacing w:line="300" w:lineRule="exact"/>
              <w:ind w:leftChars="0" w:left="0" w:right="130"/>
              <w:jc w:val="left"/>
              <w:rPr>
                <w:rFonts w:hAnsi="標楷體"/>
              </w:rPr>
            </w:pPr>
          </w:p>
          <w:p w:rsidR="0044056A" w:rsidRPr="005721AD" w:rsidRDefault="0044056A" w:rsidP="000B5836">
            <w:pPr>
              <w:spacing w:line="300" w:lineRule="exact"/>
              <w:ind w:leftChars="0" w:left="0" w:right="130"/>
              <w:jc w:val="left"/>
              <w:rPr>
                <w:rFonts w:hAnsi="標楷體"/>
              </w:rPr>
            </w:pPr>
          </w:p>
          <w:p w:rsidR="007E5799" w:rsidRPr="005721AD" w:rsidRDefault="007E5799" w:rsidP="000B5836">
            <w:pPr>
              <w:spacing w:line="300" w:lineRule="exact"/>
              <w:ind w:leftChars="0" w:left="0" w:right="130"/>
              <w:jc w:val="left"/>
              <w:rPr>
                <w:rFonts w:hAnsi="標楷體"/>
              </w:rPr>
            </w:pPr>
          </w:p>
          <w:p w:rsidR="007E5799" w:rsidRPr="005721AD" w:rsidRDefault="007E5799" w:rsidP="000B5836">
            <w:pPr>
              <w:spacing w:line="300" w:lineRule="exact"/>
              <w:ind w:leftChars="0" w:left="0" w:right="130"/>
              <w:jc w:val="left"/>
              <w:rPr>
                <w:rFonts w:hAnsi="標楷體"/>
              </w:rPr>
            </w:pPr>
          </w:p>
          <w:p w:rsidR="007E5799" w:rsidRPr="005721AD" w:rsidRDefault="007E5799" w:rsidP="000B5836">
            <w:pPr>
              <w:spacing w:line="300" w:lineRule="exact"/>
              <w:ind w:leftChars="0" w:left="0" w:right="130"/>
              <w:jc w:val="left"/>
              <w:rPr>
                <w:rFonts w:hAnsi="標楷體"/>
              </w:rPr>
            </w:pPr>
          </w:p>
          <w:p w:rsidR="007E5799" w:rsidRPr="005721AD" w:rsidRDefault="007E5799" w:rsidP="000B5836">
            <w:pPr>
              <w:spacing w:line="300" w:lineRule="exact"/>
              <w:ind w:leftChars="0" w:left="0" w:right="130"/>
              <w:jc w:val="left"/>
              <w:rPr>
                <w:rFonts w:hAnsi="標楷體"/>
              </w:rPr>
            </w:pPr>
          </w:p>
          <w:p w:rsidR="007E5799" w:rsidRPr="005721AD" w:rsidRDefault="007E5799" w:rsidP="000B5836">
            <w:pPr>
              <w:spacing w:line="300" w:lineRule="exact"/>
              <w:ind w:leftChars="0" w:left="0" w:right="130"/>
              <w:jc w:val="left"/>
              <w:rPr>
                <w:rFonts w:hAnsi="標楷體"/>
              </w:rPr>
            </w:pPr>
          </w:p>
          <w:p w:rsidR="007E5799" w:rsidRPr="005721AD" w:rsidRDefault="007E5799" w:rsidP="000B5836">
            <w:pPr>
              <w:spacing w:line="300" w:lineRule="exact"/>
              <w:ind w:leftChars="0" w:left="0" w:right="130"/>
              <w:jc w:val="left"/>
              <w:rPr>
                <w:rFonts w:hAnsi="標楷體"/>
              </w:rPr>
            </w:pPr>
          </w:p>
          <w:p w:rsidR="00ED1960" w:rsidRPr="005721AD" w:rsidRDefault="00ED1960" w:rsidP="000B5836">
            <w:pPr>
              <w:spacing w:line="300" w:lineRule="exact"/>
              <w:ind w:leftChars="0" w:left="0" w:right="130"/>
              <w:jc w:val="left"/>
              <w:rPr>
                <w:rFonts w:hAnsi="標楷體"/>
              </w:rPr>
            </w:pPr>
          </w:p>
          <w:p w:rsidR="007E5799" w:rsidRPr="005721AD" w:rsidRDefault="007E5799" w:rsidP="000B5836">
            <w:pPr>
              <w:spacing w:line="300" w:lineRule="exact"/>
              <w:ind w:leftChars="0" w:left="0" w:right="130"/>
              <w:jc w:val="left"/>
              <w:rPr>
                <w:rFonts w:hAnsi="標楷體"/>
              </w:rPr>
            </w:pPr>
          </w:p>
          <w:p w:rsidR="00416DDC" w:rsidRPr="005721AD" w:rsidRDefault="00B91802" w:rsidP="000B5836">
            <w:pPr>
              <w:pStyle w:val="001-0"/>
              <w:spacing w:line="300" w:lineRule="exact"/>
              <w:ind w:left="779" w:right="130" w:hanging="519"/>
            </w:pPr>
            <w:r w:rsidRPr="005721AD">
              <w:rPr>
                <w:rFonts w:hint="eastAsia"/>
                <w:lang w:eastAsia="zh-HK"/>
              </w:rPr>
              <w:t>二</w:t>
            </w:r>
            <w:r w:rsidR="00416DDC" w:rsidRPr="005721AD">
              <w:rPr>
                <w:rFonts w:hint="eastAsia"/>
              </w:rPr>
              <w:t>、中小企業輔導</w:t>
            </w: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pStyle w:val="001-0"/>
              <w:spacing w:line="300" w:lineRule="exact"/>
              <w:ind w:leftChars="41" w:left="321" w:right="130" w:hangingChars="83" w:hanging="215"/>
            </w:pPr>
          </w:p>
          <w:p w:rsidR="00416DDC" w:rsidRPr="005721AD" w:rsidRDefault="00416DDC" w:rsidP="000B5836">
            <w:pPr>
              <w:pStyle w:val="001-0"/>
              <w:spacing w:line="300" w:lineRule="exact"/>
              <w:ind w:leftChars="41" w:left="321" w:right="130" w:hangingChars="83" w:hanging="215"/>
            </w:pPr>
          </w:p>
          <w:p w:rsidR="00416DDC" w:rsidRPr="005721AD" w:rsidRDefault="00416DDC" w:rsidP="000B5836">
            <w:pPr>
              <w:pStyle w:val="001-0"/>
              <w:spacing w:line="300" w:lineRule="exact"/>
              <w:ind w:leftChars="41" w:left="321" w:right="130" w:hangingChars="83" w:hanging="215"/>
            </w:pPr>
          </w:p>
          <w:p w:rsidR="00416DDC" w:rsidRPr="005721AD" w:rsidRDefault="00416DDC" w:rsidP="000B5836">
            <w:pPr>
              <w:pStyle w:val="001-0"/>
              <w:spacing w:line="300" w:lineRule="exact"/>
              <w:ind w:leftChars="41" w:left="321" w:right="130" w:hangingChars="83" w:hanging="215"/>
            </w:pPr>
          </w:p>
          <w:p w:rsidR="00416DDC" w:rsidRPr="005721AD" w:rsidRDefault="00416DDC" w:rsidP="000B5836">
            <w:pPr>
              <w:pStyle w:val="001-0"/>
              <w:spacing w:line="300" w:lineRule="exact"/>
              <w:ind w:leftChars="41" w:left="321" w:right="130" w:hangingChars="83" w:hanging="215"/>
            </w:pPr>
          </w:p>
          <w:p w:rsidR="00416DDC" w:rsidRPr="005721AD" w:rsidRDefault="00416DDC" w:rsidP="000B5836">
            <w:pPr>
              <w:pStyle w:val="001-0"/>
              <w:spacing w:line="300" w:lineRule="exact"/>
              <w:ind w:leftChars="41" w:left="321" w:right="130" w:hangingChars="83" w:hanging="215"/>
            </w:pPr>
          </w:p>
          <w:p w:rsidR="00416DDC" w:rsidRPr="005721AD" w:rsidRDefault="00416DDC" w:rsidP="000B5836">
            <w:pPr>
              <w:pStyle w:val="001-0"/>
              <w:spacing w:line="300" w:lineRule="exact"/>
              <w:ind w:leftChars="41" w:left="321" w:right="130" w:hangingChars="83" w:hanging="215"/>
            </w:pPr>
          </w:p>
          <w:p w:rsidR="00416DDC" w:rsidRPr="005721AD" w:rsidRDefault="00416DDC" w:rsidP="000B5836">
            <w:pPr>
              <w:pStyle w:val="001-0"/>
              <w:spacing w:line="300" w:lineRule="exact"/>
              <w:ind w:leftChars="41" w:left="321" w:right="130" w:hangingChars="83" w:hanging="215"/>
            </w:pPr>
          </w:p>
          <w:p w:rsidR="00416DDC" w:rsidRPr="005721AD" w:rsidRDefault="00416DDC" w:rsidP="000B5836">
            <w:pPr>
              <w:pStyle w:val="001-0"/>
              <w:spacing w:line="300" w:lineRule="exact"/>
              <w:ind w:leftChars="41" w:left="321" w:right="130" w:hangingChars="83" w:hanging="215"/>
            </w:pPr>
          </w:p>
          <w:p w:rsidR="00416DDC" w:rsidRPr="005721AD" w:rsidRDefault="00416DDC" w:rsidP="000B5836">
            <w:pPr>
              <w:pStyle w:val="001-0"/>
              <w:spacing w:line="300" w:lineRule="exact"/>
              <w:ind w:leftChars="41" w:left="321" w:right="130" w:hangingChars="83" w:hanging="215"/>
            </w:pPr>
          </w:p>
          <w:p w:rsidR="00416DDC" w:rsidRPr="005721AD" w:rsidRDefault="00416DDC" w:rsidP="000B5836">
            <w:pPr>
              <w:pStyle w:val="001-0"/>
              <w:spacing w:line="300" w:lineRule="exact"/>
              <w:ind w:leftChars="41" w:left="321" w:right="130" w:hangingChars="83" w:hanging="215"/>
            </w:pPr>
          </w:p>
          <w:p w:rsidR="00416DDC" w:rsidRPr="005721AD" w:rsidRDefault="00416DDC" w:rsidP="000B5836">
            <w:pPr>
              <w:pStyle w:val="001-0"/>
              <w:spacing w:line="300" w:lineRule="exact"/>
              <w:ind w:leftChars="41" w:left="321" w:right="130" w:hangingChars="83" w:hanging="215"/>
            </w:pPr>
          </w:p>
          <w:p w:rsidR="00416DDC" w:rsidRPr="005721AD" w:rsidRDefault="00416DDC" w:rsidP="000B5836">
            <w:pPr>
              <w:pStyle w:val="001-0"/>
              <w:spacing w:line="300" w:lineRule="exact"/>
              <w:ind w:leftChars="41" w:left="321" w:right="130" w:hangingChars="83" w:hanging="215"/>
            </w:pPr>
          </w:p>
          <w:p w:rsidR="00416DDC" w:rsidRPr="005721AD" w:rsidRDefault="00416DDC" w:rsidP="000B5836">
            <w:pPr>
              <w:pStyle w:val="001-0"/>
              <w:spacing w:line="300" w:lineRule="exact"/>
              <w:ind w:leftChars="0" w:left="0" w:right="130" w:firstLineChars="0" w:firstLine="0"/>
            </w:pPr>
          </w:p>
          <w:p w:rsidR="00416DDC" w:rsidRPr="005721AD" w:rsidRDefault="00416DDC" w:rsidP="000B5836">
            <w:pPr>
              <w:spacing w:line="300" w:lineRule="exact"/>
              <w:ind w:leftChars="20" w:left="52" w:right="130" w:firstLineChars="150" w:firstLine="389"/>
              <w:rPr>
                <w:rFonts w:hAnsi="標楷體"/>
              </w:rPr>
            </w:pPr>
          </w:p>
          <w:p w:rsidR="00416DDC" w:rsidRPr="005721AD" w:rsidRDefault="00416DDC" w:rsidP="000B5836">
            <w:pPr>
              <w:spacing w:line="300" w:lineRule="exact"/>
              <w:ind w:leftChars="20" w:left="52" w:right="130" w:firstLineChars="150" w:firstLine="389"/>
              <w:rPr>
                <w:rFonts w:hAnsi="標楷體"/>
              </w:rPr>
            </w:pPr>
          </w:p>
          <w:p w:rsidR="00416DDC" w:rsidRPr="005721AD" w:rsidRDefault="00416DDC" w:rsidP="000B5836">
            <w:pPr>
              <w:spacing w:line="300" w:lineRule="exact"/>
              <w:ind w:leftChars="20" w:left="52" w:right="130" w:firstLineChars="150" w:firstLine="389"/>
              <w:rPr>
                <w:rFonts w:hAnsi="標楷體"/>
              </w:rPr>
            </w:pPr>
          </w:p>
          <w:p w:rsidR="00416DDC" w:rsidRPr="005721AD" w:rsidRDefault="00416DDC" w:rsidP="000B5836">
            <w:pPr>
              <w:spacing w:line="300" w:lineRule="exact"/>
              <w:ind w:leftChars="20" w:left="52" w:right="130" w:firstLineChars="150" w:firstLine="389"/>
              <w:rPr>
                <w:rFonts w:hAnsi="標楷體"/>
              </w:rPr>
            </w:pPr>
          </w:p>
          <w:p w:rsidR="00416DDC" w:rsidRPr="005721AD" w:rsidRDefault="00416DDC" w:rsidP="000B5836">
            <w:pPr>
              <w:spacing w:line="300" w:lineRule="exact"/>
              <w:ind w:leftChars="20" w:left="52" w:right="130" w:firstLineChars="150" w:firstLine="389"/>
              <w:rPr>
                <w:rFonts w:hAnsi="標楷體"/>
              </w:rPr>
            </w:pPr>
          </w:p>
          <w:p w:rsidR="00ED1960" w:rsidRPr="005721AD" w:rsidRDefault="00ED1960" w:rsidP="000B5836">
            <w:pPr>
              <w:spacing w:line="300" w:lineRule="exact"/>
              <w:ind w:leftChars="20" w:left="52" w:right="130" w:firstLineChars="150" w:firstLine="389"/>
              <w:rPr>
                <w:rFonts w:hAnsi="標楷體"/>
              </w:rPr>
            </w:pPr>
          </w:p>
          <w:p w:rsidR="00416DDC" w:rsidRPr="005721AD" w:rsidRDefault="00B91802" w:rsidP="000B5836">
            <w:pPr>
              <w:pStyle w:val="001-0"/>
              <w:spacing w:line="300" w:lineRule="exact"/>
              <w:ind w:left="779" w:right="130" w:hanging="519"/>
            </w:pPr>
            <w:r w:rsidRPr="005721AD">
              <w:rPr>
                <w:rFonts w:hint="eastAsia"/>
                <w:lang w:eastAsia="zh-HK"/>
              </w:rPr>
              <w:t>三</w:t>
            </w:r>
            <w:r w:rsidR="00416DDC" w:rsidRPr="005721AD">
              <w:rPr>
                <w:rFonts w:hint="eastAsia"/>
              </w:rPr>
              <w:t>、創新創業育成</w:t>
            </w: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ED1960" w:rsidRPr="005721AD" w:rsidRDefault="00ED1960"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pStyle w:val="001-0"/>
              <w:spacing w:line="300" w:lineRule="exact"/>
              <w:ind w:left="779" w:right="130" w:hanging="519"/>
            </w:pPr>
            <w:r w:rsidRPr="005721AD">
              <w:rPr>
                <w:rFonts w:hint="eastAsia"/>
                <w:lang w:eastAsia="zh-HK"/>
              </w:rPr>
              <w:t>四</w:t>
            </w:r>
            <w:r w:rsidRPr="005721AD">
              <w:rPr>
                <w:rFonts w:hint="eastAsia"/>
              </w:rPr>
              <w:t>、地方產業發展</w:t>
            </w: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ED1960" w:rsidRPr="005721AD" w:rsidRDefault="00ED1960" w:rsidP="000B5836">
            <w:pPr>
              <w:spacing w:line="300" w:lineRule="exact"/>
              <w:ind w:leftChars="20" w:left="571" w:right="130" w:hangingChars="200" w:hanging="519"/>
              <w:jc w:val="left"/>
              <w:rPr>
                <w:rFonts w:hAnsi="標楷體"/>
              </w:rPr>
            </w:pPr>
          </w:p>
          <w:p w:rsidR="00416DDC" w:rsidRPr="005721AD" w:rsidRDefault="00416DDC" w:rsidP="000B5836">
            <w:pPr>
              <w:pStyle w:val="001-0"/>
              <w:spacing w:line="300" w:lineRule="exact"/>
              <w:ind w:left="779" w:right="130" w:hanging="519"/>
            </w:pPr>
            <w:r w:rsidRPr="005721AD">
              <w:rPr>
                <w:rFonts w:hint="eastAsia"/>
                <w:lang w:eastAsia="zh-HK"/>
              </w:rPr>
              <w:t>五</w:t>
            </w:r>
            <w:r w:rsidRPr="005721AD">
              <w:rPr>
                <w:rFonts w:hint="eastAsia"/>
              </w:rPr>
              <w:t>、物資經濟動員</w:t>
            </w: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416DDC" w:rsidRPr="005721AD" w:rsidRDefault="00416DDC"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ED1960" w:rsidRPr="005721AD" w:rsidRDefault="00ED1960" w:rsidP="000B5836">
            <w:pPr>
              <w:spacing w:line="300" w:lineRule="exact"/>
              <w:ind w:leftChars="20" w:left="571" w:right="130" w:hangingChars="200" w:hanging="519"/>
              <w:jc w:val="left"/>
              <w:rPr>
                <w:rFonts w:hAnsi="標楷體"/>
              </w:rPr>
            </w:pPr>
          </w:p>
          <w:p w:rsidR="00035947" w:rsidRPr="005721AD" w:rsidRDefault="00A30393" w:rsidP="000B5836">
            <w:pPr>
              <w:spacing w:line="300" w:lineRule="exact"/>
              <w:ind w:left="130" w:right="130"/>
              <w:rPr>
                <w:rFonts w:hAnsi="標楷體"/>
                <w:b/>
              </w:rPr>
            </w:pPr>
            <w:r w:rsidRPr="005721AD">
              <w:rPr>
                <w:rFonts w:hAnsi="標楷體" w:hint="eastAsia"/>
                <w:b/>
                <w:lang w:eastAsia="zh-HK"/>
              </w:rPr>
              <w:t>參</w:t>
            </w:r>
            <w:r w:rsidR="00035947" w:rsidRPr="005721AD">
              <w:rPr>
                <w:rFonts w:hAnsi="標楷體" w:hint="eastAsia"/>
                <w:b/>
              </w:rPr>
              <w:t>、工業行政</w:t>
            </w:r>
          </w:p>
          <w:p w:rsidR="00035947" w:rsidRPr="005721AD" w:rsidRDefault="00035947" w:rsidP="000B5836">
            <w:pPr>
              <w:pStyle w:val="001-0"/>
              <w:spacing w:line="300" w:lineRule="exact"/>
              <w:ind w:left="779" w:right="130" w:hanging="519"/>
            </w:pPr>
            <w:r w:rsidRPr="005721AD">
              <w:rPr>
                <w:rFonts w:hint="eastAsia"/>
              </w:rPr>
              <w:t>一、工廠登記</w:t>
            </w: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0" w:left="0" w:right="130"/>
              <w:rPr>
                <w:rFonts w:hAnsi="標楷體"/>
              </w:rPr>
            </w:pPr>
          </w:p>
          <w:p w:rsidR="00035947" w:rsidRPr="005721AD" w:rsidRDefault="00035947" w:rsidP="000B5836">
            <w:pPr>
              <w:spacing w:line="300" w:lineRule="exact"/>
              <w:ind w:leftChars="0" w:left="0" w:right="130"/>
              <w:rPr>
                <w:rFonts w:hAnsi="標楷體"/>
              </w:rPr>
            </w:pPr>
          </w:p>
          <w:p w:rsidR="00035947" w:rsidRPr="005721AD" w:rsidRDefault="00035947" w:rsidP="000B5836">
            <w:pPr>
              <w:spacing w:line="300" w:lineRule="exact"/>
              <w:ind w:leftChars="0" w:left="0" w:right="130"/>
              <w:rPr>
                <w:rFonts w:hAnsi="標楷體"/>
              </w:rPr>
            </w:pPr>
          </w:p>
          <w:p w:rsidR="00035947" w:rsidRPr="005721AD" w:rsidRDefault="00035947" w:rsidP="000B5836">
            <w:pPr>
              <w:spacing w:line="300" w:lineRule="exact"/>
              <w:ind w:leftChars="20" w:left="52" w:right="130" w:firstLineChars="150" w:firstLine="389"/>
              <w:rPr>
                <w:rFonts w:hAnsi="標楷體"/>
              </w:rPr>
            </w:pPr>
          </w:p>
          <w:p w:rsidR="00D34BCC" w:rsidRPr="005721AD" w:rsidRDefault="00D34BCC" w:rsidP="000B5836">
            <w:pPr>
              <w:spacing w:line="300" w:lineRule="exact"/>
              <w:ind w:leftChars="20" w:left="52" w:right="130" w:firstLineChars="150" w:firstLine="389"/>
              <w:rPr>
                <w:rFonts w:hAnsi="標楷體"/>
              </w:rPr>
            </w:pPr>
          </w:p>
          <w:p w:rsidR="00035947" w:rsidRPr="005721AD" w:rsidRDefault="00035947" w:rsidP="000B5836">
            <w:pPr>
              <w:pStyle w:val="001-0"/>
              <w:spacing w:line="300" w:lineRule="exact"/>
              <w:ind w:left="779" w:right="130" w:hanging="519"/>
            </w:pPr>
            <w:r w:rsidRPr="005721AD">
              <w:rPr>
                <w:rFonts w:hint="eastAsia"/>
              </w:rPr>
              <w:lastRenderedPageBreak/>
              <w:t>二、工業輔導</w:t>
            </w: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7D11F1" w:rsidRPr="005721AD" w:rsidRDefault="007D11F1" w:rsidP="000B5836">
            <w:pPr>
              <w:pStyle w:val="001-"/>
              <w:spacing w:line="300" w:lineRule="exact"/>
              <w:ind w:leftChars="0" w:left="0" w:right="130" w:firstLineChars="0" w:firstLine="0"/>
              <w:rPr>
                <w:b w:val="0"/>
              </w:rPr>
            </w:pPr>
          </w:p>
          <w:p w:rsidR="00040FB6" w:rsidRPr="005721AD" w:rsidRDefault="00040FB6" w:rsidP="000B5836">
            <w:pPr>
              <w:pStyle w:val="001-"/>
              <w:spacing w:line="300" w:lineRule="exact"/>
              <w:ind w:leftChars="0" w:left="0" w:right="130" w:firstLineChars="0" w:firstLine="0"/>
              <w:rPr>
                <w:b w:val="0"/>
              </w:rPr>
            </w:pPr>
          </w:p>
          <w:p w:rsidR="00035947" w:rsidRPr="005721AD" w:rsidRDefault="00A30393" w:rsidP="000B5836">
            <w:pPr>
              <w:spacing w:line="300" w:lineRule="exact"/>
              <w:ind w:left="130" w:right="130"/>
              <w:rPr>
                <w:rFonts w:hAnsi="標楷體"/>
                <w:b/>
              </w:rPr>
            </w:pPr>
            <w:r w:rsidRPr="005721AD">
              <w:rPr>
                <w:rFonts w:hAnsi="標楷體" w:hint="eastAsia"/>
                <w:b/>
                <w:lang w:eastAsia="zh-HK"/>
              </w:rPr>
              <w:t>肆</w:t>
            </w:r>
            <w:r w:rsidR="00035947" w:rsidRPr="005721AD">
              <w:rPr>
                <w:rFonts w:hAnsi="標楷體" w:hint="eastAsia"/>
                <w:b/>
              </w:rPr>
              <w:t>、商業行政管理</w:t>
            </w:r>
          </w:p>
          <w:p w:rsidR="00035947" w:rsidRPr="005721AD" w:rsidRDefault="00035947" w:rsidP="000B5836">
            <w:pPr>
              <w:pStyle w:val="001-0"/>
              <w:spacing w:line="300" w:lineRule="exact"/>
              <w:ind w:left="779" w:right="130" w:hanging="519"/>
            </w:pPr>
            <w:r w:rsidRPr="005721AD">
              <w:rPr>
                <w:rFonts w:hint="eastAsia"/>
              </w:rPr>
              <w:t>一、推動商業現代化</w:t>
            </w: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20" w:left="571" w:right="130" w:hangingChars="200" w:hanging="519"/>
              <w:jc w:val="left"/>
              <w:rPr>
                <w:rFonts w:hAnsi="標楷體"/>
              </w:rPr>
            </w:pPr>
          </w:p>
          <w:p w:rsidR="00035947" w:rsidRPr="005721AD" w:rsidRDefault="00035947" w:rsidP="000B5836">
            <w:pPr>
              <w:spacing w:line="300" w:lineRule="exact"/>
              <w:ind w:leftChars="0" w:left="0" w:right="130"/>
              <w:jc w:val="left"/>
              <w:rPr>
                <w:rFonts w:hAnsi="標楷體"/>
              </w:rPr>
            </w:pPr>
          </w:p>
          <w:p w:rsidR="00035947" w:rsidRPr="005721AD" w:rsidRDefault="00035947" w:rsidP="000B5836">
            <w:pPr>
              <w:spacing w:line="300" w:lineRule="exact"/>
              <w:ind w:leftChars="150" w:left="830" w:right="130" w:hangingChars="170" w:hanging="441"/>
              <w:rPr>
                <w:rFonts w:hAnsi="標楷體"/>
              </w:rPr>
            </w:pPr>
          </w:p>
          <w:p w:rsidR="00035947" w:rsidRPr="005721AD" w:rsidRDefault="00035947" w:rsidP="000B5836">
            <w:pPr>
              <w:spacing w:line="300" w:lineRule="exact"/>
              <w:ind w:leftChars="150" w:left="830" w:right="130" w:hangingChars="170" w:hanging="441"/>
              <w:rPr>
                <w:rFonts w:hAnsi="標楷體"/>
              </w:rPr>
            </w:pPr>
          </w:p>
          <w:p w:rsidR="00035947" w:rsidRPr="005721AD" w:rsidRDefault="00035947" w:rsidP="000B5836">
            <w:pPr>
              <w:spacing w:line="300" w:lineRule="exact"/>
              <w:ind w:leftChars="150" w:left="830" w:right="130" w:hangingChars="170" w:hanging="441"/>
              <w:rPr>
                <w:rFonts w:hAnsi="標楷體"/>
              </w:rPr>
            </w:pPr>
          </w:p>
          <w:p w:rsidR="00035947" w:rsidRPr="005721AD" w:rsidRDefault="00035947" w:rsidP="000B5836">
            <w:pPr>
              <w:spacing w:line="300" w:lineRule="exact"/>
              <w:ind w:leftChars="150" w:left="830" w:right="130" w:hangingChars="170" w:hanging="441"/>
              <w:rPr>
                <w:rFonts w:hAnsi="標楷體"/>
              </w:rPr>
            </w:pPr>
          </w:p>
          <w:p w:rsidR="00035947" w:rsidRPr="005721AD" w:rsidRDefault="00035947" w:rsidP="000B5836">
            <w:pPr>
              <w:spacing w:line="300" w:lineRule="exact"/>
              <w:ind w:leftChars="150" w:left="830" w:right="130" w:hangingChars="170" w:hanging="441"/>
              <w:rPr>
                <w:rFonts w:hAnsi="標楷體"/>
              </w:rPr>
            </w:pPr>
          </w:p>
          <w:p w:rsidR="00035947" w:rsidRPr="005721AD" w:rsidRDefault="00035947" w:rsidP="000B5836">
            <w:pPr>
              <w:spacing w:line="300" w:lineRule="exact"/>
              <w:ind w:leftChars="150" w:left="830" w:right="130" w:hangingChars="170" w:hanging="441"/>
              <w:rPr>
                <w:rFonts w:hAnsi="標楷體"/>
              </w:rPr>
            </w:pPr>
          </w:p>
          <w:p w:rsidR="00035947" w:rsidRPr="005721AD" w:rsidRDefault="00035947" w:rsidP="000B5836">
            <w:pPr>
              <w:spacing w:line="300" w:lineRule="exact"/>
              <w:ind w:leftChars="150" w:left="830" w:right="130" w:hangingChars="170" w:hanging="441"/>
              <w:rPr>
                <w:rFonts w:hAnsi="標楷體"/>
              </w:rPr>
            </w:pPr>
          </w:p>
          <w:p w:rsidR="00035947" w:rsidRPr="005721AD" w:rsidRDefault="00035947" w:rsidP="000B5836">
            <w:pPr>
              <w:spacing w:line="300" w:lineRule="exact"/>
              <w:ind w:leftChars="150" w:left="830" w:right="130" w:hangingChars="170" w:hanging="441"/>
              <w:rPr>
                <w:rFonts w:hAnsi="標楷體"/>
              </w:rPr>
            </w:pPr>
          </w:p>
          <w:p w:rsidR="00035947" w:rsidRPr="005721AD" w:rsidRDefault="00035947" w:rsidP="000B5836">
            <w:pPr>
              <w:spacing w:line="300" w:lineRule="exact"/>
              <w:ind w:leftChars="150" w:left="830" w:right="130" w:hangingChars="170" w:hanging="441"/>
              <w:rPr>
                <w:rFonts w:hAnsi="標楷體"/>
              </w:rPr>
            </w:pPr>
          </w:p>
          <w:p w:rsidR="00035947" w:rsidRPr="005721AD" w:rsidRDefault="00035947" w:rsidP="000B5836">
            <w:pPr>
              <w:spacing w:line="300" w:lineRule="exact"/>
              <w:ind w:leftChars="150" w:left="830" w:right="130" w:hangingChars="170" w:hanging="441"/>
              <w:rPr>
                <w:rFonts w:hAnsi="標楷體"/>
              </w:rPr>
            </w:pPr>
          </w:p>
          <w:p w:rsidR="00035947" w:rsidRPr="005721AD" w:rsidRDefault="00035947" w:rsidP="000B5836">
            <w:pPr>
              <w:spacing w:line="300" w:lineRule="exact"/>
              <w:ind w:leftChars="150" w:left="830" w:right="130" w:hangingChars="170" w:hanging="441"/>
              <w:rPr>
                <w:rFonts w:hAnsi="標楷體"/>
              </w:rPr>
            </w:pPr>
          </w:p>
          <w:p w:rsidR="00035947" w:rsidRPr="005721AD" w:rsidRDefault="00035947" w:rsidP="000B5836">
            <w:pPr>
              <w:spacing w:line="300" w:lineRule="exact"/>
              <w:ind w:leftChars="150" w:left="830" w:right="130" w:hangingChars="170" w:hanging="441"/>
              <w:rPr>
                <w:rFonts w:hAnsi="標楷體"/>
              </w:rPr>
            </w:pPr>
          </w:p>
          <w:p w:rsidR="00035947" w:rsidRPr="005721AD" w:rsidRDefault="00035947" w:rsidP="000B5836">
            <w:pPr>
              <w:spacing w:line="300" w:lineRule="exact"/>
              <w:ind w:leftChars="150" w:left="830" w:right="130" w:hangingChars="170" w:hanging="441"/>
              <w:rPr>
                <w:rFonts w:hAnsi="標楷體"/>
              </w:rPr>
            </w:pPr>
          </w:p>
          <w:p w:rsidR="00035947" w:rsidRPr="005721AD" w:rsidRDefault="00035947" w:rsidP="000B5836">
            <w:pPr>
              <w:spacing w:line="300" w:lineRule="exact"/>
              <w:ind w:leftChars="150" w:left="830" w:right="130" w:hangingChars="170" w:hanging="441"/>
              <w:rPr>
                <w:rFonts w:hAnsi="標楷體"/>
              </w:rPr>
            </w:pPr>
          </w:p>
          <w:p w:rsidR="00035947" w:rsidRPr="005721AD" w:rsidRDefault="00035947" w:rsidP="000B5836">
            <w:pPr>
              <w:spacing w:line="300" w:lineRule="exact"/>
              <w:ind w:leftChars="150" w:left="830" w:right="130" w:hangingChars="170" w:hanging="441"/>
              <w:rPr>
                <w:rFonts w:hAnsi="標楷體"/>
              </w:rPr>
            </w:pPr>
          </w:p>
          <w:p w:rsidR="005B365B" w:rsidRPr="005721AD" w:rsidRDefault="005B365B" w:rsidP="000B5836">
            <w:pPr>
              <w:spacing w:line="300" w:lineRule="exact"/>
              <w:ind w:leftChars="150" w:left="830" w:right="130" w:hangingChars="170" w:hanging="441"/>
              <w:rPr>
                <w:rFonts w:hAnsi="標楷體"/>
              </w:rPr>
            </w:pPr>
          </w:p>
          <w:p w:rsidR="0095577B" w:rsidRPr="005721AD" w:rsidRDefault="0095577B" w:rsidP="000B5836">
            <w:pPr>
              <w:spacing w:line="300" w:lineRule="exact"/>
              <w:ind w:leftChars="150" w:left="830" w:right="130" w:hangingChars="170" w:hanging="441"/>
              <w:rPr>
                <w:rFonts w:hAnsi="標楷體"/>
              </w:rPr>
            </w:pPr>
          </w:p>
          <w:p w:rsidR="0095577B" w:rsidRPr="005721AD" w:rsidRDefault="0095577B" w:rsidP="000B5836">
            <w:pPr>
              <w:spacing w:line="300" w:lineRule="exact"/>
              <w:ind w:leftChars="150" w:left="830" w:right="130" w:hangingChars="170" w:hanging="441"/>
              <w:rPr>
                <w:rFonts w:hAnsi="標楷體"/>
              </w:rPr>
            </w:pPr>
          </w:p>
          <w:p w:rsidR="0095577B" w:rsidRPr="005721AD" w:rsidRDefault="0095577B" w:rsidP="000B5836">
            <w:pPr>
              <w:spacing w:line="300" w:lineRule="exact"/>
              <w:ind w:leftChars="150" w:left="830" w:right="130" w:hangingChars="170" w:hanging="441"/>
              <w:rPr>
                <w:rFonts w:hAnsi="標楷體"/>
              </w:rPr>
            </w:pPr>
          </w:p>
          <w:p w:rsidR="00426EB1" w:rsidRPr="005721AD" w:rsidRDefault="00426EB1" w:rsidP="000B5836">
            <w:pPr>
              <w:spacing w:line="300" w:lineRule="exact"/>
              <w:ind w:leftChars="150" w:left="830" w:right="130" w:hangingChars="170" w:hanging="441"/>
              <w:rPr>
                <w:rFonts w:hAnsi="標楷體"/>
              </w:rPr>
            </w:pPr>
          </w:p>
          <w:p w:rsidR="00426EB1" w:rsidRPr="005721AD" w:rsidRDefault="00426EB1" w:rsidP="000B5836">
            <w:pPr>
              <w:spacing w:line="300" w:lineRule="exact"/>
              <w:ind w:leftChars="150" w:left="830" w:right="130" w:hangingChars="170" w:hanging="441"/>
              <w:rPr>
                <w:rFonts w:hAnsi="標楷體"/>
              </w:rPr>
            </w:pPr>
          </w:p>
          <w:p w:rsidR="00426EB1" w:rsidRPr="005721AD" w:rsidRDefault="00426EB1" w:rsidP="000B5836">
            <w:pPr>
              <w:spacing w:line="300" w:lineRule="exact"/>
              <w:ind w:leftChars="150" w:left="830" w:right="130" w:hangingChars="170" w:hanging="441"/>
              <w:rPr>
                <w:rFonts w:hAnsi="標楷體"/>
              </w:rPr>
            </w:pPr>
          </w:p>
          <w:p w:rsidR="00426EB1" w:rsidRPr="005721AD" w:rsidRDefault="00426EB1" w:rsidP="000B5836">
            <w:pPr>
              <w:spacing w:line="300" w:lineRule="exact"/>
              <w:ind w:leftChars="150" w:left="830" w:right="130" w:hangingChars="170" w:hanging="441"/>
              <w:rPr>
                <w:rFonts w:hAnsi="標楷體"/>
              </w:rPr>
            </w:pPr>
          </w:p>
          <w:p w:rsidR="00426EB1" w:rsidRPr="005721AD" w:rsidRDefault="00426EB1" w:rsidP="000B5836">
            <w:pPr>
              <w:spacing w:line="300" w:lineRule="exact"/>
              <w:ind w:leftChars="150" w:left="830" w:right="130" w:hangingChars="170" w:hanging="441"/>
              <w:rPr>
                <w:rFonts w:hAnsi="標楷體"/>
              </w:rPr>
            </w:pPr>
          </w:p>
          <w:p w:rsidR="00426EB1" w:rsidRPr="005721AD" w:rsidRDefault="00426EB1" w:rsidP="000B5836">
            <w:pPr>
              <w:spacing w:line="300" w:lineRule="exact"/>
              <w:ind w:leftChars="150" w:left="830" w:right="130" w:hangingChars="170" w:hanging="441"/>
              <w:rPr>
                <w:rFonts w:hAnsi="標楷體"/>
              </w:rPr>
            </w:pPr>
          </w:p>
          <w:p w:rsidR="00426EB1" w:rsidRPr="005721AD" w:rsidRDefault="00426EB1" w:rsidP="000B5836">
            <w:pPr>
              <w:spacing w:line="300" w:lineRule="exact"/>
              <w:ind w:leftChars="150" w:left="830" w:right="130" w:hangingChars="170" w:hanging="441"/>
              <w:rPr>
                <w:rFonts w:hAnsi="標楷體"/>
              </w:rPr>
            </w:pPr>
          </w:p>
          <w:p w:rsidR="0095577B" w:rsidRPr="005721AD" w:rsidRDefault="0095577B" w:rsidP="000B5836">
            <w:pPr>
              <w:spacing w:line="300" w:lineRule="exact"/>
              <w:ind w:leftChars="150" w:left="830" w:right="130" w:hangingChars="170" w:hanging="441"/>
              <w:rPr>
                <w:rFonts w:hAnsi="標楷體"/>
              </w:rPr>
            </w:pPr>
          </w:p>
          <w:p w:rsidR="0095577B" w:rsidRPr="005721AD" w:rsidRDefault="0095577B" w:rsidP="000B5836">
            <w:pPr>
              <w:spacing w:line="300" w:lineRule="exact"/>
              <w:ind w:leftChars="150" w:left="830" w:right="130" w:hangingChars="170" w:hanging="441"/>
              <w:rPr>
                <w:rFonts w:hAnsi="標楷體"/>
              </w:rPr>
            </w:pPr>
          </w:p>
          <w:p w:rsidR="00EA339E" w:rsidRPr="005721AD" w:rsidRDefault="00EA339E" w:rsidP="000B5836">
            <w:pPr>
              <w:spacing w:line="300" w:lineRule="exact"/>
              <w:ind w:leftChars="150" w:left="830" w:right="130" w:hangingChars="170" w:hanging="441"/>
              <w:rPr>
                <w:rFonts w:hAnsi="標楷體"/>
              </w:rPr>
            </w:pPr>
          </w:p>
          <w:p w:rsidR="00EA339E" w:rsidRPr="005721AD" w:rsidRDefault="00EA339E" w:rsidP="000B5836">
            <w:pPr>
              <w:spacing w:line="300" w:lineRule="exact"/>
              <w:ind w:leftChars="150" w:left="830" w:right="130" w:hangingChars="170" w:hanging="441"/>
              <w:rPr>
                <w:rFonts w:hAnsi="標楷體"/>
              </w:rPr>
            </w:pPr>
          </w:p>
          <w:p w:rsidR="00EA339E" w:rsidRPr="005721AD" w:rsidRDefault="00EA339E" w:rsidP="000B5836">
            <w:pPr>
              <w:spacing w:line="300" w:lineRule="exact"/>
              <w:ind w:leftChars="150" w:left="830" w:right="130" w:hangingChars="170" w:hanging="441"/>
              <w:rPr>
                <w:rFonts w:hAnsi="標楷體"/>
              </w:rPr>
            </w:pPr>
          </w:p>
          <w:p w:rsidR="00AF6375" w:rsidRPr="005721AD" w:rsidRDefault="00AF6375" w:rsidP="000B5836">
            <w:pPr>
              <w:spacing w:line="300" w:lineRule="exact"/>
              <w:ind w:leftChars="150" w:left="830" w:right="130" w:hangingChars="170" w:hanging="441"/>
              <w:rPr>
                <w:rFonts w:hAnsi="標楷體"/>
              </w:rPr>
            </w:pPr>
          </w:p>
          <w:p w:rsidR="00035947" w:rsidRPr="005721AD" w:rsidRDefault="007B20B0" w:rsidP="000B5836">
            <w:pPr>
              <w:pStyle w:val="001-0"/>
              <w:spacing w:line="300" w:lineRule="exact"/>
              <w:ind w:left="779" w:right="130" w:hanging="519"/>
            </w:pPr>
            <w:r w:rsidRPr="005721AD">
              <w:rPr>
                <w:rFonts w:hint="eastAsia"/>
              </w:rPr>
              <w:t>二</w:t>
            </w:r>
            <w:r w:rsidR="00035947" w:rsidRPr="005721AD">
              <w:rPr>
                <w:rFonts w:hint="eastAsia"/>
              </w:rPr>
              <w:t>、公司、商業登記業務</w:t>
            </w:r>
          </w:p>
          <w:p w:rsidR="00035947" w:rsidRPr="005721AD" w:rsidRDefault="00035947" w:rsidP="000B5836">
            <w:pPr>
              <w:pStyle w:val="001-0"/>
              <w:spacing w:line="300" w:lineRule="exact"/>
              <w:ind w:leftChars="150" w:left="830" w:right="130" w:hangingChars="170" w:hanging="441"/>
            </w:pPr>
          </w:p>
          <w:p w:rsidR="00035947" w:rsidRPr="005721AD" w:rsidRDefault="00035947" w:rsidP="000B5836">
            <w:pPr>
              <w:pStyle w:val="001-0"/>
              <w:spacing w:line="300" w:lineRule="exact"/>
              <w:ind w:leftChars="150" w:left="830" w:right="130" w:hangingChars="170" w:hanging="441"/>
            </w:pPr>
          </w:p>
          <w:p w:rsidR="00035947" w:rsidRPr="005721AD" w:rsidRDefault="00035947" w:rsidP="000B5836">
            <w:pPr>
              <w:pStyle w:val="001-0"/>
              <w:spacing w:line="300" w:lineRule="exact"/>
              <w:ind w:leftChars="150" w:left="830" w:right="130" w:hangingChars="170" w:hanging="441"/>
            </w:pPr>
          </w:p>
          <w:p w:rsidR="00035947" w:rsidRPr="005721AD" w:rsidRDefault="00035947" w:rsidP="000B5836">
            <w:pPr>
              <w:pStyle w:val="001-0"/>
              <w:spacing w:line="300" w:lineRule="exact"/>
              <w:ind w:leftChars="39" w:left="301" w:right="130" w:hangingChars="77"/>
            </w:pPr>
          </w:p>
          <w:p w:rsidR="00035947" w:rsidRPr="005721AD" w:rsidRDefault="00035947" w:rsidP="000B5836">
            <w:pPr>
              <w:pStyle w:val="001-0"/>
              <w:spacing w:line="300" w:lineRule="exact"/>
              <w:ind w:leftChars="39" w:left="301" w:right="130" w:hangingChars="77"/>
            </w:pPr>
          </w:p>
          <w:p w:rsidR="003E4CCB" w:rsidRPr="005721AD" w:rsidRDefault="003E4CCB" w:rsidP="000B5836">
            <w:pPr>
              <w:pStyle w:val="001-0"/>
              <w:spacing w:line="300" w:lineRule="exact"/>
              <w:ind w:leftChars="39" w:left="301" w:right="130" w:hangingChars="77"/>
            </w:pPr>
          </w:p>
          <w:p w:rsidR="00612FD7" w:rsidRPr="005721AD" w:rsidRDefault="00612FD7" w:rsidP="000B5836">
            <w:pPr>
              <w:pStyle w:val="001-0"/>
              <w:spacing w:line="300" w:lineRule="exact"/>
              <w:ind w:leftChars="39" w:left="301" w:right="130" w:hangingChars="77"/>
            </w:pPr>
          </w:p>
          <w:p w:rsidR="00612FD7" w:rsidRPr="005721AD" w:rsidRDefault="00612FD7" w:rsidP="000B5836">
            <w:pPr>
              <w:pStyle w:val="001-0"/>
              <w:spacing w:line="300" w:lineRule="exact"/>
              <w:ind w:leftChars="39" w:left="301" w:right="130" w:hangingChars="77"/>
            </w:pPr>
          </w:p>
          <w:p w:rsidR="00612FD7" w:rsidRPr="005721AD" w:rsidRDefault="00612FD7" w:rsidP="000B5836">
            <w:pPr>
              <w:pStyle w:val="001-0"/>
              <w:spacing w:line="300" w:lineRule="exact"/>
              <w:ind w:leftChars="39" w:left="301" w:right="130" w:hangingChars="77"/>
            </w:pPr>
          </w:p>
          <w:p w:rsidR="00035947" w:rsidRPr="005721AD" w:rsidRDefault="007B20B0" w:rsidP="000B5836">
            <w:pPr>
              <w:pStyle w:val="001-0"/>
              <w:spacing w:line="300" w:lineRule="exact"/>
              <w:ind w:left="779" w:right="130" w:hanging="519"/>
            </w:pPr>
            <w:r w:rsidRPr="005721AD">
              <w:rPr>
                <w:rFonts w:hint="eastAsia"/>
                <w:lang w:eastAsia="zh-HK"/>
              </w:rPr>
              <w:lastRenderedPageBreak/>
              <w:t>三</w:t>
            </w:r>
            <w:r w:rsidR="00035947" w:rsidRPr="005721AD">
              <w:rPr>
                <w:rFonts w:hint="eastAsia"/>
              </w:rPr>
              <w:t>、特定行業及人民陳情案件之管理</w:t>
            </w:r>
          </w:p>
          <w:p w:rsidR="00035947" w:rsidRPr="005721AD" w:rsidRDefault="00035947" w:rsidP="000B5836">
            <w:pPr>
              <w:pStyle w:val="001-0"/>
              <w:spacing w:line="300" w:lineRule="exact"/>
              <w:ind w:leftChars="150" w:left="830" w:right="130" w:hangingChars="170" w:hanging="441"/>
            </w:pPr>
          </w:p>
          <w:p w:rsidR="00035947" w:rsidRPr="005721AD" w:rsidRDefault="00035947" w:rsidP="000B5836">
            <w:pPr>
              <w:pStyle w:val="001-0"/>
              <w:spacing w:line="300" w:lineRule="exact"/>
              <w:ind w:leftChars="150" w:left="830" w:right="130" w:hangingChars="170" w:hanging="441"/>
            </w:pPr>
          </w:p>
          <w:p w:rsidR="00035947" w:rsidRPr="005721AD" w:rsidRDefault="00035947" w:rsidP="000B5836">
            <w:pPr>
              <w:pStyle w:val="001-0"/>
              <w:spacing w:line="300" w:lineRule="exact"/>
              <w:ind w:leftChars="150" w:left="830" w:right="130" w:hangingChars="170" w:hanging="441"/>
            </w:pPr>
          </w:p>
          <w:p w:rsidR="00035947" w:rsidRPr="005721AD" w:rsidRDefault="00035947" w:rsidP="000B5836">
            <w:pPr>
              <w:pStyle w:val="001-0"/>
              <w:spacing w:line="300" w:lineRule="exact"/>
              <w:ind w:leftChars="150" w:left="830" w:right="130" w:hangingChars="170" w:hanging="441"/>
            </w:pPr>
          </w:p>
          <w:p w:rsidR="00035947" w:rsidRPr="005721AD" w:rsidRDefault="00035947" w:rsidP="000B5836">
            <w:pPr>
              <w:pStyle w:val="001-0"/>
              <w:spacing w:line="300" w:lineRule="exact"/>
              <w:ind w:leftChars="150" w:left="830" w:right="130" w:hangingChars="170" w:hanging="441"/>
            </w:pPr>
          </w:p>
          <w:p w:rsidR="00035947" w:rsidRPr="005721AD" w:rsidRDefault="007B20B0" w:rsidP="000B5836">
            <w:pPr>
              <w:pStyle w:val="001-0"/>
              <w:spacing w:line="300" w:lineRule="exact"/>
              <w:ind w:left="779" w:right="130" w:hanging="519"/>
            </w:pPr>
            <w:r w:rsidRPr="005721AD">
              <w:rPr>
                <w:rFonts w:hint="eastAsia"/>
                <w:lang w:eastAsia="zh-HK"/>
              </w:rPr>
              <w:t>四</w:t>
            </w:r>
            <w:r w:rsidR="00035947" w:rsidRPr="005721AD">
              <w:rPr>
                <w:rFonts w:hint="eastAsia"/>
              </w:rPr>
              <w:t>、維護消費秩序及宣導</w:t>
            </w:r>
          </w:p>
          <w:p w:rsidR="00035947" w:rsidRPr="005721AD" w:rsidRDefault="00035947" w:rsidP="000B5836">
            <w:pPr>
              <w:pStyle w:val="001-0"/>
              <w:spacing w:line="300" w:lineRule="exact"/>
              <w:ind w:leftChars="150" w:left="830" w:right="130" w:hangingChars="170" w:hanging="441"/>
            </w:pPr>
          </w:p>
          <w:p w:rsidR="00035947" w:rsidRPr="005721AD" w:rsidRDefault="00035947" w:rsidP="000B5836">
            <w:pPr>
              <w:spacing w:line="300" w:lineRule="exact"/>
              <w:ind w:leftChars="14" w:left="381" w:right="130" w:hangingChars="133" w:hanging="345"/>
              <w:rPr>
                <w:rFonts w:hAnsi="標楷體"/>
              </w:rPr>
            </w:pPr>
          </w:p>
          <w:p w:rsidR="00035947" w:rsidRPr="005721AD" w:rsidRDefault="00035947" w:rsidP="000B5836">
            <w:pPr>
              <w:spacing w:line="300" w:lineRule="exact"/>
              <w:ind w:leftChars="14" w:left="381" w:right="130" w:hangingChars="133" w:hanging="345"/>
              <w:rPr>
                <w:rFonts w:hAnsi="標楷體"/>
              </w:rPr>
            </w:pPr>
          </w:p>
          <w:p w:rsidR="00035947" w:rsidRPr="005721AD" w:rsidRDefault="00035947" w:rsidP="000B5836">
            <w:pPr>
              <w:spacing w:line="300" w:lineRule="exact"/>
              <w:ind w:leftChars="14" w:left="381" w:right="130" w:hangingChars="133" w:hanging="345"/>
              <w:rPr>
                <w:rFonts w:hAnsi="標楷體"/>
              </w:rPr>
            </w:pPr>
          </w:p>
          <w:p w:rsidR="00BD1B2B" w:rsidRPr="005721AD" w:rsidRDefault="00BD1B2B" w:rsidP="000B5836">
            <w:pPr>
              <w:pStyle w:val="001-"/>
              <w:spacing w:line="300" w:lineRule="exact"/>
              <w:ind w:left="649" w:right="130" w:hanging="519"/>
              <w:rPr>
                <w:b w:val="0"/>
              </w:rPr>
            </w:pPr>
          </w:p>
          <w:p w:rsidR="008A5533" w:rsidRPr="005721AD" w:rsidRDefault="00A30393" w:rsidP="000B5836">
            <w:pPr>
              <w:pStyle w:val="001-"/>
              <w:spacing w:line="300" w:lineRule="exact"/>
              <w:ind w:leftChars="53" w:left="632" w:rightChars="30" w:right="78" w:hangingChars="190" w:hanging="494"/>
              <w:rPr>
                <w:rFonts w:cs="華康楷書體W7"/>
                <w:bCs/>
              </w:rPr>
            </w:pPr>
            <w:r w:rsidRPr="005721AD">
              <w:rPr>
                <w:rFonts w:cs="華康楷書體W7" w:hint="eastAsia"/>
                <w:bCs/>
                <w:lang w:eastAsia="zh-HK"/>
              </w:rPr>
              <w:t>伍</w:t>
            </w:r>
            <w:r w:rsidR="008A5533" w:rsidRPr="005721AD">
              <w:rPr>
                <w:rFonts w:cs="華康楷書體W7" w:hint="eastAsia"/>
                <w:bCs/>
              </w:rPr>
              <w:t>、市場管理，提升消費購物環境</w:t>
            </w:r>
          </w:p>
          <w:p w:rsidR="008A5533" w:rsidRPr="005721AD" w:rsidRDefault="008A5533" w:rsidP="000B5836">
            <w:pPr>
              <w:spacing w:line="300" w:lineRule="exact"/>
              <w:ind w:leftChars="20" w:left="571" w:right="130" w:hangingChars="200" w:hanging="519"/>
              <w:jc w:val="left"/>
              <w:rPr>
                <w:rFonts w:hAnsi="標楷體"/>
              </w:rPr>
            </w:pPr>
          </w:p>
          <w:p w:rsidR="008A5533" w:rsidRPr="005721AD" w:rsidRDefault="008A5533" w:rsidP="000B5836">
            <w:pPr>
              <w:spacing w:line="300" w:lineRule="exact"/>
              <w:ind w:leftChars="20" w:left="571" w:right="130" w:hangingChars="200" w:hanging="519"/>
              <w:jc w:val="left"/>
              <w:rPr>
                <w:rFonts w:hAnsi="標楷體"/>
              </w:rPr>
            </w:pPr>
          </w:p>
          <w:p w:rsidR="008A5533" w:rsidRPr="005721AD" w:rsidRDefault="008A5533" w:rsidP="000B5836">
            <w:pPr>
              <w:spacing w:line="300" w:lineRule="exact"/>
              <w:ind w:leftChars="20" w:left="571" w:right="130" w:hangingChars="200" w:hanging="519"/>
              <w:jc w:val="left"/>
              <w:rPr>
                <w:rFonts w:hAnsi="標楷體"/>
              </w:rPr>
            </w:pPr>
          </w:p>
          <w:p w:rsidR="008A5533" w:rsidRPr="005721AD" w:rsidRDefault="008A5533" w:rsidP="000B5836">
            <w:pPr>
              <w:spacing w:line="300" w:lineRule="exact"/>
              <w:ind w:leftChars="20" w:left="571" w:right="130" w:hangingChars="200" w:hanging="519"/>
              <w:jc w:val="left"/>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8A5533" w:rsidRPr="005721AD" w:rsidRDefault="008A5533" w:rsidP="000B5836">
            <w:pPr>
              <w:spacing w:line="300" w:lineRule="exact"/>
              <w:ind w:leftChars="0" w:left="0" w:rightChars="30" w:right="78"/>
              <w:rPr>
                <w:rFonts w:hAnsi="標楷體"/>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035947" w:rsidRPr="005721AD" w:rsidRDefault="00035947"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649" w:right="130" w:hanging="519"/>
              <w:rPr>
                <w:b w:val="0"/>
              </w:rPr>
            </w:pPr>
          </w:p>
          <w:p w:rsidR="004D2E8B" w:rsidRPr="005721AD" w:rsidRDefault="004D2E8B" w:rsidP="000B5836">
            <w:pPr>
              <w:pStyle w:val="001-"/>
              <w:spacing w:line="300" w:lineRule="exact"/>
              <w:ind w:leftChars="0" w:left="0" w:right="130" w:firstLineChars="0" w:firstLine="0"/>
              <w:rPr>
                <w:b w:val="0"/>
              </w:rPr>
            </w:pPr>
          </w:p>
          <w:p w:rsidR="005A604E" w:rsidRPr="005721AD" w:rsidRDefault="005A604E" w:rsidP="000B5836">
            <w:pPr>
              <w:pStyle w:val="001-"/>
              <w:spacing w:line="300" w:lineRule="exact"/>
              <w:ind w:leftChars="0" w:left="0" w:right="130" w:firstLineChars="0" w:firstLine="0"/>
              <w:rPr>
                <w:b w:val="0"/>
              </w:rPr>
            </w:pPr>
          </w:p>
          <w:p w:rsidR="005A604E" w:rsidRPr="005721AD" w:rsidRDefault="005A604E" w:rsidP="000B5836">
            <w:pPr>
              <w:pStyle w:val="001-"/>
              <w:spacing w:line="300" w:lineRule="exact"/>
              <w:ind w:leftChars="0" w:left="0" w:right="130" w:firstLineChars="0" w:firstLine="0"/>
              <w:rPr>
                <w:b w:val="0"/>
              </w:rPr>
            </w:pPr>
          </w:p>
          <w:p w:rsidR="005A604E" w:rsidRPr="005721AD" w:rsidRDefault="005A604E" w:rsidP="000B5836">
            <w:pPr>
              <w:pStyle w:val="001-"/>
              <w:spacing w:line="300" w:lineRule="exact"/>
              <w:ind w:leftChars="0" w:left="0" w:right="130" w:firstLineChars="0" w:firstLine="0"/>
              <w:rPr>
                <w:b w:val="0"/>
              </w:rPr>
            </w:pPr>
          </w:p>
          <w:p w:rsidR="0025522C" w:rsidRPr="005721AD" w:rsidRDefault="0025522C" w:rsidP="000B5836">
            <w:pPr>
              <w:spacing w:line="300" w:lineRule="exact"/>
              <w:ind w:leftChars="0" w:left="0" w:rightChars="30" w:right="78"/>
              <w:rPr>
                <w:rFonts w:hAnsi="標楷體"/>
              </w:rPr>
            </w:pPr>
          </w:p>
          <w:p w:rsidR="00DC0C19" w:rsidRPr="005721AD" w:rsidRDefault="00A30393" w:rsidP="000B5836">
            <w:pPr>
              <w:spacing w:line="300" w:lineRule="exact"/>
              <w:ind w:leftChars="0" w:left="556" w:rightChars="30" w:right="78" w:hangingChars="214" w:hanging="556"/>
              <w:rPr>
                <w:rFonts w:cs="華康楷書體W7"/>
                <w:b/>
                <w:bCs/>
              </w:rPr>
            </w:pPr>
            <w:r w:rsidRPr="005721AD">
              <w:rPr>
                <w:rFonts w:cs="華康楷書體W7" w:hint="eastAsia"/>
                <w:b/>
                <w:bCs/>
                <w:lang w:eastAsia="zh-HK"/>
              </w:rPr>
              <w:t>陸</w:t>
            </w:r>
            <w:r w:rsidR="00DC0C19" w:rsidRPr="005721AD">
              <w:rPr>
                <w:rFonts w:cs="華康楷書體W7" w:hint="eastAsia"/>
                <w:b/>
                <w:bCs/>
              </w:rPr>
              <w:t>、公民營事業督導與管理</w:t>
            </w:r>
          </w:p>
          <w:p w:rsidR="00DC0C19" w:rsidRPr="005721AD" w:rsidRDefault="00DC0C19" w:rsidP="000B5836">
            <w:pPr>
              <w:pStyle w:val="001-0"/>
              <w:spacing w:line="300" w:lineRule="exact"/>
              <w:ind w:left="779" w:right="130" w:hanging="519"/>
            </w:pPr>
            <w:r w:rsidRPr="005721AD">
              <w:rPr>
                <w:rFonts w:hint="eastAsia"/>
              </w:rPr>
              <w:t>一、督導改善</w:t>
            </w:r>
            <w:r w:rsidRPr="005721AD">
              <w:rPr>
                <w:rFonts w:hint="eastAsia"/>
                <w:lang w:eastAsia="zh-HK"/>
              </w:rPr>
              <w:t>公用事業</w:t>
            </w:r>
            <w:r w:rsidRPr="005721AD">
              <w:rPr>
                <w:rFonts w:hint="eastAsia"/>
              </w:rPr>
              <w:t>之服務功能</w:t>
            </w:r>
          </w:p>
          <w:p w:rsidR="00DC0C19" w:rsidRPr="005721AD" w:rsidRDefault="00DC0C19" w:rsidP="000B5836">
            <w:pPr>
              <w:pStyle w:val="001-0"/>
              <w:spacing w:line="300" w:lineRule="exact"/>
              <w:ind w:leftChars="150" w:left="960" w:right="130" w:hangingChars="220" w:hanging="571"/>
            </w:pPr>
            <w:r w:rsidRPr="005721AD">
              <w:rPr>
                <w:rFonts w:hint="eastAsia"/>
              </w:rPr>
              <w:t>(一)汰換舊漏管線</w:t>
            </w:r>
          </w:p>
          <w:p w:rsidR="0036762E" w:rsidRPr="005721AD" w:rsidRDefault="0036762E" w:rsidP="000B5836">
            <w:pPr>
              <w:pStyle w:val="001-1"/>
              <w:spacing w:line="300" w:lineRule="exact"/>
              <w:ind w:leftChars="0" w:left="0" w:right="130" w:firstLineChars="0" w:firstLine="0"/>
            </w:pPr>
          </w:p>
          <w:p w:rsidR="00DC0C19" w:rsidRPr="005721AD" w:rsidRDefault="00DC0C19" w:rsidP="000B5836">
            <w:pPr>
              <w:pStyle w:val="001-0"/>
              <w:spacing w:line="300" w:lineRule="exact"/>
              <w:ind w:leftChars="150" w:left="960" w:right="130" w:hangingChars="220" w:hanging="571"/>
            </w:pPr>
            <w:r w:rsidRPr="005721AD">
              <w:rPr>
                <w:rFonts w:hint="eastAsia"/>
              </w:rPr>
              <w:t>(二)辦理公用天然氣事業及加油(氣)站業務</w:t>
            </w:r>
          </w:p>
          <w:p w:rsidR="00DC0C19" w:rsidRPr="005721AD" w:rsidRDefault="00DC0C19" w:rsidP="000B5836">
            <w:pPr>
              <w:pStyle w:val="001-1"/>
              <w:spacing w:line="300" w:lineRule="exact"/>
              <w:ind w:left="908" w:right="130" w:hanging="519"/>
            </w:pPr>
          </w:p>
          <w:p w:rsidR="00DC0C19" w:rsidRPr="005721AD" w:rsidRDefault="00DC0C19" w:rsidP="000B5836">
            <w:pPr>
              <w:pStyle w:val="001-1"/>
              <w:spacing w:line="300" w:lineRule="exact"/>
              <w:ind w:left="908" w:right="130" w:hanging="519"/>
            </w:pPr>
          </w:p>
          <w:p w:rsidR="00DC0C19" w:rsidRPr="005721AD" w:rsidRDefault="00DC0C19" w:rsidP="000B5836">
            <w:pPr>
              <w:pStyle w:val="001-1"/>
              <w:spacing w:line="300" w:lineRule="exact"/>
              <w:ind w:left="908" w:right="130" w:hanging="519"/>
            </w:pPr>
          </w:p>
          <w:p w:rsidR="00DC0C19" w:rsidRPr="005721AD" w:rsidRDefault="00DC0C19" w:rsidP="000B5836">
            <w:pPr>
              <w:pStyle w:val="001-1"/>
              <w:spacing w:line="300" w:lineRule="exact"/>
              <w:ind w:left="908" w:right="130" w:hanging="519"/>
            </w:pPr>
          </w:p>
          <w:p w:rsidR="00DC0C19" w:rsidRPr="005721AD" w:rsidRDefault="00DC0C19" w:rsidP="000B5836">
            <w:pPr>
              <w:pStyle w:val="001-1"/>
              <w:spacing w:line="300" w:lineRule="exact"/>
              <w:ind w:left="908" w:right="130" w:hanging="519"/>
            </w:pPr>
          </w:p>
          <w:p w:rsidR="00DC0C19" w:rsidRPr="005721AD" w:rsidRDefault="00DC0C19" w:rsidP="000B5836">
            <w:pPr>
              <w:spacing w:line="300" w:lineRule="exact"/>
              <w:ind w:leftChars="20" w:left="571" w:right="130" w:hangingChars="200" w:hanging="519"/>
              <w:rPr>
                <w:rFonts w:hAnsi="標楷體"/>
              </w:rPr>
            </w:pPr>
          </w:p>
          <w:p w:rsidR="00DC0C19" w:rsidRPr="005721AD" w:rsidRDefault="00DC0C19" w:rsidP="000B5836">
            <w:pPr>
              <w:spacing w:line="300" w:lineRule="exact"/>
              <w:ind w:leftChars="20" w:left="571" w:right="130" w:hangingChars="200" w:hanging="519"/>
              <w:jc w:val="left"/>
              <w:rPr>
                <w:rFonts w:hAnsi="標楷體"/>
              </w:rPr>
            </w:pPr>
          </w:p>
          <w:p w:rsidR="00DC0C19" w:rsidRPr="005721AD" w:rsidRDefault="00DC0C19" w:rsidP="000B5836">
            <w:pPr>
              <w:spacing w:line="300" w:lineRule="exact"/>
              <w:ind w:leftChars="20" w:left="571" w:right="130" w:hangingChars="200" w:hanging="519"/>
              <w:jc w:val="left"/>
              <w:rPr>
                <w:rFonts w:hAnsi="標楷體"/>
              </w:rPr>
            </w:pPr>
          </w:p>
          <w:p w:rsidR="00DC0C19" w:rsidRPr="005721AD" w:rsidRDefault="00DC0C19" w:rsidP="000B5836">
            <w:pPr>
              <w:spacing w:line="300" w:lineRule="exact"/>
              <w:ind w:leftChars="20" w:left="571" w:right="130" w:hangingChars="200" w:hanging="519"/>
              <w:jc w:val="left"/>
              <w:rPr>
                <w:rFonts w:hAnsi="標楷體"/>
              </w:rPr>
            </w:pPr>
          </w:p>
          <w:p w:rsidR="00DC0C19" w:rsidRPr="005721AD" w:rsidRDefault="00DC0C19" w:rsidP="000B5836">
            <w:pPr>
              <w:spacing w:line="300" w:lineRule="exact"/>
              <w:ind w:leftChars="20" w:left="571" w:right="130" w:hangingChars="200" w:hanging="519"/>
              <w:jc w:val="left"/>
              <w:rPr>
                <w:rFonts w:hAnsi="標楷體"/>
              </w:rPr>
            </w:pPr>
          </w:p>
          <w:p w:rsidR="00DC0C19" w:rsidRPr="005721AD" w:rsidRDefault="00DC0C19" w:rsidP="000B5836">
            <w:pPr>
              <w:spacing w:line="300" w:lineRule="exact"/>
              <w:ind w:leftChars="20" w:left="571" w:right="130" w:hangingChars="200" w:hanging="519"/>
              <w:jc w:val="left"/>
              <w:rPr>
                <w:rFonts w:hAnsi="標楷體"/>
              </w:rPr>
            </w:pPr>
          </w:p>
          <w:p w:rsidR="00054F35" w:rsidRPr="005721AD" w:rsidRDefault="00054F35" w:rsidP="000B5836">
            <w:pPr>
              <w:spacing w:line="300" w:lineRule="exact"/>
              <w:ind w:leftChars="20" w:left="571" w:right="130" w:hangingChars="200" w:hanging="519"/>
              <w:jc w:val="left"/>
              <w:rPr>
                <w:rFonts w:hAnsi="標楷體"/>
              </w:rPr>
            </w:pPr>
          </w:p>
          <w:p w:rsidR="00054F35" w:rsidRPr="005721AD" w:rsidRDefault="00054F35" w:rsidP="000B5836">
            <w:pPr>
              <w:spacing w:line="300" w:lineRule="exact"/>
              <w:ind w:leftChars="20" w:left="571" w:right="130" w:hangingChars="200" w:hanging="519"/>
              <w:jc w:val="left"/>
              <w:rPr>
                <w:rFonts w:hAnsi="標楷體"/>
              </w:rPr>
            </w:pPr>
          </w:p>
          <w:p w:rsidR="00054F35" w:rsidRPr="005721AD" w:rsidRDefault="00054F35" w:rsidP="000B5836">
            <w:pPr>
              <w:spacing w:line="300" w:lineRule="exact"/>
              <w:ind w:leftChars="20" w:left="571" w:right="130" w:hangingChars="200" w:hanging="519"/>
              <w:jc w:val="left"/>
              <w:rPr>
                <w:rFonts w:hAnsi="標楷體"/>
              </w:rPr>
            </w:pPr>
          </w:p>
          <w:p w:rsidR="00054F35" w:rsidRPr="005721AD" w:rsidRDefault="00054F35" w:rsidP="000B5836">
            <w:pPr>
              <w:spacing w:line="300" w:lineRule="exact"/>
              <w:ind w:leftChars="20" w:left="571" w:right="130" w:hangingChars="200" w:hanging="519"/>
              <w:jc w:val="left"/>
              <w:rPr>
                <w:rFonts w:hAnsi="標楷體"/>
              </w:rPr>
            </w:pPr>
          </w:p>
          <w:p w:rsidR="00054F35" w:rsidRPr="005721AD" w:rsidRDefault="00054F35" w:rsidP="000B5836">
            <w:pPr>
              <w:spacing w:line="300" w:lineRule="exact"/>
              <w:ind w:leftChars="20" w:left="571" w:right="130" w:hangingChars="200" w:hanging="519"/>
              <w:jc w:val="left"/>
              <w:rPr>
                <w:rFonts w:hAnsi="標楷體"/>
              </w:rPr>
            </w:pPr>
          </w:p>
          <w:p w:rsidR="00DC0C19" w:rsidRPr="005721AD" w:rsidRDefault="00DC0C19" w:rsidP="000B5836">
            <w:pPr>
              <w:spacing w:line="300" w:lineRule="exact"/>
              <w:ind w:leftChars="20" w:left="571" w:right="130" w:hangingChars="200" w:hanging="519"/>
              <w:jc w:val="left"/>
              <w:rPr>
                <w:rFonts w:hAnsi="標楷體"/>
              </w:rPr>
            </w:pPr>
          </w:p>
          <w:p w:rsidR="00DC0C19" w:rsidRPr="005721AD" w:rsidRDefault="00DC0C19" w:rsidP="000B5836">
            <w:pPr>
              <w:pStyle w:val="001-0"/>
              <w:spacing w:line="300" w:lineRule="exact"/>
              <w:ind w:leftChars="150" w:left="960" w:right="130" w:hangingChars="220" w:hanging="571"/>
            </w:pPr>
            <w:r w:rsidRPr="005721AD">
              <w:rPr>
                <w:rFonts w:hint="eastAsia"/>
              </w:rPr>
              <w:t>(三)辦理液化石油氣零售業查核業務</w:t>
            </w:r>
          </w:p>
          <w:p w:rsidR="00DC0C19" w:rsidRPr="005721AD" w:rsidRDefault="00DC0C19" w:rsidP="000B5836">
            <w:pPr>
              <w:spacing w:line="300" w:lineRule="exact"/>
              <w:ind w:leftChars="0" w:left="0" w:right="130"/>
              <w:jc w:val="left"/>
              <w:rPr>
                <w:rFonts w:hAnsi="標楷體"/>
              </w:rPr>
            </w:pPr>
          </w:p>
          <w:p w:rsidR="00DC0C19" w:rsidRPr="005721AD" w:rsidRDefault="00DC0C19" w:rsidP="000B5836">
            <w:pPr>
              <w:spacing w:line="300" w:lineRule="exact"/>
              <w:ind w:leftChars="0" w:left="0" w:right="130"/>
              <w:jc w:val="left"/>
              <w:rPr>
                <w:rFonts w:hAnsi="標楷體"/>
              </w:rPr>
            </w:pPr>
          </w:p>
          <w:p w:rsidR="00054F35" w:rsidRPr="005721AD" w:rsidRDefault="00054F35" w:rsidP="000B5836">
            <w:pPr>
              <w:spacing w:line="300" w:lineRule="exact"/>
              <w:ind w:leftChars="0" w:left="0" w:right="130"/>
              <w:jc w:val="left"/>
              <w:rPr>
                <w:rFonts w:hAnsi="標楷體"/>
              </w:rPr>
            </w:pPr>
          </w:p>
          <w:p w:rsidR="00054F35" w:rsidRPr="005721AD" w:rsidRDefault="00054F35" w:rsidP="000B5836">
            <w:pPr>
              <w:spacing w:line="300" w:lineRule="exact"/>
              <w:ind w:leftChars="0" w:left="0" w:right="130"/>
              <w:jc w:val="left"/>
              <w:rPr>
                <w:rFonts w:hAnsi="標楷體"/>
              </w:rPr>
            </w:pPr>
          </w:p>
          <w:p w:rsidR="00DC0C19" w:rsidRPr="005721AD" w:rsidRDefault="00DC0C19" w:rsidP="000B5836">
            <w:pPr>
              <w:pStyle w:val="001-0"/>
              <w:spacing w:line="300" w:lineRule="exact"/>
              <w:ind w:left="779" w:right="130" w:hanging="519"/>
            </w:pPr>
            <w:r w:rsidRPr="005721AD">
              <w:rPr>
                <w:rFonts w:hint="eastAsia"/>
              </w:rPr>
              <w:t>二、</w:t>
            </w:r>
            <w:r w:rsidRPr="005721AD">
              <w:rPr>
                <w:rFonts w:hint="eastAsia"/>
                <w:lang w:eastAsia="zh-HK"/>
              </w:rPr>
              <w:t>各種承裝業</w:t>
            </w:r>
            <w:r w:rsidRPr="005721AD">
              <w:rPr>
                <w:rFonts w:hint="eastAsia"/>
              </w:rPr>
              <w:t>之登記及管理</w:t>
            </w:r>
          </w:p>
          <w:p w:rsidR="00DC0C19" w:rsidRPr="005721AD" w:rsidRDefault="00DC0C19" w:rsidP="000B5836">
            <w:pPr>
              <w:pStyle w:val="001-0"/>
              <w:spacing w:line="300" w:lineRule="exact"/>
              <w:ind w:leftChars="150" w:left="960" w:right="130" w:hangingChars="220" w:hanging="571"/>
            </w:pPr>
            <w:r w:rsidRPr="005721AD">
              <w:rPr>
                <w:rFonts w:hint="eastAsia"/>
              </w:rPr>
              <w:lastRenderedPageBreak/>
              <w:t>(一)自來水管、天然氣導管等業設立登記與管理</w:t>
            </w:r>
          </w:p>
          <w:p w:rsidR="00F3259F" w:rsidRPr="005721AD" w:rsidRDefault="00F3259F" w:rsidP="000B5836">
            <w:pPr>
              <w:pStyle w:val="001-0"/>
              <w:spacing w:line="300" w:lineRule="exact"/>
              <w:ind w:leftChars="150" w:left="960" w:right="130" w:hangingChars="220" w:hanging="571"/>
            </w:pPr>
          </w:p>
          <w:p w:rsidR="00DC0C19" w:rsidRPr="005721AD" w:rsidRDefault="00DC0C19" w:rsidP="000B5836">
            <w:pPr>
              <w:pStyle w:val="001-0"/>
              <w:spacing w:line="300" w:lineRule="exact"/>
              <w:ind w:leftChars="150" w:left="960" w:right="130" w:hangingChars="220" w:hanging="571"/>
            </w:pPr>
            <w:r w:rsidRPr="005721AD">
              <w:rPr>
                <w:rFonts w:hint="eastAsia"/>
              </w:rPr>
              <w:t>(二)電氣及自用發電機之技術人員登記與管理</w:t>
            </w:r>
          </w:p>
          <w:p w:rsidR="00DC0C19" w:rsidRPr="005721AD" w:rsidRDefault="00DC0C19" w:rsidP="000B5836">
            <w:pPr>
              <w:spacing w:line="300" w:lineRule="exact"/>
              <w:ind w:leftChars="20" w:left="571" w:right="130" w:hangingChars="200" w:hanging="519"/>
              <w:jc w:val="left"/>
              <w:rPr>
                <w:rFonts w:hAnsi="標楷體"/>
              </w:rPr>
            </w:pPr>
          </w:p>
          <w:p w:rsidR="002C7C45" w:rsidRPr="005721AD" w:rsidRDefault="002C7C45" w:rsidP="000B5836">
            <w:pPr>
              <w:spacing w:line="300" w:lineRule="exact"/>
              <w:ind w:leftChars="20" w:left="571" w:right="130" w:hangingChars="200" w:hanging="519"/>
              <w:jc w:val="left"/>
              <w:rPr>
                <w:rFonts w:hAnsi="標楷體"/>
              </w:rPr>
            </w:pPr>
          </w:p>
          <w:p w:rsidR="00DC0C19" w:rsidRPr="005721AD" w:rsidRDefault="00DC0C19" w:rsidP="000B5836">
            <w:pPr>
              <w:pStyle w:val="001-0"/>
              <w:spacing w:line="300" w:lineRule="exact"/>
              <w:ind w:left="779" w:right="130" w:hanging="519"/>
            </w:pPr>
            <w:r w:rsidRPr="005721AD">
              <w:rPr>
                <w:rFonts w:hint="eastAsia"/>
              </w:rPr>
              <w:t>三、</w:t>
            </w:r>
            <w:r w:rsidRPr="005721AD">
              <w:rPr>
                <w:rFonts w:hint="eastAsia"/>
                <w:lang w:eastAsia="zh-HK"/>
              </w:rPr>
              <w:t>推動</w:t>
            </w:r>
            <w:r w:rsidR="00774EFF" w:rsidRPr="005721AD">
              <w:rPr>
                <w:rFonts w:hint="eastAsia"/>
              </w:rPr>
              <w:t>節能減碳</w:t>
            </w:r>
          </w:p>
          <w:p w:rsidR="00DC0C19" w:rsidRPr="005721AD" w:rsidRDefault="00DC0C19" w:rsidP="000B5836">
            <w:pPr>
              <w:pStyle w:val="001-0"/>
              <w:spacing w:line="300" w:lineRule="exact"/>
              <w:ind w:leftChars="150" w:left="960" w:right="130" w:hangingChars="220" w:hanging="571"/>
            </w:pPr>
            <w:r w:rsidRPr="005721AD">
              <w:rPr>
                <w:rFonts w:hint="eastAsia"/>
              </w:rPr>
              <w:t>(一)推動本府所屬機關學校節約能源措施</w:t>
            </w:r>
          </w:p>
          <w:p w:rsidR="00E12C70" w:rsidRPr="005721AD" w:rsidRDefault="00E12C70" w:rsidP="000B5836">
            <w:pPr>
              <w:pStyle w:val="001-1"/>
              <w:spacing w:line="300" w:lineRule="exact"/>
              <w:ind w:leftChars="180" w:left="1038" w:right="130" w:hangingChars="220" w:hanging="571"/>
            </w:pPr>
          </w:p>
          <w:p w:rsidR="007765F3" w:rsidRPr="005721AD" w:rsidRDefault="007765F3" w:rsidP="000B5836">
            <w:pPr>
              <w:pStyle w:val="001-1"/>
              <w:spacing w:line="300" w:lineRule="exact"/>
              <w:ind w:leftChars="180" w:left="1038" w:right="130" w:hangingChars="220" w:hanging="571"/>
            </w:pPr>
          </w:p>
          <w:p w:rsidR="00DC0C19" w:rsidRPr="005721AD" w:rsidRDefault="00DC0C19" w:rsidP="000B5836">
            <w:pPr>
              <w:pStyle w:val="001-0"/>
              <w:spacing w:line="300" w:lineRule="exact"/>
              <w:ind w:leftChars="150" w:left="960" w:right="130" w:hangingChars="220" w:hanging="571"/>
            </w:pPr>
            <w:r w:rsidRPr="005721AD">
              <w:rPr>
                <w:rFonts w:hint="eastAsia"/>
              </w:rPr>
              <w:t>(二)</w:t>
            </w:r>
            <w:r w:rsidR="005451CE" w:rsidRPr="005721AD">
              <w:rPr>
                <w:rFonts w:hint="eastAsia"/>
              </w:rPr>
              <w:t>配合中央辦理節電計畫</w:t>
            </w:r>
          </w:p>
          <w:p w:rsidR="00DC0C19" w:rsidRPr="005721AD" w:rsidRDefault="00DC0C19" w:rsidP="000B5836">
            <w:pPr>
              <w:spacing w:line="300" w:lineRule="exact"/>
              <w:ind w:leftChars="20" w:left="571" w:right="130" w:hangingChars="200" w:hanging="519"/>
              <w:rPr>
                <w:rFonts w:hAnsi="標楷體"/>
              </w:rPr>
            </w:pPr>
          </w:p>
          <w:p w:rsidR="00DC0C19" w:rsidRPr="005721AD" w:rsidRDefault="00DC0C19" w:rsidP="000B5836">
            <w:pPr>
              <w:spacing w:line="300" w:lineRule="exact"/>
              <w:ind w:leftChars="20" w:left="571" w:right="130" w:hangingChars="200" w:hanging="519"/>
              <w:rPr>
                <w:rFonts w:hAnsi="標楷體"/>
              </w:rPr>
            </w:pPr>
          </w:p>
          <w:p w:rsidR="00DC0C19" w:rsidRPr="005721AD" w:rsidRDefault="00DC0C19" w:rsidP="000B5836">
            <w:pPr>
              <w:spacing w:line="300" w:lineRule="exact"/>
              <w:ind w:leftChars="20" w:left="571" w:right="130" w:hangingChars="200" w:hanging="519"/>
              <w:rPr>
                <w:rFonts w:hAnsi="標楷體"/>
              </w:rPr>
            </w:pPr>
          </w:p>
          <w:p w:rsidR="00DC0C19" w:rsidRPr="005721AD" w:rsidRDefault="00DC0C19" w:rsidP="000B5836">
            <w:pPr>
              <w:spacing w:line="300" w:lineRule="exact"/>
              <w:ind w:leftChars="20" w:left="571" w:right="130" w:hangingChars="200" w:hanging="519"/>
              <w:rPr>
                <w:rFonts w:hAnsi="標楷體"/>
              </w:rPr>
            </w:pPr>
          </w:p>
          <w:p w:rsidR="00DC0C19" w:rsidRPr="005721AD" w:rsidRDefault="00DC0C19" w:rsidP="000B5836">
            <w:pPr>
              <w:spacing w:line="300" w:lineRule="exact"/>
              <w:ind w:leftChars="0" w:left="0" w:right="130"/>
              <w:rPr>
                <w:rFonts w:hAnsi="標楷體"/>
              </w:rPr>
            </w:pPr>
          </w:p>
          <w:p w:rsidR="00DC0C19" w:rsidRPr="005721AD" w:rsidRDefault="00DC0C19" w:rsidP="000B5836">
            <w:pPr>
              <w:spacing w:line="300" w:lineRule="exact"/>
              <w:ind w:leftChars="0" w:left="0" w:right="130"/>
              <w:rPr>
                <w:rFonts w:hAnsi="標楷體"/>
              </w:rPr>
            </w:pPr>
          </w:p>
          <w:p w:rsidR="00DC0C19" w:rsidRPr="005721AD" w:rsidRDefault="00DC0C19" w:rsidP="000B5836">
            <w:pPr>
              <w:spacing w:line="300" w:lineRule="exact"/>
              <w:ind w:leftChars="0" w:left="0" w:right="130"/>
              <w:rPr>
                <w:rFonts w:hAnsi="標楷體"/>
              </w:rPr>
            </w:pPr>
          </w:p>
          <w:p w:rsidR="00DC0C19" w:rsidRPr="005721AD" w:rsidRDefault="00DC0C19" w:rsidP="000B5836">
            <w:pPr>
              <w:spacing w:line="300" w:lineRule="exact"/>
              <w:ind w:leftChars="0" w:left="0" w:right="130"/>
              <w:rPr>
                <w:rFonts w:hAnsi="標楷體"/>
              </w:rPr>
            </w:pPr>
          </w:p>
          <w:p w:rsidR="00DC0C19" w:rsidRPr="005721AD" w:rsidRDefault="00DC0C19" w:rsidP="000B5836">
            <w:pPr>
              <w:spacing w:line="300" w:lineRule="exact"/>
              <w:ind w:leftChars="0" w:left="0" w:right="130"/>
              <w:rPr>
                <w:rFonts w:hAnsi="標楷體"/>
              </w:rPr>
            </w:pPr>
          </w:p>
          <w:p w:rsidR="00DC0C19" w:rsidRPr="005721AD" w:rsidRDefault="00DC0C19" w:rsidP="000B5836">
            <w:pPr>
              <w:spacing w:line="300" w:lineRule="exact"/>
              <w:ind w:leftChars="0" w:left="0" w:right="130"/>
              <w:rPr>
                <w:rFonts w:hAnsi="標楷體"/>
              </w:rPr>
            </w:pPr>
          </w:p>
          <w:p w:rsidR="00DC0C19" w:rsidRPr="005721AD" w:rsidRDefault="00DC0C19" w:rsidP="000B5836">
            <w:pPr>
              <w:spacing w:line="300" w:lineRule="exact"/>
              <w:ind w:leftChars="0" w:left="0" w:right="130"/>
              <w:rPr>
                <w:rFonts w:hAnsi="標楷體"/>
              </w:rPr>
            </w:pPr>
          </w:p>
          <w:p w:rsidR="00DC0C19" w:rsidRPr="005721AD" w:rsidRDefault="00DC0C19" w:rsidP="000B5836">
            <w:pPr>
              <w:spacing w:line="300" w:lineRule="exact"/>
              <w:ind w:leftChars="0" w:left="0" w:right="130"/>
              <w:rPr>
                <w:rFonts w:hAnsi="標楷體"/>
              </w:rPr>
            </w:pPr>
          </w:p>
          <w:p w:rsidR="00DC0C19" w:rsidRPr="005721AD" w:rsidRDefault="00DC0C19" w:rsidP="000B5836">
            <w:pPr>
              <w:spacing w:line="300" w:lineRule="exact"/>
              <w:ind w:leftChars="0" w:left="0" w:right="130"/>
              <w:rPr>
                <w:rFonts w:hAnsi="標楷體"/>
              </w:rPr>
            </w:pPr>
          </w:p>
          <w:p w:rsidR="00DC0C19" w:rsidRPr="005721AD" w:rsidRDefault="00DC0C19" w:rsidP="000B5836">
            <w:pPr>
              <w:spacing w:line="300" w:lineRule="exact"/>
              <w:ind w:leftChars="0" w:left="0" w:right="130"/>
              <w:rPr>
                <w:rFonts w:hAnsi="標楷體"/>
              </w:rPr>
            </w:pPr>
          </w:p>
          <w:p w:rsidR="00DC0C19" w:rsidRPr="005721AD" w:rsidRDefault="00DC0C19" w:rsidP="000B5836">
            <w:pPr>
              <w:spacing w:line="300" w:lineRule="exact"/>
              <w:ind w:leftChars="0" w:left="0" w:right="130"/>
              <w:rPr>
                <w:rFonts w:hAnsi="標楷體"/>
              </w:rPr>
            </w:pPr>
          </w:p>
          <w:p w:rsidR="00DC0C19" w:rsidRPr="005721AD" w:rsidRDefault="00DC0C19" w:rsidP="000B5836">
            <w:pPr>
              <w:spacing w:line="300" w:lineRule="exact"/>
              <w:ind w:leftChars="0" w:left="0" w:right="130"/>
              <w:rPr>
                <w:rFonts w:hAnsi="標楷體"/>
              </w:rPr>
            </w:pPr>
          </w:p>
          <w:p w:rsidR="003804D1" w:rsidRPr="005721AD" w:rsidRDefault="003804D1" w:rsidP="000B5836">
            <w:pPr>
              <w:spacing w:line="300" w:lineRule="exact"/>
              <w:ind w:leftChars="0" w:left="0" w:right="130"/>
              <w:rPr>
                <w:rFonts w:hAnsi="標楷體"/>
              </w:rPr>
            </w:pPr>
          </w:p>
          <w:p w:rsidR="003804D1" w:rsidRPr="005721AD" w:rsidRDefault="003804D1" w:rsidP="000B5836">
            <w:pPr>
              <w:spacing w:line="300" w:lineRule="exact"/>
              <w:ind w:leftChars="0" w:left="0" w:right="130"/>
              <w:rPr>
                <w:rFonts w:hAnsi="標楷體"/>
              </w:rPr>
            </w:pPr>
          </w:p>
          <w:p w:rsidR="003804D1" w:rsidRPr="005721AD" w:rsidRDefault="003804D1" w:rsidP="000B5836">
            <w:pPr>
              <w:spacing w:line="300" w:lineRule="exact"/>
              <w:ind w:leftChars="0" w:left="0" w:right="130"/>
              <w:rPr>
                <w:rFonts w:hAnsi="標楷體"/>
              </w:rPr>
            </w:pPr>
          </w:p>
          <w:p w:rsidR="003804D1" w:rsidRPr="005721AD" w:rsidRDefault="003804D1" w:rsidP="000B5836">
            <w:pPr>
              <w:spacing w:line="300" w:lineRule="exact"/>
              <w:ind w:leftChars="0" w:left="0" w:right="130"/>
              <w:rPr>
                <w:rFonts w:hAnsi="標楷體"/>
              </w:rPr>
            </w:pPr>
          </w:p>
          <w:p w:rsidR="003804D1" w:rsidRPr="005721AD" w:rsidRDefault="003804D1" w:rsidP="000B5836">
            <w:pPr>
              <w:spacing w:line="300" w:lineRule="exact"/>
              <w:ind w:leftChars="0" w:left="0" w:right="130"/>
              <w:rPr>
                <w:rFonts w:hAnsi="標楷體"/>
              </w:rPr>
            </w:pPr>
          </w:p>
          <w:p w:rsidR="003804D1" w:rsidRPr="005721AD" w:rsidRDefault="003804D1" w:rsidP="000B5836">
            <w:pPr>
              <w:spacing w:line="300" w:lineRule="exact"/>
              <w:ind w:leftChars="0" w:left="0" w:right="130"/>
              <w:rPr>
                <w:rFonts w:hAnsi="標楷體"/>
              </w:rPr>
            </w:pPr>
          </w:p>
          <w:p w:rsidR="003804D1" w:rsidRPr="005721AD" w:rsidRDefault="003804D1" w:rsidP="000B5836">
            <w:pPr>
              <w:spacing w:line="300" w:lineRule="exact"/>
              <w:ind w:leftChars="0" w:left="0" w:right="130"/>
              <w:rPr>
                <w:rFonts w:hAnsi="標楷體"/>
              </w:rPr>
            </w:pPr>
          </w:p>
          <w:p w:rsidR="003804D1" w:rsidRPr="005721AD" w:rsidRDefault="003804D1" w:rsidP="000B5836">
            <w:pPr>
              <w:spacing w:line="300" w:lineRule="exact"/>
              <w:ind w:leftChars="0" w:left="0" w:right="130"/>
              <w:rPr>
                <w:rFonts w:hAnsi="標楷體"/>
              </w:rPr>
            </w:pPr>
          </w:p>
          <w:p w:rsidR="002D5C5D" w:rsidRPr="005721AD" w:rsidRDefault="002D5C5D" w:rsidP="000B5836">
            <w:pPr>
              <w:spacing w:line="300" w:lineRule="exact"/>
              <w:ind w:leftChars="0" w:left="0" w:right="130"/>
              <w:rPr>
                <w:rFonts w:hAnsi="標楷體"/>
              </w:rPr>
            </w:pPr>
          </w:p>
          <w:p w:rsidR="002D5C5D" w:rsidRPr="005721AD" w:rsidRDefault="002D5C5D" w:rsidP="000B5836">
            <w:pPr>
              <w:spacing w:line="300" w:lineRule="exact"/>
              <w:ind w:leftChars="0" w:left="0" w:right="130"/>
              <w:rPr>
                <w:rFonts w:hAnsi="標楷體"/>
              </w:rPr>
            </w:pPr>
          </w:p>
          <w:p w:rsidR="002D5C5D" w:rsidRPr="005721AD" w:rsidRDefault="002D5C5D" w:rsidP="000B5836">
            <w:pPr>
              <w:spacing w:line="300" w:lineRule="exact"/>
              <w:ind w:leftChars="0" w:left="0" w:right="130"/>
              <w:rPr>
                <w:rFonts w:hAnsi="標楷體"/>
              </w:rPr>
            </w:pPr>
          </w:p>
          <w:p w:rsidR="002D5C5D" w:rsidRPr="005721AD" w:rsidRDefault="002D5C5D" w:rsidP="000B5836">
            <w:pPr>
              <w:spacing w:line="300" w:lineRule="exact"/>
              <w:ind w:leftChars="0" w:left="0" w:right="130"/>
              <w:rPr>
                <w:rFonts w:hAnsi="標楷體"/>
              </w:rPr>
            </w:pPr>
          </w:p>
          <w:p w:rsidR="002D5C5D" w:rsidRPr="005721AD" w:rsidRDefault="002D5C5D" w:rsidP="000B5836">
            <w:pPr>
              <w:spacing w:line="300" w:lineRule="exact"/>
              <w:ind w:leftChars="0" w:left="0" w:right="130"/>
              <w:rPr>
                <w:rFonts w:hAnsi="標楷體"/>
              </w:rPr>
            </w:pPr>
          </w:p>
          <w:p w:rsidR="002D5C5D" w:rsidRPr="005721AD" w:rsidRDefault="002D5C5D" w:rsidP="000B5836">
            <w:pPr>
              <w:spacing w:line="300" w:lineRule="exact"/>
              <w:ind w:leftChars="0" w:left="0" w:right="130"/>
              <w:rPr>
                <w:rFonts w:hAnsi="標楷體"/>
              </w:rPr>
            </w:pPr>
          </w:p>
          <w:p w:rsidR="002D5C5D" w:rsidRPr="005721AD" w:rsidRDefault="002D5C5D" w:rsidP="000B5836">
            <w:pPr>
              <w:spacing w:line="300" w:lineRule="exact"/>
              <w:ind w:leftChars="0" w:left="0" w:right="130"/>
              <w:rPr>
                <w:rFonts w:hAnsi="標楷體"/>
              </w:rPr>
            </w:pPr>
          </w:p>
          <w:p w:rsidR="002D5C5D" w:rsidRPr="005721AD" w:rsidRDefault="002D5C5D" w:rsidP="000B5836">
            <w:pPr>
              <w:spacing w:line="300" w:lineRule="exact"/>
              <w:ind w:leftChars="0" w:left="0" w:right="130"/>
              <w:rPr>
                <w:rFonts w:hAnsi="標楷體"/>
              </w:rPr>
            </w:pPr>
          </w:p>
          <w:p w:rsidR="003804D1" w:rsidRDefault="003804D1" w:rsidP="000B5836">
            <w:pPr>
              <w:spacing w:line="300" w:lineRule="exact"/>
              <w:ind w:leftChars="0" w:left="0" w:right="130"/>
              <w:rPr>
                <w:rFonts w:hAnsi="標楷體"/>
              </w:rPr>
            </w:pPr>
          </w:p>
          <w:p w:rsidR="00425874" w:rsidRPr="005721AD" w:rsidRDefault="00425874" w:rsidP="000B5836">
            <w:pPr>
              <w:spacing w:line="300" w:lineRule="exact"/>
              <w:ind w:leftChars="0" w:left="0" w:right="130"/>
              <w:rPr>
                <w:rFonts w:hAnsi="標楷體"/>
              </w:rPr>
            </w:pPr>
          </w:p>
          <w:p w:rsidR="00DC0C19" w:rsidRPr="005721AD" w:rsidRDefault="00DC0C19" w:rsidP="000B5836">
            <w:pPr>
              <w:pStyle w:val="001-0"/>
              <w:spacing w:line="300" w:lineRule="exact"/>
              <w:ind w:leftChars="150" w:left="960" w:right="130" w:hangingChars="220" w:hanging="571"/>
            </w:pPr>
            <w:r w:rsidRPr="005721AD">
              <w:rPr>
                <w:rFonts w:hint="eastAsia"/>
              </w:rPr>
              <w:t>(三)</w:t>
            </w:r>
            <w:r w:rsidR="00E320B1" w:rsidRPr="005721AD">
              <w:rPr>
                <w:rFonts w:hint="eastAsia"/>
              </w:rPr>
              <w:t>高雄市淨零碳排願景整合循環經濟先期規劃</w:t>
            </w:r>
          </w:p>
          <w:p w:rsidR="00DC0C19" w:rsidRPr="005721AD" w:rsidRDefault="00DC0C19" w:rsidP="000B5836">
            <w:pPr>
              <w:pStyle w:val="001-1"/>
              <w:spacing w:line="300" w:lineRule="exact"/>
              <w:ind w:leftChars="180" w:left="1038" w:right="130" w:hangingChars="220" w:hanging="571"/>
              <w:rPr>
                <w:kern w:val="0"/>
              </w:rPr>
            </w:pPr>
          </w:p>
          <w:p w:rsidR="00DC0C19" w:rsidRPr="005721AD" w:rsidRDefault="00DC0C19" w:rsidP="000B5836">
            <w:pPr>
              <w:pStyle w:val="001-1"/>
              <w:spacing w:line="300" w:lineRule="exact"/>
              <w:ind w:left="908" w:right="130" w:hanging="519"/>
              <w:rPr>
                <w:kern w:val="0"/>
              </w:rPr>
            </w:pPr>
          </w:p>
          <w:p w:rsidR="00DC0C19" w:rsidRPr="005721AD" w:rsidRDefault="00DC0C19" w:rsidP="000B5836">
            <w:pPr>
              <w:pStyle w:val="001-1"/>
              <w:spacing w:line="300" w:lineRule="exact"/>
              <w:ind w:left="908" w:right="130" w:hanging="519"/>
              <w:rPr>
                <w:kern w:val="0"/>
              </w:rPr>
            </w:pPr>
          </w:p>
          <w:p w:rsidR="00DC0C19" w:rsidRPr="005721AD" w:rsidRDefault="00DC0C19" w:rsidP="000B5836">
            <w:pPr>
              <w:spacing w:line="300" w:lineRule="exact"/>
              <w:ind w:leftChars="0" w:left="0" w:right="130"/>
              <w:jc w:val="left"/>
              <w:rPr>
                <w:rFonts w:hAnsi="標楷體"/>
              </w:rPr>
            </w:pPr>
          </w:p>
          <w:p w:rsidR="00DC0C19" w:rsidRPr="005721AD" w:rsidRDefault="00DC0C19" w:rsidP="000B5836">
            <w:pPr>
              <w:spacing w:line="300" w:lineRule="exact"/>
              <w:ind w:leftChars="0" w:left="0" w:right="130"/>
              <w:jc w:val="left"/>
              <w:rPr>
                <w:rFonts w:hAnsi="標楷體"/>
              </w:rPr>
            </w:pPr>
          </w:p>
          <w:p w:rsidR="00DC0C19" w:rsidRPr="005721AD" w:rsidRDefault="00DC0C19" w:rsidP="000B5836">
            <w:pPr>
              <w:spacing w:line="300" w:lineRule="exact"/>
              <w:ind w:leftChars="0" w:left="0" w:right="130"/>
              <w:jc w:val="left"/>
              <w:rPr>
                <w:rFonts w:hAnsi="標楷體"/>
              </w:rPr>
            </w:pPr>
          </w:p>
          <w:p w:rsidR="00DC0C19" w:rsidRPr="005721AD" w:rsidRDefault="00DC0C19" w:rsidP="000B5836">
            <w:pPr>
              <w:spacing w:line="300" w:lineRule="exact"/>
              <w:ind w:leftChars="0" w:left="0" w:right="130"/>
              <w:jc w:val="left"/>
              <w:rPr>
                <w:rFonts w:hAnsi="標楷體"/>
              </w:rPr>
            </w:pPr>
          </w:p>
          <w:p w:rsidR="00DC0C19" w:rsidRPr="005721AD" w:rsidRDefault="00DC0C19" w:rsidP="000B5836">
            <w:pPr>
              <w:spacing w:line="300" w:lineRule="exact"/>
              <w:ind w:leftChars="0" w:left="0" w:right="130"/>
              <w:jc w:val="left"/>
              <w:rPr>
                <w:rFonts w:hAnsi="標楷體"/>
              </w:rPr>
            </w:pPr>
          </w:p>
          <w:p w:rsidR="00DC0C19" w:rsidRPr="005721AD" w:rsidRDefault="00DC0C19" w:rsidP="000B5836">
            <w:pPr>
              <w:spacing w:line="300" w:lineRule="exact"/>
              <w:ind w:leftChars="0" w:left="0" w:right="130"/>
              <w:jc w:val="left"/>
              <w:rPr>
                <w:rFonts w:hAnsi="標楷體"/>
              </w:rPr>
            </w:pPr>
          </w:p>
          <w:p w:rsidR="00DC0C19" w:rsidRPr="005721AD" w:rsidRDefault="00DC0C19" w:rsidP="000B5836">
            <w:pPr>
              <w:spacing w:line="300" w:lineRule="exact"/>
              <w:ind w:leftChars="0" w:left="0" w:right="130"/>
              <w:jc w:val="left"/>
              <w:rPr>
                <w:rFonts w:hAnsi="標楷體"/>
              </w:rPr>
            </w:pPr>
          </w:p>
          <w:p w:rsidR="00DC0C19" w:rsidRPr="005721AD" w:rsidRDefault="00DC0C19" w:rsidP="000B5836">
            <w:pPr>
              <w:spacing w:line="300" w:lineRule="exact"/>
              <w:ind w:leftChars="0" w:left="0" w:right="130"/>
              <w:jc w:val="left"/>
              <w:rPr>
                <w:rFonts w:hAnsi="標楷體"/>
              </w:rPr>
            </w:pPr>
          </w:p>
          <w:p w:rsidR="00B9079D" w:rsidRPr="005721AD" w:rsidRDefault="00B9079D" w:rsidP="000B5836">
            <w:pPr>
              <w:spacing w:line="300" w:lineRule="exact"/>
              <w:ind w:leftChars="0" w:left="0" w:right="130"/>
              <w:jc w:val="left"/>
              <w:rPr>
                <w:rFonts w:hAnsi="標楷體"/>
              </w:rPr>
            </w:pPr>
          </w:p>
          <w:p w:rsidR="00DC0C19" w:rsidRPr="005721AD" w:rsidRDefault="00DC0C19" w:rsidP="000B5836">
            <w:pPr>
              <w:pStyle w:val="001-0"/>
              <w:spacing w:line="300" w:lineRule="exact"/>
              <w:ind w:leftChars="150" w:left="960" w:right="130" w:hangingChars="220" w:hanging="571"/>
            </w:pPr>
            <w:r w:rsidRPr="005721AD">
              <w:rPr>
                <w:rFonts w:hint="eastAsia"/>
              </w:rPr>
              <w:t>(四)</w:t>
            </w:r>
            <w:r w:rsidR="007747FE" w:rsidRPr="005721AD">
              <w:rPr>
                <w:rFonts w:hint="eastAsia"/>
              </w:rPr>
              <w:t>太陽光電發電系統電能購售契約管理</w:t>
            </w:r>
          </w:p>
          <w:p w:rsidR="00DC0C19" w:rsidRPr="005721AD" w:rsidRDefault="00DC0C19" w:rsidP="000B5836">
            <w:pPr>
              <w:pStyle w:val="001-1"/>
              <w:spacing w:line="300" w:lineRule="exact"/>
              <w:ind w:leftChars="180" w:left="1038" w:right="130" w:hangingChars="220" w:hanging="571"/>
            </w:pPr>
          </w:p>
          <w:p w:rsidR="00DC0C19" w:rsidRPr="005721AD" w:rsidRDefault="00DC0C19" w:rsidP="000B5836">
            <w:pPr>
              <w:pStyle w:val="001-1"/>
              <w:spacing w:line="300" w:lineRule="exact"/>
              <w:ind w:leftChars="180" w:left="1038" w:right="130" w:hangingChars="220" w:hanging="571"/>
            </w:pPr>
          </w:p>
          <w:p w:rsidR="00DC0C19" w:rsidRPr="005721AD" w:rsidRDefault="00DC0C19" w:rsidP="000B5836">
            <w:pPr>
              <w:pStyle w:val="001-1"/>
              <w:spacing w:line="300" w:lineRule="exact"/>
              <w:ind w:leftChars="180" w:left="1038" w:right="130" w:hangingChars="220" w:hanging="571"/>
            </w:pPr>
          </w:p>
          <w:p w:rsidR="00DC0C19" w:rsidRPr="005721AD" w:rsidRDefault="00DC0C19" w:rsidP="000B5836">
            <w:pPr>
              <w:pStyle w:val="001-1"/>
              <w:spacing w:line="300" w:lineRule="exact"/>
              <w:ind w:leftChars="180" w:left="1038" w:right="130" w:hangingChars="220" w:hanging="571"/>
            </w:pPr>
          </w:p>
          <w:p w:rsidR="00DC0C19" w:rsidRPr="005721AD" w:rsidRDefault="00DC0C19" w:rsidP="000B5836">
            <w:pPr>
              <w:pStyle w:val="001-1"/>
              <w:spacing w:line="300" w:lineRule="exact"/>
              <w:ind w:leftChars="180" w:left="1038" w:right="130" w:hangingChars="220" w:hanging="571"/>
            </w:pPr>
          </w:p>
          <w:p w:rsidR="00DC0C19" w:rsidRPr="005721AD" w:rsidRDefault="00DC0C19" w:rsidP="000B5836">
            <w:pPr>
              <w:pStyle w:val="001-1"/>
              <w:spacing w:line="300" w:lineRule="exact"/>
              <w:ind w:leftChars="180" w:left="1038" w:right="130" w:hangingChars="220" w:hanging="571"/>
            </w:pPr>
          </w:p>
          <w:p w:rsidR="00061679" w:rsidRPr="005721AD" w:rsidRDefault="00061679" w:rsidP="000B5836">
            <w:pPr>
              <w:pStyle w:val="001-1"/>
              <w:spacing w:line="300" w:lineRule="exact"/>
              <w:ind w:leftChars="180" w:left="1038" w:right="130" w:hangingChars="220" w:hanging="571"/>
            </w:pPr>
          </w:p>
          <w:p w:rsidR="00061679" w:rsidRPr="005721AD" w:rsidRDefault="00061679" w:rsidP="000B5836">
            <w:pPr>
              <w:pStyle w:val="001-1"/>
              <w:spacing w:line="300" w:lineRule="exact"/>
              <w:ind w:leftChars="180" w:left="1038" w:right="130" w:hangingChars="220" w:hanging="571"/>
            </w:pPr>
          </w:p>
          <w:p w:rsidR="00061679" w:rsidRPr="005721AD" w:rsidRDefault="00061679" w:rsidP="000B5836">
            <w:pPr>
              <w:pStyle w:val="001-1"/>
              <w:spacing w:line="300" w:lineRule="exact"/>
              <w:ind w:leftChars="180" w:left="1038" w:right="130" w:hangingChars="220" w:hanging="571"/>
            </w:pPr>
          </w:p>
          <w:p w:rsidR="00DC0C19" w:rsidRPr="005721AD" w:rsidRDefault="00DC0C19" w:rsidP="000B5836">
            <w:pPr>
              <w:pStyle w:val="001-1"/>
              <w:spacing w:line="300" w:lineRule="exact"/>
              <w:ind w:leftChars="180" w:left="1038" w:right="130" w:hangingChars="220" w:hanging="571"/>
            </w:pPr>
          </w:p>
          <w:p w:rsidR="004A584A" w:rsidRPr="005721AD" w:rsidRDefault="004A584A" w:rsidP="000B5836">
            <w:pPr>
              <w:pStyle w:val="001-1"/>
              <w:spacing w:line="300" w:lineRule="exact"/>
              <w:ind w:leftChars="180" w:left="1038" w:right="130" w:hangingChars="220" w:hanging="571"/>
            </w:pPr>
          </w:p>
          <w:p w:rsidR="004A584A" w:rsidRPr="005721AD" w:rsidRDefault="004A584A" w:rsidP="000B5836">
            <w:pPr>
              <w:pStyle w:val="001-1"/>
              <w:spacing w:line="300" w:lineRule="exact"/>
              <w:ind w:leftChars="180" w:left="1038" w:right="130" w:hangingChars="220" w:hanging="571"/>
            </w:pPr>
          </w:p>
          <w:p w:rsidR="004A584A" w:rsidRPr="005721AD" w:rsidRDefault="004A584A" w:rsidP="000B5836">
            <w:pPr>
              <w:pStyle w:val="001-1"/>
              <w:spacing w:line="300" w:lineRule="exact"/>
              <w:ind w:leftChars="180" w:left="1038" w:right="130" w:hangingChars="220" w:hanging="571"/>
            </w:pPr>
          </w:p>
          <w:p w:rsidR="004A584A" w:rsidRPr="005721AD" w:rsidRDefault="004A584A" w:rsidP="000B5836">
            <w:pPr>
              <w:pStyle w:val="001-1"/>
              <w:spacing w:line="300" w:lineRule="exact"/>
              <w:ind w:leftChars="180" w:left="1038" w:right="130" w:hangingChars="220" w:hanging="571"/>
            </w:pPr>
          </w:p>
          <w:p w:rsidR="004A584A" w:rsidRPr="005721AD" w:rsidRDefault="004A584A" w:rsidP="000B5836">
            <w:pPr>
              <w:pStyle w:val="001-1"/>
              <w:spacing w:line="300" w:lineRule="exact"/>
              <w:ind w:leftChars="180" w:left="1038" w:right="130" w:hangingChars="220" w:hanging="571"/>
            </w:pPr>
          </w:p>
          <w:p w:rsidR="004A584A" w:rsidRPr="005721AD" w:rsidRDefault="004A584A" w:rsidP="000B5836">
            <w:pPr>
              <w:pStyle w:val="001-1"/>
              <w:spacing w:line="300" w:lineRule="exact"/>
              <w:ind w:leftChars="180" w:left="1038" w:right="130" w:hangingChars="220" w:hanging="571"/>
            </w:pPr>
          </w:p>
          <w:p w:rsidR="004A584A" w:rsidRPr="005721AD" w:rsidRDefault="004A584A" w:rsidP="000B5836">
            <w:pPr>
              <w:pStyle w:val="001-1"/>
              <w:spacing w:line="300" w:lineRule="exact"/>
              <w:ind w:leftChars="180" w:left="1038" w:right="130" w:hangingChars="220" w:hanging="571"/>
            </w:pPr>
          </w:p>
          <w:p w:rsidR="004A584A" w:rsidRPr="005721AD" w:rsidRDefault="004A584A" w:rsidP="000B5836">
            <w:pPr>
              <w:pStyle w:val="001-1"/>
              <w:spacing w:line="300" w:lineRule="exact"/>
              <w:ind w:leftChars="180" w:left="1038" w:right="130" w:hangingChars="220" w:hanging="571"/>
            </w:pPr>
          </w:p>
          <w:p w:rsidR="004A584A" w:rsidRPr="005721AD" w:rsidRDefault="004A584A" w:rsidP="000B5836">
            <w:pPr>
              <w:pStyle w:val="001-1"/>
              <w:spacing w:line="300" w:lineRule="exact"/>
              <w:ind w:leftChars="180" w:left="1038" w:right="130" w:hangingChars="220" w:hanging="571"/>
            </w:pPr>
          </w:p>
          <w:p w:rsidR="004A584A" w:rsidRPr="005721AD" w:rsidRDefault="004A584A" w:rsidP="000B5836">
            <w:pPr>
              <w:pStyle w:val="001-1"/>
              <w:spacing w:line="300" w:lineRule="exact"/>
              <w:ind w:leftChars="180" w:left="1038" w:right="130" w:hangingChars="220" w:hanging="571"/>
            </w:pPr>
          </w:p>
          <w:p w:rsidR="00EA339E" w:rsidRPr="005721AD" w:rsidRDefault="00EA339E" w:rsidP="000B5836">
            <w:pPr>
              <w:pStyle w:val="001-1"/>
              <w:spacing w:line="300" w:lineRule="exact"/>
              <w:ind w:leftChars="180" w:left="1038" w:right="130" w:hangingChars="220" w:hanging="571"/>
            </w:pPr>
          </w:p>
          <w:p w:rsidR="004A584A" w:rsidRPr="005721AD" w:rsidRDefault="004A584A" w:rsidP="000B5836">
            <w:pPr>
              <w:pStyle w:val="001-0"/>
              <w:spacing w:line="300" w:lineRule="exact"/>
              <w:ind w:leftChars="150" w:left="960" w:right="130" w:hangingChars="220" w:hanging="571"/>
            </w:pPr>
            <w:r w:rsidRPr="005721AD">
              <w:rPr>
                <w:rFonts w:hint="eastAsia"/>
              </w:rPr>
              <w:t>(五)成立高雄市綠電推動專案小組</w:t>
            </w:r>
          </w:p>
          <w:p w:rsidR="004A584A" w:rsidRPr="005721AD" w:rsidRDefault="004A584A" w:rsidP="000B5836">
            <w:pPr>
              <w:pStyle w:val="001-1"/>
              <w:spacing w:line="300" w:lineRule="exact"/>
              <w:ind w:leftChars="180" w:left="1038" w:right="130" w:hangingChars="220" w:hanging="571"/>
            </w:pPr>
          </w:p>
          <w:p w:rsidR="004A584A" w:rsidRPr="005721AD" w:rsidRDefault="004A584A" w:rsidP="000B5836">
            <w:pPr>
              <w:pStyle w:val="001-1"/>
              <w:spacing w:line="300" w:lineRule="exact"/>
              <w:ind w:leftChars="180" w:left="1038" w:right="130" w:hangingChars="220" w:hanging="571"/>
            </w:pPr>
          </w:p>
          <w:p w:rsidR="008A7D1A" w:rsidRPr="005721AD" w:rsidRDefault="008A7D1A" w:rsidP="000B5836">
            <w:pPr>
              <w:pStyle w:val="001-1"/>
              <w:spacing w:line="300" w:lineRule="exact"/>
              <w:ind w:leftChars="180" w:left="1038" w:right="130" w:hangingChars="220" w:hanging="571"/>
            </w:pPr>
          </w:p>
          <w:p w:rsidR="008A7D1A" w:rsidRPr="005721AD" w:rsidRDefault="008A7D1A" w:rsidP="000B5836">
            <w:pPr>
              <w:pStyle w:val="001-1"/>
              <w:spacing w:line="300" w:lineRule="exact"/>
              <w:ind w:leftChars="180" w:left="1038" w:right="130" w:hangingChars="220" w:hanging="571"/>
            </w:pPr>
          </w:p>
          <w:p w:rsidR="008A7D1A" w:rsidRPr="005721AD" w:rsidRDefault="008A7D1A" w:rsidP="000B5836">
            <w:pPr>
              <w:pStyle w:val="001-1"/>
              <w:spacing w:line="300" w:lineRule="exact"/>
              <w:ind w:leftChars="180" w:left="1038" w:right="130" w:hangingChars="220" w:hanging="571"/>
            </w:pPr>
          </w:p>
          <w:p w:rsidR="008A7D1A" w:rsidRPr="005721AD" w:rsidRDefault="008A7D1A" w:rsidP="000B5836">
            <w:pPr>
              <w:pStyle w:val="001-1"/>
              <w:spacing w:line="300" w:lineRule="exact"/>
              <w:ind w:leftChars="180" w:left="1038" w:right="130" w:hangingChars="220" w:hanging="571"/>
            </w:pPr>
          </w:p>
          <w:p w:rsidR="008A7D1A" w:rsidRPr="005721AD" w:rsidRDefault="008A7D1A" w:rsidP="000B5836">
            <w:pPr>
              <w:pStyle w:val="001-1"/>
              <w:spacing w:line="300" w:lineRule="exact"/>
              <w:ind w:leftChars="180" w:left="1038" w:right="130" w:hangingChars="220" w:hanging="571"/>
            </w:pPr>
          </w:p>
          <w:p w:rsidR="004A584A" w:rsidRPr="005721AD" w:rsidRDefault="004A584A" w:rsidP="000B5836">
            <w:pPr>
              <w:pStyle w:val="001-1"/>
              <w:spacing w:line="300" w:lineRule="exact"/>
              <w:ind w:leftChars="180" w:left="1038" w:right="130" w:hangingChars="220" w:hanging="571"/>
            </w:pPr>
          </w:p>
          <w:p w:rsidR="004A584A" w:rsidRPr="005721AD" w:rsidRDefault="004A584A" w:rsidP="000B5836">
            <w:pPr>
              <w:pStyle w:val="001-1"/>
              <w:spacing w:line="300" w:lineRule="exact"/>
              <w:ind w:leftChars="58" w:left="351" w:right="130" w:hangingChars="77"/>
            </w:pPr>
          </w:p>
          <w:p w:rsidR="00DC0C19" w:rsidRPr="005721AD" w:rsidRDefault="00DC0C19" w:rsidP="000B5836">
            <w:pPr>
              <w:pStyle w:val="001-0"/>
              <w:spacing w:line="300" w:lineRule="exact"/>
              <w:ind w:left="779" w:right="130" w:hanging="519"/>
            </w:pPr>
            <w:r w:rsidRPr="005721AD">
              <w:rPr>
                <w:rFonts w:hint="eastAsia"/>
                <w:lang w:eastAsia="zh-HK"/>
              </w:rPr>
              <w:t>四</w:t>
            </w:r>
            <w:r w:rsidRPr="005721AD">
              <w:rPr>
                <w:rFonts w:hint="eastAsia"/>
              </w:rPr>
              <w:t>、</w:t>
            </w:r>
            <w:r w:rsidRPr="005721AD">
              <w:rPr>
                <w:rFonts w:hint="eastAsia"/>
                <w:lang w:eastAsia="zh-HK"/>
              </w:rPr>
              <w:t>陸上</w:t>
            </w:r>
            <w:r w:rsidRPr="005721AD">
              <w:rPr>
                <w:rFonts w:hint="eastAsia"/>
              </w:rPr>
              <w:t>土石採取業務</w:t>
            </w:r>
          </w:p>
          <w:p w:rsidR="00DC0C19" w:rsidRPr="005721AD" w:rsidRDefault="00DC0C19" w:rsidP="000B5836">
            <w:pPr>
              <w:pStyle w:val="001-0"/>
              <w:spacing w:line="300" w:lineRule="exact"/>
              <w:ind w:leftChars="150" w:left="830" w:right="130" w:hangingChars="170" w:hanging="441"/>
            </w:pPr>
          </w:p>
          <w:p w:rsidR="00DC0C19" w:rsidRPr="005721AD" w:rsidRDefault="00DC0C19" w:rsidP="000B5836">
            <w:pPr>
              <w:pStyle w:val="001-0"/>
              <w:spacing w:line="300" w:lineRule="exact"/>
              <w:ind w:leftChars="150" w:left="830" w:right="130" w:hangingChars="170" w:hanging="441"/>
            </w:pPr>
          </w:p>
          <w:p w:rsidR="00DC0C19" w:rsidRPr="005721AD" w:rsidRDefault="00DC0C19" w:rsidP="000B5836">
            <w:pPr>
              <w:pStyle w:val="001-0"/>
              <w:spacing w:line="300" w:lineRule="exact"/>
              <w:ind w:leftChars="150" w:left="830" w:right="130" w:hangingChars="170" w:hanging="441"/>
            </w:pPr>
          </w:p>
          <w:p w:rsidR="00DC0C19" w:rsidRPr="005721AD" w:rsidRDefault="00DC0C19" w:rsidP="000B5836">
            <w:pPr>
              <w:pStyle w:val="001-0"/>
              <w:spacing w:line="300" w:lineRule="exact"/>
              <w:ind w:leftChars="150" w:left="830" w:right="130" w:hangingChars="170" w:hanging="441"/>
            </w:pPr>
          </w:p>
          <w:p w:rsidR="00DC0C19" w:rsidRPr="005721AD" w:rsidRDefault="00DC0C19" w:rsidP="000B5836">
            <w:pPr>
              <w:pStyle w:val="001-0"/>
              <w:spacing w:line="300" w:lineRule="exact"/>
              <w:ind w:leftChars="150" w:left="830" w:right="130" w:hangingChars="170" w:hanging="441"/>
            </w:pPr>
          </w:p>
          <w:p w:rsidR="00DC0C19" w:rsidRPr="005721AD" w:rsidRDefault="00DC0C19" w:rsidP="000B5836">
            <w:pPr>
              <w:pStyle w:val="001-0"/>
              <w:spacing w:line="300" w:lineRule="exact"/>
              <w:ind w:leftChars="150" w:left="830" w:right="130" w:hangingChars="170" w:hanging="441"/>
            </w:pPr>
          </w:p>
          <w:p w:rsidR="00DC0C19" w:rsidRPr="005721AD" w:rsidRDefault="00DC0C19" w:rsidP="000B5836">
            <w:pPr>
              <w:pStyle w:val="001-0"/>
              <w:spacing w:line="300" w:lineRule="exact"/>
              <w:ind w:leftChars="47" w:left="322" w:right="130" w:hangingChars="77"/>
            </w:pPr>
          </w:p>
          <w:p w:rsidR="00DC0C19" w:rsidRPr="005721AD" w:rsidRDefault="00DC0C19" w:rsidP="000B5836">
            <w:pPr>
              <w:pStyle w:val="001-0"/>
              <w:spacing w:line="300" w:lineRule="exact"/>
              <w:ind w:leftChars="150" w:left="830" w:right="130" w:hangingChars="170" w:hanging="441"/>
            </w:pPr>
          </w:p>
          <w:p w:rsidR="00DC0C19" w:rsidRPr="005721AD" w:rsidRDefault="00DC0C19" w:rsidP="000B5836">
            <w:pPr>
              <w:pStyle w:val="001-0"/>
              <w:spacing w:line="300" w:lineRule="exact"/>
              <w:ind w:leftChars="150" w:left="830" w:right="130" w:hangingChars="170" w:hanging="441"/>
            </w:pPr>
          </w:p>
          <w:p w:rsidR="00DC0C19" w:rsidRPr="005721AD" w:rsidRDefault="00DC0C19" w:rsidP="000B5836">
            <w:pPr>
              <w:pStyle w:val="001-0"/>
              <w:spacing w:line="300" w:lineRule="exact"/>
              <w:ind w:left="779" w:right="130" w:hanging="519"/>
            </w:pPr>
            <w:r w:rsidRPr="005721AD">
              <w:rPr>
                <w:rFonts w:hint="eastAsia"/>
                <w:lang w:eastAsia="zh-HK"/>
              </w:rPr>
              <w:t>五</w:t>
            </w:r>
            <w:r w:rsidRPr="005721AD">
              <w:rPr>
                <w:rFonts w:hint="eastAsia"/>
              </w:rPr>
              <w:t>、既有工業管線管理業務</w:t>
            </w:r>
          </w:p>
          <w:p w:rsidR="00DC0C19" w:rsidRPr="005721AD" w:rsidRDefault="00DC0C19" w:rsidP="000B5836">
            <w:pPr>
              <w:spacing w:line="300" w:lineRule="exact"/>
              <w:ind w:leftChars="0" w:left="0" w:rightChars="30" w:right="78"/>
              <w:rPr>
                <w:rFonts w:hAnsi="標楷體"/>
              </w:rPr>
            </w:pPr>
          </w:p>
          <w:p w:rsidR="00DC0C19" w:rsidRPr="005721AD" w:rsidRDefault="00DC0C19" w:rsidP="000B5836">
            <w:pPr>
              <w:spacing w:line="300" w:lineRule="exact"/>
              <w:ind w:leftChars="0" w:left="0" w:rightChars="30" w:right="78"/>
              <w:rPr>
                <w:rFonts w:hAnsi="標楷體"/>
              </w:rPr>
            </w:pPr>
          </w:p>
          <w:p w:rsidR="00DC0C19" w:rsidRPr="005721AD" w:rsidRDefault="00DC0C19" w:rsidP="000B5836">
            <w:pPr>
              <w:spacing w:line="300" w:lineRule="exact"/>
              <w:ind w:leftChars="0" w:left="0" w:rightChars="30" w:right="78"/>
              <w:rPr>
                <w:rFonts w:hAnsi="標楷體"/>
              </w:rPr>
            </w:pPr>
          </w:p>
          <w:p w:rsidR="00DC0C19" w:rsidRPr="005721AD" w:rsidRDefault="00DC0C19" w:rsidP="000B5836">
            <w:pPr>
              <w:spacing w:line="300" w:lineRule="exact"/>
              <w:ind w:leftChars="0" w:left="0" w:rightChars="30" w:right="78"/>
              <w:rPr>
                <w:rFonts w:hAnsi="標楷體"/>
              </w:rPr>
            </w:pPr>
          </w:p>
          <w:p w:rsidR="00DC0C19" w:rsidRPr="005721AD" w:rsidRDefault="00DC0C19" w:rsidP="000B5836">
            <w:pPr>
              <w:spacing w:line="300" w:lineRule="exact"/>
              <w:ind w:leftChars="0" w:left="0" w:rightChars="30" w:right="78"/>
              <w:rPr>
                <w:rFonts w:hAnsi="標楷體"/>
              </w:rPr>
            </w:pPr>
          </w:p>
          <w:p w:rsidR="00DC0C19" w:rsidRPr="005721AD" w:rsidRDefault="00DC0C19" w:rsidP="000B5836">
            <w:pPr>
              <w:spacing w:line="300" w:lineRule="exact"/>
              <w:ind w:leftChars="0" w:left="0" w:rightChars="30" w:right="78"/>
              <w:rPr>
                <w:rFonts w:hAnsi="標楷體"/>
              </w:rPr>
            </w:pPr>
          </w:p>
          <w:p w:rsidR="00DC0C19" w:rsidRPr="005721AD" w:rsidRDefault="00DC0C19" w:rsidP="000B5836">
            <w:pPr>
              <w:spacing w:line="300" w:lineRule="exact"/>
              <w:ind w:leftChars="0" w:left="0" w:rightChars="30" w:right="78"/>
              <w:rPr>
                <w:rFonts w:hAnsi="標楷體"/>
              </w:rPr>
            </w:pPr>
          </w:p>
          <w:p w:rsidR="001C1811" w:rsidRPr="005721AD" w:rsidRDefault="001C1811" w:rsidP="000B5836">
            <w:pPr>
              <w:spacing w:afterLines="10" w:after="36" w:line="300" w:lineRule="exact"/>
              <w:ind w:leftChars="0" w:left="0" w:rightChars="30" w:right="78"/>
              <w:rPr>
                <w:rFonts w:hAnsi="標楷體"/>
              </w:rPr>
            </w:pPr>
          </w:p>
          <w:p w:rsidR="001C1811" w:rsidRPr="005721AD" w:rsidRDefault="001C1811" w:rsidP="000B5836">
            <w:pPr>
              <w:spacing w:line="300" w:lineRule="exact"/>
              <w:ind w:leftChars="0" w:left="437" w:rightChars="30" w:right="78" w:hangingChars="168" w:hanging="437"/>
              <w:rPr>
                <w:rFonts w:hAnsi="標楷體"/>
              </w:rPr>
            </w:pPr>
            <w:r w:rsidRPr="005721AD">
              <w:rPr>
                <w:rFonts w:hAnsi="標楷體" w:cs="華康楷書體W7" w:hint="eastAsia"/>
                <w:b/>
                <w:bCs/>
              </w:rPr>
              <w:t>柒、整體風險管理（含內部控制</w:t>
            </w:r>
            <w:r w:rsidRPr="005721AD">
              <w:rPr>
                <w:rFonts w:hAnsi="標楷體" w:cs="華康楷書體W7"/>
                <w:b/>
                <w:bCs/>
              </w:rPr>
              <w:t>）</w:t>
            </w:r>
            <w:r w:rsidRPr="005721AD">
              <w:rPr>
                <w:rFonts w:hAnsi="標楷體" w:cs="華康楷書體W7" w:hint="eastAsia"/>
                <w:b/>
                <w:bCs/>
              </w:rPr>
              <w:t>推動情形</w:t>
            </w:r>
          </w:p>
        </w:tc>
        <w:tc>
          <w:tcPr>
            <w:tcW w:w="3770" w:type="pct"/>
          </w:tcPr>
          <w:p w:rsidR="00433270" w:rsidRPr="005721AD" w:rsidRDefault="00433270" w:rsidP="000B5836">
            <w:pPr>
              <w:pStyle w:val="002-1"/>
              <w:overflowPunct w:val="0"/>
              <w:spacing w:line="300" w:lineRule="exact"/>
              <w:ind w:left="390" w:hanging="260"/>
              <w:rPr>
                <w:snapToGrid w:val="0"/>
                <w:color w:val="auto"/>
                <w:kern w:val="0"/>
                <w:lang w:val="x-none"/>
              </w:rPr>
            </w:pPr>
          </w:p>
          <w:p w:rsidR="00433270" w:rsidRPr="00425874" w:rsidRDefault="00433270" w:rsidP="000B5836">
            <w:pPr>
              <w:pStyle w:val="002-1"/>
              <w:overflowPunct w:val="0"/>
              <w:spacing w:line="300" w:lineRule="exact"/>
              <w:ind w:left="390" w:hanging="260"/>
              <w:rPr>
                <w:snapToGrid w:val="0"/>
                <w:color w:val="auto"/>
                <w:kern w:val="0"/>
                <w:lang w:val="x-none"/>
              </w:rPr>
            </w:pPr>
          </w:p>
          <w:p w:rsidR="00433270" w:rsidRPr="005721AD" w:rsidRDefault="00433270" w:rsidP="000B5836">
            <w:pPr>
              <w:pStyle w:val="002-1"/>
              <w:overflowPunct w:val="0"/>
              <w:spacing w:line="300" w:lineRule="exact"/>
              <w:ind w:left="390" w:hanging="260"/>
              <w:rPr>
                <w:snapToGrid w:val="0"/>
                <w:color w:val="auto"/>
                <w:kern w:val="0"/>
                <w:lang w:val="x-none"/>
              </w:rPr>
            </w:pPr>
          </w:p>
          <w:p w:rsidR="00433270" w:rsidRPr="005721AD" w:rsidRDefault="00433270" w:rsidP="000B5836">
            <w:pPr>
              <w:pStyle w:val="002-1"/>
              <w:overflowPunct w:val="0"/>
              <w:spacing w:line="300" w:lineRule="exact"/>
              <w:ind w:left="390" w:hanging="260"/>
              <w:rPr>
                <w:snapToGrid w:val="0"/>
                <w:color w:val="auto"/>
                <w:kern w:val="0"/>
                <w:lang w:val="x-none"/>
              </w:rPr>
            </w:pPr>
          </w:p>
          <w:p w:rsidR="00C2644B" w:rsidRPr="005721AD" w:rsidRDefault="006369BA" w:rsidP="000B5836">
            <w:pPr>
              <w:pStyle w:val="002-1"/>
              <w:numPr>
                <w:ilvl w:val="0"/>
                <w:numId w:val="3"/>
              </w:numPr>
              <w:overflowPunct w:val="0"/>
              <w:adjustRightInd w:val="0"/>
              <w:spacing w:line="300" w:lineRule="exact"/>
              <w:ind w:leftChars="0" w:firstLineChars="0"/>
              <w:rPr>
                <w:snapToGrid w:val="0"/>
                <w:color w:val="auto"/>
                <w:kern w:val="0"/>
                <w:lang w:val="x-none"/>
              </w:rPr>
            </w:pPr>
            <w:r w:rsidRPr="005721AD">
              <w:rPr>
                <w:rFonts w:cs="標楷體"/>
                <w:color w:val="auto"/>
              </w:rPr>
              <w:t>2022高雄重點產業人才媒合會</w:t>
            </w:r>
          </w:p>
          <w:p w:rsidR="00C2644B" w:rsidRPr="005721AD" w:rsidRDefault="006369BA" w:rsidP="000B5836">
            <w:pPr>
              <w:pStyle w:val="002-1"/>
              <w:overflowPunct w:val="0"/>
              <w:adjustRightInd w:val="0"/>
              <w:spacing w:line="300" w:lineRule="exact"/>
              <w:ind w:leftChars="0" w:firstLineChars="0" w:hanging="12"/>
              <w:rPr>
                <w:snapToGrid w:val="0"/>
                <w:color w:val="auto"/>
                <w:kern w:val="0"/>
                <w:lang w:val="x-none"/>
              </w:rPr>
            </w:pPr>
            <w:r w:rsidRPr="005721AD">
              <w:rPr>
                <w:rFonts w:cs="標楷體"/>
                <w:color w:val="auto"/>
              </w:rPr>
              <w:t>為建立高雄人才媒合匯流平臺，協助企業徵才，</w:t>
            </w:r>
            <w:r w:rsidRPr="005721AD">
              <w:rPr>
                <w:rFonts w:cs="標楷體" w:hint="eastAsia"/>
                <w:color w:val="auto"/>
              </w:rPr>
              <w:t>提</w:t>
            </w:r>
            <w:r w:rsidRPr="005721AD">
              <w:rPr>
                <w:rFonts w:cs="標楷體"/>
                <w:color w:val="auto"/>
              </w:rPr>
              <w:t>供求職者一站式瀏覽企業職缺，於7月起陸續舉辦半導體、高值化扣件、航太科技、電動車等產業，共6場人才媒合會，結合台積電、日月光、華泰、漢翔、世德等22家企業，吸引783人投遞履歷、逾300位求職者參與線上面試</w:t>
            </w:r>
            <w:r w:rsidRPr="005721AD">
              <w:rPr>
                <w:rFonts w:cs="標楷體" w:hint="eastAsia"/>
                <w:color w:val="auto"/>
              </w:rPr>
              <w:t>，已有面試合格者至三元能源、凱銳光電、國巨、日月光半導體、台灣三井高科技等公司上班</w:t>
            </w:r>
            <w:r w:rsidR="00C2644B" w:rsidRPr="005721AD">
              <w:rPr>
                <w:rFonts w:hint="eastAsia"/>
                <w:snapToGrid w:val="0"/>
                <w:color w:val="auto"/>
                <w:kern w:val="0"/>
                <w:lang w:val="x-none"/>
              </w:rPr>
              <w:t>。</w:t>
            </w:r>
          </w:p>
          <w:p w:rsidR="00C2644B" w:rsidRPr="005721AD" w:rsidRDefault="006369BA" w:rsidP="000B5836">
            <w:pPr>
              <w:pStyle w:val="002-1"/>
              <w:numPr>
                <w:ilvl w:val="0"/>
                <w:numId w:val="3"/>
              </w:numPr>
              <w:overflowPunct w:val="0"/>
              <w:adjustRightInd w:val="0"/>
              <w:spacing w:line="300" w:lineRule="exact"/>
              <w:ind w:leftChars="0" w:firstLineChars="0"/>
              <w:rPr>
                <w:snapToGrid w:val="0"/>
                <w:color w:val="auto"/>
                <w:kern w:val="0"/>
                <w:lang w:val="x-none"/>
              </w:rPr>
            </w:pPr>
            <w:r w:rsidRPr="005721AD">
              <w:rPr>
                <w:rFonts w:cs="標楷體"/>
                <w:color w:val="auto"/>
              </w:rPr>
              <w:t>航太板金成形與多軸加工應用實務研習班</w:t>
            </w:r>
          </w:p>
          <w:p w:rsidR="00C2644B" w:rsidRPr="005721AD" w:rsidRDefault="006369BA" w:rsidP="000B5836">
            <w:pPr>
              <w:pStyle w:val="002-1"/>
              <w:overflowPunct w:val="0"/>
              <w:adjustRightInd w:val="0"/>
              <w:spacing w:line="300" w:lineRule="exact"/>
              <w:ind w:leftChars="0" w:firstLineChars="0" w:hanging="12"/>
              <w:rPr>
                <w:snapToGrid w:val="0"/>
                <w:color w:val="auto"/>
                <w:kern w:val="0"/>
                <w:lang w:val="x-none"/>
              </w:rPr>
            </w:pPr>
            <w:r w:rsidRPr="005721AD">
              <w:rPr>
                <w:rFonts w:cs="標楷體"/>
                <w:color w:val="auto"/>
              </w:rPr>
              <w:t>為培育航太產業金屬成形/加工相關領域人才，結合高科大航空板金零件製造的重要核心技術，於7月6日起合辦為期5天的「航太板金成形與多軸加工應用實務研習班」，共有長亨精密、漢翔航空、富騰國際、膳昇科技、公準精密、榮陞精密、明安國際、協易、一德、高例等10家廠商派訓參加，教導業者進行更高單價成品，並提高成品開發成功率</w:t>
            </w:r>
            <w:r w:rsidR="00C2644B" w:rsidRPr="005721AD">
              <w:rPr>
                <w:rFonts w:hint="eastAsia"/>
                <w:snapToGrid w:val="0"/>
                <w:color w:val="auto"/>
                <w:kern w:val="0"/>
                <w:lang w:val="x-none"/>
              </w:rPr>
              <w:t>。</w:t>
            </w:r>
          </w:p>
          <w:p w:rsidR="00BC15F3" w:rsidRPr="005721AD" w:rsidRDefault="00333C2B" w:rsidP="000B5836">
            <w:pPr>
              <w:pStyle w:val="002-1"/>
              <w:numPr>
                <w:ilvl w:val="0"/>
                <w:numId w:val="3"/>
              </w:numPr>
              <w:overflowPunct w:val="0"/>
              <w:adjustRightInd w:val="0"/>
              <w:spacing w:line="300" w:lineRule="exact"/>
              <w:ind w:leftChars="0" w:firstLineChars="0"/>
              <w:rPr>
                <w:snapToGrid w:val="0"/>
                <w:color w:val="auto"/>
                <w:kern w:val="0"/>
                <w:szCs w:val="24"/>
              </w:rPr>
            </w:pPr>
            <w:r w:rsidRPr="005721AD">
              <w:rPr>
                <w:rFonts w:cs="標楷體"/>
                <w:color w:val="auto"/>
              </w:rPr>
              <w:t>南區帷幕牆設計人才就業保證班</w:t>
            </w:r>
          </w:p>
          <w:p w:rsidR="00BC15F3" w:rsidRPr="005721AD" w:rsidRDefault="00333C2B" w:rsidP="000B5836">
            <w:pPr>
              <w:pStyle w:val="002-1"/>
              <w:overflowPunct w:val="0"/>
              <w:adjustRightInd w:val="0"/>
              <w:spacing w:line="300" w:lineRule="exact"/>
              <w:ind w:leftChars="0" w:firstLineChars="0" w:hanging="12"/>
              <w:rPr>
                <w:snapToGrid w:val="0"/>
                <w:color w:val="auto"/>
                <w:kern w:val="0"/>
              </w:rPr>
            </w:pPr>
            <w:r w:rsidRPr="005721AD">
              <w:rPr>
                <w:rFonts w:cs="標楷體"/>
                <w:color w:val="auto"/>
              </w:rPr>
              <w:t>與帷幕牆協會合作，於8月5日、6日隔周星期五、六起，開辦「南區帷幕牆設計人才就業保證班」，針對各大專院校學生進行培訓，並由寶成金屬、壹東實業、台灣一川、久恩企業、平準工程等企業提供實習機會或職缺，經過1個月共8堂課培訓，總計有26名學員順利於8月27日結業，並已媒合應屆畢業學員直接進入產業工作</w:t>
            </w:r>
            <w:r w:rsidR="00BC15F3" w:rsidRPr="005721AD">
              <w:rPr>
                <w:rFonts w:hint="eastAsia"/>
                <w:snapToGrid w:val="0"/>
                <w:color w:val="auto"/>
                <w:kern w:val="0"/>
              </w:rPr>
              <w:t>。</w:t>
            </w:r>
          </w:p>
          <w:p w:rsidR="00FE20F9" w:rsidRPr="005721AD" w:rsidRDefault="00333C2B" w:rsidP="000B5836">
            <w:pPr>
              <w:pStyle w:val="002-1"/>
              <w:numPr>
                <w:ilvl w:val="0"/>
                <w:numId w:val="3"/>
              </w:numPr>
              <w:overflowPunct w:val="0"/>
              <w:adjustRightInd w:val="0"/>
              <w:spacing w:line="300" w:lineRule="exact"/>
              <w:ind w:leftChars="0" w:firstLineChars="0"/>
              <w:rPr>
                <w:snapToGrid w:val="0"/>
                <w:color w:val="auto"/>
                <w:kern w:val="0"/>
                <w:szCs w:val="24"/>
              </w:rPr>
            </w:pPr>
            <w:r w:rsidRPr="005721AD">
              <w:rPr>
                <w:rFonts w:cs="標楷體"/>
                <w:color w:val="auto"/>
              </w:rPr>
              <w:t>2022 IFAA 暨牙科器材成果展</w:t>
            </w:r>
          </w:p>
          <w:p w:rsidR="00FE20F9" w:rsidRPr="005721AD" w:rsidRDefault="004A1A2C" w:rsidP="000B5836">
            <w:pPr>
              <w:pStyle w:val="002-1"/>
              <w:overflowPunct w:val="0"/>
              <w:adjustRightInd w:val="0"/>
              <w:spacing w:line="300" w:lineRule="exact"/>
              <w:ind w:leftChars="0" w:firstLineChars="0" w:hanging="12"/>
              <w:rPr>
                <w:snapToGrid w:val="0"/>
                <w:color w:val="auto"/>
                <w:kern w:val="0"/>
                <w:szCs w:val="24"/>
              </w:rPr>
            </w:pPr>
            <w:r w:rsidRPr="005721AD">
              <w:rPr>
                <w:rFonts w:cs="標楷體"/>
                <w:color w:val="auto"/>
              </w:rPr>
              <w:t>111</w:t>
            </w:r>
            <w:r w:rsidRPr="005721AD">
              <w:rPr>
                <w:rFonts w:cs="標楷體" w:hint="eastAsia"/>
                <w:color w:val="auto"/>
              </w:rPr>
              <w:t>年</w:t>
            </w:r>
            <w:r w:rsidR="00333C2B" w:rsidRPr="005721AD">
              <w:rPr>
                <w:rFonts w:cs="標楷體"/>
                <w:color w:val="auto"/>
              </w:rPr>
              <w:t>9月3日及4日舉辦「2022 IFAA 暨牙科器材成果展」，會中邀請台、日、韓、約旦等國頂尖專家分享國際數位牙科技術，並邀6家高雄牙醫材廠商參展，展會活動期間吸引超過500位以上的牙醫師及牙技師等專業人員到場，各家業者分別都有20家次以上廠商洽詢產品，充分達到品牌推廣與商機拓展效益。另促成社團法人中華民國牙體技術學會、社團法人高雄市牙醫師公會與憶生堂、全弘生物、中信國際、皇亮生醫、東昕精密、光宇醫療等高雄在地企業簽署MOU，合作將高雄醫材產品導入更多牙技診所</w:t>
            </w:r>
            <w:r w:rsidR="00392CF8" w:rsidRPr="005721AD">
              <w:rPr>
                <w:rFonts w:cs="標楷體" w:hint="eastAsia"/>
                <w:color w:val="auto"/>
              </w:rPr>
              <w:t>，協助</w:t>
            </w:r>
            <w:r w:rsidR="00392CF8" w:rsidRPr="005721AD">
              <w:rPr>
                <w:rFonts w:cs="標楷體"/>
                <w:color w:val="auto"/>
              </w:rPr>
              <w:t>東昕精密科技股份有限公司、全弘生物科技有限公司、憶生堂生化科技股份有限公司、皇亮生醫科技股份有限公司、光宇醫療儀器股份有限公司等促成取得2</w:t>
            </w:r>
            <w:r w:rsidR="008B5D63" w:rsidRPr="005721AD">
              <w:rPr>
                <w:rFonts w:cs="標楷體"/>
                <w:color w:val="auto"/>
              </w:rPr>
              <w:t>,</w:t>
            </w:r>
            <w:r w:rsidR="00392CF8" w:rsidRPr="005721AD">
              <w:rPr>
                <w:rFonts w:cs="標楷體"/>
                <w:color w:val="auto"/>
              </w:rPr>
              <w:t>000萬訂單商</w:t>
            </w:r>
            <w:r w:rsidR="00392CF8" w:rsidRPr="005721AD">
              <w:rPr>
                <w:rFonts w:cs="標楷體" w:hint="eastAsia"/>
                <w:color w:val="auto"/>
              </w:rPr>
              <w:t>機。</w:t>
            </w:r>
          </w:p>
          <w:p w:rsidR="00333C2B" w:rsidRPr="005721AD" w:rsidRDefault="00333C2B" w:rsidP="000B5836">
            <w:pPr>
              <w:pStyle w:val="002-1"/>
              <w:numPr>
                <w:ilvl w:val="0"/>
                <w:numId w:val="3"/>
              </w:numPr>
              <w:overflowPunct w:val="0"/>
              <w:adjustRightInd w:val="0"/>
              <w:spacing w:line="300" w:lineRule="exact"/>
              <w:ind w:leftChars="0" w:firstLineChars="0"/>
              <w:rPr>
                <w:snapToGrid w:val="0"/>
                <w:color w:val="auto"/>
                <w:kern w:val="0"/>
                <w:szCs w:val="24"/>
              </w:rPr>
            </w:pPr>
            <w:r w:rsidRPr="005721AD">
              <w:rPr>
                <w:rFonts w:cs="標楷體"/>
                <w:color w:val="auto"/>
              </w:rPr>
              <w:t>金屬製品AI技術加值研討會暨成果展示會</w:t>
            </w:r>
          </w:p>
          <w:p w:rsidR="00333C2B" w:rsidRPr="005721AD" w:rsidRDefault="00333C2B" w:rsidP="000B5836">
            <w:pPr>
              <w:pStyle w:val="002-1"/>
              <w:overflowPunct w:val="0"/>
              <w:adjustRightInd w:val="0"/>
              <w:spacing w:line="300" w:lineRule="exact"/>
              <w:ind w:leftChars="0" w:left="397" w:firstLineChars="0" w:firstLine="0"/>
              <w:rPr>
                <w:rFonts w:cs="標楷體"/>
                <w:color w:val="auto"/>
              </w:rPr>
            </w:pPr>
            <w:r w:rsidRPr="005721AD">
              <w:rPr>
                <w:rFonts w:cs="標楷體"/>
                <w:color w:val="auto"/>
              </w:rPr>
              <w:t>於10月19日至21日舉辦「金屬製品AI技術加值研討會暨成果展示會」，結合「台灣金屬材料暨精密加工設備展</w:t>
            </w:r>
            <w:r w:rsidRPr="005721AD">
              <w:rPr>
                <w:rFonts w:cs="標楷體" w:hint="eastAsia"/>
                <w:color w:val="auto"/>
              </w:rPr>
              <w:t>」</w:t>
            </w:r>
            <w:r w:rsidRPr="005721AD">
              <w:rPr>
                <w:rFonts w:cs="標楷體"/>
                <w:color w:val="auto"/>
              </w:rPr>
              <w:t>辦理，研討會邀請勤業眾信、美商行動貝果、台灣歐姆龍、研華、金屬中心等系統整合廠商及法人，分享市場脈動及技術發展</w:t>
            </w:r>
            <w:r w:rsidRPr="005721AD">
              <w:rPr>
                <w:rFonts w:cs="標楷體"/>
                <w:color w:val="auto"/>
              </w:rPr>
              <w:lastRenderedPageBreak/>
              <w:t>趨勢，剖析產業面對外部環境變化布局策略，盼輔導更多在地廠商轉型升級，提升產品附加價值；成果展示會則是針對數位轉型實際案例，集合世德工業、旭和螺絲、晟田科技、明鴻工業、中華塑膠等業者成功案例，展現設備導入數位化與縱向整合基礎，以提升產品檢測效率、成品品質與良率，建立即時生產資訊反饋系統，期吸引更多在地廠商導入數位科技，加速推動產業轉型</w:t>
            </w:r>
            <w:r w:rsidRPr="005721AD">
              <w:rPr>
                <w:rFonts w:cs="標楷體" w:hint="eastAsia"/>
                <w:color w:val="auto"/>
              </w:rPr>
              <w:t>。</w:t>
            </w:r>
          </w:p>
          <w:p w:rsidR="00333C2B" w:rsidRPr="005721AD" w:rsidRDefault="00333C2B" w:rsidP="000B5836">
            <w:pPr>
              <w:pStyle w:val="002-1"/>
              <w:numPr>
                <w:ilvl w:val="0"/>
                <w:numId w:val="3"/>
              </w:numPr>
              <w:overflowPunct w:val="0"/>
              <w:adjustRightInd w:val="0"/>
              <w:spacing w:line="300" w:lineRule="exact"/>
              <w:ind w:leftChars="0" w:firstLineChars="0"/>
              <w:rPr>
                <w:snapToGrid w:val="0"/>
                <w:color w:val="auto"/>
                <w:kern w:val="0"/>
                <w:szCs w:val="24"/>
              </w:rPr>
            </w:pPr>
            <w:r w:rsidRPr="005721AD">
              <w:rPr>
                <w:rFonts w:cs="標楷體"/>
                <w:color w:val="auto"/>
              </w:rPr>
              <w:t>5G文化科技技術/服務創新交流研討會</w:t>
            </w:r>
          </w:p>
          <w:p w:rsidR="00333C2B" w:rsidRPr="005721AD" w:rsidRDefault="00333C2B" w:rsidP="000B5836">
            <w:pPr>
              <w:pStyle w:val="002-1"/>
              <w:overflowPunct w:val="0"/>
              <w:adjustRightInd w:val="0"/>
              <w:spacing w:line="300" w:lineRule="exact"/>
              <w:ind w:leftChars="0" w:firstLineChars="0" w:hanging="12"/>
              <w:rPr>
                <w:snapToGrid w:val="0"/>
                <w:color w:val="auto"/>
                <w:kern w:val="0"/>
                <w:szCs w:val="24"/>
              </w:rPr>
            </w:pPr>
            <w:r w:rsidRPr="005721AD">
              <w:rPr>
                <w:rFonts w:cs="標楷體"/>
                <w:color w:val="auto"/>
              </w:rPr>
              <w:t>針對5G技術、創新、創業等相關議題分別與HTC、AWS、雲高科技、愛吠的狗、高雄大學及台灣數位雙生學會等單位辦理4場次交流研討會議，促進產業與學界間合作深化，積極建立高雄在地5G及元宇宙生態系發展，共逾400位產學界代表參與。</w:t>
            </w:r>
          </w:p>
          <w:p w:rsidR="00333C2B" w:rsidRPr="005721AD" w:rsidRDefault="00333C2B" w:rsidP="000B5836">
            <w:pPr>
              <w:pStyle w:val="002-1"/>
              <w:numPr>
                <w:ilvl w:val="0"/>
                <w:numId w:val="3"/>
              </w:numPr>
              <w:overflowPunct w:val="0"/>
              <w:adjustRightInd w:val="0"/>
              <w:spacing w:line="300" w:lineRule="exact"/>
              <w:ind w:leftChars="0" w:firstLineChars="0"/>
              <w:rPr>
                <w:snapToGrid w:val="0"/>
                <w:color w:val="auto"/>
                <w:kern w:val="0"/>
                <w:szCs w:val="24"/>
              </w:rPr>
            </w:pPr>
            <w:r w:rsidRPr="005721AD">
              <w:rPr>
                <w:rFonts w:cs="標楷體" w:hint="eastAsia"/>
                <w:color w:val="auto"/>
              </w:rPr>
              <w:t>經營跨境線上通路輔導課程</w:t>
            </w:r>
          </w:p>
          <w:p w:rsidR="00333C2B" w:rsidRPr="005721AD" w:rsidRDefault="00333C2B" w:rsidP="000B5836">
            <w:pPr>
              <w:pStyle w:val="002-1"/>
              <w:overflowPunct w:val="0"/>
              <w:adjustRightInd w:val="0"/>
              <w:spacing w:line="300" w:lineRule="exact"/>
              <w:ind w:leftChars="0" w:firstLineChars="0" w:hanging="12"/>
              <w:rPr>
                <w:rFonts w:cs="標楷體"/>
                <w:color w:val="auto"/>
              </w:rPr>
            </w:pPr>
            <w:r w:rsidRPr="005721AD">
              <w:rPr>
                <w:rFonts w:cs="標楷體" w:hint="eastAsia"/>
                <w:color w:val="auto"/>
              </w:rPr>
              <w:t>輔導13家企業拓展經營跨境線上販售通路，與亞馬遜全球開店合作開設輔導系列課程，課程設計內容包括輔導廠商學習透過跨境電商平台銷售之基本操作、產品文案撰寫、跨境金物流實務操作、廣告行銷等。</w:t>
            </w:r>
          </w:p>
          <w:p w:rsidR="00333C2B" w:rsidRPr="005721AD" w:rsidRDefault="00333C2B" w:rsidP="000B5836">
            <w:pPr>
              <w:pStyle w:val="002-1"/>
              <w:overflowPunct w:val="0"/>
              <w:spacing w:line="300" w:lineRule="exact"/>
              <w:ind w:leftChars="140" w:left="363" w:firstLineChars="0" w:firstLine="0"/>
              <w:rPr>
                <w:snapToGrid w:val="0"/>
                <w:color w:val="auto"/>
                <w:kern w:val="0"/>
                <w:szCs w:val="24"/>
              </w:rPr>
            </w:pPr>
          </w:p>
          <w:p w:rsidR="002F6B6D" w:rsidRPr="005721AD" w:rsidRDefault="00F94266" w:rsidP="000B5836">
            <w:pPr>
              <w:pStyle w:val="002-1"/>
              <w:numPr>
                <w:ilvl w:val="0"/>
                <w:numId w:val="4"/>
              </w:numPr>
              <w:overflowPunct w:val="0"/>
              <w:adjustRightInd w:val="0"/>
              <w:spacing w:line="300" w:lineRule="exact"/>
              <w:ind w:leftChars="0" w:firstLineChars="0"/>
              <w:rPr>
                <w:snapToGrid w:val="0"/>
                <w:color w:val="auto"/>
                <w:kern w:val="0"/>
                <w:lang w:val="x-none"/>
              </w:rPr>
            </w:pPr>
            <w:r w:rsidRPr="005721AD">
              <w:rPr>
                <w:rFonts w:cs="標楷體"/>
                <w:color w:val="auto"/>
              </w:rPr>
              <w:t>升級5G XR O-RAN實驗場，協助產官學研單位研發測試</w:t>
            </w:r>
          </w:p>
          <w:p w:rsidR="00D16114" w:rsidRPr="005721AD" w:rsidRDefault="00F94266" w:rsidP="000B5836">
            <w:pPr>
              <w:pStyle w:val="002-1"/>
              <w:overflowPunct w:val="0"/>
              <w:adjustRightInd w:val="0"/>
              <w:spacing w:line="300" w:lineRule="exact"/>
              <w:ind w:leftChars="0" w:firstLineChars="0" w:hanging="12"/>
              <w:rPr>
                <w:snapToGrid w:val="0"/>
                <w:color w:val="auto"/>
                <w:kern w:val="0"/>
                <w:lang w:val="x-none"/>
              </w:rPr>
            </w:pPr>
            <w:r w:rsidRPr="005721AD">
              <w:rPr>
                <w:rFonts w:cs="標楷體"/>
                <w:color w:val="auto"/>
              </w:rPr>
              <w:t>促成HTC落地投資，提供5G專網相關設備與技術應用指導，另與加工處合作整合中央資源，將研發中心建置於高軟園區鴻海大樓。111年更引進全台首創AWS Outposts架構城市級混合雲，深化5G整合應用，加速發展VR/XR、即時影像辨識、8K影音等需低延遲之複雜運算等技術。提供高雄電影館、哈瑪星、仁寶電腦、群將智得、光時代等10個單位進行研發測試，並促成國際大廠HTC與高雄在地廠商方陣聯合及屏東大學簽訂合作意向書。</w:t>
            </w:r>
          </w:p>
          <w:p w:rsidR="00295B3E" w:rsidRPr="005721AD" w:rsidRDefault="00F94266" w:rsidP="000B5836">
            <w:pPr>
              <w:pStyle w:val="002-1"/>
              <w:numPr>
                <w:ilvl w:val="0"/>
                <w:numId w:val="4"/>
              </w:numPr>
              <w:overflowPunct w:val="0"/>
              <w:adjustRightInd w:val="0"/>
              <w:spacing w:line="300" w:lineRule="exact"/>
              <w:ind w:leftChars="0" w:left="363" w:firstLineChars="0" w:hanging="233"/>
              <w:rPr>
                <w:color w:val="auto"/>
              </w:rPr>
            </w:pPr>
            <w:r w:rsidRPr="005721AD">
              <w:rPr>
                <w:rFonts w:cs="標楷體"/>
                <w:color w:val="auto"/>
              </w:rPr>
              <w:t>搭配2022台灣設計展</w:t>
            </w:r>
            <w:r w:rsidRPr="005721AD">
              <w:rPr>
                <w:rFonts w:cs="標楷體" w:hint="eastAsia"/>
                <w:color w:val="auto"/>
              </w:rPr>
              <w:t>設置</w:t>
            </w:r>
            <w:r w:rsidRPr="005721AD">
              <w:rPr>
                <w:rFonts w:cs="標楷體"/>
                <w:color w:val="auto"/>
              </w:rPr>
              <w:t xml:space="preserve">「2022 </w:t>
            </w:r>
            <w:proofErr w:type="spellStart"/>
            <w:r w:rsidRPr="005721AD">
              <w:rPr>
                <w:rFonts w:cs="標楷體"/>
                <w:color w:val="auto"/>
              </w:rPr>
              <w:t>DigiWave</w:t>
            </w:r>
            <w:proofErr w:type="spellEnd"/>
            <w:r w:rsidRPr="005721AD">
              <w:rPr>
                <w:rFonts w:cs="標楷體"/>
                <w:color w:val="auto"/>
              </w:rPr>
              <w:t>」及「LOG ING—登入元宇宙」館，吸引逾64萬人次體驗</w:t>
            </w:r>
          </w:p>
          <w:p w:rsidR="00295B3E" w:rsidRPr="005721AD" w:rsidRDefault="00295B3E" w:rsidP="000B5836">
            <w:pPr>
              <w:pStyle w:val="002-1"/>
              <w:numPr>
                <w:ilvl w:val="0"/>
                <w:numId w:val="8"/>
              </w:numPr>
              <w:overflowPunct w:val="0"/>
              <w:adjustRightInd w:val="0"/>
              <w:spacing w:line="300" w:lineRule="exact"/>
              <w:ind w:leftChars="0" w:firstLineChars="0"/>
              <w:rPr>
                <w:color w:val="auto"/>
              </w:rPr>
            </w:pPr>
            <w:r w:rsidRPr="005721AD">
              <w:rPr>
                <w:rFonts w:cs="標楷體"/>
                <w:color w:val="auto"/>
              </w:rPr>
              <w:t xml:space="preserve">「2022 </w:t>
            </w:r>
            <w:proofErr w:type="spellStart"/>
            <w:r w:rsidRPr="005721AD">
              <w:rPr>
                <w:rFonts w:cs="標楷體"/>
                <w:color w:val="auto"/>
              </w:rPr>
              <w:t>DigiWave</w:t>
            </w:r>
            <w:proofErr w:type="spellEnd"/>
            <w:r w:rsidRPr="005721AD">
              <w:rPr>
                <w:rFonts w:cs="標楷體"/>
                <w:color w:val="auto"/>
              </w:rPr>
              <w:t>」：運用5G網絡技術結合LINE BOT與AI即時巨量數據分析，透過個人化虛擬分身識別，引導觀展互動共演，並發揮5G高網速低延遲的特性，整合展場營運系統，達到即時傳遞展場體驗資訊，創造客製化互動沉浸體驗。同時透過5G VR直播技術，與夢境現實MR劇院進行5G直播表演秀，結合夢境現實MR互動體驗與影像定位技術，打造零時差遠距同步直播表演，累計逾33萬人次體驗。</w:t>
            </w:r>
          </w:p>
          <w:p w:rsidR="00295B3E" w:rsidRPr="005721AD" w:rsidRDefault="00295B3E" w:rsidP="000B5836">
            <w:pPr>
              <w:pStyle w:val="002-1"/>
              <w:numPr>
                <w:ilvl w:val="0"/>
                <w:numId w:val="8"/>
              </w:numPr>
              <w:overflowPunct w:val="0"/>
              <w:adjustRightInd w:val="0"/>
              <w:spacing w:line="300" w:lineRule="exact"/>
              <w:ind w:leftChars="0" w:firstLineChars="0"/>
              <w:rPr>
                <w:color w:val="auto"/>
              </w:rPr>
            </w:pPr>
            <w:r w:rsidRPr="005721AD">
              <w:rPr>
                <w:rFonts w:cs="標楷體"/>
                <w:color w:val="auto"/>
              </w:rPr>
              <w:t>「LOG ING—登入元宇宙」：展示元宇宙應用概念、AVATAR、NFT、虛擬演唱會及體育賽事等內容，另與台灣線上媒體品牌BIOS monthly合作，邀集各界名人、學者、產業專家，針對各類元宇宙生活議題提出觀點，以沉浸式投影結合空間設計，讓觀展者站在高雄港灣中，共同探討對虛擬世界的想像，累計逾31萬人次前往朝聖，其中體驗展示設備之民眾超過1.8萬人次。</w:t>
            </w:r>
          </w:p>
          <w:p w:rsidR="00D807FE" w:rsidRPr="005721AD" w:rsidRDefault="00D807FE" w:rsidP="000B5836">
            <w:pPr>
              <w:pStyle w:val="002-1"/>
              <w:numPr>
                <w:ilvl w:val="0"/>
                <w:numId w:val="4"/>
              </w:numPr>
              <w:overflowPunct w:val="0"/>
              <w:adjustRightInd w:val="0"/>
              <w:spacing w:line="300" w:lineRule="exact"/>
              <w:ind w:leftChars="0" w:left="414" w:firstLineChars="0" w:hanging="284"/>
              <w:rPr>
                <w:color w:val="auto"/>
              </w:rPr>
            </w:pPr>
            <w:r w:rsidRPr="005721AD">
              <w:rPr>
                <w:rFonts w:cs="標楷體"/>
                <w:color w:val="auto"/>
              </w:rPr>
              <w:t>結合霹靂布袋戲展演內容於9月17日舉辦「霹靂宇宙</w:t>
            </w:r>
            <w:r w:rsidRPr="005721AD">
              <w:rPr>
                <w:rFonts w:cs="標楷體"/>
                <w:color w:val="auto"/>
              </w:rPr>
              <w:lastRenderedPageBreak/>
              <w:t>F.A.I.T.H in KH音樂會」，首度結合傳統經典與科技創新，運用光時代技術打造5G AR展演秀，並以睿至的攝影技術及HTC的5G專網串流直播方式，於鯨魚堤岸夢境現實館進行異地直播，兩處現場共計千名以上霹靂粉絲參與。另促成霹靂與夢境現實以文化科技展開新商業合作模式，未來將於夢境現實館售票展演</w:t>
            </w:r>
            <w:r w:rsidRPr="005721AD">
              <w:rPr>
                <w:rFonts w:cs="標楷體" w:hint="eastAsia"/>
                <w:color w:val="auto"/>
              </w:rPr>
              <w:t>。</w:t>
            </w:r>
          </w:p>
          <w:p w:rsidR="00D807FE" w:rsidRPr="005721AD" w:rsidRDefault="00D807FE" w:rsidP="000B5836">
            <w:pPr>
              <w:pStyle w:val="002-1"/>
              <w:overflowPunct w:val="0"/>
              <w:adjustRightInd w:val="0"/>
              <w:spacing w:line="300" w:lineRule="exact"/>
              <w:ind w:leftChars="0" w:left="363" w:firstLineChars="0" w:firstLine="0"/>
              <w:rPr>
                <w:color w:val="auto"/>
              </w:rPr>
            </w:pPr>
          </w:p>
          <w:p w:rsidR="00F20943" w:rsidRPr="005721AD" w:rsidRDefault="00F20943" w:rsidP="000B5836">
            <w:pPr>
              <w:pStyle w:val="002-1"/>
              <w:numPr>
                <w:ilvl w:val="0"/>
                <w:numId w:val="9"/>
              </w:numPr>
              <w:overflowPunct w:val="0"/>
              <w:adjustRightInd w:val="0"/>
              <w:spacing w:line="300" w:lineRule="exact"/>
              <w:ind w:leftChars="0" w:left="363" w:firstLineChars="0" w:hanging="233"/>
              <w:rPr>
                <w:snapToGrid w:val="0"/>
                <w:color w:val="auto"/>
                <w:kern w:val="0"/>
              </w:rPr>
            </w:pPr>
            <w:r w:rsidRPr="005721AD">
              <w:rPr>
                <w:rFonts w:cs="標楷體"/>
                <w:color w:val="auto"/>
              </w:rPr>
              <w:t>為強化高雄半導體產業鏈，9月15日於全球第二大國際半導體展會「SEMICON TAIWAN 2022」辦理招商說明會，透過國際展會爭取更多大廠投資高雄，完備南部半導體S廊帶</w:t>
            </w:r>
            <w:r w:rsidRPr="005721AD">
              <w:rPr>
                <w:rFonts w:cs="標楷體" w:hint="eastAsia"/>
                <w:color w:val="auto"/>
              </w:rPr>
              <w:t>。</w:t>
            </w:r>
          </w:p>
          <w:p w:rsidR="00F20943" w:rsidRPr="005721AD" w:rsidRDefault="00F20943" w:rsidP="000B5836">
            <w:pPr>
              <w:pStyle w:val="002-1"/>
              <w:numPr>
                <w:ilvl w:val="0"/>
                <w:numId w:val="9"/>
              </w:numPr>
              <w:overflowPunct w:val="0"/>
              <w:adjustRightInd w:val="0"/>
              <w:spacing w:line="300" w:lineRule="exact"/>
              <w:ind w:leftChars="0" w:left="363" w:firstLineChars="0" w:hanging="233"/>
              <w:rPr>
                <w:snapToGrid w:val="0"/>
                <w:color w:val="auto"/>
                <w:kern w:val="0"/>
              </w:rPr>
            </w:pPr>
            <w:r w:rsidRPr="005721AD">
              <w:rPr>
                <w:rFonts w:cs="標楷體"/>
                <w:color w:val="auto"/>
              </w:rPr>
              <w:t>高雄是台灣金屬製造重鎮，產值佔全國32%，為打造高雄成為亞洲高階製造中心，10月13日於台灣國際五金工具博覽會辦理佈局大南方招商說明會-中部場介紹高雄投資環境與機會，並以「投資高雄事務所」設攤參展，現場獲不少廠商關注洽詢</w:t>
            </w:r>
            <w:r w:rsidRPr="005721AD">
              <w:rPr>
                <w:rFonts w:cs="標楷體" w:hint="eastAsia"/>
                <w:color w:val="auto"/>
              </w:rPr>
              <w:t>。</w:t>
            </w:r>
          </w:p>
          <w:p w:rsidR="00F20943" w:rsidRPr="005721AD" w:rsidRDefault="00F20943" w:rsidP="000B5836">
            <w:pPr>
              <w:pStyle w:val="002-1"/>
              <w:numPr>
                <w:ilvl w:val="0"/>
                <w:numId w:val="9"/>
              </w:numPr>
              <w:overflowPunct w:val="0"/>
              <w:adjustRightInd w:val="0"/>
              <w:spacing w:line="300" w:lineRule="exact"/>
              <w:ind w:leftChars="0" w:left="363" w:firstLineChars="0" w:hanging="233"/>
              <w:rPr>
                <w:snapToGrid w:val="0"/>
                <w:color w:val="auto"/>
                <w:kern w:val="0"/>
              </w:rPr>
            </w:pPr>
            <w:r w:rsidRPr="005721AD">
              <w:rPr>
                <w:rFonts w:cs="標楷體"/>
                <w:color w:val="auto"/>
              </w:rPr>
              <w:t>市長上任後推動產業轉型升級，與中央合作打造南部半導體S廊帶，為營造最佳投資環境、完備產業鏈，市府串聯近百家進駐廠商及15所大專院校，10月31日宣布成立「半導體S廊帶產學大聯盟」，此外，市長與行政院副院長沈榮津共同為「半導體S廊帶服務中心」揭牌，服務有意投資廠商單一窗口服務，扮演企業最強後盾</w:t>
            </w:r>
            <w:r w:rsidRPr="005721AD">
              <w:rPr>
                <w:rFonts w:cs="標楷體" w:hint="eastAsia"/>
                <w:color w:val="auto"/>
              </w:rPr>
              <w:t>。</w:t>
            </w:r>
          </w:p>
          <w:p w:rsidR="00F20943" w:rsidRPr="005721AD" w:rsidRDefault="00F20943" w:rsidP="000B5836">
            <w:pPr>
              <w:pStyle w:val="002-1"/>
              <w:numPr>
                <w:ilvl w:val="0"/>
                <w:numId w:val="9"/>
              </w:numPr>
              <w:overflowPunct w:val="0"/>
              <w:adjustRightInd w:val="0"/>
              <w:spacing w:line="300" w:lineRule="exact"/>
              <w:ind w:leftChars="0" w:left="363" w:firstLineChars="0" w:hanging="233"/>
              <w:rPr>
                <w:snapToGrid w:val="0"/>
                <w:color w:val="auto"/>
                <w:kern w:val="0"/>
              </w:rPr>
            </w:pPr>
            <w:r w:rsidRPr="005721AD">
              <w:rPr>
                <w:rFonts w:cs="標楷體"/>
                <w:color w:val="auto"/>
              </w:rPr>
              <w:t>辦理第13屆高雄同心日-台日共創雙贏活動</w:t>
            </w:r>
          </w:p>
          <w:p w:rsidR="00F20943" w:rsidRPr="005721AD" w:rsidRDefault="00F20943" w:rsidP="000B5836">
            <w:pPr>
              <w:pStyle w:val="002-1"/>
              <w:overflowPunct w:val="0"/>
              <w:adjustRightInd w:val="0"/>
              <w:spacing w:line="300" w:lineRule="exact"/>
              <w:ind w:leftChars="0" w:firstLineChars="0" w:hanging="12"/>
              <w:rPr>
                <w:rFonts w:cs="標楷體"/>
                <w:color w:val="auto"/>
              </w:rPr>
            </w:pPr>
            <w:r w:rsidRPr="005721AD">
              <w:rPr>
                <w:rFonts w:cs="標楷體"/>
                <w:color w:val="auto"/>
              </w:rPr>
              <w:t>為持續得到日本企業的支持，沿續完整的商務資訊以及投資服務，共同創造更多的商機，經發局持續辦理第13屆高雄市日商表揚典禮活動，並選出投資滿年期，以及卓越投資的日商獲獎接受表揚，表達本市對日商企業之重視，並藉由表揚活動提升雙方友好關係</w:t>
            </w:r>
            <w:r w:rsidRPr="005721AD">
              <w:rPr>
                <w:rFonts w:cs="標楷體" w:hint="eastAsia"/>
                <w:color w:val="auto"/>
              </w:rPr>
              <w:t>。</w:t>
            </w:r>
          </w:p>
          <w:p w:rsidR="00F20943" w:rsidRPr="005721AD" w:rsidRDefault="00F20943" w:rsidP="000B5836">
            <w:pPr>
              <w:pStyle w:val="002-1"/>
              <w:pBdr>
                <w:top w:val="nil"/>
                <w:left w:val="nil"/>
                <w:bottom w:val="nil"/>
                <w:right w:val="nil"/>
                <w:between w:val="nil"/>
              </w:pBdr>
              <w:overflowPunct w:val="0"/>
              <w:adjustRightInd w:val="0"/>
              <w:spacing w:line="300" w:lineRule="exact"/>
              <w:ind w:leftChars="0" w:left="363" w:firstLineChars="0" w:firstLine="0"/>
              <w:rPr>
                <w:rFonts w:cs="標楷體"/>
                <w:color w:val="auto"/>
              </w:rPr>
            </w:pPr>
            <w:r w:rsidRPr="005721AD">
              <w:rPr>
                <w:rFonts w:cs="標楷體"/>
                <w:color w:val="auto"/>
              </w:rPr>
              <w:t>得獎業者</w:t>
            </w:r>
          </w:p>
          <w:p w:rsidR="00F20943" w:rsidRPr="005721AD" w:rsidRDefault="00F20943" w:rsidP="000B5836">
            <w:pPr>
              <w:pStyle w:val="af3"/>
              <w:widowControl w:val="0"/>
              <w:numPr>
                <w:ilvl w:val="0"/>
                <w:numId w:val="10"/>
              </w:numPr>
              <w:pBdr>
                <w:top w:val="nil"/>
                <w:left w:val="nil"/>
                <w:bottom w:val="nil"/>
                <w:right w:val="nil"/>
                <w:between w:val="nil"/>
              </w:pBdr>
              <w:suppressAutoHyphens/>
              <w:adjustRightInd w:val="0"/>
              <w:snapToGrid w:val="0"/>
              <w:spacing w:line="300" w:lineRule="exact"/>
              <w:ind w:leftChars="0" w:rightChars="50" w:right="130"/>
              <w:jc w:val="both"/>
              <w:textDirection w:val="btLr"/>
              <w:textAlignment w:val="top"/>
              <w:outlineLvl w:val="0"/>
              <w:rPr>
                <w:rFonts w:ascii="標楷體" w:eastAsia="標楷體" w:hAnsi="標楷體" w:cs="標楷體"/>
              </w:rPr>
            </w:pPr>
            <w:r w:rsidRPr="005721AD">
              <w:rPr>
                <w:rFonts w:ascii="標楷體" w:eastAsia="標楷體" w:hAnsi="標楷體" w:cs="標楷體"/>
              </w:rPr>
              <w:t>高雄在地日商(截至今年經營滿10年)：</w:t>
            </w:r>
          </w:p>
          <w:p w:rsidR="00F20943" w:rsidRPr="005721AD" w:rsidRDefault="00F20943" w:rsidP="000B5836">
            <w:pPr>
              <w:pStyle w:val="af3"/>
              <w:widowControl w:val="0"/>
              <w:pBdr>
                <w:top w:val="nil"/>
                <w:left w:val="nil"/>
                <w:bottom w:val="nil"/>
                <w:right w:val="nil"/>
                <w:between w:val="nil"/>
              </w:pBdr>
              <w:suppressAutoHyphens/>
              <w:adjustRightInd w:val="0"/>
              <w:snapToGrid w:val="0"/>
              <w:spacing w:line="300" w:lineRule="exact"/>
              <w:ind w:leftChars="0" w:left="718" w:rightChars="50" w:right="130"/>
              <w:jc w:val="both"/>
              <w:textAlignment w:val="top"/>
              <w:outlineLvl w:val="0"/>
              <w:rPr>
                <w:rFonts w:ascii="標楷體" w:eastAsia="標楷體" w:hAnsi="標楷體" w:cs="標楷體"/>
              </w:rPr>
            </w:pPr>
            <w:r w:rsidRPr="005721AD">
              <w:rPr>
                <w:rFonts w:ascii="標楷體" w:eastAsia="標楷體" w:hAnsi="標楷體" w:cs="標楷體"/>
              </w:rPr>
              <w:t>台灣矽馬電子股份有限公司</w:t>
            </w:r>
          </w:p>
          <w:p w:rsidR="00F20943" w:rsidRPr="005721AD" w:rsidRDefault="00F20943" w:rsidP="000B5836">
            <w:pPr>
              <w:pStyle w:val="af3"/>
              <w:widowControl w:val="0"/>
              <w:numPr>
                <w:ilvl w:val="0"/>
                <w:numId w:val="10"/>
              </w:numPr>
              <w:pBdr>
                <w:top w:val="nil"/>
                <w:left w:val="nil"/>
                <w:bottom w:val="nil"/>
                <w:right w:val="nil"/>
                <w:between w:val="nil"/>
              </w:pBdr>
              <w:suppressAutoHyphens/>
              <w:adjustRightInd w:val="0"/>
              <w:snapToGrid w:val="0"/>
              <w:spacing w:line="300" w:lineRule="exact"/>
              <w:ind w:leftChars="0" w:rightChars="50" w:right="130"/>
              <w:jc w:val="both"/>
              <w:textAlignment w:val="top"/>
              <w:outlineLvl w:val="0"/>
              <w:rPr>
                <w:rFonts w:ascii="標楷體" w:eastAsia="標楷體" w:hAnsi="標楷體" w:cs="標楷體"/>
              </w:rPr>
            </w:pPr>
            <w:r w:rsidRPr="005721AD">
              <w:rPr>
                <w:rFonts w:ascii="標楷體" w:eastAsia="標楷體" w:hAnsi="標楷體" w:cs="標楷體"/>
              </w:rPr>
              <w:t>高雄在地日商(截至今年經營滿30年)：</w:t>
            </w:r>
          </w:p>
          <w:p w:rsidR="00F20943" w:rsidRPr="005721AD" w:rsidRDefault="00F20943" w:rsidP="000B5836">
            <w:pPr>
              <w:pStyle w:val="af3"/>
              <w:widowControl w:val="0"/>
              <w:pBdr>
                <w:top w:val="nil"/>
                <w:left w:val="nil"/>
                <w:bottom w:val="nil"/>
                <w:right w:val="nil"/>
                <w:between w:val="nil"/>
              </w:pBdr>
              <w:suppressAutoHyphens/>
              <w:adjustRightInd w:val="0"/>
              <w:snapToGrid w:val="0"/>
              <w:spacing w:line="300" w:lineRule="exact"/>
              <w:ind w:leftChars="0" w:left="718" w:rightChars="50" w:right="130"/>
              <w:jc w:val="both"/>
              <w:textAlignment w:val="top"/>
              <w:outlineLvl w:val="0"/>
              <w:rPr>
                <w:rFonts w:ascii="標楷體" w:eastAsia="標楷體" w:hAnsi="標楷體" w:cs="標楷體"/>
              </w:rPr>
            </w:pPr>
            <w:r w:rsidRPr="005721AD">
              <w:rPr>
                <w:rFonts w:ascii="標楷體" w:eastAsia="標楷體" w:hAnsi="標楷體" w:cs="標楷體"/>
              </w:rPr>
              <w:t>台灣愛麗絲股份有限公司</w:t>
            </w:r>
          </w:p>
          <w:p w:rsidR="00F20943" w:rsidRPr="005721AD" w:rsidRDefault="00F20943" w:rsidP="000B5836">
            <w:pPr>
              <w:pStyle w:val="af3"/>
              <w:widowControl w:val="0"/>
              <w:numPr>
                <w:ilvl w:val="0"/>
                <w:numId w:val="10"/>
              </w:numPr>
              <w:pBdr>
                <w:top w:val="nil"/>
                <w:left w:val="nil"/>
                <w:bottom w:val="nil"/>
                <w:right w:val="nil"/>
                <w:between w:val="nil"/>
              </w:pBdr>
              <w:suppressAutoHyphens/>
              <w:adjustRightInd w:val="0"/>
              <w:snapToGrid w:val="0"/>
              <w:spacing w:line="300" w:lineRule="exact"/>
              <w:ind w:leftChars="0" w:rightChars="50" w:right="130"/>
              <w:jc w:val="both"/>
              <w:textAlignment w:val="top"/>
              <w:outlineLvl w:val="0"/>
              <w:rPr>
                <w:rFonts w:ascii="標楷體" w:eastAsia="標楷體" w:hAnsi="標楷體" w:cs="標楷體"/>
              </w:rPr>
            </w:pPr>
            <w:r w:rsidRPr="005721AD">
              <w:rPr>
                <w:rFonts w:ascii="標楷體" w:eastAsia="標楷體" w:hAnsi="標楷體" w:cs="標楷體"/>
              </w:rPr>
              <w:t xml:space="preserve">高雄在地日商(截至今年經營滿50年)： </w:t>
            </w:r>
          </w:p>
          <w:p w:rsidR="00F20943" w:rsidRPr="005721AD" w:rsidRDefault="00F20943" w:rsidP="000B5836">
            <w:pPr>
              <w:pStyle w:val="af3"/>
              <w:widowControl w:val="0"/>
              <w:pBdr>
                <w:top w:val="nil"/>
                <w:left w:val="nil"/>
                <w:bottom w:val="nil"/>
                <w:right w:val="nil"/>
                <w:between w:val="nil"/>
              </w:pBdr>
              <w:suppressAutoHyphens/>
              <w:adjustRightInd w:val="0"/>
              <w:snapToGrid w:val="0"/>
              <w:spacing w:line="300" w:lineRule="exact"/>
              <w:ind w:leftChars="0" w:left="718" w:rightChars="50" w:right="130"/>
              <w:jc w:val="both"/>
              <w:textAlignment w:val="top"/>
              <w:outlineLvl w:val="0"/>
              <w:rPr>
                <w:rFonts w:ascii="標楷體" w:eastAsia="標楷體" w:hAnsi="標楷體" w:cs="標楷體"/>
              </w:rPr>
            </w:pPr>
            <w:r w:rsidRPr="005721AD">
              <w:rPr>
                <w:rFonts w:ascii="標楷體" w:eastAsia="標楷體" w:hAnsi="標楷體" w:cs="標楷體"/>
              </w:rPr>
              <w:t>台灣三美股份有限公司</w:t>
            </w:r>
          </w:p>
          <w:p w:rsidR="00F20943" w:rsidRPr="005721AD" w:rsidRDefault="00F20943" w:rsidP="000B5836">
            <w:pPr>
              <w:pStyle w:val="af3"/>
              <w:widowControl w:val="0"/>
              <w:numPr>
                <w:ilvl w:val="0"/>
                <w:numId w:val="10"/>
              </w:numPr>
              <w:pBdr>
                <w:top w:val="nil"/>
                <w:left w:val="nil"/>
                <w:bottom w:val="nil"/>
                <w:right w:val="nil"/>
                <w:between w:val="nil"/>
              </w:pBdr>
              <w:suppressAutoHyphens/>
              <w:adjustRightInd w:val="0"/>
              <w:snapToGrid w:val="0"/>
              <w:spacing w:line="300" w:lineRule="exact"/>
              <w:ind w:leftChars="0" w:rightChars="50" w:right="130"/>
              <w:jc w:val="both"/>
              <w:textAlignment w:val="top"/>
              <w:outlineLvl w:val="0"/>
              <w:rPr>
                <w:rFonts w:ascii="標楷體" w:eastAsia="標楷體" w:hAnsi="標楷體" w:cs="標楷體"/>
              </w:rPr>
            </w:pPr>
            <w:r w:rsidRPr="005721AD">
              <w:rPr>
                <w:rFonts w:ascii="標楷體" w:eastAsia="標楷體" w:hAnsi="標楷體" w:cs="標楷體"/>
              </w:rPr>
              <w:t>卓越投資高雄日商：</w:t>
            </w:r>
          </w:p>
          <w:p w:rsidR="00F20943" w:rsidRPr="005721AD" w:rsidRDefault="00F20943" w:rsidP="000B5836">
            <w:pPr>
              <w:pStyle w:val="af3"/>
              <w:widowControl w:val="0"/>
              <w:suppressAutoHyphens/>
              <w:adjustRightInd w:val="0"/>
              <w:snapToGrid w:val="0"/>
              <w:spacing w:line="300" w:lineRule="exact"/>
              <w:ind w:leftChars="0" w:left="718" w:rightChars="50" w:right="130"/>
              <w:jc w:val="both"/>
              <w:textAlignment w:val="top"/>
              <w:outlineLvl w:val="0"/>
              <w:rPr>
                <w:rFonts w:ascii="標楷體" w:eastAsia="標楷體" w:hAnsi="標楷體"/>
                <w:snapToGrid w:val="0"/>
              </w:rPr>
            </w:pPr>
            <w:r w:rsidRPr="005721AD">
              <w:rPr>
                <w:rFonts w:ascii="標楷體" w:eastAsia="標楷體" w:hAnsi="標楷體" w:cs="標楷體"/>
              </w:rPr>
              <w:t>台灣田中電子股份有限公司、台灣中央硝子股份有限公司、台灣住友培科股份有限公司、三雄鳳山啦啦寶都股份有限公司</w:t>
            </w:r>
          </w:p>
          <w:p w:rsidR="008B13A7" w:rsidRPr="005721AD" w:rsidRDefault="008B13A7" w:rsidP="000B5836">
            <w:pPr>
              <w:pBdr>
                <w:top w:val="nil"/>
                <w:left w:val="nil"/>
                <w:bottom w:val="nil"/>
                <w:right w:val="nil"/>
                <w:between w:val="nil"/>
              </w:pBdr>
              <w:spacing w:line="300" w:lineRule="exact"/>
              <w:ind w:left="132" w:right="130" w:hanging="2"/>
              <w:rPr>
                <w:rFonts w:hAnsi="標楷體" w:cs="標楷體"/>
                <w:szCs w:val="28"/>
              </w:rPr>
            </w:pPr>
          </w:p>
          <w:p w:rsidR="009C0431" w:rsidRPr="005721AD" w:rsidRDefault="009C0431" w:rsidP="000B5836">
            <w:pPr>
              <w:pBdr>
                <w:top w:val="nil"/>
                <w:left w:val="nil"/>
                <w:bottom w:val="nil"/>
                <w:right w:val="nil"/>
                <w:between w:val="nil"/>
              </w:pBdr>
              <w:spacing w:line="300" w:lineRule="exact"/>
              <w:ind w:left="132" w:right="130" w:hanging="2"/>
              <w:rPr>
                <w:rFonts w:hAnsi="標楷體" w:cs="標楷體"/>
                <w:szCs w:val="28"/>
              </w:rPr>
            </w:pPr>
            <w:r w:rsidRPr="005721AD">
              <w:rPr>
                <w:rFonts w:hAnsi="標楷體" w:cs="標楷體"/>
                <w:szCs w:val="28"/>
              </w:rPr>
              <w:t>111年度共核准投資補助23案，核准金額約新臺幣2億123萬1,564元，執行效益預計如下：</w:t>
            </w:r>
          </w:p>
          <w:p w:rsidR="009C0431" w:rsidRPr="005721AD" w:rsidRDefault="009C0431" w:rsidP="000B5836">
            <w:pPr>
              <w:pStyle w:val="002-1"/>
              <w:numPr>
                <w:ilvl w:val="0"/>
                <w:numId w:val="20"/>
              </w:numPr>
              <w:pBdr>
                <w:top w:val="nil"/>
                <w:left w:val="nil"/>
                <w:bottom w:val="nil"/>
                <w:right w:val="nil"/>
                <w:between w:val="nil"/>
              </w:pBdr>
              <w:overflowPunct w:val="0"/>
              <w:adjustRightInd w:val="0"/>
              <w:spacing w:line="300" w:lineRule="exact"/>
              <w:ind w:leftChars="0" w:firstLineChars="0"/>
              <w:rPr>
                <w:rFonts w:cs="標楷體"/>
                <w:color w:val="auto"/>
              </w:rPr>
            </w:pPr>
            <w:r w:rsidRPr="005721AD">
              <w:rPr>
                <w:rFonts w:cs="標楷體"/>
                <w:color w:val="auto"/>
              </w:rPr>
              <w:t>總投資金額：約新臺幣355億3,342萬8,438元。</w:t>
            </w:r>
          </w:p>
          <w:p w:rsidR="0019018D" w:rsidRPr="005721AD" w:rsidRDefault="009C0431" w:rsidP="000B5836">
            <w:pPr>
              <w:pStyle w:val="002-1"/>
              <w:numPr>
                <w:ilvl w:val="0"/>
                <w:numId w:val="20"/>
              </w:numPr>
              <w:overflowPunct w:val="0"/>
              <w:adjustRightInd w:val="0"/>
              <w:spacing w:line="300" w:lineRule="exact"/>
              <w:ind w:leftChars="0" w:left="363" w:firstLineChars="0" w:hanging="233"/>
              <w:rPr>
                <w:rFonts w:cs="標楷體"/>
                <w:color w:val="auto"/>
              </w:rPr>
            </w:pPr>
            <w:r w:rsidRPr="005721AD">
              <w:rPr>
                <w:rFonts w:cs="標楷體"/>
                <w:color w:val="auto"/>
              </w:rPr>
              <w:t>創造就業機會：4,965人</w:t>
            </w:r>
            <w:r w:rsidRPr="005721AD">
              <w:rPr>
                <w:rFonts w:cs="標楷體" w:hint="eastAsia"/>
                <w:color w:val="auto"/>
              </w:rPr>
              <w:t>。</w:t>
            </w:r>
          </w:p>
          <w:p w:rsidR="0019018D" w:rsidRPr="005721AD" w:rsidRDefault="0019018D" w:rsidP="000B5836">
            <w:pPr>
              <w:pStyle w:val="002-1"/>
              <w:overflowPunct w:val="0"/>
              <w:spacing w:line="300" w:lineRule="exact"/>
              <w:ind w:leftChars="68" w:left="417" w:firstLineChars="0"/>
              <w:rPr>
                <w:snapToGrid w:val="0"/>
                <w:color w:val="auto"/>
                <w:kern w:val="0"/>
              </w:rPr>
            </w:pPr>
          </w:p>
          <w:p w:rsidR="009C0431" w:rsidRPr="005721AD" w:rsidRDefault="009C0431" w:rsidP="000B5836">
            <w:pPr>
              <w:pStyle w:val="002-1"/>
              <w:numPr>
                <w:ilvl w:val="0"/>
                <w:numId w:val="21"/>
              </w:numPr>
              <w:pBdr>
                <w:top w:val="nil"/>
                <w:left w:val="nil"/>
                <w:bottom w:val="nil"/>
                <w:right w:val="nil"/>
                <w:between w:val="nil"/>
              </w:pBdr>
              <w:overflowPunct w:val="0"/>
              <w:adjustRightInd w:val="0"/>
              <w:spacing w:line="300" w:lineRule="exact"/>
              <w:ind w:leftChars="0" w:firstLineChars="0"/>
              <w:rPr>
                <w:rFonts w:cs="標楷體"/>
                <w:color w:val="auto"/>
              </w:rPr>
            </w:pPr>
            <w:r w:rsidRPr="005721AD">
              <w:rPr>
                <w:rFonts w:cs="標楷體"/>
                <w:color w:val="auto"/>
              </w:rPr>
              <w:t>加速推動橋頭科學園區</w:t>
            </w:r>
          </w:p>
          <w:p w:rsidR="009C0431" w:rsidRPr="005721AD" w:rsidRDefault="009C0431" w:rsidP="000B5836">
            <w:pPr>
              <w:pStyle w:val="af3"/>
              <w:widowControl w:val="0"/>
              <w:numPr>
                <w:ilvl w:val="0"/>
                <w:numId w:val="11"/>
              </w:numPr>
              <w:pBdr>
                <w:top w:val="nil"/>
                <w:left w:val="nil"/>
                <w:bottom w:val="nil"/>
                <w:right w:val="nil"/>
                <w:between w:val="nil"/>
              </w:pBdr>
              <w:suppressAutoHyphens/>
              <w:adjustRightInd w:val="0"/>
              <w:snapToGrid w:val="0"/>
              <w:spacing w:line="300" w:lineRule="exact"/>
              <w:ind w:leftChars="0" w:left="754" w:rightChars="50" w:right="130" w:hanging="397"/>
              <w:jc w:val="both"/>
              <w:textAlignment w:val="top"/>
              <w:outlineLvl w:val="0"/>
              <w:rPr>
                <w:rFonts w:ascii="標楷體" w:eastAsia="標楷體" w:hAnsi="標楷體" w:cs="標楷體"/>
              </w:rPr>
            </w:pPr>
            <w:r w:rsidRPr="005721AD">
              <w:rPr>
                <w:rFonts w:ascii="標楷體" w:eastAsia="標楷體" w:hAnsi="標楷體" w:cs="標楷體"/>
              </w:rPr>
              <w:t>因應高雄投資起飛、工業用地需求大增，為解決企業擴建廠需求，本府積極與中央合作加速橋頭科學園區開發，與</w:t>
            </w:r>
            <w:r w:rsidRPr="005721AD">
              <w:rPr>
                <w:rFonts w:ascii="標楷體" w:eastAsia="標楷體" w:hAnsi="標楷體" w:cs="標楷體"/>
              </w:rPr>
              <w:lastRenderedPageBreak/>
              <w:t>南部管理局組成招商推動小組，共享資源、積極招商國外材料、半導體大廠落地投資，強化南台灣半導體產業供應鏈。</w:t>
            </w:r>
          </w:p>
          <w:p w:rsidR="009C0431" w:rsidRPr="005721AD" w:rsidRDefault="009C0431" w:rsidP="000B5836">
            <w:pPr>
              <w:pStyle w:val="af3"/>
              <w:widowControl w:val="0"/>
              <w:numPr>
                <w:ilvl w:val="0"/>
                <w:numId w:val="11"/>
              </w:numPr>
              <w:suppressAutoHyphens/>
              <w:adjustRightInd w:val="0"/>
              <w:snapToGrid w:val="0"/>
              <w:spacing w:line="300" w:lineRule="exact"/>
              <w:ind w:leftChars="0" w:rightChars="50" w:right="130"/>
              <w:jc w:val="both"/>
              <w:textAlignment w:val="top"/>
              <w:outlineLvl w:val="0"/>
              <w:rPr>
                <w:rFonts w:ascii="標楷體" w:eastAsia="標楷體" w:hAnsi="標楷體" w:cs="標楷體"/>
              </w:rPr>
            </w:pPr>
            <w:r w:rsidRPr="005721AD">
              <w:rPr>
                <w:rFonts w:ascii="標楷體" w:eastAsia="標楷體" w:hAnsi="標楷體" w:cs="標楷體"/>
              </w:rPr>
              <w:t>橋科在市府、南科管理局以及各部會努力下，已於110</w:t>
            </w:r>
            <w:r w:rsidRPr="005721AD">
              <w:rPr>
                <w:rFonts w:ascii="標楷體" w:eastAsia="標楷體" w:hAnsi="標楷體" w:cs="標楷體" w:hint="eastAsia"/>
              </w:rPr>
              <w:t>年</w:t>
            </w:r>
            <w:r w:rsidRPr="005721AD">
              <w:rPr>
                <w:rFonts w:ascii="標楷體" w:eastAsia="標楷體" w:hAnsi="標楷體" w:cs="標楷體"/>
              </w:rPr>
              <w:t>底提供20</w:t>
            </w:r>
            <w:r w:rsidRPr="005721AD">
              <w:rPr>
                <w:rFonts w:ascii="標楷體" w:eastAsia="標楷體" w:hAnsi="標楷體" w:cs="標楷體" w:hint="eastAsia"/>
              </w:rPr>
              <w:t>家</w:t>
            </w:r>
            <w:r w:rsidRPr="005721AD">
              <w:rPr>
                <w:rFonts w:ascii="標楷體" w:eastAsia="標楷體" w:hAnsi="標楷體" w:cs="標楷體"/>
              </w:rPr>
              <w:t>廠商選地，</w:t>
            </w:r>
            <w:r w:rsidRPr="005721AD">
              <w:rPr>
                <w:rFonts w:ascii="標楷體" w:eastAsia="標楷體" w:hAnsi="標楷體" w:cs="標楷體" w:hint="eastAsia"/>
              </w:rPr>
              <w:t>包括</w:t>
            </w:r>
            <w:r w:rsidRPr="005721AD">
              <w:rPr>
                <w:rFonts w:ascii="標楷體" w:eastAsia="標楷體" w:hAnsi="標楷體" w:cs="標楷體"/>
              </w:rPr>
              <w:t>封測大廠日月光、晶片電阻大廠國巨擴大投資，</w:t>
            </w:r>
            <w:r w:rsidRPr="005721AD">
              <w:rPr>
                <w:rFonts w:ascii="標楷體" w:eastAsia="標楷體" w:hAnsi="標楷體" w:cs="標楷體" w:hint="eastAsia"/>
              </w:rPr>
              <w:t>鴻海集團規劃在高雄發展電動車產業，順益在高雄擴大商用車生產基地，將與指標大廠合作生產電動巴士及後續的電動卡車。目前已核准進駐橋科廠商，包含鈦昇科技、富騰國際、采威國際、華騰、新特、上品綜合工業、台康生技等。另於111年9月辦理區段徵收公共工程動土典禮，整體公共工程陸續決標開工</w:t>
            </w:r>
            <w:r w:rsidR="004D1AD7" w:rsidRPr="005721AD">
              <w:rPr>
                <w:rFonts w:ascii="標楷體" w:eastAsia="標楷體" w:hAnsi="標楷體" w:cs="標楷體" w:hint="eastAsia"/>
              </w:rPr>
              <w:t>。</w:t>
            </w:r>
          </w:p>
          <w:p w:rsidR="004D1AD7" w:rsidRPr="005721AD" w:rsidRDefault="004D1AD7" w:rsidP="000B5836">
            <w:pPr>
              <w:pStyle w:val="002-1"/>
              <w:numPr>
                <w:ilvl w:val="0"/>
                <w:numId w:val="21"/>
              </w:numPr>
              <w:overflowPunct w:val="0"/>
              <w:adjustRightInd w:val="0"/>
              <w:spacing w:line="300" w:lineRule="exact"/>
              <w:ind w:leftChars="0" w:left="400" w:firstLineChars="0" w:hanging="270"/>
              <w:rPr>
                <w:rFonts w:cs="標楷體"/>
                <w:color w:val="auto"/>
              </w:rPr>
            </w:pPr>
            <w:r w:rsidRPr="005721AD">
              <w:rPr>
                <w:rFonts w:cs="標楷體"/>
                <w:color w:val="auto"/>
              </w:rPr>
              <w:t>國內外大廠持續投資高雄，包含全聯實業、三井、台積電、鴻海</w:t>
            </w:r>
            <w:r w:rsidRPr="005721AD">
              <w:rPr>
                <w:rFonts w:cs="標楷體" w:hint="eastAsia"/>
                <w:color w:val="auto"/>
              </w:rPr>
              <w:t>、</w:t>
            </w:r>
            <w:r w:rsidRPr="005721AD">
              <w:rPr>
                <w:rFonts w:cs="標楷體"/>
                <w:color w:val="auto"/>
              </w:rPr>
              <w:t>緯創資通、</w:t>
            </w:r>
            <w:r w:rsidRPr="005721AD">
              <w:rPr>
                <w:rFonts w:cs="標楷體"/>
                <w:color w:val="auto"/>
                <w:highlight w:val="white"/>
              </w:rPr>
              <w:t>達麗米樂</w:t>
            </w:r>
            <w:r w:rsidRPr="005721AD">
              <w:rPr>
                <w:rFonts w:cs="標楷體"/>
                <w:color w:val="auto"/>
              </w:rPr>
              <w:t>、</w:t>
            </w:r>
            <w:r w:rsidRPr="005721AD">
              <w:rPr>
                <w:rFonts w:cs="標楷體"/>
                <w:color w:val="auto"/>
                <w:highlight w:val="white"/>
              </w:rPr>
              <w:t>義隆電子</w:t>
            </w:r>
            <w:r w:rsidRPr="005721AD">
              <w:rPr>
                <w:rFonts w:cs="標楷體"/>
                <w:color w:val="auto"/>
              </w:rPr>
              <w:t>、</w:t>
            </w:r>
            <w:r w:rsidRPr="005721AD">
              <w:rPr>
                <w:rFonts w:cs="標楷體"/>
                <w:color w:val="auto"/>
                <w:highlight w:val="white"/>
              </w:rPr>
              <w:t>唐吉訶德</w:t>
            </w:r>
            <w:r w:rsidRPr="005721AD">
              <w:rPr>
                <w:rFonts w:cs="標楷體" w:hint="eastAsia"/>
                <w:color w:val="auto"/>
                <w:highlight w:val="white"/>
              </w:rPr>
              <w:t>、</w:t>
            </w:r>
            <w:r w:rsidRPr="005721AD">
              <w:rPr>
                <w:rFonts w:cs="標楷體"/>
                <w:color w:val="auto"/>
                <w:highlight w:val="white"/>
              </w:rPr>
              <w:t>台灣 IBM</w:t>
            </w:r>
            <w:r w:rsidRPr="005721AD">
              <w:rPr>
                <w:rFonts w:cs="標楷體"/>
                <w:color w:val="auto"/>
              </w:rPr>
              <w:t>等多家知名企業仍看好高雄發展，持續加碼投資。</w:t>
            </w:r>
          </w:p>
          <w:p w:rsidR="007C262F" w:rsidRPr="005721AD" w:rsidRDefault="007C262F" w:rsidP="000B5836">
            <w:pPr>
              <w:pStyle w:val="af3"/>
              <w:widowControl w:val="0"/>
              <w:numPr>
                <w:ilvl w:val="0"/>
                <w:numId w:val="12"/>
              </w:numPr>
              <w:pBdr>
                <w:top w:val="nil"/>
                <w:left w:val="nil"/>
                <w:bottom w:val="nil"/>
                <w:right w:val="nil"/>
                <w:between w:val="nil"/>
              </w:pBdr>
              <w:suppressAutoHyphens/>
              <w:adjustRightInd w:val="0"/>
              <w:snapToGrid w:val="0"/>
              <w:spacing w:line="300" w:lineRule="exact"/>
              <w:ind w:leftChars="0" w:rightChars="50" w:right="130"/>
              <w:jc w:val="both"/>
              <w:textAlignment w:val="top"/>
              <w:outlineLvl w:val="0"/>
              <w:rPr>
                <w:rFonts w:ascii="標楷體" w:eastAsia="標楷體" w:hAnsi="標楷體" w:cs="標楷體"/>
              </w:rPr>
            </w:pPr>
            <w:r w:rsidRPr="005721AD">
              <w:rPr>
                <w:rFonts w:ascii="標楷體" w:eastAsia="標楷體" w:hAnsi="標楷體" w:cs="標楷體"/>
              </w:rPr>
              <w:t>全聯實業</w:t>
            </w:r>
          </w:p>
          <w:p w:rsidR="007C262F" w:rsidRPr="005721AD" w:rsidRDefault="007C262F" w:rsidP="000B5836">
            <w:pPr>
              <w:pStyle w:val="af3"/>
              <w:widowControl w:val="0"/>
              <w:pBdr>
                <w:top w:val="nil"/>
                <w:left w:val="nil"/>
                <w:bottom w:val="nil"/>
                <w:right w:val="nil"/>
                <w:between w:val="nil"/>
              </w:pBdr>
              <w:suppressAutoHyphens/>
              <w:adjustRightInd w:val="0"/>
              <w:snapToGrid w:val="0"/>
              <w:spacing w:line="300" w:lineRule="exact"/>
              <w:ind w:leftChars="0" w:left="737" w:rightChars="50" w:right="130"/>
              <w:jc w:val="both"/>
              <w:textAlignment w:val="top"/>
              <w:outlineLvl w:val="0"/>
              <w:rPr>
                <w:rFonts w:ascii="標楷體" w:eastAsia="標楷體" w:hAnsi="標楷體" w:cs="標楷體"/>
              </w:rPr>
            </w:pPr>
            <w:r w:rsidRPr="005721AD">
              <w:rPr>
                <w:rFonts w:ascii="標楷體" w:eastAsia="標楷體" w:hAnsi="標楷體" w:cs="標楷體" w:hint="eastAsia"/>
              </w:rPr>
              <w:t>本洲產業園區「管理及商業服務使用」萬坪土地建置智慧化冷鏈物流中心，111年10月20日舉辦動土典禮。</w:t>
            </w:r>
          </w:p>
          <w:p w:rsidR="007C262F" w:rsidRPr="005721AD" w:rsidRDefault="007C262F" w:rsidP="000B5836">
            <w:pPr>
              <w:pStyle w:val="af3"/>
              <w:widowControl w:val="0"/>
              <w:numPr>
                <w:ilvl w:val="0"/>
                <w:numId w:val="12"/>
              </w:numPr>
              <w:pBdr>
                <w:top w:val="nil"/>
                <w:left w:val="nil"/>
                <w:bottom w:val="nil"/>
                <w:right w:val="nil"/>
                <w:between w:val="nil"/>
              </w:pBdr>
              <w:suppressAutoHyphens/>
              <w:adjustRightInd w:val="0"/>
              <w:snapToGrid w:val="0"/>
              <w:spacing w:line="300" w:lineRule="exact"/>
              <w:ind w:leftChars="0" w:rightChars="50" w:right="130"/>
              <w:jc w:val="both"/>
              <w:textAlignment w:val="top"/>
              <w:outlineLvl w:val="0"/>
              <w:rPr>
                <w:rFonts w:ascii="標楷體" w:eastAsia="標楷體" w:hAnsi="標楷體" w:cs="標楷體"/>
              </w:rPr>
            </w:pPr>
            <w:r w:rsidRPr="005721AD">
              <w:rPr>
                <w:rFonts w:ascii="標楷體" w:eastAsia="標楷體" w:hAnsi="標楷體" w:cs="標楷體"/>
              </w:rPr>
              <w:t>三井</w:t>
            </w:r>
          </w:p>
          <w:p w:rsidR="007C262F" w:rsidRPr="005721AD" w:rsidRDefault="007C262F" w:rsidP="000B5836">
            <w:pPr>
              <w:pStyle w:val="af3"/>
              <w:widowControl w:val="0"/>
              <w:pBdr>
                <w:top w:val="nil"/>
                <w:left w:val="nil"/>
                <w:bottom w:val="nil"/>
                <w:right w:val="nil"/>
                <w:between w:val="nil"/>
              </w:pBdr>
              <w:suppressAutoHyphens/>
              <w:adjustRightInd w:val="0"/>
              <w:snapToGrid w:val="0"/>
              <w:spacing w:line="300" w:lineRule="exact"/>
              <w:ind w:leftChars="0" w:left="737" w:rightChars="50" w:right="130"/>
              <w:jc w:val="both"/>
              <w:textAlignment w:val="top"/>
              <w:outlineLvl w:val="0"/>
              <w:rPr>
                <w:rFonts w:ascii="標楷體" w:eastAsia="標楷體" w:hAnsi="標楷體" w:cs="標楷體"/>
              </w:rPr>
            </w:pPr>
            <w:r w:rsidRPr="005721AD">
              <w:rPr>
                <w:rFonts w:ascii="標楷體" w:eastAsia="標楷體" w:hAnsi="標楷體" w:cs="標楷體" w:hint="eastAsia"/>
              </w:rPr>
              <w:t>將投資100億在衛武營東側打造4萬坪結合購物、餐飲、娛樂一站式體驗的「</w:t>
            </w:r>
            <w:proofErr w:type="spellStart"/>
            <w:r w:rsidRPr="005721AD">
              <w:rPr>
                <w:rFonts w:ascii="標楷體" w:eastAsia="標楷體" w:hAnsi="標楷體" w:cs="標楷體" w:hint="eastAsia"/>
              </w:rPr>
              <w:t>LaLaport</w:t>
            </w:r>
            <w:proofErr w:type="spellEnd"/>
            <w:r w:rsidRPr="005721AD">
              <w:rPr>
                <w:rFonts w:ascii="標楷體" w:eastAsia="標楷體" w:hAnsi="標楷體" w:cs="標楷體" w:hint="eastAsia"/>
              </w:rPr>
              <w:t>購物中心」，配合鳳山中城計畫，帶動東高雄休閒娛樂與觀光發展，預計2026年營運。</w:t>
            </w:r>
          </w:p>
          <w:p w:rsidR="007C262F" w:rsidRPr="005721AD" w:rsidRDefault="007C262F" w:rsidP="000B5836">
            <w:pPr>
              <w:pStyle w:val="af3"/>
              <w:widowControl w:val="0"/>
              <w:numPr>
                <w:ilvl w:val="0"/>
                <w:numId w:val="12"/>
              </w:numPr>
              <w:pBdr>
                <w:top w:val="nil"/>
                <w:left w:val="nil"/>
                <w:bottom w:val="nil"/>
                <w:right w:val="nil"/>
                <w:between w:val="nil"/>
              </w:pBdr>
              <w:suppressAutoHyphens/>
              <w:adjustRightInd w:val="0"/>
              <w:snapToGrid w:val="0"/>
              <w:spacing w:line="300" w:lineRule="exact"/>
              <w:ind w:leftChars="0" w:rightChars="50" w:right="130"/>
              <w:jc w:val="both"/>
              <w:textAlignment w:val="top"/>
              <w:outlineLvl w:val="0"/>
              <w:rPr>
                <w:rFonts w:ascii="標楷體" w:eastAsia="標楷體" w:hAnsi="標楷體" w:cs="標楷體"/>
              </w:rPr>
            </w:pPr>
            <w:r w:rsidRPr="005721AD">
              <w:rPr>
                <w:rFonts w:ascii="標楷體" w:eastAsia="標楷體" w:hAnsi="標楷體" w:cs="標楷體"/>
              </w:rPr>
              <w:t>台積電</w:t>
            </w:r>
          </w:p>
          <w:p w:rsidR="007C262F" w:rsidRPr="005721AD" w:rsidRDefault="007C262F" w:rsidP="000B5836">
            <w:pPr>
              <w:pStyle w:val="af3"/>
              <w:widowControl w:val="0"/>
              <w:pBdr>
                <w:top w:val="nil"/>
                <w:left w:val="nil"/>
                <w:bottom w:val="nil"/>
                <w:right w:val="nil"/>
                <w:between w:val="nil"/>
              </w:pBdr>
              <w:suppressAutoHyphens/>
              <w:adjustRightInd w:val="0"/>
              <w:snapToGrid w:val="0"/>
              <w:spacing w:line="300" w:lineRule="exact"/>
              <w:ind w:leftChars="0" w:left="737" w:rightChars="50" w:right="130"/>
              <w:jc w:val="both"/>
              <w:textAlignment w:val="top"/>
              <w:outlineLvl w:val="0"/>
              <w:rPr>
                <w:rFonts w:ascii="標楷體" w:eastAsia="標楷體" w:hAnsi="標楷體" w:cs="標楷體"/>
              </w:rPr>
            </w:pPr>
            <w:r w:rsidRPr="005721AD">
              <w:rPr>
                <w:rFonts w:ascii="標楷體" w:eastAsia="標楷體" w:hAnsi="標楷體" w:cs="Times New Roman"/>
                <w:snapToGrid w:val="0"/>
                <w:szCs w:val="28"/>
              </w:rPr>
              <w:t>在楠梓中油高雄煉油廠舊址設立</w:t>
            </w:r>
            <w:r w:rsidR="00F748FB" w:rsidRPr="005721AD">
              <w:rPr>
                <w:rFonts w:ascii="標楷體" w:eastAsia="標楷體" w:hAnsi="標楷體" w:cs="Times New Roman" w:hint="eastAsia"/>
                <w:snapToGrid w:val="0"/>
                <w:szCs w:val="28"/>
              </w:rPr>
              <w:t>二座</w:t>
            </w:r>
            <w:r w:rsidRPr="005721AD">
              <w:rPr>
                <w:rFonts w:ascii="標楷體" w:eastAsia="標楷體" w:hAnsi="標楷體" w:cs="Times New Roman"/>
                <w:snapToGrid w:val="0"/>
                <w:szCs w:val="28"/>
              </w:rPr>
              <w:t>晶圓廠</w:t>
            </w:r>
            <w:r w:rsidR="006F04DD" w:rsidRPr="005721AD">
              <w:rPr>
                <w:rFonts w:ascii="標楷體" w:eastAsia="標楷體" w:hAnsi="標楷體" w:cs="標楷體" w:hint="eastAsia"/>
              </w:rPr>
              <w:t>。</w:t>
            </w:r>
          </w:p>
          <w:p w:rsidR="007C262F" w:rsidRPr="005721AD" w:rsidRDefault="007C262F" w:rsidP="000B5836">
            <w:pPr>
              <w:pStyle w:val="af3"/>
              <w:widowControl w:val="0"/>
              <w:numPr>
                <w:ilvl w:val="0"/>
                <w:numId w:val="12"/>
              </w:numPr>
              <w:pBdr>
                <w:top w:val="nil"/>
                <w:left w:val="nil"/>
                <w:bottom w:val="nil"/>
                <w:right w:val="nil"/>
                <w:between w:val="nil"/>
              </w:pBdr>
              <w:suppressAutoHyphens/>
              <w:adjustRightInd w:val="0"/>
              <w:snapToGrid w:val="0"/>
              <w:spacing w:line="300" w:lineRule="exact"/>
              <w:ind w:leftChars="0" w:rightChars="50" w:right="130"/>
              <w:jc w:val="both"/>
              <w:textAlignment w:val="top"/>
              <w:outlineLvl w:val="0"/>
              <w:rPr>
                <w:rFonts w:ascii="標楷體" w:eastAsia="標楷體" w:hAnsi="標楷體" w:cs="標楷體"/>
              </w:rPr>
            </w:pPr>
            <w:r w:rsidRPr="005721AD">
              <w:rPr>
                <w:rFonts w:ascii="標楷體" w:eastAsia="標楷體" w:hAnsi="標楷體" w:cs="標楷體" w:hint="eastAsia"/>
              </w:rPr>
              <w:t>鴻海集團</w:t>
            </w:r>
          </w:p>
          <w:p w:rsidR="007C262F" w:rsidRPr="005721AD" w:rsidRDefault="007C262F" w:rsidP="000B5836">
            <w:pPr>
              <w:pStyle w:val="af3"/>
              <w:widowControl w:val="0"/>
              <w:pBdr>
                <w:top w:val="nil"/>
                <w:left w:val="nil"/>
                <w:bottom w:val="nil"/>
                <w:right w:val="nil"/>
                <w:between w:val="nil"/>
              </w:pBdr>
              <w:suppressAutoHyphens/>
              <w:adjustRightInd w:val="0"/>
              <w:snapToGrid w:val="0"/>
              <w:spacing w:line="300" w:lineRule="exact"/>
              <w:ind w:leftChars="0" w:left="737" w:rightChars="50" w:right="130"/>
              <w:jc w:val="both"/>
              <w:textAlignment w:val="top"/>
              <w:outlineLvl w:val="0"/>
              <w:rPr>
                <w:rFonts w:ascii="標楷體" w:eastAsia="標楷體" w:hAnsi="標楷體" w:cs="標楷體"/>
                <w:highlight w:val="white"/>
              </w:rPr>
            </w:pPr>
            <w:r w:rsidRPr="005721AD">
              <w:rPr>
                <w:rFonts w:ascii="標楷體" w:eastAsia="標楷體" w:hAnsi="標楷體" w:cs="標楷體" w:hint="eastAsia"/>
              </w:rPr>
              <w:t>和發產業園區的電芯研發暨試量產中心於111年6月14日動土，將打造以電動巴士為主的生態系，包括儲能系統（ESS,</w:t>
            </w:r>
            <w:r w:rsidR="008D38A2" w:rsidRPr="005721AD">
              <w:rPr>
                <w:rFonts w:ascii="標楷體" w:eastAsia="標楷體" w:hAnsi="標楷體" w:cs="標楷體"/>
              </w:rPr>
              <w:t xml:space="preserve"> </w:t>
            </w:r>
            <w:r w:rsidRPr="005721AD">
              <w:rPr>
                <w:rFonts w:ascii="標楷體" w:eastAsia="標楷體" w:hAnsi="標楷體" w:cs="標楷體" w:hint="eastAsia"/>
              </w:rPr>
              <w:t>Energy Storage System）、電車號誌、電池及電芯等，帶動完整電動車產業發展。</w:t>
            </w:r>
          </w:p>
          <w:p w:rsidR="007C262F" w:rsidRPr="005721AD" w:rsidRDefault="007C262F" w:rsidP="000B5836">
            <w:pPr>
              <w:pStyle w:val="af3"/>
              <w:widowControl w:val="0"/>
              <w:numPr>
                <w:ilvl w:val="0"/>
                <w:numId w:val="12"/>
              </w:numPr>
              <w:pBdr>
                <w:top w:val="nil"/>
                <w:left w:val="nil"/>
                <w:bottom w:val="nil"/>
                <w:right w:val="nil"/>
                <w:between w:val="nil"/>
              </w:pBdr>
              <w:suppressAutoHyphens/>
              <w:adjustRightInd w:val="0"/>
              <w:snapToGrid w:val="0"/>
              <w:spacing w:line="300" w:lineRule="exact"/>
              <w:ind w:leftChars="0" w:rightChars="50" w:right="130"/>
              <w:jc w:val="both"/>
              <w:textAlignment w:val="top"/>
              <w:outlineLvl w:val="0"/>
              <w:rPr>
                <w:rFonts w:ascii="標楷體" w:eastAsia="標楷體" w:hAnsi="標楷體" w:cs="標楷體"/>
                <w:highlight w:val="white"/>
              </w:rPr>
            </w:pPr>
            <w:r w:rsidRPr="005721AD">
              <w:rPr>
                <w:rFonts w:ascii="標楷體" w:eastAsia="標楷體" w:hAnsi="標楷體" w:cs="標楷體"/>
                <w:highlight w:val="white"/>
              </w:rPr>
              <w:t>緯創集團</w:t>
            </w:r>
          </w:p>
          <w:p w:rsidR="007C262F" w:rsidRPr="005721AD" w:rsidRDefault="007C262F" w:rsidP="000B5836">
            <w:pPr>
              <w:pStyle w:val="af3"/>
              <w:widowControl w:val="0"/>
              <w:pBdr>
                <w:top w:val="nil"/>
                <w:left w:val="nil"/>
                <w:bottom w:val="nil"/>
                <w:right w:val="nil"/>
                <w:between w:val="nil"/>
              </w:pBdr>
              <w:suppressAutoHyphens/>
              <w:adjustRightInd w:val="0"/>
              <w:snapToGrid w:val="0"/>
              <w:spacing w:line="300" w:lineRule="exact"/>
              <w:ind w:leftChars="0" w:left="737" w:rightChars="50" w:right="130"/>
              <w:jc w:val="both"/>
              <w:textAlignment w:val="top"/>
              <w:outlineLvl w:val="0"/>
              <w:rPr>
                <w:rFonts w:ascii="標楷體" w:eastAsia="標楷體" w:hAnsi="標楷體" w:cs="標楷體"/>
                <w:highlight w:val="white"/>
              </w:rPr>
            </w:pPr>
            <w:r w:rsidRPr="005721AD">
              <w:rPr>
                <w:rFonts w:ascii="標楷體" w:eastAsia="標楷體" w:hAnsi="標楷體" w:cs="標楷體"/>
                <w:highlight w:val="white"/>
              </w:rPr>
              <w:t>投資逾100億進駐前鎮科技園區，作為集團全球車載及工控</w:t>
            </w:r>
            <w:r w:rsidRPr="005721AD">
              <w:rPr>
                <w:rFonts w:ascii="標楷體" w:eastAsia="標楷體" w:hAnsi="標楷體" w:cs="標楷體"/>
              </w:rPr>
              <w:t>面板</w:t>
            </w:r>
            <w:r w:rsidRPr="005721AD">
              <w:rPr>
                <w:rFonts w:ascii="標楷體" w:eastAsia="標楷體" w:hAnsi="標楷體" w:cs="標楷體"/>
                <w:highlight w:val="white"/>
              </w:rPr>
              <w:t>製造燈塔工廠，更深化車載與關鍵零組件產業群聚，助攻高雄成為高階製造中心。</w:t>
            </w:r>
          </w:p>
          <w:p w:rsidR="007C262F" w:rsidRPr="005721AD" w:rsidRDefault="007C262F" w:rsidP="000B5836">
            <w:pPr>
              <w:pStyle w:val="af3"/>
              <w:widowControl w:val="0"/>
              <w:numPr>
                <w:ilvl w:val="0"/>
                <w:numId w:val="12"/>
              </w:numPr>
              <w:pBdr>
                <w:top w:val="nil"/>
                <w:left w:val="nil"/>
                <w:bottom w:val="nil"/>
                <w:right w:val="nil"/>
                <w:between w:val="nil"/>
              </w:pBdr>
              <w:suppressAutoHyphens/>
              <w:adjustRightInd w:val="0"/>
              <w:snapToGrid w:val="0"/>
              <w:spacing w:line="300" w:lineRule="exact"/>
              <w:ind w:leftChars="0" w:rightChars="50" w:right="130"/>
              <w:jc w:val="both"/>
              <w:textAlignment w:val="top"/>
              <w:outlineLvl w:val="0"/>
              <w:rPr>
                <w:rFonts w:ascii="標楷體" w:eastAsia="標楷體" w:hAnsi="標楷體" w:cs="標楷體"/>
                <w:highlight w:val="white"/>
              </w:rPr>
            </w:pPr>
            <w:r w:rsidRPr="005721AD">
              <w:rPr>
                <w:rFonts w:ascii="標楷體" w:eastAsia="標楷體" w:hAnsi="標楷體" w:cs="標楷體"/>
                <w:highlight w:val="white"/>
              </w:rPr>
              <w:t>達麗米樂</w:t>
            </w:r>
          </w:p>
          <w:p w:rsidR="007C262F" w:rsidRPr="005721AD" w:rsidRDefault="007C262F" w:rsidP="000B5836">
            <w:pPr>
              <w:pStyle w:val="af3"/>
              <w:widowControl w:val="0"/>
              <w:pBdr>
                <w:top w:val="nil"/>
                <w:left w:val="nil"/>
                <w:bottom w:val="nil"/>
                <w:right w:val="nil"/>
                <w:between w:val="nil"/>
              </w:pBdr>
              <w:suppressAutoHyphens/>
              <w:adjustRightInd w:val="0"/>
              <w:snapToGrid w:val="0"/>
              <w:spacing w:line="300" w:lineRule="exact"/>
              <w:ind w:leftChars="0" w:left="737" w:rightChars="50" w:right="130"/>
              <w:jc w:val="both"/>
              <w:textAlignment w:val="top"/>
              <w:outlineLvl w:val="0"/>
              <w:rPr>
                <w:rFonts w:ascii="標楷體" w:eastAsia="標楷體" w:hAnsi="標楷體" w:cs="標楷體"/>
                <w:highlight w:val="white"/>
              </w:rPr>
            </w:pPr>
            <w:r w:rsidRPr="005721AD">
              <w:rPr>
                <w:rFonts w:ascii="標楷體" w:eastAsia="標楷體" w:hAnsi="標楷體" w:cs="標楷體"/>
                <w:highlight w:val="white"/>
              </w:rPr>
              <w:t>達麗集團子公司達麗米樂承租高捷南岡山站前北機廠開發用地，聯手秀泰集團投資逾20億元打造南台灣最大巨幕影城與複合式商場的岡山樂購廣場，6月23日正式開幕，完善北高生活圈，滿足未來消費需求。</w:t>
            </w:r>
          </w:p>
          <w:p w:rsidR="007C262F" w:rsidRPr="005721AD" w:rsidRDefault="007C262F" w:rsidP="000B5836">
            <w:pPr>
              <w:pStyle w:val="af3"/>
              <w:widowControl w:val="0"/>
              <w:numPr>
                <w:ilvl w:val="0"/>
                <w:numId w:val="12"/>
              </w:numPr>
              <w:pBdr>
                <w:top w:val="nil"/>
                <w:left w:val="nil"/>
                <w:bottom w:val="nil"/>
                <w:right w:val="nil"/>
                <w:between w:val="nil"/>
              </w:pBdr>
              <w:suppressAutoHyphens/>
              <w:adjustRightInd w:val="0"/>
              <w:snapToGrid w:val="0"/>
              <w:spacing w:line="300" w:lineRule="exact"/>
              <w:ind w:leftChars="0" w:rightChars="50" w:right="130"/>
              <w:jc w:val="both"/>
              <w:textAlignment w:val="top"/>
              <w:outlineLvl w:val="0"/>
              <w:rPr>
                <w:rFonts w:ascii="標楷體" w:eastAsia="標楷體" w:hAnsi="標楷體" w:cs="標楷體"/>
                <w:highlight w:val="white"/>
              </w:rPr>
            </w:pPr>
            <w:r w:rsidRPr="005721AD">
              <w:rPr>
                <w:rFonts w:ascii="標楷體" w:eastAsia="標楷體" w:hAnsi="標楷體" w:cs="標楷體"/>
                <w:highlight w:val="white"/>
              </w:rPr>
              <w:t>義隆電子</w:t>
            </w:r>
          </w:p>
          <w:p w:rsidR="007C262F" w:rsidRPr="005721AD" w:rsidRDefault="007C262F" w:rsidP="000B5836">
            <w:pPr>
              <w:pStyle w:val="af3"/>
              <w:widowControl w:val="0"/>
              <w:pBdr>
                <w:top w:val="nil"/>
                <w:left w:val="nil"/>
                <w:bottom w:val="nil"/>
                <w:right w:val="nil"/>
                <w:between w:val="nil"/>
              </w:pBdr>
              <w:suppressAutoHyphens/>
              <w:adjustRightInd w:val="0"/>
              <w:snapToGrid w:val="0"/>
              <w:spacing w:line="300" w:lineRule="exact"/>
              <w:ind w:leftChars="0" w:left="737" w:rightChars="50" w:right="130"/>
              <w:jc w:val="both"/>
              <w:textAlignment w:val="top"/>
              <w:outlineLvl w:val="0"/>
              <w:rPr>
                <w:rFonts w:ascii="標楷體" w:eastAsia="標楷體" w:hAnsi="標楷體" w:cs="標楷體"/>
                <w:highlight w:val="white"/>
              </w:rPr>
            </w:pPr>
            <w:r w:rsidRPr="005721AD">
              <w:rPr>
                <w:rFonts w:ascii="標楷體" w:eastAsia="標楷體" w:hAnsi="標楷體" w:cs="標楷體"/>
                <w:highlight w:val="white"/>
              </w:rPr>
              <w:t>全球知名人機介面晶片領導大廠義隆電子看好高雄</w:t>
            </w:r>
            <w:proofErr w:type="spellStart"/>
            <w:r w:rsidRPr="005721AD">
              <w:rPr>
                <w:rFonts w:ascii="標楷體" w:eastAsia="標楷體" w:hAnsi="標楷體" w:cs="標楷體"/>
                <w:highlight w:val="white"/>
              </w:rPr>
              <w:t>AIoT</w:t>
            </w:r>
            <w:proofErr w:type="spellEnd"/>
            <w:r w:rsidRPr="005721AD">
              <w:rPr>
                <w:rFonts w:ascii="標楷體" w:eastAsia="標楷體" w:hAnsi="標楷體" w:cs="標楷體"/>
                <w:highlight w:val="white"/>
              </w:rPr>
              <w:t>與</w:t>
            </w:r>
            <w:r w:rsidRPr="005721AD">
              <w:rPr>
                <w:rFonts w:ascii="標楷體" w:eastAsia="標楷體" w:hAnsi="標楷體" w:cs="標楷體"/>
              </w:rPr>
              <w:t>半導體產業</w:t>
            </w:r>
            <w:r w:rsidRPr="005721AD">
              <w:rPr>
                <w:rFonts w:ascii="標楷體" w:eastAsia="標楷體" w:hAnsi="標楷體" w:cs="標楷體"/>
                <w:highlight w:val="white"/>
              </w:rPr>
              <w:t>發展，進駐亞灣成立高雄人工智慧研發中心。</w:t>
            </w:r>
          </w:p>
          <w:p w:rsidR="007C262F" w:rsidRPr="005721AD" w:rsidRDefault="007C262F" w:rsidP="000B5836">
            <w:pPr>
              <w:pStyle w:val="af3"/>
              <w:widowControl w:val="0"/>
              <w:numPr>
                <w:ilvl w:val="0"/>
                <w:numId w:val="12"/>
              </w:numPr>
              <w:pBdr>
                <w:top w:val="nil"/>
                <w:left w:val="nil"/>
                <w:bottom w:val="nil"/>
                <w:right w:val="nil"/>
                <w:between w:val="nil"/>
              </w:pBdr>
              <w:suppressAutoHyphens/>
              <w:adjustRightInd w:val="0"/>
              <w:snapToGrid w:val="0"/>
              <w:spacing w:line="300" w:lineRule="exact"/>
              <w:ind w:leftChars="0" w:rightChars="50" w:right="130"/>
              <w:jc w:val="both"/>
              <w:textAlignment w:val="top"/>
              <w:outlineLvl w:val="0"/>
              <w:rPr>
                <w:rFonts w:ascii="標楷體" w:eastAsia="標楷體" w:hAnsi="標楷體" w:cs="標楷體"/>
                <w:highlight w:val="white"/>
              </w:rPr>
            </w:pPr>
            <w:r w:rsidRPr="005721AD">
              <w:rPr>
                <w:rFonts w:ascii="標楷體" w:eastAsia="標楷體" w:hAnsi="標楷體" w:cs="標楷體"/>
                <w:highlight w:val="white"/>
              </w:rPr>
              <w:t>唐吉訶德</w:t>
            </w:r>
          </w:p>
          <w:p w:rsidR="007C262F" w:rsidRPr="005721AD" w:rsidRDefault="007C262F" w:rsidP="000B5836">
            <w:pPr>
              <w:pStyle w:val="af3"/>
              <w:widowControl w:val="0"/>
              <w:pBdr>
                <w:top w:val="nil"/>
                <w:left w:val="nil"/>
                <w:bottom w:val="nil"/>
                <w:right w:val="nil"/>
                <w:between w:val="nil"/>
              </w:pBdr>
              <w:suppressAutoHyphens/>
              <w:adjustRightInd w:val="0"/>
              <w:snapToGrid w:val="0"/>
              <w:spacing w:line="300" w:lineRule="exact"/>
              <w:ind w:leftChars="0" w:left="737" w:rightChars="50" w:right="130"/>
              <w:jc w:val="both"/>
              <w:textAlignment w:val="top"/>
              <w:outlineLvl w:val="0"/>
              <w:rPr>
                <w:rFonts w:ascii="標楷體" w:eastAsia="標楷體" w:hAnsi="標楷體" w:cs="標楷體"/>
                <w:highlight w:val="white"/>
              </w:rPr>
            </w:pPr>
            <w:r w:rsidRPr="005721AD">
              <w:rPr>
                <w:rFonts w:ascii="標楷體" w:eastAsia="標楷體" w:hAnsi="標楷體" w:cs="標楷體"/>
                <w:highlight w:val="white"/>
              </w:rPr>
              <w:t xml:space="preserve">日本零售連鎖品牌DON </w:t>
            </w:r>
            <w:proofErr w:type="spellStart"/>
            <w:r w:rsidRPr="005721AD">
              <w:rPr>
                <w:rFonts w:ascii="標楷體" w:eastAsia="標楷體" w:hAnsi="標楷體" w:cs="標楷體"/>
                <w:highlight w:val="white"/>
              </w:rPr>
              <w:t>DON</w:t>
            </w:r>
            <w:proofErr w:type="spellEnd"/>
            <w:r w:rsidRPr="005721AD">
              <w:rPr>
                <w:rFonts w:ascii="標楷體" w:eastAsia="標楷體" w:hAnsi="標楷體" w:cs="標楷體"/>
                <w:highlight w:val="white"/>
              </w:rPr>
              <w:t xml:space="preserve"> DONKI確定進駐高雄，預計112 年第四季在大立百貨開設規模約千坪指標型店鋪。</w:t>
            </w:r>
          </w:p>
          <w:p w:rsidR="007C262F" w:rsidRPr="005721AD" w:rsidRDefault="007C262F" w:rsidP="000B5836">
            <w:pPr>
              <w:pStyle w:val="af3"/>
              <w:widowControl w:val="0"/>
              <w:numPr>
                <w:ilvl w:val="0"/>
                <w:numId w:val="12"/>
              </w:numPr>
              <w:pBdr>
                <w:top w:val="nil"/>
                <w:left w:val="nil"/>
                <w:bottom w:val="nil"/>
                <w:right w:val="nil"/>
                <w:between w:val="nil"/>
              </w:pBdr>
              <w:suppressAutoHyphens/>
              <w:adjustRightInd w:val="0"/>
              <w:snapToGrid w:val="0"/>
              <w:spacing w:line="300" w:lineRule="exact"/>
              <w:ind w:leftChars="0" w:rightChars="50" w:right="130"/>
              <w:jc w:val="both"/>
              <w:textAlignment w:val="top"/>
              <w:outlineLvl w:val="0"/>
              <w:rPr>
                <w:rFonts w:ascii="標楷體" w:eastAsia="標楷體" w:hAnsi="標楷體" w:cs="標楷體"/>
                <w:highlight w:val="white"/>
              </w:rPr>
            </w:pPr>
            <w:r w:rsidRPr="005721AD">
              <w:rPr>
                <w:rFonts w:ascii="標楷體" w:eastAsia="標楷體" w:hAnsi="標楷體" w:cs="標楷體"/>
                <w:highlight w:val="white"/>
              </w:rPr>
              <w:t>台灣IBM</w:t>
            </w:r>
          </w:p>
          <w:p w:rsidR="004D1AD7" w:rsidRPr="005721AD" w:rsidRDefault="007C262F" w:rsidP="000B5836">
            <w:pPr>
              <w:pStyle w:val="af3"/>
              <w:widowControl w:val="0"/>
              <w:suppressAutoHyphens/>
              <w:adjustRightInd w:val="0"/>
              <w:snapToGrid w:val="0"/>
              <w:spacing w:line="300" w:lineRule="exact"/>
              <w:ind w:leftChars="0" w:left="737" w:rightChars="50" w:right="130"/>
              <w:jc w:val="both"/>
              <w:textAlignment w:val="top"/>
              <w:outlineLvl w:val="0"/>
              <w:rPr>
                <w:snapToGrid w:val="0"/>
              </w:rPr>
            </w:pPr>
            <w:r w:rsidRPr="005721AD">
              <w:rPr>
                <w:rFonts w:ascii="標楷體" w:eastAsia="標楷體" w:hAnsi="標楷體" w:cs="標楷體"/>
                <w:highlight w:val="white"/>
              </w:rPr>
              <w:t>台灣IBM</w:t>
            </w:r>
            <w:r w:rsidR="004419F1" w:rsidRPr="005721AD">
              <w:rPr>
                <w:rFonts w:ascii="標楷體" w:eastAsia="標楷體" w:hAnsi="標楷體" w:cs="標楷體" w:hint="eastAsia"/>
                <w:highlight w:val="white"/>
              </w:rPr>
              <w:t>於</w:t>
            </w:r>
            <w:r w:rsidR="004419F1" w:rsidRPr="005721AD">
              <w:rPr>
                <w:rFonts w:ascii="標楷體" w:eastAsia="標楷體" w:hAnsi="標楷體" w:cs="標楷體"/>
                <w:highlight w:val="white"/>
              </w:rPr>
              <w:t>111</w:t>
            </w:r>
            <w:r w:rsidR="004419F1" w:rsidRPr="005721AD">
              <w:rPr>
                <w:rFonts w:ascii="標楷體" w:eastAsia="標楷體" w:hAnsi="標楷體" w:cs="標楷體" w:hint="eastAsia"/>
                <w:highlight w:val="white"/>
              </w:rPr>
              <w:t>年</w:t>
            </w:r>
            <w:r w:rsidRPr="005721AD">
              <w:rPr>
                <w:rFonts w:ascii="標楷體" w:eastAsia="標楷體" w:hAnsi="標楷體" w:cs="標楷體"/>
                <w:highlight w:val="white"/>
              </w:rPr>
              <w:t>1月宣布112年第一季將進駐亞灣成立「軟體科技整合服務中心」，提供高附加價值的企業科技</w:t>
            </w:r>
            <w:r w:rsidRPr="005721AD">
              <w:rPr>
                <w:rFonts w:ascii="標楷體" w:eastAsia="標楷體" w:hAnsi="標楷體" w:cs="標楷體"/>
                <w:highlight w:val="white"/>
              </w:rPr>
              <w:lastRenderedPageBreak/>
              <w:t>轉型服務。第一年預計延攬200位軟體開發、測試工程師等</w:t>
            </w:r>
          </w:p>
          <w:p w:rsidR="009C0431" w:rsidRPr="005721AD" w:rsidRDefault="009C0431" w:rsidP="000B5836">
            <w:pPr>
              <w:pStyle w:val="002-1"/>
              <w:overflowPunct w:val="0"/>
              <w:spacing w:line="300" w:lineRule="exact"/>
              <w:ind w:leftChars="86" w:left="223" w:firstLineChars="0" w:firstLine="0"/>
              <w:rPr>
                <w:snapToGrid w:val="0"/>
                <w:color w:val="auto"/>
                <w:kern w:val="0"/>
              </w:rPr>
            </w:pPr>
          </w:p>
          <w:p w:rsidR="00434643" w:rsidRPr="005721AD" w:rsidRDefault="00434643" w:rsidP="000B5836">
            <w:pPr>
              <w:pBdr>
                <w:top w:val="nil"/>
                <w:left w:val="nil"/>
                <w:bottom w:val="nil"/>
                <w:right w:val="nil"/>
                <w:between w:val="nil"/>
              </w:pBdr>
              <w:spacing w:line="300" w:lineRule="exact"/>
              <w:ind w:left="132" w:right="130" w:hanging="2"/>
              <w:rPr>
                <w:rFonts w:hAnsi="標楷體" w:cs="標楷體"/>
              </w:rPr>
            </w:pPr>
            <w:r w:rsidRPr="005721AD">
              <w:rPr>
                <w:rFonts w:hAnsi="標楷體" w:cs="標楷體"/>
              </w:rPr>
              <w:t>本市重大投資案件推動小組111年度階段性協助成果：</w:t>
            </w:r>
          </w:p>
          <w:p w:rsidR="00434643" w:rsidRPr="005721AD" w:rsidRDefault="00434643" w:rsidP="000B5836">
            <w:pPr>
              <w:pStyle w:val="002-1"/>
              <w:numPr>
                <w:ilvl w:val="0"/>
                <w:numId w:val="22"/>
              </w:numPr>
              <w:overflowPunct w:val="0"/>
              <w:adjustRightInd w:val="0"/>
              <w:spacing w:line="300" w:lineRule="exact"/>
              <w:ind w:leftChars="0" w:firstLineChars="0"/>
              <w:rPr>
                <w:rFonts w:cs="標楷體"/>
                <w:color w:val="auto"/>
              </w:rPr>
            </w:pPr>
            <w:r w:rsidRPr="005721AD">
              <w:rPr>
                <w:rFonts w:cs="標楷體"/>
                <w:color w:val="auto"/>
              </w:rPr>
              <w:t>全聯岡山物流於111年3月14日取得拆照及建造執照。</w:t>
            </w:r>
          </w:p>
          <w:p w:rsidR="00434643" w:rsidRPr="005721AD" w:rsidRDefault="00434643" w:rsidP="000B5836">
            <w:pPr>
              <w:pStyle w:val="002-1"/>
              <w:numPr>
                <w:ilvl w:val="0"/>
                <w:numId w:val="22"/>
              </w:numPr>
              <w:overflowPunct w:val="0"/>
              <w:adjustRightInd w:val="0"/>
              <w:spacing w:line="300" w:lineRule="exact"/>
              <w:ind w:leftChars="0" w:left="400" w:firstLineChars="0" w:hanging="270"/>
              <w:rPr>
                <w:rFonts w:cs="標楷體"/>
                <w:color w:val="auto"/>
              </w:rPr>
            </w:pPr>
            <w:r w:rsidRPr="005721AD">
              <w:rPr>
                <w:rFonts w:cs="標楷體"/>
                <w:color w:val="auto"/>
              </w:rPr>
              <w:t>唐榮遊艇工業有限公司111年4月25日取得工廠登記。</w:t>
            </w:r>
          </w:p>
          <w:p w:rsidR="00434643" w:rsidRPr="005721AD" w:rsidRDefault="00434643" w:rsidP="000B5836">
            <w:pPr>
              <w:pStyle w:val="002-1"/>
              <w:numPr>
                <w:ilvl w:val="0"/>
                <w:numId w:val="22"/>
              </w:numPr>
              <w:overflowPunct w:val="0"/>
              <w:adjustRightInd w:val="0"/>
              <w:spacing w:line="300" w:lineRule="exact"/>
              <w:ind w:leftChars="0" w:left="400" w:firstLineChars="0" w:hanging="270"/>
              <w:rPr>
                <w:rFonts w:cs="標楷體"/>
                <w:color w:val="auto"/>
              </w:rPr>
            </w:pPr>
            <w:r w:rsidRPr="005721AD">
              <w:rPr>
                <w:rFonts w:cs="標楷體"/>
                <w:color w:val="auto"/>
              </w:rPr>
              <w:t>博竑食品廠(鄧師傅)投資案111年5月19日取得工廠登記。</w:t>
            </w:r>
          </w:p>
          <w:p w:rsidR="00434643" w:rsidRPr="005721AD" w:rsidRDefault="00434643" w:rsidP="000B5836">
            <w:pPr>
              <w:pStyle w:val="002-1"/>
              <w:numPr>
                <w:ilvl w:val="0"/>
                <w:numId w:val="22"/>
              </w:numPr>
              <w:overflowPunct w:val="0"/>
              <w:adjustRightInd w:val="0"/>
              <w:spacing w:line="300" w:lineRule="exact"/>
              <w:ind w:leftChars="0" w:left="400" w:firstLineChars="0" w:hanging="270"/>
              <w:rPr>
                <w:rFonts w:cs="標楷體"/>
                <w:color w:val="auto"/>
              </w:rPr>
            </w:pPr>
            <w:r w:rsidRPr="005721AD">
              <w:rPr>
                <w:rFonts w:cs="標楷體"/>
                <w:color w:val="auto"/>
              </w:rPr>
              <w:t>台塑洲際二期</w:t>
            </w:r>
            <w:r w:rsidRPr="005721AD">
              <w:rPr>
                <w:rFonts w:cs="標楷體" w:hint="eastAsia"/>
                <w:color w:val="auto"/>
              </w:rPr>
              <w:t>儲</w:t>
            </w:r>
            <w:r w:rsidRPr="005721AD">
              <w:rPr>
                <w:rFonts w:cs="標楷體"/>
                <w:color w:val="auto"/>
              </w:rPr>
              <w:t>槽合作興建111年6月15日取得建造執照。</w:t>
            </w:r>
          </w:p>
          <w:p w:rsidR="00434643" w:rsidRPr="005721AD" w:rsidRDefault="00434643" w:rsidP="000B5836">
            <w:pPr>
              <w:pStyle w:val="002-1"/>
              <w:numPr>
                <w:ilvl w:val="0"/>
                <w:numId w:val="22"/>
              </w:numPr>
              <w:overflowPunct w:val="0"/>
              <w:adjustRightInd w:val="0"/>
              <w:spacing w:line="300" w:lineRule="exact"/>
              <w:ind w:leftChars="0" w:left="400" w:firstLineChars="0" w:hanging="270"/>
              <w:rPr>
                <w:rFonts w:cs="標楷體"/>
                <w:color w:val="auto"/>
              </w:rPr>
            </w:pPr>
            <w:r w:rsidRPr="005721AD">
              <w:rPr>
                <w:rFonts w:cs="標楷體"/>
                <w:color w:val="auto"/>
              </w:rPr>
              <w:t>安豐冷凍股份有限公司111年6月27日取得建造執照。</w:t>
            </w:r>
          </w:p>
          <w:p w:rsidR="00434643" w:rsidRPr="005721AD" w:rsidRDefault="00434643" w:rsidP="000B5836">
            <w:pPr>
              <w:pStyle w:val="002-1"/>
              <w:numPr>
                <w:ilvl w:val="0"/>
                <w:numId w:val="22"/>
              </w:numPr>
              <w:overflowPunct w:val="0"/>
              <w:adjustRightInd w:val="0"/>
              <w:spacing w:line="300" w:lineRule="exact"/>
              <w:ind w:leftChars="0" w:left="400" w:firstLineChars="0" w:hanging="270"/>
              <w:rPr>
                <w:rFonts w:cs="標楷體"/>
                <w:color w:val="auto"/>
              </w:rPr>
            </w:pPr>
            <w:r w:rsidRPr="005721AD">
              <w:rPr>
                <w:rFonts w:cs="標楷體"/>
                <w:color w:val="auto"/>
              </w:rPr>
              <w:t>台聚研發中心於111年6月29日取得使用執照。</w:t>
            </w:r>
          </w:p>
          <w:p w:rsidR="00434643" w:rsidRPr="005721AD" w:rsidRDefault="00434643" w:rsidP="000B5836">
            <w:pPr>
              <w:pStyle w:val="002-1"/>
              <w:numPr>
                <w:ilvl w:val="0"/>
                <w:numId w:val="22"/>
              </w:numPr>
              <w:overflowPunct w:val="0"/>
              <w:adjustRightInd w:val="0"/>
              <w:spacing w:line="300" w:lineRule="exact"/>
              <w:ind w:leftChars="0" w:left="400" w:firstLineChars="0" w:hanging="270"/>
              <w:rPr>
                <w:rFonts w:cs="標楷體"/>
                <w:color w:val="auto"/>
              </w:rPr>
            </w:pPr>
            <w:r w:rsidRPr="005721AD">
              <w:rPr>
                <w:rFonts w:cs="標楷體"/>
                <w:color w:val="auto"/>
              </w:rPr>
              <w:t>緯創擴建路社區(研發中心)於111年7月24日取得建造執照。</w:t>
            </w:r>
          </w:p>
          <w:p w:rsidR="00434643" w:rsidRPr="005721AD" w:rsidRDefault="00434643" w:rsidP="000B5836">
            <w:pPr>
              <w:pStyle w:val="002-1"/>
              <w:numPr>
                <w:ilvl w:val="0"/>
                <w:numId w:val="22"/>
              </w:numPr>
              <w:overflowPunct w:val="0"/>
              <w:adjustRightInd w:val="0"/>
              <w:spacing w:line="300" w:lineRule="exact"/>
              <w:ind w:leftChars="0" w:left="400" w:firstLineChars="0" w:hanging="270"/>
              <w:rPr>
                <w:rFonts w:cs="標楷體"/>
                <w:color w:val="auto"/>
              </w:rPr>
            </w:pPr>
            <w:r w:rsidRPr="005721AD">
              <w:rPr>
                <w:rFonts w:cs="標楷體"/>
                <w:color w:val="auto"/>
              </w:rPr>
              <w:t>緯創B3自建廠房案於111年10月14日取得建造執照。</w:t>
            </w:r>
          </w:p>
          <w:p w:rsidR="00434643" w:rsidRPr="005721AD" w:rsidRDefault="00434643" w:rsidP="000B5836">
            <w:pPr>
              <w:pStyle w:val="002-1"/>
              <w:numPr>
                <w:ilvl w:val="0"/>
                <w:numId w:val="22"/>
              </w:numPr>
              <w:overflowPunct w:val="0"/>
              <w:adjustRightInd w:val="0"/>
              <w:spacing w:line="300" w:lineRule="exact"/>
              <w:ind w:leftChars="0" w:left="400" w:firstLineChars="0" w:hanging="270"/>
              <w:rPr>
                <w:rFonts w:cs="標楷體"/>
                <w:color w:val="auto"/>
              </w:rPr>
            </w:pPr>
            <w:r w:rsidRPr="005721AD">
              <w:rPr>
                <w:rFonts w:cs="標楷體"/>
                <w:color w:val="auto"/>
              </w:rPr>
              <w:t>元山科技於111年8月5日取得建造執照。</w:t>
            </w:r>
          </w:p>
          <w:p w:rsidR="00434643" w:rsidRPr="005721AD" w:rsidRDefault="00434643" w:rsidP="000B5836">
            <w:pPr>
              <w:pStyle w:val="002-1"/>
              <w:numPr>
                <w:ilvl w:val="0"/>
                <w:numId w:val="22"/>
              </w:numPr>
              <w:overflowPunct w:val="0"/>
              <w:adjustRightInd w:val="0"/>
              <w:spacing w:line="300" w:lineRule="exact"/>
              <w:ind w:leftChars="0" w:left="512" w:firstLineChars="0" w:hanging="382"/>
              <w:rPr>
                <w:rFonts w:cs="標楷體"/>
                <w:color w:val="auto"/>
              </w:rPr>
            </w:pPr>
            <w:r w:rsidRPr="005721AD">
              <w:rPr>
                <w:rFonts w:cs="標楷體"/>
                <w:color w:val="auto"/>
              </w:rPr>
              <w:t>台聚 CBC Pilot Plant場第三照(製程區)於111年9月15日取得使照</w:t>
            </w:r>
            <w:r w:rsidRPr="005721AD">
              <w:rPr>
                <w:rFonts w:cs="標楷體" w:hint="eastAsia"/>
                <w:color w:val="auto"/>
              </w:rPr>
              <w:t>。</w:t>
            </w:r>
          </w:p>
          <w:p w:rsidR="00434643" w:rsidRPr="005721AD" w:rsidRDefault="00434643" w:rsidP="000B5836">
            <w:pPr>
              <w:pStyle w:val="002-1"/>
              <w:numPr>
                <w:ilvl w:val="0"/>
                <w:numId w:val="22"/>
              </w:numPr>
              <w:overflowPunct w:val="0"/>
              <w:adjustRightInd w:val="0"/>
              <w:spacing w:line="300" w:lineRule="exact"/>
              <w:ind w:leftChars="0" w:left="512" w:firstLineChars="0" w:hanging="382"/>
              <w:rPr>
                <w:rFonts w:cs="標楷體"/>
                <w:color w:val="auto"/>
              </w:rPr>
            </w:pPr>
            <w:r w:rsidRPr="005721AD">
              <w:rPr>
                <w:rFonts w:cs="標楷體"/>
                <w:color w:val="auto"/>
              </w:rPr>
              <w:t>凱銳光電於111年9月16日開幕量產。</w:t>
            </w:r>
          </w:p>
          <w:p w:rsidR="00434643" w:rsidRPr="005721AD" w:rsidRDefault="00434643" w:rsidP="000B5836">
            <w:pPr>
              <w:pStyle w:val="002-1"/>
              <w:numPr>
                <w:ilvl w:val="0"/>
                <w:numId w:val="22"/>
              </w:numPr>
              <w:overflowPunct w:val="0"/>
              <w:adjustRightInd w:val="0"/>
              <w:spacing w:line="300" w:lineRule="exact"/>
              <w:ind w:leftChars="0" w:left="512" w:firstLineChars="0" w:hanging="382"/>
              <w:rPr>
                <w:rFonts w:cs="標楷體"/>
                <w:color w:val="auto"/>
              </w:rPr>
            </w:pPr>
            <w:r w:rsidRPr="005721AD">
              <w:rPr>
                <w:rFonts w:cs="標楷體"/>
                <w:color w:val="auto"/>
              </w:rPr>
              <w:t>新竹物流股份有限公司(台糖中安物流園區)於111年12月15日通過都市設計審議。</w:t>
            </w:r>
          </w:p>
          <w:p w:rsidR="009C0431" w:rsidRPr="005721AD" w:rsidRDefault="00434643" w:rsidP="000B5836">
            <w:pPr>
              <w:pStyle w:val="002-1"/>
              <w:numPr>
                <w:ilvl w:val="0"/>
                <w:numId w:val="22"/>
              </w:numPr>
              <w:overflowPunct w:val="0"/>
              <w:adjustRightInd w:val="0"/>
              <w:spacing w:line="300" w:lineRule="exact"/>
              <w:ind w:leftChars="0" w:left="512" w:firstLineChars="0" w:hanging="382"/>
              <w:rPr>
                <w:rFonts w:cs="標楷體"/>
                <w:color w:val="auto"/>
              </w:rPr>
            </w:pPr>
            <w:r w:rsidRPr="005721AD">
              <w:rPr>
                <w:rFonts w:cs="標楷體"/>
                <w:color w:val="auto"/>
              </w:rPr>
              <w:t>國巨大發新建三期廠房於111年12月12日取得使用執照。</w:t>
            </w:r>
          </w:p>
          <w:p w:rsidR="009C0431" w:rsidRPr="005721AD" w:rsidRDefault="009C0431" w:rsidP="000B5836">
            <w:pPr>
              <w:pStyle w:val="002-1"/>
              <w:overflowPunct w:val="0"/>
              <w:spacing w:line="300" w:lineRule="exact"/>
              <w:ind w:leftChars="86" w:left="223" w:firstLineChars="0" w:firstLine="0"/>
              <w:rPr>
                <w:snapToGrid w:val="0"/>
                <w:color w:val="auto"/>
                <w:kern w:val="0"/>
              </w:rPr>
            </w:pPr>
          </w:p>
          <w:p w:rsidR="00FF3178" w:rsidRPr="005721AD" w:rsidRDefault="00FF3178" w:rsidP="000B5836">
            <w:pPr>
              <w:pStyle w:val="002-1"/>
              <w:numPr>
                <w:ilvl w:val="0"/>
                <w:numId w:val="13"/>
              </w:numPr>
              <w:pBdr>
                <w:top w:val="nil"/>
                <w:left w:val="nil"/>
                <w:bottom w:val="nil"/>
                <w:right w:val="nil"/>
                <w:between w:val="nil"/>
              </w:pBdr>
              <w:overflowPunct w:val="0"/>
              <w:adjustRightInd w:val="0"/>
              <w:spacing w:line="300" w:lineRule="exact"/>
              <w:ind w:leftChars="0" w:left="403" w:firstLineChars="0" w:hanging="261"/>
              <w:rPr>
                <w:rFonts w:cs="標楷體"/>
                <w:color w:val="auto"/>
              </w:rPr>
            </w:pPr>
            <w:r w:rsidRPr="005721AD">
              <w:rPr>
                <w:rFonts w:cs="標楷體"/>
                <w:color w:val="auto"/>
              </w:rPr>
              <w:t>「高雄市政府會展推動辦公室」主動拜會國內公協會、企業團體，提供一對一會展諮詢服務，行銷高雄會展產業，爭取大型展會活動到高雄舉辦。</w:t>
            </w:r>
          </w:p>
          <w:p w:rsidR="00FF3178" w:rsidRPr="005721AD" w:rsidRDefault="00FF3178" w:rsidP="000B5836">
            <w:pPr>
              <w:pStyle w:val="002-1"/>
              <w:numPr>
                <w:ilvl w:val="0"/>
                <w:numId w:val="13"/>
              </w:numPr>
              <w:pBdr>
                <w:top w:val="nil"/>
                <w:left w:val="nil"/>
                <w:bottom w:val="nil"/>
                <w:right w:val="nil"/>
                <w:between w:val="nil"/>
              </w:pBdr>
              <w:overflowPunct w:val="0"/>
              <w:adjustRightInd w:val="0"/>
              <w:spacing w:line="300" w:lineRule="exact"/>
              <w:ind w:leftChars="0" w:left="403" w:firstLineChars="0" w:hanging="261"/>
              <w:rPr>
                <w:rFonts w:cs="標楷體"/>
                <w:color w:val="auto"/>
              </w:rPr>
            </w:pPr>
            <w:r w:rsidRPr="005721AD">
              <w:rPr>
                <w:rFonts w:cs="標楷體"/>
                <w:color w:val="auto"/>
              </w:rPr>
              <w:t>111年10月14日結合「商機媒合會」辦理高雄會展年會，邀請20個單位買主及21個單位賣家(高雄會展聯盟成員)進行洽談，成功促成國際百萬圓桌保險從業人員協會預計於112年在高雄舉辦「2023 MDRT DAY TAIWN」</w:t>
            </w:r>
            <w:r w:rsidR="007574FE" w:rsidRPr="005721AD">
              <w:rPr>
                <w:rFonts w:cs="標楷體" w:hint="eastAsia"/>
                <w:color w:val="auto"/>
              </w:rPr>
              <w:t>、</w:t>
            </w:r>
            <w:r w:rsidRPr="005721AD">
              <w:rPr>
                <w:rFonts w:cs="標楷體"/>
                <w:color w:val="auto"/>
              </w:rPr>
              <w:t>「中華民國自來水協會預計於112年在高雄舉辦「第九屆國際水協會亞太地區會議及展覽會」、中華民國醫事放射學會預計於112年在高雄舉辦「第56次年會暨國際醫學影像學術研討會」、台灣泌尿腫瘤醫學會預計於112年在高雄舉辦「2023年台灣泌尿腫瘤醫學會年會」。</w:t>
            </w:r>
          </w:p>
          <w:p w:rsidR="00FF3178" w:rsidRPr="005721AD" w:rsidRDefault="00FF3178" w:rsidP="000B5836">
            <w:pPr>
              <w:pStyle w:val="002-1"/>
              <w:numPr>
                <w:ilvl w:val="0"/>
                <w:numId w:val="13"/>
              </w:numPr>
              <w:pBdr>
                <w:top w:val="nil"/>
                <w:left w:val="nil"/>
                <w:bottom w:val="nil"/>
                <w:right w:val="nil"/>
                <w:between w:val="nil"/>
              </w:pBdr>
              <w:overflowPunct w:val="0"/>
              <w:adjustRightInd w:val="0"/>
              <w:spacing w:line="300" w:lineRule="exact"/>
              <w:ind w:leftChars="0" w:left="403" w:firstLineChars="0" w:hanging="261"/>
              <w:rPr>
                <w:rFonts w:cs="標楷體"/>
                <w:color w:val="auto"/>
              </w:rPr>
            </w:pPr>
            <w:r w:rsidRPr="005721AD">
              <w:rPr>
                <w:rFonts w:cs="標楷體"/>
                <w:color w:val="auto"/>
              </w:rPr>
              <w:t>「高雄市獎勵會議展覽活動實施辦法」，鼓勵依法登記之法人、大專院校、學研機構或人民團體於本市舉辦國際性及全國性活動，提高城市國際知名度。111年除上半年受COVID-19疫情影響，會展活動減少，下半年會展活動已逐步恢復辦理，截至12月底止核定獎勵37案，核定金額新臺幣561萬元，核定案件數已回復至疫情前水準。</w:t>
            </w:r>
          </w:p>
          <w:p w:rsidR="00FF3178" w:rsidRPr="005721AD" w:rsidRDefault="00FF3178" w:rsidP="000B5836">
            <w:pPr>
              <w:pStyle w:val="002-1"/>
              <w:numPr>
                <w:ilvl w:val="0"/>
                <w:numId w:val="13"/>
              </w:numPr>
              <w:pBdr>
                <w:top w:val="nil"/>
                <w:left w:val="nil"/>
                <w:bottom w:val="nil"/>
                <w:right w:val="nil"/>
                <w:between w:val="nil"/>
              </w:pBdr>
              <w:overflowPunct w:val="0"/>
              <w:adjustRightInd w:val="0"/>
              <w:spacing w:line="300" w:lineRule="exact"/>
              <w:ind w:leftChars="0" w:left="403" w:firstLineChars="0" w:hanging="261"/>
              <w:rPr>
                <w:rFonts w:cs="標楷體"/>
                <w:color w:val="auto"/>
              </w:rPr>
            </w:pPr>
            <w:r w:rsidRPr="005721AD">
              <w:rPr>
                <w:rFonts w:cs="標楷體"/>
                <w:color w:val="auto"/>
              </w:rPr>
              <w:t>111年積極爭取展會活動在高雄舉辦，會展活動共計</w:t>
            </w:r>
            <w:r w:rsidR="00D93296" w:rsidRPr="005721AD">
              <w:rPr>
                <w:rFonts w:cs="標楷體"/>
                <w:color w:val="auto"/>
              </w:rPr>
              <w:t>265</w:t>
            </w:r>
            <w:r w:rsidRPr="005721AD">
              <w:rPr>
                <w:rFonts w:cs="標楷體"/>
                <w:color w:val="auto"/>
              </w:rPr>
              <w:t>場（國際會議40場，展覽49場，活動33場，一般會議143場）。</w:t>
            </w:r>
          </w:p>
          <w:p w:rsidR="009C0431" w:rsidRPr="005721AD" w:rsidRDefault="00FF3178" w:rsidP="000B5836">
            <w:pPr>
              <w:pStyle w:val="002-1"/>
              <w:numPr>
                <w:ilvl w:val="0"/>
                <w:numId w:val="13"/>
              </w:numPr>
              <w:overflowPunct w:val="0"/>
              <w:adjustRightInd w:val="0"/>
              <w:spacing w:line="300" w:lineRule="exact"/>
              <w:ind w:leftChars="0" w:left="403" w:firstLineChars="0" w:hanging="261"/>
              <w:rPr>
                <w:rFonts w:cs="標楷體"/>
                <w:color w:val="auto"/>
              </w:rPr>
            </w:pPr>
            <w:r w:rsidRPr="005721AD">
              <w:rPr>
                <w:rFonts w:cs="標楷體"/>
                <w:color w:val="auto"/>
              </w:rPr>
              <w:t>成功爭取112年至高雄舉辦之會議包括：「龍巖股份有限公司員工獎勵大會」、「2023第56次年會暨國際醫學影像學術研討會」、「2023 MDRT DAY TAIWAN」、「亞非大區域國際冠軍犬展暨第一屆國際寵物美容競技錦標賽」、「2023第14屆亞太燃燒會議」、「第34屆超大型積體電路設計暨計算機輔助設計研討會」、「2023青商會全國大會」、「2023國際環境流行病學學會</w:t>
            </w:r>
            <w:r w:rsidRPr="005721AD">
              <w:rPr>
                <w:rFonts w:cs="標楷體"/>
                <w:color w:val="auto"/>
              </w:rPr>
              <w:lastRenderedPageBreak/>
              <w:t>研討會ISEE」、「2023台灣泌尿腫瘤醫學會半年會及尿失禁防治協會年會」及「2023第九屆國際水協會亞太地區會議及展覽會」等大型會展活動</w:t>
            </w:r>
            <w:r w:rsidRPr="005721AD">
              <w:rPr>
                <w:rFonts w:cs="標楷體" w:hint="eastAsia"/>
                <w:color w:val="auto"/>
              </w:rPr>
              <w:t>。</w:t>
            </w:r>
          </w:p>
          <w:p w:rsidR="00C30932" w:rsidRPr="005721AD" w:rsidRDefault="00C30932" w:rsidP="000B5836">
            <w:pPr>
              <w:pStyle w:val="002-1"/>
              <w:overflowPunct w:val="0"/>
              <w:adjustRightInd w:val="0"/>
              <w:spacing w:line="300" w:lineRule="exact"/>
              <w:ind w:leftChars="0" w:left="610" w:firstLineChars="0" w:firstLine="0"/>
              <w:rPr>
                <w:snapToGrid w:val="0"/>
                <w:color w:val="auto"/>
                <w:kern w:val="0"/>
                <w:szCs w:val="24"/>
              </w:rPr>
            </w:pPr>
          </w:p>
          <w:p w:rsidR="00DA60AC" w:rsidRPr="005721AD" w:rsidRDefault="00DA60AC" w:rsidP="000B5836">
            <w:pPr>
              <w:pStyle w:val="002-1"/>
              <w:overflowPunct w:val="0"/>
              <w:adjustRightInd w:val="0"/>
              <w:spacing w:line="300" w:lineRule="exact"/>
              <w:ind w:leftChars="0" w:left="377" w:firstLineChars="0" w:firstLine="0"/>
              <w:rPr>
                <w:snapToGrid w:val="0"/>
                <w:color w:val="auto"/>
                <w:kern w:val="0"/>
                <w:szCs w:val="24"/>
              </w:rPr>
            </w:pPr>
          </w:p>
          <w:p w:rsidR="00C30932" w:rsidRPr="005721AD" w:rsidRDefault="00C30932" w:rsidP="000B5836">
            <w:pPr>
              <w:pStyle w:val="002-1"/>
              <w:numPr>
                <w:ilvl w:val="0"/>
                <w:numId w:val="23"/>
              </w:numPr>
              <w:overflowPunct w:val="0"/>
              <w:adjustRightInd w:val="0"/>
              <w:spacing w:line="300" w:lineRule="exact"/>
              <w:ind w:leftChars="0" w:left="403" w:firstLineChars="0" w:hanging="261"/>
              <w:rPr>
                <w:snapToGrid w:val="0"/>
                <w:color w:val="auto"/>
                <w:kern w:val="0"/>
                <w:szCs w:val="24"/>
              </w:rPr>
            </w:pPr>
            <w:r w:rsidRPr="005721AD">
              <w:rPr>
                <w:rFonts w:hint="eastAsia"/>
                <w:snapToGrid w:val="0"/>
                <w:color w:val="auto"/>
                <w:kern w:val="0"/>
                <w:szCs w:val="24"/>
              </w:rPr>
              <w:t>因應</w:t>
            </w:r>
            <w:r w:rsidRPr="005721AD">
              <w:rPr>
                <w:rFonts w:hint="eastAsia"/>
                <w:snapToGrid w:val="0"/>
                <w:color w:val="auto"/>
                <w:kern w:val="0"/>
              </w:rPr>
              <w:t>5G</w:t>
            </w:r>
            <w:r w:rsidRPr="005721AD">
              <w:rPr>
                <w:rFonts w:hint="eastAsia"/>
                <w:snapToGrid w:val="0"/>
                <w:color w:val="auto"/>
                <w:kern w:val="0"/>
                <w:szCs w:val="24"/>
                <w:lang w:eastAsia="zh-HK"/>
              </w:rPr>
              <w:t>結合</w:t>
            </w:r>
            <w:proofErr w:type="spellStart"/>
            <w:r w:rsidRPr="005721AD">
              <w:rPr>
                <w:rFonts w:hint="eastAsia"/>
                <w:snapToGrid w:val="0"/>
                <w:color w:val="auto"/>
                <w:kern w:val="0"/>
              </w:rPr>
              <w:t>AIoT</w:t>
            </w:r>
            <w:proofErr w:type="spellEnd"/>
            <w:r w:rsidRPr="005721AD">
              <w:rPr>
                <w:rFonts w:hint="eastAsia"/>
                <w:snapToGrid w:val="0"/>
                <w:color w:val="auto"/>
                <w:kern w:val="0"/>
              </w:rPr>
              <w:t xml:space="preserve">、AR/VR等數位科技，將加速產業進行數位轉型，本府與中央密切合作推動「亞灣5G </w:t>
            </w:r>
            <w:proofErr w:type="spellStart"/>
            <w:r w:rsidRPr="005721AD">
              <w:rPr>
                <w:rFonts w:hint="eastAsia"/>
                <w:snapToGrid w:val="0"/>
                <w:color w:val="auto"/>
                <w:kern w:val="0"/>
              </w:rPr>
              <w:t>AIoT</w:t>
            </w:r>
            <w:proofErr w:type="spellEnd"/>
            <w:r w:rsidRPr="005721AD">
              <w:rPr>
                <w:rFonts w:hint="eastAsia"/>
                <w:snapToGrid w:val="0"/>
                <w:color w:val="auto"/>
                <w:kern w:val="0"/>
              </w:rPr>
              <w:t>創新園區」，行政院已於110年5月21日核定推動方案，由中央各部會（經濟部、國發會、通傳會、交通部）於五年內（110~114年）投入百億元，110年度成果包括：</w:t>
            </w:r>
          </w:p>
          <w:p w:rsidR="00C30932" w:rsidRPr="005721AD" w:rsidRDefault="0073553F" w:rsidP="000B5836">
            <w:pPr>
              <w:pStyle w:val="af3"/>
              <w:widowControl w:val="0"/>
              <w:numPr>
                <w:ilvl w:val="0"/>
                <w:numId w:val="16"/>
              </w:numPr>
              <w:suppressAutoHyphens/>
              <w:adjustRightInd w:val="0"/>
              <w:snapToGrid w:val="0"/>
              <w:spacing w:line="300" w:lineRule="exact"/>
              <w:ind w:leftChars="0" w:left="797" w:rightChars="50" w:right="130" w:hanging="397"/>
              <w:jc w:val="both"/>
              <w:textAlignment w:val="top"/>
              <w:outlineLvl w:val="0"/>
              <w:rPr>
                <w:rFonts w:ascii="標楷體" w:eastAsia="標楷體" w:hAnsi="標楷體" w:cs="標楷體"/>
                <w:highlight w:val="white"/>
              </w:rPr>
            </w:pPr>
            <w:r w:rsidRPr="005721AD">
              <w:rPr>
                <w:rFonts w:ascii="標楷體" w:eastAsia="標楷體" w:hAnsi="標楷體" w:cs="標楷體" w:hint="eastAsia"/>
                <w:highlight w:val="white"/>
              </w:rPr>
              <w:t>「亞灣新創園」於110年12月6日開幕，截至111年12月</w:t>
            </w:r>
            <w:r w:rsidRPr="005721AD">
              <w:rPr>
                <w:rFonts w:ascii="標楷體" w:eastAsia="標楷體" w:hAnsi="標楷體" w:cs="標楷體" w:hint="eastAsia"/>
              </w:rPr>
              <w:t>底</w:t>
            </w:r>
            <w:r w:rsidR="00441CB2" w:rsidRPr="005721AD">
              <w:rPr>
                <w:rFonts w:ascii="標楷體" w:eastAsia="標楷體" w:hAnsi="標楷體" w:cs="Times New Roman" w:hint="eastAsia"/>
                <w:snapToGrid w:val="0"/>
                <w:szCs w:val="28"/>
              </w:rPr>
              <w:t>累計進駐8家</w:t>
            </w:r>
            <w:r w:rsidRPr="005721AD">
              <w:rPr>
                <w:rFonts w:ascii="標楷體" w:eastAsia="標楷體" w:hAnsi="標楷體" w:cs="標楷體" w:hint="eastAsia"/>
              </w:rPr>
              <w:t>國際級加速器及</w:t>
            </w:r>
            <w:r w:rsidR="00441CB2" w:rsidRPr="005721AD">
              <w:rPr>
                <w:rFonts w:ascii="標楷體" w:eastAsia="標楷體" w:hAnsi="標楷體" w:cs="Times New Roman" w:hint="eastAsia"/>
                <w:snapToGrid w:val="0"/>
                <w:szCs w:val="28"/>
              </w:rPr>
              <w:t>118家</w:t>
            </w:r>
            <w:r w:rsidRPr="005721AD">
              <w:rPr>
                <w:rFonts w:ascii="標楷體" w:eastAsia="標楷體" w:hAnsi="標楷體" w:cs="標楷體" w:hint="eastAsia"/>
              </w:rPr>
              <w:t>新創</w:t>
            </w:r>
            <w:r w:rsidRPr="005721AD">
              <w:rPr>
                <w:rFonts w:ascii="標楷體" w:eastAsia="標楷體" w:hAnsi="標楷體" w:cs="標楷體" w:hint="eastAsia"/>
                <w:highlight w:val="white"/>
              </w:rPr>
              <w:t>企業進駐，並媒合新創對接微軟、AWS、Google等國際級大廠資源，接續參加智慧城市展、</w:t>
            </w:r>
            <w:proofErr w:type="spellStart"/>
            <w:r w:rsidRPr="005721AD">
              <w:rPr>
                <w:rFonts w:ascii="標楷體" w:eastAsia="標楷體" w:hAnsi="標楷體" w:cs="標楷體" w:hint="eastAsia"/>
                <w:highlight w:val="white"/>
              </w:rPr>
              <w:t>InnoVEX</w:t>
            </w:r>
            <w:proofErr w:type="spellEnd"/>
            <w:r w:rsidRPr="005721AD">
              <w:rPr>
                <w:rFonts w:ascii="標楷體" w:eastAsia="標楷體" w:hAnsi="標楷體" w:cs="標楷體" w:hint="eastAsia"/>
                <w:highlight w:val="white"/>
              </w:rPr>
              <w:t>、Meet Greater South等大型展會，鏈結產業及國際市場，已創造新創商機與投資近8億元</w:t>
            </w:r>
            <w:r w:rsidR="00C30932" w:rsidRPr="005721AD">
              <w:rPr>
                <w:rFonts w:ascii="標楷體" w:eastAsia="標楷體" w:hAnsi="標楷體" w:cs="標楷體" w:hint="eastAsia"/>
                <w:highlight w:val="white"/>
              </w:rPr>
              <w:t>。</w:t>
            </w:r>
          </w:p>
          <w:p w:rsidR="00C30932" w:rsidRPr="005721AD" w:rsidRDefault="000367CE" w:rsidP="000B5836">
            <w:pPr>
              <w:pStyle w:val="af3"/>
              <w:widowControl w:val="0"/>
              <w:numPr>
                <w:ilvl w:val="0"/>
                <w:numId w:val="16"/>
              </w:numPr>
              <w:suppressAutoHyphens/>
              <w:adjustRightInd w:val="0"/>
              <w:snapToGrid w:val="0"/>
              <w:spacing w:line="300" w:lineRule="exact"/>
              <w:ind w:leftChars="0" w:left="797" w:rightChars="50" w:right="130" w:hanging="397"/>
              <w:jc w:val="both"/>
              <w:textAlignment w:val="top"/>
              <w:outlineLvl w:val="0"/>
              <w:rPr>
                <w:rFonts w:ascii="標楷體" w:eastAsia="標楷體" w:hAnsi="標楷體" w:cs="標楷體"/>
                <w:highlight w:val="white"/>
              </w:rPr>
            </w:pPr>
            <w:r w:rsidRPr="005721AD">
              <w:rPr>
                <w:rFonts w:ascii="標楷體" w:eastAsia="標楷體" w:hAnsi="標楷體" w:cs="標楷體" w:hint="eastAsia"/>
                <w:highlight w:val="white"/>
              </w:rPr>
              <w:t>111年8月26日至27日與數位時代共同舉辦南臺灣規模最大的新創活動「亞灣創新x新創大南方」，兩日觀展人次近1.4萬人次，68場沙龍分享、專家對談、新創競演，117 位投資代表、媒合組數 613 組。參展新創共計269家，其中近5成來自大南方在地團隊</w:t>
            </w:r>
            <w:r w:rsidR="00C30932" w:rsidRPr="005721AD">
              <w:rPr>
                <w:rFonts w:ascii="標楷體" w:eastAsia="標楷體" w:hAnsi="標楷體" w:cs="標楷體" w:hint="eastAsia"/>
                <w:highlight w:val="white"/>
              </w:rPr>
              <w:t>。</w:t>
            </w:r>
          </w:p>
          <w:p w:rsidR="00C30932" w:rsidRPr="005721AD" w:rsidRDefault="00C30932" w:rsidP="000B5836">
            <w:pPr>
              <w:pStyle w:val="af3"/>
              <w:widowControl w:val="0"/>
              <w:numPr>
                <w:ilvl w:val="0"/>
                <w:numId w:val="16"/>
              </w:numPr>
              <w:suppressAutoHyphens/>
              <w:adjustRightInd w:val="0"/>
              <w:snapToGrid w:val="0"/>
              <w:spacing w:line="300" w:lineRule="exact"/>
              <w:ind w:leftChars="0" w:left="797" w:rightChars="50" w:right="130" w:hanging="397"/>
              <w:jc w:val="both"/>
              <w:textAlignment w:val="top"/>
              <w:outlineLvl w:val="0"/>
              <w:rPr>
                <w:rFonts w:ascii="標楷體" w:eastAsia="標楷體" w:hAnsi="標楷體" w:cs="標楷體"/>
                <w:highlight w:val="white"/>
              </w:rPr>
            </w:pPr>
            <w:r w:rsidRPr="005721AD">
              <w:rPr>
                <w:rFonts w:ascii="標楷體" w:eastAsia="標楷體" w:hAnsi="標楷體" w:cs="標楷體" w:hint="eastAsia"/>
                <w:highlight w:val="white"/>
              </w:rPr>
              <w:t>高雄軟體園區二期設置計畫於110年6月15日經行政院核定，將分為三坵塊，第一棟建築物由經濟部加工出口區管理處自行興建</w:t>
            </w:r>
            <w:r w:rsidR="000367CE" w:rsidRPr="005721AD">
              <w:rPr>
                <w:rFonts w:ascii="標楷體" w:eastAsia="標楷體" w:hAnsi="標楷體" w:cs="標楷體" w:hint="eastAsia"/>
                <w:highlight w:val="white"/>
              </w:rPr>
              <w:t>，並於111年10月3日辦理動土，其餘兩坵塊將持續公告招商，解決業者進駐需求</w:t>
            </w:r>
            <w:r w:rsidRPr="005721AD">
              <w:rPr>
                <w:rFonts w:ascii="標楷體" w:eastAsia="標楷體" w:hAnsi="標楷體" w:cs="標楷體" w:hint="eastAsia"/>
                <w:highlight w:val="white"/>
              </w:rPr>
              <w:t>。</w:t>
            </w:r>
          </w:p>
          <w:p w:rsidR="00C30932" w:rsidRPr="005721AD" w:rsidRDefault="000367CE" w:rsidP="000B5836">
            <w:pPr>
              <w:pStyle w:val="af3"/>
              <w:widowControl w:val="0"/>
              <w:numPr>
                <w:ilvl w:val="0"/>
                <w:numId w:val="16"/>
              </w:numPr>
              <w:suppressAutoHyphens/>
              <w:adjustRightInd w:val="0"/>
              <w:snapToGrid w:val="0"/>
              <w:spacing w:line="300" w:lineRule="exact"/>
              <w:ind w:leftChars="0" w:left="797" w:rightChars="50" w:right="130" w:hanging="397"/>
              <w:jc w:val="both"/>
              <w:textAlignment w:val="top"/>
              <w:outlineLvl w:val="0"/>
              <w:rPr>
                <w:rFonts w:ascii="標楷體" w:eastAsia="標楷體" w:hAnsi="標楷體" w:cs="標楷體"/>
                <w:highlight w:val="white"/>
              </w:rPr>
            </w:pPr>
            <w:r w:rsidRPr="005721AD">
              <w:rPr>
                <w:rFonts w:ascii="標楷體" w:eastAsia="標楷體" w:hAnsi="標楷體" w:cs="標楷體" w:hint="eastAsia"/>
                <w:highlight w:val="white"/>
              </w:rPr>
              <w:t xml:space="preserve">本府於110年4月獲NCC核准於「亞灣5G </w:t>
            </w:r>
            <w:proofErr w:type="spellStart"/>
            <w:r w:rsidRPr="005721AD">
              <w:rPr>
                <w:rFonts w:ascii="標楷體" w:eastAsia="標楷體" w:hAnsi="標楷體" w:cs="標楷體" w:hint="eastAsia"/>
                <w:highlight w:val="white"/>
              </w:rPr>
              <w:t>AIoT</w:t>
            </w:r>
            <w:proofErr w:type="spellEnd"/>
            <w:r w:rsidRPr="005721AD">
              <w:rPr>
                <w:rFonts w:ascii="標楷體" w:eastAsia="標楷體" w:hAnsi="標楷體" w:cs="標楷體" w:hint="eastAsia"/>
                <w:highlight w:val="white"/>
              </w:rPr>
              <w:t>創新園區」設置4.8-4.9GHz頻段之實驗研發專頻，成為全台首處由政府申請的專頻專網實驗區域，提供亞灣進駐企業進行4.8-4.9GHz頻段技術驗證。另於111年6月核定擴充蓬萊路棧柒庫路段設置全台首處5G戶外實驗專網，提供5G無人載具運行驗證</w:t>
            </w:r>
            <w:r w:rsidR="00C30932" w:rsidRPr="005721AD">
              <w:rPr>
                <w:rFonts w:ascii="標楷體" w:eastAsia="標楷體" w:hAnsi="標楷體" w:cs="標楷體" w:hint="eastAsia"/>
                <w:highlight w:val="white"/>
              </w:rPr>
              <w:t>。</w:t>
            </w:r>
          </w:p>
          <w:p w:rsidR="00C30932" w:rsidRPr="005721AD" w:rsidRDefault="000367CE" w:rsidP="000B5836">
            <w:pPr>
              <w:pStyle w:val="af3"/>
              <w:widowControl w:val="0"/>
              <w:numPr>
                <w:ilvl w:val="0"/>
                <w:numId w:val="16"/>
              </w:numPr>
              <w:suppressAutoHyphens/>
              <w:adjustRightInd w:val="0"/>
              <w:snapToGrid w:val="0"/>
              <w:spacing w:line="300" w:lineRule="exact"/>
              <w:ind w:leftChars="0" w:left="797" w:rightChars="50" w:right="130" w:hanging="397"/>
              <w:jc w:val="both"/>
              <w:textAlignment w:val="top"/>
              <w:outlineLvl w:val="0"/>
              <w:rPr>
                <w:rFonts w:ascii="標楷體" w:eastAsia="標楷體" w:hAnsi="標楷體" w:cs="標楷體"/>
                <w:highlight w:val="white"/>
              </w:rPr>
            </w:pPr>
            <w:r w:rsidRPr="005721AD">
              <w:rPr>
                <w:rFonts w:ascii="標楷體" w:eastAsia="標楷體" w:hAnsi="標楷體" w:cs="標楷體" w:hint="eastAsia"/>
                <w:highlight w:val="white"/>
              </w:rPr>
              <w:t xml:space="preserve">國發會聯手本府推動5G智慧長照，由中華系統整合於高雄榮民之家運用5G </w:t>
            </w:r>
            <w:proofErr w:type="spellStart"/>
            <w:r w:rsidRPr="005721AD">
              <w:rPr>
                <w:rFonts w:ascii="標楷體" w:eastAsia="標楷體" w:hAnsi="標楷體" w:cs="標楷體" w:hint="eastAsia"/>
                <w:highlight w:val="white"/>
              </w:rPr>
              <w:t>AIoT</w:t>
            </w:r>
            <w:proofErr w:type="spellEnd"/>
            <w:r w:rsidRPr="005721AD">
              <w:rPr>
                <w:rFonts w:ascii="標楷體" w:eastAsia="標楷體" w:hAnsi="標楷體" w:cs="標楷體" w:hint="eastAsia"/>
                <w:highlight w:val="white"/>
              </w:rPr>
              <w:t>與AR擴增實境技術打造全台首座示範場域，111年6月10日宣布系統上線啟用並於現場展示各項應用服務，預期將大幅提升照護效率，未來更將擴大推廣至全台共16處榮家據點，嘉惠更多需求長輩</w:t>
            </w:r>
            <w:r w:rsidR="00C30932" w:rsidRPr="005721AD">
              <w:rPr>
                <w:rFonts w:ascii="標楷體" w:eastAsia="標楷體" w:hAnsi="標楷體" w:cs="標楷體" w:hint="eastAsia"/>
                <w:highlight w:val="white"/>
              </w:rPr>
              <w:t>。</w:t>
            </w:r>
          </w:p>
          <w:p w:rsidR="00C30932" w:rsidRPr="005721AD" w:rsidRDefault="000367CE" w:rsidP="000B5836">
            <w:pPr>
              <w:pStyle w:val="af3"/>
              <w:widowControl w:val="0"/>
              <w:numPr>
                <w:ilvl w:val="0"/>
                <w:numId w:val="16"/>
              </w:numPr>
              <w:suppressAutoHyphens/>
              <w:adjustRightInd w:val="0"/>
              <w:snapToGrid w:val="0"/>
              <w:spacing w:line="300" w:lineRule="exact"/>
              <w:ind w:leftChars="0" w:left="797" w:rightChars="50" w:right="130" w:hanging="397"/>
              <w:jc w:val="both"/>
              <w:textAlignment w:val="top"/>
              <w:outlineLvl w:val="0"/>
              <w:rPr>
                <w:rFonts w:ascii="標楷體" w:eastAsia="標楷體" w:hAnsi="標楷體" w:cs="標楷體"/>
                <w:highlight w:val="white"/>
              </w:rPr>
            </w:pPr>
            <w:r w:rsidRPr="005721AD">
              <w:rPr>
                <w:rFonts w:ascii="標楷體" w:eastAsia="標楷體" w:hAnsi="標楷體" w:cs="標楷體" w:hint="eastAsia"/>
                <w:highlight w:val="white"/>
              </w:rPr>
              <w:t xml:space="preserve">在場域應用部分，中央積極推動5G </w:t>
            </w:r>
            <w:proofErr w:type="spellStart"/>
            <w:r w:rsidRPr="005721AD">
              <w:rPr>
                <w:rFonts w:ascii="標楷體" w:eastAsia="標楷體" w:hAnsi="標楷體" w:cs="標楷體" w:hint="eastAsia"/>
                <w:highlight w:val="white"/>
              </w:rPr>
              <w:t>AIoT</w:t>
            </w:r>
            <w:proofErr w:type="spellEnd"/>
            <w:r w:rsidRPr="005721AD">
              <w:rPr>
                <w:rFonts w:ascii="標楷體" w:eastAsia="標楷體" w:hAnsi="標楷體" w:cs="標楷體" w:hint="eastAsia"/>
                <w:highlight w:val="white"/>
              </w:rPr>
              <w:t xml:space="preserve">技術導入包括中油、中鋼、台塑、世豐螺絲、久陽精密等12家企業廠區；高雄流行音樂中心、高雄展覽館、高雄電競館等6大主題場館；高雄港區、衛武營、駁二等11處地標；以及高雄榮總、高醫、長庚等7家醫療院所，總共36個高雄特色場域，進行創新應用實證，不但加速5G </w:t>
            </w:r>
            <w:proofErr w:type="spellStart"/>
            <w:r w:rsidRPr="005721AD">
              <w:rPr>
                <w:rFonts w:ascii="標楷體" w:eastAsia="標楷體" w:hAnsi="標楷體" w:cs="標楷體" w:hint="eastAsia"/>
                <w:highlight w:val="white"/>
              </w:rPr>
              <w:t>AIoT</w:t>
            </w:r>
            <w:proofErr w:type="spellEnd"/>
            <w:r w:rsidRPr="005721AD">
              <w:rPr>
                <w:rFonts w:ascii="標楷體" w:eastAsia="標楷體" w:hAnsi="標楷體" w:cs="標楷體" w:hint="eastAsia"/>
                <w:highlight w:val="white"/>
              </w:rPr>
              <w:t>產業生態系發展，也促進南臺灣科技人才育成、產業轉型升級與價值躍昇</w:t>
            </w:r>
            <w:r w:rsidR="00C30932" w:rsidRPr="005721AD">
              <w:rPr>
                <w:rFonts w:ascii="標楷體" w:eastAsia="標楷體" w:hAnsi="標楷體" w:cs="標楷體" w:hint="eastAsia"/>
                <w:highlight w:val="white"/>
              </w:rPr>
              <w:t>。</w:t>
            </w:r>
          </w:p>
          <w:p w:rsidR="00C30932" w:rsidRPr="005721AD" w:rsidRDefault="00563491" w:rsidP="000B5836">
            <w:pPr>
              <w:pStyle w:val="002-1"/>
              <w:numPr>
                <w:ilvl w:val="0"/>
                <w:numId w:val="23"/>
              </w:numPr>
              <w:overflowPunct w:val="0"/>
              <w:adjustRightInd w:val="0"/>
              <w:spacing w:line="300" w:lineRule="exact"/>
              <w:ind w:leftChars="0" w:left="403" w:firstLineChars="0" w:hanging="261"/>
              <w:rPr>
                <w:snapToGrid w:val="0"/>
                <w:color w:val="auto"/>
                <w:kern w:val="0"/>
                <w:szCs w:val="24"/>
              </w:rPr>
            </w:pPr>
            <w:r w:rsidRPr="005721AD">
              <w:rPr>
                <w:rFonts w:hint="eastAsia"/>
                <w:snapToGrid w:val="0"/>
                <w:color w:val="auto"/>
                <w:kern w:val="0"/>
              </w:rPr>
              <w:t>本府</w:t>
            </w:r>
            <w:r w:rsidRPr="005721AD">
              <w:rPr>
                <w:rFonts w:hint="eastAsia"/>
                <w:snapToGrid w:val="0"/>
                <w:color w:val="auto"/>
                <w:kern w:val="0"/>
                <w:szCs w:val="24"/>
              </w:rPr>
              <w:t>積極</w:t>
            </w:r>
            <w:r w:rsidRPr="005721AD">
              <w:rPr>
                <w:rFonts w:hint="eastAsia"/>
                <w:snapToGrid w:val="0"/>
                <w:color w:val="auto"/>
                <w:kern w:val="0"/>
              </w:rPr>
              <w:t xml:space="preserve">招商引資，除搭配中央「亞灣5G </w:t>
            </w:r>
            <w:proofErr w:type="spellStart"/>
            <w:r w:rsidRPr="005721AD">
              <w:rPr>
                <w:rFonts w:hint="eastAsia"/>
                <w:snapToGrid w:val="0"/>
                <w:color w:val="auto"/>
                <w:kern w:val="0"/>
              </w:rPr>
              <w:t>AIoT</w:t>
            </w:r>
            <w:proofErr w:type="spellEnd"/>
            <w:r w:rsidRPr="005721AD">
              <w:rPr>
                <w:rFonts w:hint="eastAsia"/>
                <w:snapToGrid w:val="0"/>
                <w:color w:val="auto"/>
                <w:kern w:val="0"/>
              </w:rPr>
              <w:t>創新園區」，亦加碼5</w:t>
            </w:r>
            <w:r w:rsidRPr="005721AD">
              <w:rPr>
                <w:snapToGrid w:val="0"/>
                <w:color w:val="auto"/>
                <w:kern w:val="0"/>
              </w:rPr>
              <w:t xml:space="preserve">G </w:t>
            </w:r>
            <w:proofErr w:type="spellStart"/>
            <w:r w:rsidRPr="005721AD">
              <w:rPr>
                <w:snapToGrid w:val="0"/>
                <w:color w:val="auto"/>
                <w:kern w:val="0"/>
              </w:rPr>
              <w:t>AIoT</w:t>
            </w:r>
            <w:proofErr w:type="spellEnd"/>
            <w:r w:rsidRPr="005721AD">
              <w:rPr>
                <w:rFonts w:hint="eastAsia"/>
                <w:snapToGrid w:val="0"/>
                <w:color w:val="auto"/>
                <w:kern w:val="0"/>
              </w:rPr>
              <w:t>業者進駐亞灣辦公空間租金(006688)專案補助</w:t>
            </w:r>
          </w:p>
          <w:p w:rsidR="00C30932" w:rsidRPr="005721AD" w:rsidRDefault="000367CE" w:rsidP="000B5836">
            <w:pPr>
              <w:pStyle w:val="af3"/>
              <w:widowControl w:val="0"/>
              <w:numPr>
                <w:ilvl w:val="0"/>
                <w:numId w:val="18"/>
              </w:numPr>
              <w:suppressAutoHyphens/>
              <w:adjustRightInd w:val="0"/>
              <w:snapToGrid w:val="0"/>
              <w:spacing w:line="300" w:lineRule="exact"/>
              <w:ind w:leftChars="0" w:left="811" w:rightChars="50" w:right="130" w:hanging="397"/>
              <w:jc w:val="both"/>
              <w:textAlignment w:val="top"/>
              <w:outlineLvl w:val="0"/>
              <w:rPr>
                <w:rFonts w:ascii="標楷體" w:eastAsia="標楷體" w:hAnsi="標楷體" w:cs="標楷體"/>
                <w:highlight w:val="white"/>
              </w:rPr>
            </w:pPr>
            <w:r w:rsidRPr="005721AD">
              <w:rPr>
                <w:rFonts w:ascii="標楷體" w:eastAsia="標楷體" w:hAnsi="標楷體" w:cs="標楷體" w:hint="eastAsia"/>
                <w:highlight w:val="white"/>
              </w:rPr>
              <w:lastRenderedPageBreak/>
              <w:t>依市府110年8月6日公告亞灣5</w:t>
            </w:r>
            <w:r w:rsidRPr="005721AD">
              <w:rPr>
                <w:rFonts w:ascii="標楷體" w:eastAsia="標楷體" w:hAnsi="標楷體" w:cs="標楷體"/>
                <w:highlight w:val="white"/>
              </w:rPr>
              <w:t xml:space="preserve">G </w:t>
            </w:r>
            <w:proofErr w:type="spellStart"/>
            <w:r w:rsidRPr="005721AD">
              <w:rPr>
                <w:rFonts w:ascii="標楷體" w:eastAsia="標楷體" w:hAnsi="標楷體" w:cs="標楷體"/>
                <w:highlight w:val="white"/>
              </w:rPr>
              <w:t>AIoT</w:t>
            </w:r>
            <w:proofErr w:type="spellEnd"/>
            <w:r w:rsidRPr="005721AD">
              <w:rPr>
                <w:rFonts w:ascii="標楷體" w:eastAsia="標楷體" w:hAnsi="標楷體" w:cs="標楷體" w:hint="eastAsia"/>
                <w:highlight w:val="white"/>
              </w:rPr>
              <w:t xml:space="preserve">辦公空間進駐計畫，截至111年12月已審定約2萬坪空間，計有6處建物審查通過，提供5G </w:t>
            </w:r>
            <w:proofErr w:type="spellStart"/>
            <w:r w:rsidRPr="005721AD">
              <w:rPr>
                <w:rFonts w:ascii="標楷體" w:eastAsia="標楷體" w:hAnsi="標楷體" w:cs="標楷體" w:hint="eastAsia"/>
                <w:highlight w:val="white"/>
              </w:rPr>
              <w:t>AIoT</w:t>
            </w:r>
            <w:proofErr w:type="spellEnd"/>
            <w:r w:rsidRPr="005721AD">
              <w:rPr>
                <w:rFonts w:ascii="標楷體" w:eastAsia="標楷體" w:hAnsi="標楷體" w:cs="標楷體" w:hint="eastAsia"/>
                <w:highlight w:val="white"/>
              </w:rPr>
              <w:t>相關產業辦公、創新實驗與展示之場域。截至111年12月已核定補助12家進駐業者，8年預計投資超過18億元、預計新增超過680個就業機會</w:t>
            </w:r>
            <w:r w:rsidR="00563491" w:rsidRPr="005721AD">
              <w:rPr>
                <w:rFonts w:ascii="標楷體" w:eastAsia="標楷體" w:hAnsi="標楷體" w:cs="標楷體" w:hint="eastAsia"/>
                <w:highlight w:val="white"/>
              </w:rPr>
              <w:t>。</w:t>
            </w:r>
          </w:p>
          <w:p w:rsidR="00563491" w:rsidRPr="005721AD" w:rsidRDefault="00563491" w:rsidP="000B5836">
            <w:pPr>
              <w:pStyle w:val="af3"/>
              <w:widowControl w:val="0"/>
              <w:numPr>
                <w:ilvl w:val="0"/>
                <w:numId w:val="18"/>
              </w:numPr>
              <w:suppressAutoHyphens/>
              <w:adjustRightInd w:val="0"/>
              <w:snapToGrid w:val="0"/>
              <w:spacing w:line="300" w:lineRule="exact"/>
              <w:ind w:leftChars="0" w:left="825" w:rightChars="50" w:right="130" w:hanging="411"/>
              <w:jc w:val="both"/>
              <w:textAlignment w:val="top"/>
              <w:outlineLvl w:val="0"/>
              <w:rPr>
                <w:rFonts w:ascii="標楷體" w:eastAsia="標楷體" w:hAnsi="標楷體" w:cs="標楷體"/>
                <w:highlight w:val="white"/>
              </w:rPr>
            </w:pPr>
            <w:r w:rsidRPr="005721AD">
              <w:rPr>
                <w:rFonts w:ascii="標楷體" w:eastAsia="標楷體" w:hAnsi="標楷體" w:cs="標楷體" w:hint="eastAsia"/>
                <w:highlight w:val="white"/>
              </w:rPr>
              <w:t>國家級研究單位進駐亞灣</w:t>
            </w:r>
          </w:p>
          <w:p w:rsidR="00C30932" w:rsidRPr="005721AD" w:rsidRDefault="00040FB6" w:rsidP="000B5836">
            <w:pPr>
              <w:pStyle w:val="002-1"/>
              <w:numPr>
                <w:ilvl w:val="0"/>
                <w:numId w:val="19"/>
              </w:numPr>
              <w:overflowPunct w:val="0"/>
              <w:adjustRightInd w:val="0"/>
              <w:spacing w:line="300" w:lineRule="exact"/>
              <w:ind w:leftChars="0" w:firstLineChars="0" w:hanging="223"/>
              <w:rPr>
                <w:snapToGrid w:val="0"/>
                <w:color w:val="auto"/>
                <w:kern w:val="0"/>
                <w:szCs w:val="24"/>
              </w:rPr>
            </w:pPr>
            <w:r w:rsidRPr="005721AD">
              <w:rPr>
                <w:rFonts w:hint="eastAsia"/>
                <w:snapToGrid w:val="0"/>
                <w:color w:val="auto"/>
                <w:kern w:val="0"/>
              </w:rPr>
              <w:t>國立成功大學「智慧半導體及永續製造學院」</w:t>
            </w:r>
          </w:p>
          <w:p w:rsidR="005A0CEE" w:rsidRPr="005721AD" w:rsidRDefault="000367CE" w:rsidP="000B5836">
            <w:pPr>
              <w:pStyle w:val="002-1"/>
              <w:overflowPunct w:val="0"/>
              <w:adjustRightInd w:val="0"/>
              <w:spacing w:line="300" w:lineRule="exact"/>
              <w:ind w:leftChars="0" w:left="1090" w:firstLineChars="0" w:firstLine="0"/>
              <w:rPr>
                <w:snapToGrid w:val="0"/>
                <w:color w:val="auto"/>
                <w:kern w:val="0"/>
              </w:rPr>
            </w:pPr>
            <w:r w:rsidRPr="005721AD">
              <w:rPr>
                <w:rFonts w:hint="eastAsia"/>
                <w:snapToGrid w:val="0"/>
                <w:color w:val="auto"/>
                <w:kern w:val="0"/>
              </w:rPr>
              <w:t>於110年12月8日與市府簽署合作意向書於85大樓提供企業領袖智慧半導體及永續製造學院優質培訓課程，整合台南校區之學院共同開課，招收碩博士學生計100位，打造知識與人脈交流平台，為台積電、台達電、日月光、國巨等15家合作大廠培育高階人才</w:t>
            </w:r>
            <w:r w:rsidR="005A0CEE" w:rsidRPr="005721AD">
              <w:rPr>
                <w:rFonts w:hint="eastAsia"/>
                <w:snapToGrid w:val="0"/>
                <w:color w:val="auto"/>
                <w:kern w:val="0"/>
              </w:rPr>
              <w:t>。</w:t>
            </w:r>
          </w:p>
          <w:p w:rsidR="005A0CEE" w:rsidRPr="005721AD" w:rsidRDefault="005A0CEE" w:rsidP="000B5836">
            <w:pPr>
              <w:pStyle w:val="002-1"/>
              <w:numPr>
                <w:ilvl w:val="0"/>
                <w:numId w:val="19"/>
              </w:numPr>
              <w:overflowPunct w:val="0"/>
              <w:adjustRightInd w:val="0"/>
              <w:spacing w:line="300" w:lineRule="exact"/>
              <w:ind w:leftChars="0" w:firstLineChars="0" w:hanging="223"/>
              <w:rPr>
                <w:snapToGrid w:val="0"/>
                <w:color w:val="auto"/>
                <w:kern w:val="0"/>
                <w:szCs w:val="24"/>
              </w:rPr>
            </w:pPr>
            <w:r w:rsidRPr="005721AD">
              <w:rPr>
                <w:rFonts w:hint="eastAsia"/>
                <w:snapToGrid w:val="0"/>
                <w:color w:val="auto"/>
                <w:kern w:val="0"/>
              </w:rPr>
              <w:t>國立中山大學「國際金融研究學院」</w:t>
            </w:r>
          </w:p>
          <w:p w:rsidR="005A0CEE" w:rsidRPr="005721AD" w:rsidRDefault="000367CE" w:rsidP="000B5836">
            <w:pPr>
              <w:pStyle w:val="002-1"/>
              <w:overflowPunct w:val="0"/>
              <w:adjustRightInd w:val="0"/>
              <w:spacing w:line="300" w:lineRule="exact"/>
              <w:ind w:leftChars="0" w:left="1090" w:firstLineChars="0" w:firstLine="0"/>
              <w:rPr>
                <w:snapToGrid w:val="0"/>
                <w:color w:val="auto"/>
                <w:kern w:val="0"/>
              </w:rPr>
            </w:pPr>
            <w:r w:rsidRPr="005721AD">
              <w:rPr>
                <w:rFonts w:hint="eastAsia"/>
                <w:snapToGrid w:val="0"/>
                <w:color w:val="auto"/>
                <w:kern w:val="0"/>
              </w:rPr>
              <w:t>於111年2月獲教育部核准設立，3月4日舉辦揭牌典禮，計畫將與22家金融業者合作，每年預計培育120位金融專業人才，將以全英語授課、創新實作及高額獎學金至國外名校培訓等方式打造國際金融國家隊</w:t>
            </w:r>
            <w:r w:rsidR="005A0CEE" w:rsidRPr="005721AD">
              <w:rPr>
                <w:rFonts w:hint="eastAsia"/>
                <w:snapToGrid w:val="0"/>
                <w:color w:val="auto"/>
                <w:kern w:val="0"/>
              </w:rPr>
              <w:t>。</w:t>
            </w:r>
          </w:p>
          <w:p w:rsidR="0044056A" w:rsidRPr="005721AD" w:rsidRDefault="0044056A" w:rsidP="000B5836">
            <w:pPr>
              <w:pStyle w:val="002-1"/>
              <w:numPr>
                <w:ilvl w:val="0"/>
                <w:numId w:val="23"/>
              </w:numPr>
              <w:overflowPunct w:val="0"/>
              <w:adjustRightInd w:val="0"/>
              <w:spacing w:line="300" w:lineRule="exact"/>
              <w:ind w:leftChars="0" w:left="403" w:firstLineChars="0" w:hanging="261"/>
              <w:rPr>
                <w:snapToGrid w:val="0"/>
                <w:color w:val="auto"/>
                <w:kern w:val="0"/>
              </w:rPr>
            </w:pPr>
            <w:r w:rsidRPr="005721AD">
              <w:rPr>
                <w:rFonts w:hint="eastAsia"/>
                <w:snapToGrid w:val="0"/>
                <w:color w:val="auto"/>
                <w:kern w:val="0"/>
              </w:rPr>
              <w:t>推動「亞灣2.0」計畫，形塑亞灣區成為國際企業旗艦中心聚落</w:t>
            </w:r>
          </w:p>
          <w:p w:rsidR="007E5799" w:rsidRPr="005721AD" w:rsidRDefault="007E5799" w:rsidP="000B5836">
            <w:pPr>
              <w:pStyle w:val="af3"/>
              <w:widowControl w:val="0"/>
              <w:numPr>
                <w:ilvl w:val="0"/>
                <w:numId w:val="37"/>
              </w:numPr>
              <w:suppressAutoHyphens/>
              <w:adjustRightInd w:val="0"/>
              <w:snapToGrid w:val="0"/>
              <w:spacing w:line="300" w:lineRule="exact"/>
              <w:ind w:leftChars="0" w:left="812" w:rightChars="50" w:right="130" w:hanging="398"/>
              <w:jc w:val="both"/>
              <w:textAlignment w:val="top"/>
              <w:outlineLvl w:val="0"/>
              <w:rPr>
                <w:rFonts w:ascii="標楷體" w:eastAsia="標楷體" w:hAnsi="標楷體" w:cs="標楷體"/>
                <w:highlight w:val="white"/>
              </w:rPr>
            </w:pPr>
            <w:r w:rsidRPr="005721AD">
              <w:rPr>
                <w:rFonts w:ascii="標楷體" w:eastAsia="標楷體" w:hAnsi="標楷體" w:cs="標楷體" w:hint="eastAsia"/>
                <w:highlight w:val="white"/>
              </w:rPr>
              <w:t>賡續亞灣智慧科技產業群聚成果，111年11月啟動「亞灣2.0」計畫，持續與中央合作，引進企業總部研訓中心、金融新創園區及發展水岸生活夜經濟。</w:t>
            </w:r>
          </w:p>
          <w:p w:rsidR="007E5799" w:rsidRPr="005721AD" w:rsidRDefault="007E5799" w:rsidP="000B5836">
            <w:pPr>
              <w:pStyle w:val="af3"/>
              <w:widowControl w:val="0"/>
              <w:numPr>
                <w:ilvl w:val="0"/>
                <w:numId w:val="37"/>
              </w:numPr>
              <w:suppressAutoHyphens/>
              <w:adjustRightInd w:val="0"/>
              <w:snapToGrid w:val="0"/>
              <w:spacing w:line="300" w:lineRule="exact"/>
              <w:ind w:leftChars="0" w:left="812" w:rightChars="50" w:right="130" w:hanging="398"/>
              <w:jc w:val="both"/>
              <w:textAlignment w:val="top"/>
              <w:outlineLvl w:val="0"/>
              <w:rPr>
                <w:rFonts w:ascii="標楷體" w:eastAsia="標楷體" w:hAnsi="標楷體" w:cs="標楷體"/>
                <w:highlight w:val="white"/>
              </w:rPr>
            </w:pPr>
            <w:r w:rsidRPr="005721AD">
              <w:rPr>
                <w:rFonts w:ascii="標楷體" w:eastAsia="標楷體" w:hAnsi="標楷體" w:cs="標楷體" w:hint="eastAsia"/>
                <w:highlight w:val="white"/>
              </w:rPr>
              <w:t>與市府都發局合作，陸續拜訪中油公司、高雄港務公司、加工出口區等亞灣區國公有土地管理機關，獲共識合作加速亞灣土地開發，拓增產業進駐發展腹地以及釋出水岸空間引進水岸商業服務。</w:t>
            </w:r>
          </w:p>
          <w:p w:rsidR="00C30932" w:rsidRPr="005721AD" w:rsidRDefault="00C30932" w:rsidP="000B5836">
            <w:pPr>
              <w:pStyle w:val="002-1"/>
              <w:overflowPunct w:val="0"/>
              <w:adjustRightInd w:val="0"/>
              <w:spacing w:line="300" w:lineRule="exact"/>
              <w:ind w:leftChars="0" w:left="610" w:firstLineChars="0" w:firstLine="0"/>
              <w:rPr>
                <w:snapToGrid w:val="0"/>
                <w:color w:val="auto"/>
                <w:kern w:val="0"/>
                <w:szCs w:val="24"/>
              </w:rPr>
            </w:pPr>
          </w:p>
          <w:p w:rsidR="00416DDC" w:rsidRPr="005721AD" w:rsidRDefault="00416DDC" w:rsidP="000B5836">
            <w:pPr>
              <w:pStyle w:val="002-1"/>
              <w:numPr>
                <w:ilvl w:val="0"/>
                <w:numId w:val="17"/>
              </w:numPr>
              <w:overflowPunct w:val="0"/>
              <w:adjustRightInd w:val="0"/>
              <w:spacing w:line="300" w:lineRule="exact"/>
              <w:ind w:leftChars="0" w:left="370" w:firstLineChars="0" w:hanging="240"/>
              <w:rPr>
                <w:snapToGrid w:val="0"/>
                <w:color w:val="auto"/>
                <w:kern w:val="0"/>
                <w:szCs w:val="24"/>
              </w:rPr>
            </w:pPr>
            <w:r w:rsidRPr="005721AD">
              <w:rPr>
                <w:rFonts w:hint="eastAsia"/>
                <w:snapToGrid w:val="0"/>
                <w:color w:val="auto"/>
                <w:kern w:val="0"/>
                <w:szCs w:val="24"/>
              </w:rPr>
              <w:t>辦理「地方產業創新研發推動計畫(地方型</w:t>
            </w:r>
            <w:r w:rsidRPr="005721AD">
              <w:rPr>
                <w:snapToGrid w:val="0"/>
                <w:color w:val="auto"/>
                <w:kern w:val="0"/>
                <w:szCs w:val="24"/>
              </w:rPr>
              <w:t>SBIR</w:t>
            </w:r>
            <w:r w:rsidRPr="005721AD">
              <w:rPr>
                <w:rFonts w:hint="eastAsia"/>
                <w:snapToGrid w:val="0"/>
                <w:color w:val="auto"/>
                <w:kern w:val="0"/>
                <w:szCs w:val="24"/>
              </w:rPr>
              <w:t>)」</w:t>
            </w:r>
          </w:p>
          <w:p w:rsidR="004E0293" w:rsidRPr="005721AD" w:rsidRDefault="000367CE" w:rsidP="000B5836">
            <w:pPr>
              <w:pStyle w:val="002-1"/>
              <w:overflowPunct w:val="0"/>
              <w:adjustRightInd w:val="0"/>
              <w:spacing w:line="300" w:lineRule="exact"/>
              <w:ind w:leftChars="141" w:left="398" w:firstLineChars="0" w:hanging="32"/>
              <w:rPr>
                <w:snapToGrid w:val="0"/>
                <w:color w:val="auto"/>
                <w:kern w:val="0"/>
              </w:rPr>
            </w:pPr>
            <w:r w:rsidRPr="005721AD">
              <w:rPr>
                <w:rFonts w:hint="eastAsia"/>
                <w:snapToGrid w:val="0"/>
                <w:color w:val="auto"/>
                <w:kern w:val="0"/>
              </w:rPr>
              <w:t>自</w:t>
            </w:r>
            <w:r w:rsidRPr="005721AD">
              <w:rPr>
                <w:snapToGrid w:val="0"/>
                <w:color w:val="auto"/>
                <w:kern w:val="0"/>
              </w:rPr>
              <w:t>97</w:t>
            </w:r>
            <w:r w:rsidRPr="005721AD">
              <w:rPr>
                <w:rFonts w:hint="eastAsia"/>
                <w:snapToGrid w:val="0"/>
                <w:color w:val="auto"/>
                <w:kern w:val="0"/>
              </w:rPr>
              <w:t>年開辦地方產業創新研發推動計畫，截至</w:t>
            </w:r>
            <w:r w:rsidRPr="005721AD">
              <w:rPr>
                <w:snapToGrid w:val="0"/>
                <w:color w:val="auto"/>
                <w:kern w:val="0"/>
              </w:rPr>
              <w:t>110</w:t>
            </w:r>
            <w:r w:rsidRPr="005721AD">
              <w:rPr>
                <w:rFonts w:hint="eastAsia"/>
                <w:snapToGrid w:val="0"/>
                <w:color w:val="auto"/>
                <w:kern w:val="0"/>
              </w:rPr>
              <w:t>年累計通過903件研發補助計畫，補助金額達6億8,278萬元，帶動投資額29億785萬元及研發總經費18億1,315萬元，衍生產值47億970萬元，申請或取得新型、設計專利77</w:t>
            </w:r>
            <w:r w:rsidRPr="005721AD">
              <w:rPr>
                <w:snapToGrid w:val="0"/>
                <w:color w:val="auto"/>
                <w:kern w:val="0"/>
              </w:rPr>
              <w:t>8</w:t>
            </w:r>
            <w:r w:rsidRPr="005721AD">
              <w:rPr>
                <w:rFonts w:hint="eastAsia"/>
                <w:snapToGrid w:val="0"/>
                <w:color w:val="auto"/>
                <w:kern w:val="0"/>
              </w:rPr>
              <w:t>件，並屢獲國際發明展各項獎項，對本市中小企業的升級轉型極具助益</w:t>
            </w:r>
            <w:r w:rsidR="004E0293" w:rsidRPr="005721AD">
              <w:rPr>
                <w:rFonts w:hint="eastAsia"/>
                <w:snapToGrid w:val="0"/>
                <w:color w:val="auto"/>
                <w:kern w:val="0"/>
              </w:rPr>
              <w:t>。</w:t>
            </w:r>
          </w:p>
          <w:p w:rsidR="00416DDC" w:rsidRPr="005721AD" w:rsidRDefault="000367CE" w:rsidP="000B5836">
            <w:pPr>
              <w:pStyle w:val="002-1"/>
              <w:overflowPunct w:val="0"/>
              <w:adjustRightInd w:val="0"/>
              <w:spacing w:line="300" w:lineRule="exact"/>
              <w:ind w:leftChars="141" w:left="398" w:firstLineChars="0" w:hanging="32"/>
              <w:rPr>
                <w:strike/>
                <w:snapToGrid w:val="0"/>
                <w:color w:val="auto"/>
                <w:kern w:val="0"/>
                <w:szCs w:val="24"/>
              </w:rPr>
            </w:pPr>
            <w:r w:rsidRPr="005721AD">
              <w:rPr>
                <w:rFonts w:hint="eastAsia"/>
                <w:snapToGrid w:val="0"/>
                <w:color w:val="auto"/>
                <w:kern w:val="0"/>
              </w:rPr>
              <w:t>1</w:t>
            </w:r>
            <w:r w:rsidRPr="005721AD">
              <w:rPr>
                <w:snapToGrid w:val="0"/>
                <w:color w:val="auto"/>
                <w:kern w:val="0"/>
              </w:rPr>
              <w:t>11</w:t>
            </w:r>
            <w:r w:rsidRPr="005721AD">
              <w:rPr>
                <w:rFonts w:hint="eastAsia"/>
                <w:snapToGrid w:val="0"/>
                <w:color w:val="auto"/>
                <w:kern w:val="0"/>
              </w:rPr>
              <w:t>年度補助總經費計</w:t>
            </w:r>
            <w:r w:rsidRPr="005721AD">
              <w:rPr>
                <w:rFonts w:hint="eastAsia"/>
                <w:snapToGrid w:val="0"/>
                <w:color w:val="auto"/>
                <w:kern w:val="0"/>
                <w:lang w:eastAsia="zh-HK"/>
              </w:rPr>
              <w:t>新臺幣</w:t>
            </w:r>
            <w:r w:rsidRPr="005721AD">
              <w:rPr>
                <w:rFonts w:hint="eastAsia"/>
                <w:snapToGrid w:val="0"/>
                <w:color w:val="auto"/>
                <w:kern w:val="0"/>
              </w:rPr>
              <w:t>3,</w:t>
            </w:r>
            <w:r w:rsidRPr="005721AD">
              <w:rPr>
                <w:snapToGrid w:val="0"/>
                <w:color w:val="auto"/>
                <w:kern w:val="0"/>
              </w:rPr>
              <w:t>401</w:t>
            </w:r>
            <w:r w:rsidRPr="005721AD">
              <w:rPr>
                <w:rFonts w:hint="eastAsia"/>
                <w:snapToGrid w:val="0"/>
                <w:color w:val="auto"/>
                <w:kern w:val="0"/>
              </w:rPr>
              <w:t>萬</w:t>
            </w:r>
            <w:r w:rsidRPr="005721AD">
              <w:rPr>
                <w:snapToGrid w:val="0"/>
                <w:color w:val="auto"/>
                <w:kern w:val="0"/>
              </w:rPr>
              <w:t>2,000</w:t>
            </w:r>
            <w:r w:rsidRPr="005721AD">
              <w:rPr>
                <w:rFonts w:hint="eastAsia"/>
                <w:snapToGrid w:val="0"/>
                <w:color w:val="auto"/>
                <w:kern w:val="0"/>
              </w:rPr>
              <w:t>元，核定</w:t>
            </w:r>
            <w:r w:rsidRPr="005721AD">
              <w:rPr>
                <w:snapToGrid w:val="0"/>
                <w:color w:val="auto"/>
                <w:kern w:val="0"/>
              </w:rPr>
              <w:t>50</w:t>
            </w:r>
            <w:r w:rsidRPr="005721AD">
              <w:rPr>
                <w:rFonts w:hint="eastAsia"/>
                <w:snapToGrid w:val="0"/>
                <w:color w:val="auto"/>
                <w:kern w:val="0"/>
              </w:rPr>
              <w:t>件研發計畫，帶動研發總經費</w:t>
            </w:r>
            <w:r w:rsidRPr="005721AD">
              <w:rPr>
                <w:rFonts w:hint="eastAsia"/>
                <w:snapToGrid w:val="0"/>
                <w:color w:val="auto"/>
                <w:kern w:val="0"/>
                <w:lang w:eastAsia="zh-HK"/>
              </w:rPr>
              <w:t>新臺幣</w:t>
            </w:r>
            <w:r w:rsidRPr="005721AD">
              <w:rPr>
                <w:snapToGrid w:val="0"/>
                <w:color w:val="auto"/>
                <w:kern w:val="0"/>
              </w:rPr>
              <w:t>9,670</w:t>
            </w:r>
            <w:r w:rsidRPr="005721AD">
              <w:rPr>
                <w:rFonts w:hint="eastAsia"/>
                <w:snapToGrid w:val="0"/>
                <w:color w:val="auto"/>
                <w:kern w:val="0"/>
              </w:rPr>
              <w:t>萬元</w:t>
            </w:r>
            <w:r w:rsidR="00416DDC" w:rsidRPr="005721AD">
              <w:rPr>
                <w:rFonts w:hint="eastAsia"/>
                <w:snapToGrid w:val="0"/>
                <w:color w:val="auto"/>
                <w:kern w:val="0"/>
              </w:rPr>
              <w:t>。</w:t>
            </w:r>
          </w:p>
          <w:p w:rsidR="00416DDC" w:rsidRPr="005721AD" w:rsidRDefault="00416DDC" w:rsidP="000B5836">
            <w:pPr>
              <w:pStyle w:val="002-1"/>
              <w:numPr>
                <w:ilvl w:val="0"/>
                <w:numId w:val="17"/>
              </w:numPr>
              <w:overflowPunct w:val="0"/>
              <w:adjustRightInd w:val="0"/>
              <w:spacing w:line="300" w:lineRule="exact"/>
              <w:ind w:leftChars="0" w:left="370" w:firstLineChars="0" w:hanging="240"/>
              <w:rPr>
                <w:snapToGrid w:val="0"/>
                <w:color w:val="auto"/>
                <w:kern w:val="0"/>
                <w:szCs w:val="24"/>
              </w:rPr>
            </w:pPr>
            <w:r w:rsidRPr="005721AD">
              <w:rPr>
                <w:rFonts w:hint="eastAsia"/>
                <w:snapToGrid w:val="0"/>
                <w:color w:val="auto"/>
                <w:kern w:val="0"/>
                <w:szCs w:val="24"/>
              </w:rPr>
              <w:t>辦理「提升產業競爭力輔導計畫」</w:t>
            </w:r>
          </w:p>
          <w:p w:rsidR="00416DDC" w:rsidRPr="005721AD" w:rsidRDefault="004E0293" w:rsidP="000B5836">
            <w:pPr>
              <w:pStyle w:val="002-1"/>
              <w:overflowPunct w:val="0"/>
              <w:adjustRightInd w:val="0"/>
              <w:spacing w:line="300" w:lineRule="exact"/>
              <w:ind w:leftChars="140" w:left="369" w:firstLineChars="0" w:hanging="6"/>
              <w:rPr>
                <w:snapToGrid w:val="0"/>
                <w:color w:val="auto"/>
                <w:kern w:val="0"/>
                <w:szCs w:val="24"/>
              </w:rPr>
            </w:pPr>
            <w:r w:rsidRPr="005721AD">
              <w:rPr>
                <w:rFonts w:hint="eastAsia"/>
                <w:snapToGrid w:val="0"/>
                <w:color w:val="auto"/>
                <w:kern w:val="0"/>
                <w:szCs w:val="24"/>
              </w:rPr>
              <w:t>為</w:t>
            </w:r>
            <w:r w:rsidRPr="005721AD">
              <w:rPr>
                <w:rFonts w:hint="eastAsia"/>
                <w:bCs/>
                <w:snapToGrid w:val="0"/>
                <w:color w:val="auto"/>
                <w:kern w:val="0"/>
                <w:szCs w:val="24"/>
              </w:rPr>
              <w:t>提升本市中小企業之競爭力，</w:t>
            </w:r>
            <w:r w:rsidRPr="005721AD">
              <w:rPr>
                <w:rFonts w:hint="eastAsia"/>
                <w:snapToGrid w:val="0"/>
                <w:color w:val="auto"/>
                <w:kern w:val="0"/>
                <w:szCs w:val="24"/>
              </w:rPr>
              <w:t>經由訪視企業協助其解決經營及技術問題，並輔導企業爭取經濟部之</w:t>
            </w:r>
            <w:r w:rsidRPr="005721AD">
              <w:rPr>
                <w:snapToGrid w:val="0"/>
                <w:color w:val="auto"/>
                <w:kern w:val="0"/>
                <w:szCs w:val="24"/>
              </w:rPr>
              <w:t>SBIR</w:t>
            </w:r>
            <w:r w:rsidRPr="005721AD">
              <w:rPr>
                <w:rFonts w:hint="eastAsia"/>
                <w:snapToGrid w:val="0"/>
                <w:color w:val="auto"/>
                <w:kern w:val="0"/>
                <w:szCs w:val="24"/>
              </w:rPr>
              <w:t>、傳產技術開發計畫</w:t>
            </w:r>
            <w:r w:rsidRPr="005721AD">
              <w:rPr>
                <w:snapToGrid w:val="0"/>
                <w:color w:val="auto"/>
                <w:kern w:val="0"/>
                <w:szCs w:val="24"/>
              </w:rPr>
              <w:t>CITD</w:t>
            </w:r>
            <w:r w:rsidRPr="005721AD">
              <w:rPr>
                <w:rFonts w:hint="eastAsia"/>
                <w:snapToGrid w:val="0"/>
                <w:color w:val="auto"/>
                <w:kern w:val="0"/>
                <w:szCs w:val="24"/>
              </w:rPr>
              <w:t>或</w:t>
            </w:r>
            <w:r w:rsidRPr="005721AD">
              <w:rPr>
                <w:snapToGrid w:val="0"/>
                <w:color w:val="auto"/>
                <w:kern w:val="0"/>
                <w:szCs w:val="24"/>
              </w:rPr>
              <w:t>服務業創新研發計畫SIIR</w:t>
            </w:r>
            <w:r w:rsidRPr="005721AD">
              <w:rPr>
                <w:rFonts w:hint="eastAsia"/>
                <w:snapToGrid w:val="0"/>
                <w:color w:val="auto"/>
                <w:kern w:val="0"/>
                <w:szCs w:val="24"/>
              </w:rPr>
              <w:t>等中央補助資源，提升自我研發與技術能力</w:t>
            </w:r>
            <w:r w:rsidRPr="005721AD">
              <w:rPr>
                <w:snapToGrid w:val="0"/>
                <w:color w:val="auto"/>
                <w:kern w:val="0"/>
                <w:szCs w:val="24"/>
              </w:rPr>
              <w:t>。本府經濟發展局自102年執行提升計畫，</w:t>
            </w:r>
            <w:r w:rsidR="0058088B" w:rsidRPr="005721AD">
              <w:rPr>
                <w:snapToGrid w:val="0"/>
                <w:color w:val="auto"/>
                <w:kern w:val="0"/>
                <w:szCs w:val="24"/>
              </w:rPr>
              <w:t>截至111年12月，成功向中央申請補助計畫113案，補助</w:t>
            </w:r>
            <w:r w:rsidR="0058088B" w:rsidRPr="005721AD">
              <w:rPr>
                <w:rFonts w:hint="eastAsia"/>
                <w:snapToGrid w:val="0"/>
                <w:color w:val="auto"/>
                <w:kern w:val="0"/>
                <w:lang w:eastAsia="zh-HK"/>
              </w:rPr>
              <w:t>新臺幣</w:t>
            </w:r>
            <w:r w:rsidR="0058088B" w:rsidRPr="005721AD">
              <w:rPr>
                <w:snapToGrid w:val="0"/>
                <w:color w:val="auto"/>
                <w:kern w:val="0"/>
                <w:szCs w:val="24"/>
              </w:rPr>
              <w:t>2億2,002萬元</w:t>
            </w:r>
            <w:r w:rsidR="00416DDC" w:rsidRPr="005721AD">
              <w:rPr>
                <w:snapToGrid w:val="0"/>
                <w:color w:val="auto"/>
                <w:kern w:val="0"/>
                <w:szCs w:val="24"/>
              </w:rPr>
              <w:t>。</w:t>
            </w:r>
          </w:p>
          <w:p w:rsidR="00416DDC" w:rsidRPr="005721AD" w:rsidRDefault="00416DDC" w:rsidP="000B5836">
            <w:pPr>
              <w:pStyle w:val="002-1"/>
              <w:numPr>
                <w:ilvl w:val="0"/>
                <w:numId w:val="17"/>
              </w:numPr>
              <w:overflowPunct w:val="0"/>
              <w:adjustRightInd w:val="0"/>
              <w:spacing w:line="300" w:lineRule="exact"/>
              <w:ind w:leftChars="0" w:left="370" w:firstLineChars="0" w:hanging="240"/>
              <w:rPr>
                <w:bCs/>
                <w:snapToGrid w:val="0"/>
                <w:color w:val="auto"/>
                <w:kern w:val="0"/>
                <w:szCs w:val="24"/>
              </w:rPr>
            </w:pPr>
            <w:r w:rsidRPr="005721AD">
              <w:rPr>
                <w:rFonts w:hint="eastAsia"/>
                <w:bCs/>
                <w:snapToGrid w:val="0"/>
                <w:color w:val="auto"/>
                <w:kern w:val="0"/>
                <w:szCs w:val="24"/>
              </w:rPr>
              <w:t>辦理「高雄市政府中小企業商業貸款及策略性貸款」</w:t>
            </w:r>
          </w:p>
          <w:p w:rsidR="004E0293" w:rsidRPr="005721AD" w:rsidRDefault="001B7B58" w:rsidP="000B5836">
            <w:pPr>
              <w:pStyle w:val="002-1"/>
              <w:overflowPunct w:val="0"/>
              <w:adjustRightInd w:val="0"/>
              <w:spacing w:line="300" w:lineRule="exact"/>
              <w:ind w:leftChars="142" w:left="373" w:firstLineChars="0" w:hanging="4"/>
              <w:rPr>
                <w:snapToGrid w:val="0"/>
                <w:color w:val="auto"/>
                <w:kern w:val="0"/>
              </w:rPr>
            </w:pPr>
            <w:r w:rsidRPr="005721AD">
              <w:rPr>
                <w:rFonts w:hint="eastAsia"/>
                <w:color w:val="auto"/>
                <w:szCs w:val="24"/>
                <w:lang w:eastAsia="zh-HK"/>
              </w:rPr>
              <w:t>經</w:t>
            </w:r>
            <w:r w:rsidRPr="005721AD">
              <w:rPr>
                <w:rFonts w:hint="eastAsia"/>
                <w:snapToGrid w:val="0"/>
                <w:color w:val="auto"/>
                <w:kern w:val="0"/>
              </w:rPr>
              <w:t>發局</w:t>
            </w:r>
            <w:r w:rsidR="004E0293" w:rsidRPr="005721AD">
              <w:rPr>
                <w:rFonts w:hint="eastAsia"/>
                <w:snapToGrid w:val="0"/>
                <w:color w:val="auto"/>
                <w:kern w:val="0"/>
              </w:rPr>
              <w:t>與財團法人中小企業信用保證基金合作辦理「高雄市政府中小企業商業貸款及策略性貸款」，希望協助於本市辦理公司、行號或於稅捐機關辦有稅籍登記之小規模商業</w:t>
            </w:r>
            <w:r w:rsidR="004E0293" w:rsidRPr="005721AD">
              <w:rPr>
                <w:rFonts w:hint="eastAsia"/>
                <w:color w:val="auto"/>
                <w:szCs w:val="24"/>
              </w:rPr>
              <w:t>及發展太陽能光電系統之策略性產業</w:t>
            </w:r>
            <w:r w:rsidR="004E0293" w:rsidRPr="005721AD">
              <w:rPr>
                <w:rFonts w:hint="eastAsia"/>
                <w:snapToGrid w:val="0"/>
                <w:color w:val="auto"/>
                <w:kern w:val="0"/>
              </w:rPr>
              <w:t>取得經營所需資金</w:t>
            </w:r>
            <w:r w:rsidR="00A865E9" w:rsidRPr="005721AD">
              <w:rPr>
                <w:rFonts w:hint="eastAsia"/>
                <w:snapToGrid w:val="0"/>
                <w:color w:val="auto"/>
                <w:kern w:val="0"/>
                <w:szCs w:val="24"/>
              </w:rPr>
              <w:t>。</w:t>
            </w:r>
            <w:r w:rsidR="0058088B" w:rsidRPr="005721AD">
              <w:rPr>
                <w:rFonts w:hint="eastAsia"/>
                <w:snapToGrid w:val="0"/>
                <w:color w:val="auto"/>
                <w:kern w:val="0"/>
                <w:szCs w:val="24"/>
              </w:rPr>
              <w:t>另為擴大協助中小企業資金周轉與設備投資等需要，110年4月19日公告放寬，將本市公有</w:t>
            </w:r>
            <w:r w:rsidR="0058088B" w:rsidRPr="005721AD">
              <w:rPr>
                <w:rFonts w:hint="eastAsia"/>
                <w:snapToGrid w:val="0"/>
                <w:color w:val="auto"/>
                <w:kern w:val="0"/>
                <w:szCs w:val="24"/>
              </w:rPr>
              <w:lastRenderedPageBreak/>
              <w:t>或民有市場、攤販臨時集中場之合法攤商納入申貸對象。同時依類別提高貸款額度，凡符合5G、AI、</w:t>
            </w:r>
            <w:proofErr w:type="spellStart"/>
            <w:r w:rsidR="0058088B" w:rsidRPr="005721AD">
              <w:rPr>
                <w:rFonts w:hint="eastAsia"/>
                <w:snapToGrid w:val="0"/>
                <w:color w:val="auto"/>
                <w:kern w:val="0"/>
                <w:szCs w:val="24"/>
              </w:rPr>
              <w:t>AIoT</w:t>
            </w:r>
            <w:proofErr w:type="spellEnd"/>
            <w:r w:rsidR="0058088B" w:rsidRPr="005721AD">
              <w:rPr>
                <w:rFonts w:hint="eastAsia"/>
                <w:snapToGrid w:val="0"/>
                <w:color w:val="auto"/>
                <w:kern w:val="0"/>
                <w:szCs w:val="24"/>
              </w:rPr>
              <w:t>、資通訊、智慧電子產業，或進駐創業基地及獲SBIR補助之業者，最高貸款額度達新臺幣1,000萬元，還款年限還從5年延長為6年，助攻新創中小企業渡過草創期資金周轉需求</w:t>
            </w:r>
            <w:r w:rsidR="004E0293" w:rsidRPr="005721AD">
              <w:rPr>
                <w:rFonts w:hint="eastAsia"/>
                <w:snapToGrid w:val="0"/>
                <w:color w:val="auto"/>
                <w:kern w:val="0"/>
              </w:rPr>
              <w:t>。</w:t>
            </w:r>
          </w:p>
          <w:p w:rsidR="004E0293" w:rsidRPr="005721AD" w:rsidRDefault="004E0293" w:rsidP="000B5836">
            <w:pPr>
              <w:pStyle w:val="002-1"/>
              <w:overflowPunct w:val="0"/>
              <w:adjustRightInd w:val="0"/>
              <w:spacing w:line="300" w:lineRule="exact"/>
              <w:ind w:leftChars="142" w:left="373" w:firstLineChars="0" w:hanging="4"/>
              <w:rPr>
                <w:snapToGrid w:val="0"/>
                <w:color w:val="auto"/>
                <w:kern w:val="0"/>
              </w:rPr>
            </w:pPr>
            <w:r w:rsidRPr="005721AD">
              <w:rPr>
                <w:rFonts w:hint="eastAsia"/>
                <w:color w:val="auto"/>
                <w:szCs w:val="24"/>
                <w:lang w:eastAsia="zh-HK"/>
              </w:rPr>
              <w:t>本府為推展</w:t>
            </w:r>
            <w:r w:rsidRPr="005721AD">
              <w:rPr>
                <w:rFonts w:ascii="新細明體" w:hAnsi="新細明體" w:hint="eastAsia"/>
                <w:color w:val="auto"/>
                <w:szCs w:val="24"/>
              </w:rPr>
              <w:t>太陽能光電系統之策略性產業，</w:t>
            </w:r>
            <w:r w:rsidRPr="005721AD">
              <w:rPr>
                <w:rFonts w:ascii="新細明體" w:hAnsi="新細明體" w:hint="eastAsia"/>
                <w:color w:val="auto"/>
                <w:szCs w:val="24"/>
                <w:lang w:eastAsia="zh-HK"/>
              </w:rPr>
              <w:t>凡於</w:t>
            </w:r>
            <w:r w:rsidRPr="005721AD">
              <w:rPr>
                <w:rFonts w:hint="eastAsia"/>
                <w:color w:val="auto"/>
                <w:szCs w:val="24"/>
              </w:rPr>
              <w:t>本市</w:t>
            </w:r>
            <w:r w:rsidRPr="005721AD">
              <w:rPr>
                <w:rFonts w:hint="eastAsia"/>
                <w:color w:val="auto"/>
                <w:szCs w:val="24"/>
                <w:lang w:eastAsia="zh-HK"/>
              </w:rPr>
              <w:t>辦理公司或商業登記，</w:t>
            </w:r>
            <w:r w:rsidRPr="005721AD">
              <w:rPr>
                <w:rFonts w:hint="eastAsia"/>
                <w:color w:val="auto"/>
                <w:szCs w:val="24"/>
              </w:rPr>
              <w:t>從事規劃設計及設置太陽光電系統之策略性產業</w:t>
            </w:r>
            <w:r w:rsidRPr="005721AD">
              <w:rPr>
                <w:rFonts w:hint="eastAsia"/>
                <w:color w:val="auto"/>
                <w:szCs w:val="24"/>
                <w:lang w:eastAsia="zh-HK"/>
              </w:rPr>
              <w:t>提供</w:t>
            </w:r>
            <w:r w:rsidRPr="005721AD">
              <w:rPr>
                <w:rFonts w:hint="eastAsia"/>
                <w:color w:val="auto"/>
                <w:szCs w:val="24"/>
              </w:rPr>
              <w:t>每年新臺幣7</w:t>
            </w:r>
            <w:r w:rsidRPr="005721AD">
              <w:rPr>
                <w:color w:val="auto"/>
                <w:szCs w:val="24"/>
              </w:rPr>
              <w:t>00</w:t>
            </w:r>
            <w:r w:rsidRPr="005721AD">
              <w:rPr>
                <w:rFonts w:hint="eastAsia"/>
                <w:color w:val="auto"/>
                <w:szCs w:val="24"/>
              </w:rPr>
              <w:t>萬元。但同一申請人累計核貸金額不得逾新臺幣2,500萬元</w:t>
            </w:r>
            <w:r w:rsidRPr="005721AD">
              <w:rPr>
                <w:rFonts w:hint="eastAsia"/>
                <w:color w:val="auto"/>
                <w:szCs w:val="24"/>
                <w:lang w:eastAsia="zh-HK"/>
              </w:rPr>
              <w:t>之貸款額度；另為鼓</w:t>
            </w:r>
            <w:r w:rsidRPr="005721AD">
              <w:rPr>
                <w:rFonts w:hint="eastAsia"/>
                <w:color w:val="auto"/>
                <w:szCs w:val="24"/>
              </w:rPr>
              <w:t>勵</w:t>
            </w:r>
            <w:r w:rsidRPr="005721AD">
              <w:rPr>
                <w:rFonts w:hint="eastAsia"/>
                <w:color w:val="auto"/>
                <w:szCs w:val="24"/>
                <w:lang w:eastAsia="zh-HK"/>
              </w:rPr>
              <w:t>設籍本市於</w:t>
            </w:r>
            <w:r w:rsidRPr="005721AD">
              <w:rPr>
                <w:rFonts w:hint="eastAsia"/>
                <w:color w:val="auto"/>
                <w:szCs w:val="24"/>
              </w:rPr>
              <w:t>其所有建築物裝置屋頂型太陽能光電設備</w:t>
            </w:r>
            <w:r w:rsidRPr="005721AD">
              <w:rPr>
                <w:rFonts w:hint="eastAsia"/>
                <w:color w:val="auto"/>
                <w:szCs w:val="24"/>
                <w:lang w:eastAsia="zh-HK"/>
              </w:rPr>
              <w:t>之市民</w:t>
            </w:r>
            <w:r w:rsidRPr="005721AD">
              <w:rPr>
                <w:rFonts w:hint="eastAsia"/>
                <w:color w:val="auto"/>
                <w:szCs w:val="24"/>
              </w:rPr>
              <w:t>，</w:t>
            </w:r>
            <w:r w:rsidR="007B35E7" w:rsidRPr="005721AD">
              <w:rPr>
                <w:rFonts w:hint="eastAsia"/>
                <w:color w:val="auto"/>
                <w:szCs w:val="24"/>
                <w:lang w:eastAsia="zh-HK"/>
              </w:rPr>
              <w:t>得申貸最高</w:t>
            </w:r>
            <w:r w:rsidR="007B35E7" w:rsidRPr="005721AD">
              <w:rPr>
                <w:rFonts w:hint="eastAsia"/>
                <w:color w:val="auto"/>
                <w:szCs w:val="24"/>
              </w:rPr>
              <w:t>新臺幣6</w:t>
            </w:r>
            <w:r w:rsidR="007B35E7" w:rsidRPr="005721AD">
              <w:rPr>
                <w:rFonts w:hint="eastAsia"/>
                <w:color w:val="auto"/>
                <w:szCs w:val="24"/>
                <w:lang w:eastAsia="zh-HK"/>
              </w:rPr>
              <w:t>0萬元之貸款額度</w:t>
            </w:r>
            <w:r w:rsidRPr="005721AD">
              <w:rPr>
                <w:rFonts w:hint="eastAsia"/>
                <w:snapToGrid w:val="0"/>
                <w:color w:val="auto"/>
                <w:kern w:val="0"/>
              </w:rPr>
              <w:t>。</w:t>
            </w:r>
          </w:p>
          <w:p w:rsidR="00416DDC" w:rsidRPr="005721AD" w:rsidRDefault="007B35E7" w:rsidP="000B5836">
            <w:pPr>
              <w:pStyle w:val="002-1"/>
              <w:overflowPunct w:val="0"/>
              <w:adjustRightInd w:val="0"/>
              <w:spacing w:line="300" w:lineRule="exact"/>
              <w:ind w:leftChars="142" w:left="373" w:firstLineChars="0" w:hanging="4"/>
              <w:rPr>
                <w:snapToGrid w:val="0"/>
                <w:color w:val="auto"/>
                <w:kern w:val="0"/>
              </w:rPr>
            </w:pPr>
            <w:r w:rsidRPr="005721AD">
              <w:rPr>
                <w:rFonts w:hint="eastAsia"/>
                <w:snapToGrid w:val="0"/>
                <w:color w:val="auto"/>
                <w:kern w:val="0"/>
              </w:rPr>
              <w:t>98年2月起受理至</w:t>
            </w:r>
            <w:r w:rsidRPr="005721AD">
              <w:rPr>
                <w:snapToGrid w:val="0"/>
                <w:color w:val="auto"/>
                <w:kern w:val="0"/>
              </w:rPr>
              <w:t>111</w:t>
            </w:r>
            <w:r w:rsidRPr="005721AD">
              <w:rPr>
                <w:rFonts w:hint="eastAsia"/>
                <w:snapToGrid w:val="0"/>
                <w:color w:val="auto"/>
                <w:kern w:val="0"/>
              </w:rPr>
              <w:t>年12月共計召開</w:t>
            </w:r>
            <w:r w:rsidRPr="005721AD">
              <w:rPr>
                <w:snapToGrid w:val="0"/>
                <w:color w:val="auto"/>
                <w:kern w:val="0"/>
              </w:rPr>
              <w:t>95</w:t>
            </w:r>
            <w:r w:rsidRPr="005721AD">
              <w:rPr>
                <w:rFonts w:hint="eastAsia"/>
                <w:snapToGrid w:val="0"/>
                <w:color w:val="auto"/>
                <w:kern w:val="0"/>
              </w:rPr>
              <w:t>次審查小組會議，累積撥貸件數計有</w:t>
            </w:r>
            <w:r w:rsidR="00CA75CB" w:rsidRPr="005721AD">
              <w:rPr>
                <w:snapToGrid w:val="0"/>
                <w:color w:val="auto"/>
                <w:kern w:val="0"/>
              </w:rPr>
              <w:t>1</w:t>
            </w:r>
            <w:r w:rsidR="00CA75CB" w:rsidRPr="005721AD">
              <w:rPr>
                <w:rFonts w:hint="eastAsia"/>
                <w:snapToGrid w:val="0"/>
                <w:color w:val="auto"/>
                <w:kern w:val="0"/>
              </w:rPr>
              <w:t>,</w:t>
            </w:r>
            <w:r w:rsidR="00CA75CB" w:rsidRPr="005721AD">
              <w:rPr>
                <w:snapToGrid w:val="0"/>
                <w:color w:val="auto"/>
                <w:kern w:val="0"/>
              </w:rPr>
              <w:t>053</w:t>
            </w:r>
            <w:r w:rsidRPr="005721AD">
              <w:rPr>
                <w:rFonts w:hint="eastAsia"/>
                <w:snapToGrid w:val="0"/>
                <w:color w:val="auto"/>
                <w:kern w:val="0"/>
              </w:rPr>
              <w:t>件，撥貸金額新臺幣</w:t>
            </w:r>
            <w:r w:rsidR="00CA75CB" w:rsidRPr="005721AD">
              <w:rPr>
                <w:snapToGrid w:val="0"/>
                <w:color w:val="auto"/>
                <w:kern w:val="0"/>
              </w:rPr>
              <w:t>6</w:t>
            </w:r>
            <w:r w:rsidR="00CA75CB" w:rsidRPr="005721AD">
              <w:rPr>
                <w:rFonts w:hint="eastAsia"/>
                <w:snapToGrid w:val="0"/>
                <w:color w:val="auto"/>
                <w:kern w:val="0"/>
              </w:rPr>
              <w:t>億</w:t>
            </w:r>
            <w:r w:rsidR="00CA75CB" w:rsidRPr="005721AD">
              <w:rPr>
                <w:snapToGrid w:val="0"/>
                <w:color w:val="auto"/>
                <w:kern w:val="0"/>
              </w:rPr>
              <w:t>9</w:t>
            </w:r>
            <w:r w:rsidR="00CA75CB" w:rsidRPr="005721AD">
              <w:rPr>
                <w:rFonts w:hint="eastAsia"/>
                <w:snapToGrid w:val="0"/>
                <w:color w:val="auto"/>
                <w:kern w:val="0"/>
              </w:rPr>
              <w:t>,</w:t>
            </w:r>
            <w:r w:rsidR="00CA75CB" w:rsidRPr="005721AD">
              <w:rPr>
                <w:snapToGrid w:val="0"/>
                <w:color w:val="auto"/>
                <w:kern w:val="0"/>
              </w:rPr>
              <w:t>092</w:t>
            </w:r>
            <w:r w:rsidR="00CA75CB" w:rsidRPr="005721AD">
              <w:rPr>
                <w:rFonts w:hint="eastAsia"/>
                <w:snapToGrid w:val="0"/>
                <w:color w:val="auto"/>
                <w:kern w:val="0"/>
              </w:rPr>
              <w:t>萬4</w:t>
            </w:r>
            <w:r w:rsidR="00CA75CB" w:rsidRPr="005721AD">
              <w:rPr>
                <w:snapToGrid w:val="0"/>
                <w:color w:val="auto"/>
                <w:kern w:val="0"/>
              </w:rPr>
              <w:t>,000</w:t>
            </w:r>
            <w:r w:rsidRPr="005721AD">
              <w:rPr>
                <w:rFonts w:hint="eastAsia"/>
                <w:snapToGrid w:val="0"/>
                <w:color w:val="auto"/>
                <w:kern w:val="0"/>
              </w:rPr>
              <w:t>元</w:t>
            </w:r>
            <w:r w:rsidR="00416DDC" w:rsidRPr="005721AD">
              <w:rPr>
                <w:rFonts w:hint="eastAsia"/>
                <w:snapToGrid w:val="0"/>
                <w:color w:val="auto"/>
                <w:kern w:val="0"/>
              </w:rPr>
              <w:t>。</w:t>
            </w:r>
          </w:p>
          <w:p w:rsidR="00416DDC" w:rsidRPr="005721AD" w:rsidRDefault="00416DDC" w:rsidP="000B5836">
            <w:pPr>
              <w:pStyle w:val="002-1"/>
              <w:numPr>
                <w:ilvl w:val="0"/>
                <w:numId w:val="17"/>
              </w:numPr>
              <w:overflowPunct w:val="0"/>
              <w:adjustRightInd w:val="0"/>
              <w:spacing w:line="300" w:lineRule="exact"/>
              <w:ind w:leftChars="0" w:left="370" w:firstLineChars="0" w:hanging="240"/>
              <w:rPr>
                <w:snapToGrid w:val="0"/>
                <w:color w:val="auto"/>
                <w:kern w:val="0"/>
                <w:szCs w:val="24"/>
              </w:rPr>
            </w:pPr>
            <w:r w:rsidRPr="005721AD">
              <w:rPr>
                <w:rFonts w:hint="eastAsia"/>
                <w:snapToGrid w:val="0"/>
                <w:color w:val="auto"/>
                <w:kern w:val="0"/>
                <w:szCs w:val="24"/>
              </w:rPr>
              <w:t>推薦登錄證券櫃檯買賣中心(創櫃板)</w:t>
            </w:r>
          </w:p>
          <w:p w:rsidR="00416DDC" w:rsidRPr="005721AD" w:rsidRDefault="00065086" w:rsidP="000B5836">
            <w:pPr>
              <w:pStyle w:val="002-1"/>
              <w:overflowPunct w:val="0"/>
              <w:adjustRightInd w:val="0"/>
              <w:spacing w:line="300" w:lineRule="exact"/>
              <w:ind w:leftChars="142" w:left="373" w:firstLineChars="0" w:hanging="4"/>
              <w:rPr>
                <w:snapToGrid w:val="0"/>
                <w:color w:val="auto"/>
                <w:kern w:val="0"/>
                <w:szCs w:val="24"/>
              </w:rPr>
            </w:pPr>
            <w:r w:rsidRPr="005721AD">
              <w:rPr>
                <w:rFonts w:hint="eastAsia"/>
                <w:snapToGrid w:val="0"/>
                <w:color w:val="auto"/>
                <w:kern w:val="0"/>
              </w:rPr>
              <w:t>本府</w:t>
            </w:r>
            <w:r w:rsidRPr="005721AD">
              <w:rPr>
                <w:rFonts w:hint="eastAsia"/>
                <w:color w:val="auto"/>
                <w:szCs w:val="24"/>
                <w:lang w:eastAsia="zh-HK"/>
              </w:rPr>
              <w:t>配合</w:t>
            </w:r>
            <w:r w:rsidRPr="005721AD">
              <w:rPr>
                <w:rFonts w:hint="eastAsia"/>
                <w:snapToGrid w:val="0"/>
                <w:color w:val="auto"/>
                <w:kern w:val="0"/>
              </w:rPr>
              <w:t>證券櫃</w:t>
            </w:r>
            <w:r w:rsidRPr="005721AD">
              <w:rPr>
                <w:rFonts w:hint="eastAsia"/>
                <w:snapToGrid w:val="0"/>
                <w:color w:val="auto"/>
                <w:kern w:val="0"/>
                <w:szCs w:val="24"/>
              </w:rPr>
              <w:t>檯</w:t>
            </w:r>
            <w:r w:rsidRPr="005721AD">
              <w:rPr>
                <w:rFonts w:hint="eastAsia"/>
                <w:snapToGrid w:val="0"/>
                <w:color w:val="auto"/>
                <w:kern w:val="0"/>
              </w:rPr>
              <w:t>買賣中心政策，輔導具創新、創意及未來發展潛力之未公開發行企業發展，訂定「高雄市政府推薦微型創新創意公司申請登錄創櫃板作業須知」，透過本府審查與推薦，協助創新創意公司簡化申請創櫃版之相關流程。</w:t>
            </w:r>
            <w:r w:rsidR="0040091A" w:rsidRPr="005721AD">
              <w:rPr>
                <w:rFonts w:hint="eastAsia"/>
                <w:snapToGrid w:val="0"/>
                <w:color w:val="auto"/>
                <w:kern w:val="0"/>
              </w:rPr>
              <w:t>截至1</w:t>
            </w:r>
            <w:r w:rsidR="0040091A" w:rsidRPr="005721AD">
              <w:rPr>
                <w:snapToGrid w:val="0"/>
                <w:color w:val="auto"/>
                <w:kern w:val="0"/>
              </w:rPr>
              <w:t>11</w:t>
            </w:r>
            <w:r w:rsidR="0040091A" w:rsidRPr="005721AD">
              <w:rPr>
                <w:rFonts w:hint="eastAsia"/>
                <w:snapToGrid w:val="0"/>
                <w:color w:val="auto"/>
                <w:kern w:val="0"/>
              </w:rPr>
              <w:t>年底本府推薦科宜生物科技股份有限公司、傑迪斯整合行銷股份有限公司、卡訊電子股份有限公司、彬騰企業股份有限公司、</w:t>
            </w:r>
            <w:r w:rsidR="0040091A" w:rsidRPr="005721AD">
              <w:rPr>
                <w:snapToGrid w:val="0"/>
                <w:color w:val="auto"/>
                <w:kern w:val="0"/>
              </w:rPr>
              <w:t>大恆資源科技</w:t>
            </w:r>
            <w:r w:rsidR="0040091A" w:rsidRPr="005721AD">
              <w:rPr>
                <w:rFonts w:hint="eastAsia"/>
                <w:snapToGrid w:val="0"/>
                <w:color w:val="auto"/>
                <w:kern w:val="0"/>
              </w:rPr>
              <w:t>股份有限公司</w:t>
            </w:r>
            <w:r w:rsidR="0040091A" w:rsidRPr="005721AD">
              <w:rPr>
                <w:snapToGrid w:val="0"/>
                <w:color w:val="auto"/>
                <w:kern w:val="0"/>
              </w:rPr>
              <w:t>、寶可齡奈米生化技術</w:t>
            </w:r>
            <w:r w:rsidR="0040091A" w:rsidRPr="005721AD">
              <w:rPr>
                <w:rFonts w:hint="eastAsia"/>
                <w:snapToGrid w:val="0"/>
                <w:color w:val="auto"/>
                <w:kern w:val="0"/>
              </w:rPr>
              <w:t>股份有限公司及美林能源科技股份有限公司</w:t>
            </w:r>
            <w:r w:rsidR="0040091A" w:rsidRPr="005721AD">
              <w:rPr>
                <w:snapToGrid w:val="0"/>
                <w:color w:val="auto"/>
                <w:kern w:val="0"/>
              </w:rPr>
              <w:t>等7家</w:t>
            </w:r>
            <w:r w:rsidR="0040091A" w:rsidRPr="005721AD">
              <w:rPr>
                <w:rFonts w:hint="eastAsia"/>
                <w:snapToGrid w:val="0"/>
                <w:color w:val="auto"/>
                <w:kern w:val="0"/>
              </w:rPr>
              <w:t>正式登錄創櫃板</w:t>
            </w:r>
            <w:r w:rsidR="00416DDC" w:rsidRPr="005721AD">
              <w:rPr>
                <w:rFonts w:hint="eastAsia"/>
                <w:snapToGrid w:val="0"/>
                <w:color w:val="auto"/>
                <w:kern w:val="0"/>
              </w:rPr>
              <w:t>。</w:t>
            </w:r>
          </w:p>
          <w:p w:rsidR="00416DDC" w:rsidRPr="005721AD" w:rsidRDefault="00416DDC" w:rsidP="000B5836">
            <w:pPr>
              <w:pStyle w:val="002-1"/>
              <w:overflowPunct w:val="0"/>
              <w:adjustRightInd w:val="0"/>
              <w:spacing w:line="300" w:lineRule="exact"/>
              <w:ind w:leftChars="150" w:left="389" w:firstLineChars="3" w:firstLine="8"/>
              <w:rPr>
                <w:snapToGrid w:val="0"/>
                <w:color w:val="auto"/>
                <w:kern w:val="0"/>
                <w:szCs w:val="24"/>
              </w:rPr>
            </w:pPr>
          </w:p>
          <w:p w:rsidR="00416DDC" w:rsidRPr="005721AD" w:rsidRDefault="00416DDC" w:rsidP="000B5836">
            <w:pPr>
              <w:pStyle w:val="002-1"/>
              <w:numPr>
                <w:ilvl w:val="0"/>
                <w:numId w:val="24"/>
              </w:numPr>
              <w:overflowPunct w:val="0"/>
              <w:adjustRightInd w:val="0"/>
              <w:spacing w:line="300" w:lineRule="exact"/>
              <w:ind w:leftChars="0" w:left="370" w:firstLineChars="0" w:hanging="240"/>
              <w:rPr>
                <w:snapToGrid w:val="0"/>
                <w:color w:val="auto"/>
                <w:kern w:val="0"/>
                <w:szCs w:val="24"/>
              </w:rPr>
            </w:pPr>
            <w:r w:rsidRPr="005721AD">
              <w:rPr>
                <w:rFonts w:hint="eastAsia"/>
                <w:snapToGrid w:val="0"/>
                <w:color w:val="auto"/>
                <w:kern w:val="0"/>
              </w:rPr>
              <w:t>營運</w:t>
            </w:r>
            <w:r w:rsidRPr="005721AD">
              <w:rPr>
                <w:rFonts w:hint="eastAsia"/>
                <w:snapToGrid w:val="0"/>
                <w:color w:val="auto"/>
                <w:kern w:val="0"/>
                <w:szCs w:val="24"/>
              </w:rPr>
              <w:t>「DAKUO高雄市數位內容創意中心」</w:t>
            </w:r>
          </w:p>
          <w:p w:rsidR="00416DDC" w:rsidRPr="005721AD" w:rsidRDefault="00A07470" w:rsidP="000B5836">
            <w:pPr>
              <w:pStyle w:val="002-1"/>
              <w:overflowPunct w:val="0"/>
              <w:adjustRightInd w:val="0"/>
              <w:spacing w:line="300" w:lineRule="exact"/>
              <w:ind w:leftChars="142" w:left="373" w:firstLineChars="0" w:hanging="4"/>
              <w:rPr>
                <w:bCs/>
                <w:snapToGrid w:val="0"/>
                <w:color w:val="auto"/>
                <w:kern w:val="0"/>
              </w:rPr>
            </w:pPr>
            <w:r w:rsidRPr="005721AD">
              <w:rPr>
                <w:snapToGrid w:val="0"/>
                <w:color w:val="auto"/>
                <w:kern w:val="0"/>
              </w:rPr>
              <w:t>本府選定本市</w:t>
            </w:r>
            <w:r w:rsidRPr="005721AD">
              <w:rPr>
                <w:rFonts w:hint="eastAsia"/>
                <w:snapToGrid w:val="0"/>
                <w:color w:val="auto"/>
                <w:kern w:val="0"/>
              </w:rPr>
              <w:t>鹽埕區公有零售市場</w:t>
            </w:r>
            <w:r w:rsidR="007754C9" w:rsidRPr="005721AD">
              <w:rPr>
                <w:rFonts w:hint="eastAsia"/>
                <w:snapToGrid w:val="0"/>
                <w:color w:val="auto"/>
                <w:kern w:val="0"/>
              </w:rPr>
              <w:t>3</w:t>
            </w:r>
            <w:r w:rsidRPr="005721AD">
              <w:rPr>
                <w:rFonts w:hint="eastAsia"/>
                <w:snapToGrid w:val="0"/>
                <w:color w:val="auto"/>
                <w:kern w:val="0"/>
              </w:rPr>
              <w:t>樓作為「DAKUO高雄市數位內容創意中心」，擔任「廠商投資高雄的跳板」及「中小企業之孵育室」，深化高雄數位內容產業之研發能量，以扶植新創公司及吸引人才根植高雄，提供創新創業之友善環境。基地已於1</w:t>
            </w:r>
            <w:r w:rsidRPr="005721AD">
              <w:rPr>
                <w:snapToGrid w:val="0"/>
                <w:color w:val="auto"/>
                <w:kern w:val="0"/>
              </w:rPr>
              <w:t>01</w:t>
            </w:r>
            <w:r w:rsidRPr="005721AD">
              <w:rPr>
                <w:rFonts w:hint="eastAsia"/>
                <w:snapToGrid w:val="0"/>
                <w:color w:val="auto"/>
                <w:kern w:val="0"/>
              </w:rPr>
              <w:t>年正式營運，</w:t>
            </w:r>
            <w:r w:rsidRPr="005721AD">
              <w:rPr>
                <w:rFonts w:hint="eastAsia"/>
                <w:bCs/>
                <w:snapToGrid w:val="0"/>
                <w:color w:val="auto"/>
                <w:kern w:val="0"/>
              </w:rPr>
              <w:t>截至111年12月累積進駐67家廠商，新產品研發超過669件，增加就業人口超過1</w:t>
            </w:r>
            <w:r w:rsidRPr="005721AD">
              <w:rPr>
                <w:bCs/>
                <w:snapToGrid w:val="0"/>
                <w:color w:val="auto"/>
                <w:kern w:val="0"/>
              </w:rPr>
              <w:t>,</w:t>
            </w:r>
            <w:r w:rsidRPr="005721AD">
              <w:rPr>
                <w:rFonts w:hint="eastAsia"/>
                <w:bCs/>
                <w:snapToGrid w:val="0"/>
                <w:color w:val="auto"/>
                <w:kern w:val="0"/>
              </w:rPr>
              <w:t>112人，共辦理1</w:t>
            </w:r>
            <w:r w:rsidRPr="005721AD">
              <w:rPr>
                <w:bCs/>
                <w:snapToGrid w:val="0"/>
                <w:color w:val="auto"/>
                <w:kern w:val="0"/>
              </w:rPr>
              <w:t>,</w:t>
            </w:r>
            <w:r w:rsidRPr="005721AD">
              <w:rPr>
                <w:rFonts w:hint="eastAsia"/>
                <w:bCs/>
                <w:snapToGrid w:val="0"/>
                <w:color w:val="auto"/>
                <w:kern w:val="0"/>
              </w:rPr>
              <w:t>845場次招商與社群交流等活動，約</w:t>
            </w:r>
            <w:r w:rsidRPr="005721AD">
              <w:rPr>
                <w:bCs/>
                <w:snapToGrid w:val="0"/>
                <w:color w:val="auto"/>
                <w:kern w:val="0"/>
              </w:rPr>
              <w:t>67,165</w:t>
            </w:r>
            <w:r w:rsidRPr="005721AD">
              <w:rPr>
                <w:rFonts w:hint="eastAsia"/>
                <w:bCs/>
                <w:snapToGrid w:val="0"/>
                <w:color w:val="auto"/>
                <w:kern w:val="0"/>
              </w:rPr>
              <w:t>人次參加</w:t>
            </w:r>
            <w:r w:rsidR="004F19EA" w:rsidRPr="005721AD">
              <w:rPr>
                <w:rFonts w:hint="eastAsia"/>
                <w:snapToGrid w:val="0"/>
                <w:color w:val="auto"/>
                <w:kern w:val="0"/>
              </w:rPr>
              <w:t>。</w:t>
            </w:r>
          </w:p>
          <w:p w:rsidR="00547FE3" w:rsidRPr="005721AD" w:rsidRDefault="00547FE3" w:rsidP="000B5836">
            <w:pPr>
              <w:pStyle w:val="002-1"/>
              <w:numPr>
                <w:ilvl w:val="0"/>
                <w:numId w:val="24"/>
              </w:numPr>
              <w:overflowPunct w:val="0"/>
              <w:adjustRightInd w:val="0"/>
              <w:spacing w:line="300" w:lineRule="exact"/>
              <w:ind w:leftChars="0" w:left="370" w:firstLineChars="0" w:hanging="240"/>
              <w:rPr>
                <w:snapToGrid w:val="0"/>
                <w:color w:val="auto"/>
                <w:kern w:val="0"/>
              </w:rPr>
            </w:pPr>
            <w:r w:rsidRPr="005721AD">
              <w:rPr>
                <w:rFonts w:hint="eastAsia"/>
                <w:snapToGrid w:val="0"/>
                <w:color w:val="auto"/>
                <w:kern w:val="0"/>
              </w:rPr>
              <w:t>打造「KO-IN智高點-高雄智慧科技創新園區」</w:t>
            </w:r>
          </w:p>
          <w:p w:rsidR="00547FE3" w:rsidRPr="005721AD" w:rsidRDefault="00547FE3" w:rsidP="000B5836">
            <w:pPr>
              <w:pStyle w:val="002-1"/>
              <w:numPr>
                <w:ilvl w:val="0"/>
                <w:numId w:val="5"/>
              </w:numPr>
              <w:overflowPunct w:val="0"/>
              <w:adjustRightInd w:val="0"/>
              <w:spacing w:line="300" w:lineRule="exact"/>
              <w:ind w:leftChars="0" w:left="794" w:firstLineChars="0" w:hanging="397"/>
              <w:rPr>
                <w:snapToGrid w:val="0"/>
                <w:color w:val="auto"/>
                <w:kern w:val="0"/>
              </w:rPr>
            </w:pPr>
            <w:r w:rsidRPr="005721AD">
              <w:rPr>
                <w:rFonts w:hint="eastAsia"/>
                <w:snapToGrid w:val="0"/>
                <w:color w:val="auto"/>
                <w:kern w:val="0"/>
              </w:rPr>
              <w:t>本府選定本市財稅行政大樓13、14樓作為「KO-IN智高點-高雄智慧科技創新園區」，服務有意發展智慧城市技術與應用、或有計畫在本市進行實際試煉的新創團隊，提供落地發展空間、資源與機會。基地已於108年6月21日開幕啟用，</w:t>
            </w:r>
            <w:r w:rsidR="0040091A" w:rsidRPr="005721AD">
              <w:rPr>
                <w:rFonts w:hint="eastAsia"/>
                <w:snapToGrid w:val="0"/>
                <w:color w:val="auto"/>
                <w:kern w:val="0"/>
              </w:rPr>
              <w:t>截至111年12月，目前進駐24家，累計進駐69家，累計創造350個就業機會，累計6.4億投資額，累計7.5億營業額</w:t>
            </w:r>
            <w:r w:rsidRPr="005721AD">
              <w:rPr>
                <w:rFonts w:hint="eastAsia"/>
                <w:snapToGrid w:val="0"/>
                <w:color w:val="auto"/>
                <w:kern w:val="0"/>
              </w:rPr>
              <w:t>。</w:t>
            </w:r>
          </w:p>
          <w:p w:rsidR="00547FE3" w:rsidRPr="005721AD" w:rsidRDefault="0040091A" w:rsidP="000B5836">
            <w:pPr>
              <w:pStyle w:val="002-1"/>
              <w:numPr>
                <w:ilvl w:val="0"/>
                <w:numId w:val="5"/>
              </w:numPr>
              <w:overflowPunct w:val="0"/>
              <w:adjustRightInd w:val="0"/>
              <w:spacing w:line="300" w:lineRule="exact"/>
              <w:ind w:leftChars="0" w:left="794" w:firstLineChars="0" w:hanging="397"/>
              <w:rPr>
                <w:snapToGrid w:val="0"/>
                <w:color w:val="auto"/>
                <w:kern w:val="0"/>
              </w:rPr>
            </w:pPr>
            <w:r w:rsidRPr="005721AD">
              <w:rPr>
                <w:rFonts w:hint="eastAsia"/>
                <w:snapToGrid w:val="0"/>
                <w:color w:val="auto"/>
                <w:kern w:val="0"/>
              </w:rPr>
              <w:t>以「創業邁向創櫃」為主軸，規劃系列專題講座與交流活動為</w:t>
            </w:r>
            <w:r w:rsidRPr="005721AD">
              <w:rPr>
                <w:snapToGrid w:val="0"/>
                <w:color w:val="auto"/>
                <w:kern w:val="0"/>
              </w:rPr>
              <w:t>KOIN</w:t>
            </w:r>
            <w:r w:rsidRPr="005721AD">
              <w:rPr>
                <w:rFonts w:hint="eastAsia"/>
                <w:snapToGrid w:val="0"/>
                <w:color w:val="auto"/>
                <w:kern w:val="0"/>
              </w:rPr>
              <w:t>基地進駐廠商及高雄新創團隊建立邁向資本巿場的基本觀念與健全財務規劃，截至</w:t>
            </w:r>
            <w:r w:rsidRPr="005721AD">
              <w:rPr>
                <w:snapToGrid w:val="0"/>
                <w:color w:val="auto"/>
                <w:kern w:val="0"/>
              </w:rPr>
              <w:t>11</w:t>
            </w:r>
            <w:r w:rsidRPr="005721AD">
              <w:rPr>
                <w:rFonts w:hint="eastAsia"/>
                <w:snapToGrid w:val="0"/>
                <w:color w:val="auto"/>
                <w:kern w:val="0"/>
              </w:rPr>
              <w:t>1年12月</w:t>
            </w:r>
            <w:r w:rsidRPr="005721AD">
              <w:rPr>
                <w:rFonts w:hint="eastAsia"/>
                <w:bCs/>
                <w:snapToGrid w:val="0"/>
                <w:color w:val="auto"/>
                <w:kern w:val="0"/>
              </w:rPr>
              <w:t>計辦理</w:t>
            </w:r>
            <w:r w:rsidRPr="005721AD">
              <w:rPr>
                <w:bCs/>
                <w:snapToGrid w:val="0"/>
                <w:color w:val="auto"/>
                <w:kern w:val="0"/>
              </w:rPr>
              <w:t>17</w:t>
            </w:r>
            <w:r w:rsidRPr="005721AD">
              <w:rPr>
                <w:rFonts w:hint="eastAsia"/>
                <w:bCs/>
                <w:snapToGrid w:val="0"/>
                <w:color w:val="auto"/>
                <w:kern w:val="0"/>
              </w:rPr>
              <w:t>場次專題講座與社群交流等活動，超過800人次參加</w:t>
            </w:r>
            <w:r w:rsidR="00547FE3" w:rsidRPr="005721AD">
              <w:rPr>
                <w:rFonts w:hint="eastAsia"/>
                <w:snapToGrid w:val="0"/>
                <w:color w:val="auto"/>
                <w:kern w:val="0"/>
              </w:rPr>
              <w:t>。</w:t>
            </w:r>
          </w:p>
          <w:p w:rsidR="0032062C" w:rsidRPr="005721AD" w:rsidRDefault="0032062C" w:rsidP="000B5836">
            <w:pPr>
              <w:pStyle w:val="002-1"/>
              <w:numPr>
                <w:ilvl w:val="0"/>
                <w:numId w:val="24"/>
              </w:numPr>
              <w:overflowPunct w:val="0"/>
              <w:adjustRightInd w:val="0"/>
              <w:spacing w:line="300" w:lineRule="exact"/>
              <w:ind w:leftChars="0" w:left="370" w:firstLineChars="0" w:hanging="240"/>
              <w:rPr>
                <w:snapToGrid w:val="0"/>
                <w:color w:val="auto"/>
                <w:kern w:val="0"/>
              </w:rPr>
            </w:pPr>
            <w:r w:rsidRPr="005721AD">
              <w:rPr>
                <w:rFonts w:hint="eastAsia"/>
                <w:snapToGrid w:val="0"/>
                <w:color w:val="auto"/>
                <w:kern w:val="0"/>
              </w:rPr>
              <w:t>「2022綠色科技新創獎勵競賽」</w:t>
            </w:r>
          </w:p>
          <w:p w:rsidR="00547FE3" w:rsidRPr="005721AD" w:rsidRDefault="0032062C" w:rsidP="000B5836">
            <w:pPr>
              <w:pStyle w:val="002-1"/>
              <w:overflowPunct w:val="0"/>
              <w:adjustRightInd w:val="0"/>
              <w:spacing w:line="300" w:lineRule="exact"/>
              <w:ind w:leftChars="142" w:left="373" w:firstLineChars="0" w:hanging="4"/>
              <w:rPr>
                <w:snapToGrid w:val="0"/>
                <w:color w:val="auto"/>
                <w:kern w:val="0"/>
              </w:rPr>
            </w:pPr>
            <w:r w:rsidRPr="005721AD">
              <w:rPr>
                <w:rFonts w:hint="eastAsia"/>
                <w:snapToGrid w:val="0"/>
                <w:color w:val="auto"/>
                <w:kern w:val="0"/>
              </w:rPr>
              <w:t>配合中央2050年淨零轉型政策，與經濟部中企處合作舉辦「綠色科技新創獎勵競賽」，邀請台積電、中油及台灣前三大觀賞魚出口大廠菖葳國際、高球桿頭代工四雄之一的明安國際等兩家在地企</w:t>
            </w:r>
            <w:r w:rsidRPr="005721AD">
              <w:rPr>
                <w:rFonts w:hint="eastAsia"/>
                <w:snapToGrid w:val="0"/>
                <w:color w:val="auto"/>
                <w:kern w:val="0"/>
              </w:rPr>
              <w:lastRenderedPageBreak/>
              <w:t>業，共17家大廠出題，透過擴大解題規模，吸引優秀團隊落地，最高可獲得100萬獎金。高雄新創亞科國際資訊以科技養殖的綠色經濟方案，協助在地業者菖葳國際解題獲選，促成新創與大廠實證合作，打入企業供應鏈</w:t>
            </w:r>
            <w:r w:rsidR="00547FE3" w:rsidRPr="005721AD">
              <w:rPr>
                <w:rFonts w:hint="eastAsia"/>
                <w:snapToGrid w:val="0"/>
                <w:color w:val="auto"/>
                <w:kern w:val="0"/>
              </w:rPr>
              <w:t>。</w:t>
            </w:r>
          </w:p>
          <w:p w:rsidR="001177C6" w:rsidRPr="005721AD" w:rsidRDefault="001177C6" w:rsidP="000B5836">
            <w:pPr>
              <w:pStyle w:val="002-15"/>
              <w:overflowPunct w:val="0"/>
              <w:adjustRightInd w:val="0"/>
              <w:snapToGrid w:val="0"/>
              <w:spacing w:line="300" w:lineRule="exact"/>
              <w:ind w:leftChars="0" w:left="0" w:right="130"/>
              <w:rPr>
                <w:snapToGrid w:val="0"/>
                <w:kern w:val="0"/>
              </w:rPr>
            </w:pPr>
          </w:p>
          <w:p w:rsidR="00416DDC" w:rsidRPr="005721AD" w:rsidRDefault="00416DDC" w:rsidP="000B5836">
            <w:pPr>
              <w:pStyle w:val="002-1"/>
              <w:numPr>
                <w:ilvl w:val="0"/>
                <w:numId w:val="25"/>
              </w:numPr>
              <w:overflowPunct w:val="0"/>
              <w:adjustRightInd w:val="0"/>
              <w:spacing w:line="300" w:lineRule="exact"/>
              <w:ind w:leftChars="0" w:left="370" w:firstLineChars="0" w:hanging="240"/>
              <w:rPr>
                <w:snapToGrid w:val="0"/>
                <w:color w:val="auto"/>
                <w:kern w:val="0"/>
                <w:sz w:val="32"/>
                <w:szCs w:val="32"/>
              </w:rPr>
            </w:pPr>
            <w:r w:rsidRPr="005721AD">
              <w:rPr>
                <w:rFonts w:hint="eastAsia"/>
                <w:snapToGrid w:val="0"/>
                <w:color w:val="auto"/>
                <w:kern w:val="0"/>
                <w:szCs w:val="24"/>
              </w:rPr>
              <w:t>辦理「高雄市產經情勢分析(4季)」</w:t>
            </w:r>
          </w:p>
          <w:p w:rsidR="00416DDC" w:rsidRPr="005721AD" w:rsidRDefault="00185421" w:rsidP="000B5836">
            <w:pPr>
              <w:pStyle w:val="002-1"/>
              <w:overflowPunct w:val="0"/>
              <w:adjustRightInd w:val="0"/>
              <w:spacing w:line="300" w:lineRule="exact"/>
              <w:ind w:leftChars="142" w:left="373" w:firstLineChars="0" w:hanging="4"/>
              <w:rPr>
                <w:snapToGrid w:val="0"/>
                <w:color w:val="auto"/>
                <w:kern w:val="0"/>
              </w:rPr>
            </w:pPr>
            <w:r w:rsidRPr="005721AD">
              <w:rPr>
                <w:rFonts w:hint="eastAsia"/>
                <w:snapToGrid w:val="0"/>
                <w:color w:val="auto"/>
                <w:kern w:val="0"/>
              </w:rPr>
              <w:t>自98年起開始蒐整國內外與本市產經數據，辦理產經情勢分析，按季提出國內外與本市產經資料。</w:t>
            </w:r>
            <w:r w:rsidRPr="005721AD">
              <w:rPr>
                <w:rFonts w:hint="eastAsia"/>
                <w:snapToGrid w:val="0"/>
                <w:color w:val="auto"/>
                <w:kern w:val="0"/>
                <w:lang w:eastAsia="zh-HK"/>
              </w:rPr>
              <w:t>於</w:t>
            </w:r>
            <w:r w:rsidRPr="005721AD">
              <w:rPr>
                <w:rFonts w:hint="eastAsia"/>
                <w:snapToGrid w:val="0"/>
                <w:color w:val="auto"/>
                <w:kern w:val="0"/>
              </w:rPr>
              <w:t>109年建置專屬網頁「高雄經站」，以圖示化說明本市產經情勢，</w:t>
            </w:r>
            <w:r w:rsidR="006E6D09" w:rsidRPr="005721AD">
              <w:rPr>
                <w:rFonts w:hint="eastAsia"/>
                <w:snapToGrid w:val="0"/>
                <w:color w:val="auto"/>
                <w:kern w:val="0"/>
              </w:rPr>
              <w:t>110年完成4季產經情勢分析與4篇專家專文；111年已完成前2季產經情勢分析，以及2篇專家專文</w:t>
            </w:r>
            <w:r w:rsidR="00416DDC" w:rsidRPr="005721AD">
              <w:rPr>
                <w:rFonts w:hint="eastAsia"/>
                <w:snapToGrid w:val="0"/>
                <w:color w:val="auto"/>
                <w:kern w:val="0"/>
              </w:rPr>
              <w:t>。</w:t>
            </w:r>
          </w:p>
          <w:p w:rsidR="00416DDC" w:rsidRPr="005721AD" w:rsidRDefault="00416DDC" w:rsidP="000B5836">
            <w:pPr>
              <w:pStyle w:val="002-1"/>
              <w:numPr>
                <w:ilvl w:val="0"/>
                <w:numId w:val="25"/>
              </w:numPr>
              <w:overflowPunct w:val="0"/>
              <w:adjustRightInd w:val="0"/>
              <w:spacing w:line="300" w:lineRule="exact"/>
              <w:ind w:leftChars="0" w:left="370" w:firstLineChars="0" w:hanging="240"/>
              <w:rPr>
                <w:snapToGrid w:val="0"/>
                <w:color w:val="auto"/>
                <w:kern w:val="0"/>
                <w:szCs w:val="32"/>
              </w:rPr>
            </w:pPr>
            <w:r w:rsidRPr="005721AD">
              <w:rPr>
                <w:rFonts w:hint="eastAsia"/>
                <w:snapToGrid w:val="0"/>
                <w:color w:val="auto"/>
                <w:kern w:val="0"/>
              </w:rPr>
              <w:t>輔導申請</w:t>
            </w:r>
            <w:r w:rsidRPr="005721AD">
              <w:rPr>
                <w:rFonts w:hint="eastAsia"/>
                <w:snapToGrid w:val="0"/>
                <w:color w:val="auto"/>
                <w:kern w:val="0"/>
                <w:szCs w:val="32"/>
              </w:rPr>
              <w:t>觀光工廠評鑑</w:t>
            </w:r>
          </w:p>
          <w:p w:rsidR="00185421" w:rsidRPr="005721AD" w:rsidRDefault="00185421" w:rsidP="000B5836">
            <w:pPr>
              <w:pStyle w:val="002-1"/>
              <w:overflowPunct w:val="0"/>
              <w:adjustRightInd w:val="0"/>
              <w:spacing w:line="300" w:lineRule="exact"/>
              <w:ind w:leftChars="142" w:left="373" w:firstLineChars="0" w:hanging="4"/>
              <w:rPr>
                <w:snapToGrid w:val="0"/>
                <w:color w:val="auto"/>
                <w:kern w:val="0"/>
                <w:szCs w:val="32"/>
              </w:rPr>
            </w:pPr>
            <w:r w:rsidRPr="005721AD">
              <w:rPr>
                <w:rFonts w:hint="eastAsia"/>
                <w:bCs/>
                <w:snapToGrid w:val="0"/>
                <w:color w:val="auto"/>
                <w:kern w:val="0"/>
              </w:rPr>
              <w:t>持續輔導本市地方產業特色化，鼓勵工廠營運朝向多元化發展，協助工廠轉型兼具觀光服務，設置觀光工廠。高雄目前已通過經濟部觀光工廠評鑑共計7家，讓民眾有更多兼具知識性及趣味性的觀光休憩新選擇。</w:t>
            </w:r>
          </w:p>
          <w:p w:rsidR="00416DDC" w:rsidRPr="005721AD" w:rsidRDefault="00416DDC" w:rsidP="000B5836">
            <w:pPr>
              <w:pStyle w:val="002-15"/>
              <w:overflowPunct w:val="0"/>
              <w:adjustRightInd w:val="0"/>
              <w:snapToGrid w:val="0"/>
              <w:spacing w:line="300" w:lineRule="exact"/>
              <w:ind w:leftChars="0" w:left="821" w:right="130"/>
              <w:rPr>
                <w:snapToGrid w:val="0"/>
                <w:kern w:val="0"/>
              </w:rPr>
            </w:pPr>
          </w:p>
          <w:p w:rsidR="00416DDC" w:rsidRPr="005721AD" w:rsidRDefault="006E6D09" w:rsidP="000B5836">
            <w:pPr>
              <w:overflowPunct w:val="0"/>
              <w:spacing w:line="300" w:lineRule="exact"/>
              <w:ind w:leftChars="19" w:left="49" w:right="130"/>
              <w:rPr>
                <w:snapToGrid w:val="0"/>
              </w:rPr>
            </w:pPr>
            <w:r w:rsidRPr="005721AD">
              <w:rPr>
                <w:rFonts w:hint="eastAsia"/>
                <w:snapToGrid w:val="0"/>
              </w:rPr>
              <w:t>依據「全民防衛動員準備法」除配合經濟部工業局辦理國營及民間重要專門技術人員調查外，按「物力調查實施辦法」規定，辦理本市物力(重要物資及固定設施)調查及統計，依計畫完成包括245家重要物資生產廠商名冊，固定設施含329所學校、352處宗教場所、294處文化活動中心及、105座倉庫資料更新及實地抽（複）查工作，均已鍵入經濟部「物力調查資訊系統」內，掌握轄內物資及工廠生產現況，以因應動員需要</w:t>
            </w:r>
            <w:r w:rsidR="00416DDC" w:rsidRPr="005721AD">
              <w:rPr>
                <w:rFonts w:hint="eastAsia"/>
                <w:snapToGrid w:val="0"/>
              </w:rPr>
              <w:t>。</w:t>
            </w:r>
          </w:p>
          <w:p w:rsidR="00035947" w:rsidRPr="005721AD" w:rsidRDefault="00035947" w:rsidP="000B5836">
            <w:pPr>
              <w:overflowPunct w:val="0"/>
              <w:spacing w:line="300" w:lineRule="exact"/>
              <w:ind w:leftChars="142" w:left="369" w:right="130" w:firstLine="2"/>
              <w:rPr>
                <w:snapToGrid w:val="0"/>
              </w:rPr>
            </w:pPr>
          </w:p>
          <w:p w:rsidR="00035947" w:rsidRPr="005721AD" w:rsidRDefault="00035947" w:rsidP="000B5836">
            <w:pPr>
              <w:overflowPunct w:val="0"/>
              <w:spacing w:line="300" w:lineRule="exact"/>
              <w:ind w:leftChars="142" w:left="369" w:right="130" w:firstLine="2"/>
              <w:rPr>
                <w:snapToGrid w:val="0"/>
              </w:rPr>
            </w:pPr>
          </w:p>
          <w:p w:rsidR="00D34BCC" w:rsidRPr="005721AD" w:rsidRDefault="00D34BCC" w:rsidP="000B5836">
            <w:pPr>
              <w:pStyle w:val="002-1"/>
              <w:numPr>
                <w:ilvl w:val="0"/>
                <w:numId w:val="26"/>
              </w:numPr>
              <w:overflowPunct w:val="0"/>
              <w:adjustRightInd w:val="0"/>
              <w:spacing w:line="300" w:lineRule="exact"/>
              <w:ind w:leftChars="0" w:left="370" w:firstLineChars="0" w:hanging="240"/>
              <w:rPr>
                <w:snapToGrid w:val="0"/>
                <w:color w:val="auto"/>
                <w:kern w:val="0"/>
              </w:rPr>
            </w:pPr>
            <w:r w:rsidRPr="005721AD">
              <w:rPr>
                <w:rFonts w:hint="eastAsia"/>
                <w:snapToGrid w:val="0"/>
                <w:color w:val="auto"/>
                <w:kern w:val="0"/>
              </w:rPr>
              <w:t>受理合法工廠登記申請</w:t>
            </w:r>
          </w:p>
          <w:p w:rsidR="00D34BCC" w:rsidRPr="005721AD" w:rsidRDefault="00D34BCC" w:rsidP="000B5836">
            <w:pPr>
              <w:pStyle w:val="002-1"/>
              <w:numPr>
                <w:ilvl w:val="0"/>
                <w:numId w:val="6"/>
              </w:numPr>
              <w:overflowPunct w:val="0"/>
              <w:adjustRightInd w:val="0"/>
              <w:spacing w:line="300" w:lineRule="exact"/>
              <w:ind w:leftChars="0" w:left="1182" w:firstLineChars="0" w:hanging="770"/>
              <w:rPr>
                <w:bCs/>
                <w:snapToGrid w:val="0"/>
                <w:color w:val="auto"/>
                <w:kern w:val="0"/>
              </w:rPr>
            </w:pPr>
            <w:r w:rsidRPr="005721AD">
              <w:rPr>
                <w:bCs/>
                <w:snapToGrid w:val="0"/>
                <w:color w:val="auto"/>
                <w:kern w:val="0"/>
              </w:rPr>
              <w:t>工廠</w:t>
            </w:r>
            <w:r w:rsidRPr="005721AD">
              <w:rPr>
                <w:snapToGrid w:val="0"/>
                <w:color w:val="auto"/>
                <w:kern w:val="0"/>
              </w:rPr>
              <w:t>設立登記</w:t>
            </w:r>
            <w:r w:rsidR="0033629B" w:rsidRPr="005721AD">
              <w:rPr>
                <w:rFonts w:hint="eastAsia"/>
                <w:snapToGrid w:val="0"/>
                <w:color w:val="auto"/>
                <w:kern w:val="0"/>
              </w:rPr>
              <w:t>395</w:t>
            </w:r>
            <w:r w:rsidRPr="005721AD">
              <w:rPr>
                <w:snapToGrid w:val="0"/>
                <w:color w:val="auto"/>
                <w:kern w:val="0"/>
              </w:rPr>
              <w:t>件</w:t>
            </w:r>
            <w:r w:rsidRPr="005721AD">
              <w:rPr>
                <w:rFonts w:hint="eastAsia"/>
                <w:bCs/>
                <w:snapToGrid w:val="0"/>
                <w:color w:val="auto"/>
                <w:kern w:val="0"/>
              </w:rPr>
              <w:t>。</w:t>
            </w:r>
          </w:p>
          <w:p w:rsidR="00D34BCC" w:rsidRPr="005721AD" w:rsidRDefault="00D34BCC" w:rsidP="000B5836">
            <w:pPr>
              <w:pStyle w:val="002-1"/>
              <w:numPr>
                <w:ilvl w:val="0"/>
                <w:numId w:val="6"/>
              </w:numPr>
              <w:overflowPunct w:val="0"/>
              <w:adjustRightInd w:val="0"/>
              <w:spacing w:line="300" w:lineRule="exact"/>
              <w:ind w:leftChars="0" w:left="1182" w:firstLineChars="0" w:hanging="770"/>
              <w:rPr>
                <w:bCs/>
                <w:snapToGrid w:val="0"/>
                <w:color w:val="auto"/>
                <w:kern w:val="0"/>
              </w:rPr>
            </w:pPr>
            <w:r w:rsidRPr="005721AD">
              <w:rPr>
                <w:rFonts w:hint="eastAsia"/>
                <w:bCs/>
                <w:snapToGrid w:val="0"/>
                <w:color w:val="auto"/>
                <w:kern w:val="0"/>
              </w:rPr>
              <w:t>工廠變更登記</w:t>
            </w:r>
            <w:r w:rsidR="0033629B" w:rsidRPr="005721AD">
              <w:rPr>
                <w:rFonts w:hint="eastAsia"/>
                <w:bCs/>
                <w:snapToGrid w:val="0"/>
                <w:color w:val="auto"/>
                <w:kern w:val="0"/>
              </w:rPr>
              <w:t>450</w:t>
            </w:r>
            <w:r w:rsidRPr="005721AD">
              <w:rPr>
                <w:rFonts w:hint="eastAsia"/>
                <w:bCs/>
                <w:snapToGrid w:val="0"/>
                <w:color w:val="auto"/>
                <w:kern w:val="0"/>
              </w:rPr>
              <w:t>件。</w:t>
            </w:r>
          </w:p>
          <w:p w:rsidR="00D34BCC" w:rsidRPr="005721AD" w:rsidRDefault="00D34BCC" w:rsidP="000B5836">
            <w:pPr>
              <w:pStyle w:val="002-1"/>
              <w:numPr>
                <w:ilvl w:val="0"/>
                <w:numId w:val="6"/>
              </w:numPr>
              <w:overflowPunct w:val="0"/>
              <w:adjustRightInd w:val="0"/>
              <w:spacing w:line="300" w:lineRule="exact"/>
              <w:ind w:leftChars="0" w:left="1182" w:firstLineChars="0" w:hanging="770"/>
              <w:rPr>
                <w:bCs/>
                <w:snapToGrid w:val="0"/>
                <w:color w:val="auto"/>
                <w:kern w:val="0"/>
              </w:rPr>
            </w:pPr>
            <w:r w:rsidRPr="005721AD">
              <w:rPr>
                <w:rFonts w:hint="eastAsia"/>
                <w:bCs/>
                <w:snapToGrid w:val="0"/>
                <w:color w:val="auto"/>
                <w:kern w:val="0"/>
              </w:rPr>
              <w:t>申請歇業工廠</w:t>
            </w:r>
            <w:r w:rsidR="0033629B" w:rsidRPr="005721AD">
              <w:rPr>
                <w:rFonts w:hint="eastAsia"/>
                <w:bCs/>
                <w:snapToGrid w:val="0"/>
                <w:color w:val="auto"/>
                <w:kern w:val="0"/>
              </w:rPr>
              <w:t>198家</w:t>
            </w:r>
            <w:r w:rsidR="0033629B" w:rsidRPr="005721AD">
              <w:rPr>
                <w:rFonts w:hint="eastAsia"/>
                <w:snapToGrid w:val="0"/>
                <w:color w:val="auto"/>
                <w:kern w:val="0"/>
              </w:rPr>
              <w:t>、抄錄448件、公告廢止0家</w:t>
            </w:r>
            <w:r w:rsidRPr="005721AD">
              <w:rPr>
                <w:rFonts w:hint="eastAsia"/>
                <w:bCs/>
                <w:snapToGrid w:val="0"/>
                <w:color w:val="auto"/>
                <w:kern w:val="0"/>
              </w:rPr>
              <w:t>。</w:t>
            </w:r>
          </w:p>
          <w:p w:rsidR="00D34BCC" w:rsidRPr="005721AD" w:rsidRDefault="00D34BCC" w:rsidP="000B5836">
            <w:pPr>
              <w:pStyle w:val="002-1"/>
              <w:numPr>
                <w:ilvl w:val="0"/>
                <w:numId w:val="6"/>
              </w:numPr>
              <w:overflowPunct w:val="0"/>
              <w:adjustRightInd w:val="0"/>
              <w:spacing w:line="300" w:lineRule="exact"/>
              <w:ind w:leftChars="0" w:left="1182" w:firstLineChars="0" w:hanging="770"/>
              <w:rPr>
                <w:snapToGrid w:val="0"/>
                <w:color w:val="auto"/>
                <w:kern w:val="0"/>
              </w:rPr>
            </w:pPr>
            <w:r w:rsidRPr="005721AD">
              <w:rPr>
                <w:rFonts w:hint="eastAsia"/>
                <w:bCs/>
                <w:snapToGrid w:val="0"/>
                <w:color w:val="auto"/>
                <w:kern w:val="0"/>
              </w:rPr>
              <w:t>正常營運家數共</w:t>
            </w:r>
            <w:r w:rsidR="0033629B" w:rsidRPr="005721AD">
              <w:rPr>
                <w:rFonts w:hint="eastAsia"/>
                <w:bCs/>
                <w:snapToGrid w:val="0"/>
                <w:color w:val="auto"/>
                <w:kern w:val="0"/>
              </w:rPr>
              <w:t>7,914家(含特定工廠登記989家)</w:t>
            </w:r>
            <w:r w:rsidRPr="005721AD">
              <w:rPr>
                <w:rFonts w:hint="eastAsia"/>
                <w:bCs/>
                <w:snapToGrid w:val="0"/>
                <w:color w:val="auto"/>
                <w:kern w:val="0"/>
              </w:rPr>
              <w:t>。</w:t>
            </w:r>
          </w:p>
          <w:p w:rsidR="00D34BCC" w:rsidRPr="005721AD" w:rsidRDefault="00D34BCC" w:rsidP="000B5836">
            <w:pPr>
              <w:pStyle w:val="002-1"/>
              <w:numPr>
                <w:ilvl w:val="0"/>
                <w:numId w:val="26"/>
              </w:numPr>
              <w:overflowPunct w:val="0"/>
              <w:adjustRightInd w:val="0"/>
              <w:spacing w:line="300" w:lineRule="exact"/>
              <w:ind w:leftChars="0" w:left="370" w:firstLineChars="0" w:hanging="240"/>
              <w:rPr>
                <w:snapToGrid w:val="0"/>
                <w:color w:val="auto"/>
                <w:kern w:val="0"/>
              </w:rPr>
            </w:pPr>
            <w:r w:rsidRPr="005721AD">
              <w:rPr>
                <w:rFonts w:hint="eastAsia"/>
                <w:snapToGrid w:val="0"/>
                <w:color w:val="auto"/>
                <w:kern w:val="0"/>
              </w:rPr>
              <w:t>加強未登記工廠輔導與管理工作</w:t>
            </w:r>
          </w:p>
          <w:p w:rsidR="00D34BCC" w:rsidRPr="005721AD" w:rsidRDefault="00D34BCC" w:rsidP="000B5836">
            <w:pPr>
              <w:pStyle w:val="002-1"/>
              <w:numPr>
                <w:ilvl w:val="0"/>
                <w:numId w:val="7"/>
              </w:numPr>
              <w:overflowPunct w:val="0"/>
              <w:adjustRightInd w:val="0"/>
              <w:spacing w:line="300" w:lineRule="exact"/>
              <w:ind w:leftChars="0" w:left="776" w:firstLineChars="0" w:hanging="364"/>
              <w:rPr>
                <w:snapToGrid w:val="0"/>
                <w:color w:val="auto"/>
                <w:kern w:val="0"/>
              </w:rPr>
            </w:pPr>
            <w:r w:rsidRPr="005721AD">
              <w:rPr>
                <w:rFonts w:hint="eastAsia"/>
                <w:snapToGrid w:val="0"/>
                <w:color w:val="auto"/>
                <w:kern w:val="0"/>
              </w:rPr>
              <w:t>為導正社會經濟秩序及促進工業正常發展，進行未登記工廠之矯正與輔導工作，</w:t>
            </w:r>
            <w:r w:rsidR="004A5E55" w:rsidRPr="005721AD">
              <w:rPr>
                <w:rFonts w:hint="eastAsia"/>
                <w:snapToGrid w:val="0"/>
                <w:color w:val="auto"/>
                <w:kern w:val="0"/>
              </w:rPr>
              <w:t>辦理稽查次數計</w:t>
            </w:r>
            <w:r w:rsidR="004A5E55" w:rsidRPr="005721AD">
              <w:rPr>
                <w:snapToGrid w:val="0"/>
                <w:color w:val="auto"/>
                <w:kern w:val="0"/>
              </w:rPr>
              <w:t>935</w:t>
            </w:r>
            <w:r w:rsidR="004A5E55" w:rsidRPr="005721AD">
              <w:rPr>
                <w:rFonts w:hint="eastAsia"/>
                <w:snapToGrid w:val="0"/>
                <w:color w:val="auto"/>
                <w:kern w:val="0"/>
              </w:rPr>
              <w:t>次、裁罰28件，裁罰總金額</w:t>
            </w:r>
            <w:r w:rsidR="004A5E55" w:rsidRPr="005721AD">
              <w:rPr>
                <w:rFonts w:hint="eastAsia"/>
                <w:snapToGrid w:val="0"/>
                <w:color w:val="auto"/>
                <w:kern w:val="0"/>
                <w:lang w:eastAsia="zh-HK"/>
              </w:rPr>
              <w:t>新臺幣</w:t>
            </w:r>
            <w:r w:rsidR="004A5E55" w:rsidRPr="005721AD">
              <w:rPr>
                <w:snapToGrid w:val="0"/>
                <w:color w:val="auto"/>
                <w:kern w:val="0"/>
              </w:rPr>
              <w:t>51</w:t>
            </w:r>
            <w:r w:rsidR="004A5E55" w:rsidRPr="005721AD">
              <w:rPr>
                <w:rFonts w:hint="eastAsia"/>
                <w:snapToGrid w:val="0"/>
                <w:color w:val="auto"/>
                <w:kern w:val="0"/>
              </w:rPr>
              <w:t>萬元，累計已繳罰款金額</w:t>
            </w:r>
            <w:r w:rsidR="004A5E55" w:rsidRPr="005721AD">
              <w:rPr>
                <w:rFonts w:hint="eastAsia"/>
                <w:snapToGrid w:val="0"/>
                <w:color w:val="auto"/>
                <w:kern w:val="0"/>
                <w:lang w:eastAsia="zh-HK"/>
              </w:rPr>
              <w:t>新臺幣</w:t>
            </w:r>
            <w:r w:rsidR="004A5E55" w:rsidRPr="005721AD">
              <w:rPr>
                <w:snapToGrid w:val="0"/>
                <w:color w:val="auto"/>
                <w:kern w:val="0"/>
              </w:rPr>
              <w:t>50</w:t>
            </w:r>
            <w:r w:rsidR="004A5E55" w:rsidRPr="005721AD">
              <w:rPr>
                <w:rFonts w:hint="eastAsia"/>
                <w:snapToGrid w:val="0"/>
                <w:color w:val="auto"/>
                <w:kern w:val="0"/>
              </w:rPr>
              <w:t>萬元</w:t>
            </w:r>
            <w:r w:rsidRPr="005721AD">
              <w:rPr>
                <w:rFonts w:hint="eastAsia"/>
                <w:snapToGrid w:val="0"/>
                <w:color w:val="auto"/>
                <w:kern w:val="0"/>
              </w:rPr>
              <w:t>。</w:t>
            </w:r>
          </w:p>
          <w:p w:rsidR="00D34BCC" w:rsidRPr="005721AD" w:rsidRDefault="00D34BCC" w:rsidP="000B5836">
            <w:pPr>
              <w:pStyle w:val="002-1"/>
              <w:numPr>
                <w:ilvl w:val="0"/>
                <w:numId w:val="7"/>
              </w:numPr>
              <w:overflowPunct w:val="0"/>
              <w:adjustRightInd w:val="0"/>
              <w:spacing w:line="300" w:lineRule="exact"/>
              <w:ind w:leftChars="0" w:left="776" w:firstLineChars="0" w:hanging="364"/>
              <w:rPr>
                <w:snapToGrid w:val="0"/>
                <w:color w:val="auto"/>
                <w:kern w:val="0"/>
              </w:rPr>
            </w:pPr>
            <w:r w:rsidRPr="005721AD">
              <w:rPr>
                <w:rFonts w:hint="eastAsia"/>
                <w:bCs/>
                <w:snapToGrid w:val="0"/>
                <w:color w:val="auto"/>
                <w:kern w:val="0"/>
              </w:rPr>
              <w:t>為輔導未登記工廠合法經營，自99年6月2日起受理從事低污染行業之廠商申請臨時工廠登記核發作業，共有1,578家提出申請，核准1,036家。因應臨時登記工廠109年6月2日失效，工廠管理輔導法新增未登記工廠與特定工廠管理與輔導專章，輔導業者辦理特定工廠登記業務及合法經營，包括臨時登記工廠業者申請換發特定工廠登記及未登記工廠申請納管</w:t>
            </w:r>
            <w:r w:rsidR="00343E40" w:rsidRPr="005721AD">
              <w:rPr>
                <w:rFonts w:hint="eastAsia"/>
                <w:bCs/>
                <w:snapToGrid w:val="0"/>
                <w:color w:val="auto"/>
                <w:kern w:val="0"/>
              </w:rPr>
              <w:t>，109年3月20日起施行，</w:t>
            </w:r>
            <w:r w:rsidR="004A5E55" w:rsidRPr="005721AD">
              <w:rPr>
                <w:rFonts w:hint="eastAsia"/>
                <w:bCs/>
                <w:snapToGrid w:val="0"/>
                <w:color w:val="auto"/>
                <w:kern w:val="0"/>
              </w:rPr>
              <w:t>總收件數4,</w:t>
            </w:r>
            <w:r w:rsidR="004A5E55" w:rsidRPr="005721AD">
              <w:rPr>
                <w:bCs/>
                <w:snapToGrid w:val="0"/>
                <w:color w:val="auto"/>
                <w:kern w:val="0"/>
              </w:rPr>
              <w:t>361</w:t>
            </w:r>
            <w:r w:rsidR="004A5E55" w:rsidRPr="005721AD">
              <w:rPr>
                <w:rFonts w:hint="eastAsia"/>
                <w:bCs/>
                <w:snapToGrid w:val="0"/>
                <w:color w:val="auto"/>
                <w:kern w:val="0"/>
              </w:rPr>
              <w:t>件，核准</w:t>
            </w:r>
            <w:r w:rsidR="004A5E55" w:rsidRPr="005721AD">
              <w:rPr>
                <w:bCs/>
                <w:snapToGrid w:val="0"/>
                <w:color w:val="auto"/>
                <w:kern w:val="0"/>
              </w:rPr>
              <w:t>2,874</w:t>
            </w:r>
            <w:r w:rsidR="004A5E55" w:rsidRPr="005721AD">
              <w:rPr>
                <w:rFonts w:hint="eastAsia"/>
                <w:bCs/>
                <w:snapToGrid w:val="0"/>
                <w:color w:val="auto"/>
                <w:kern w:val="0"/>
              </w:rPr>
              <w:t>件</w:t>
            </w:r>
            <w:r w:rsidRPr="005721AD">
              <w:rPr>
                <w:rFonts w:hint="eastAsia"/>
                <w:bCs/>
                <w:snapToGrid w:val="0"/>
                <w:color w:val="auto"/>
                <w:kern w:val="0"/>
              </w:rPr>
              <w:t>。</w:t>
            </w:r>
          </w:p>
          <w:p w:rsidR="00D34BCC" w:rsidRPr="005721AD" w:rsidRDefault="00D34BCC" w:rsidP="000B5836">
            <w:pPr>
              <w:pStyle w:val="002-1"/>
              <w:numPr>
                <w:ilvl w:val="0"/>
                <w:numId w:val="26"/>
              </w:numPr>
              <w:overflowPunct w:val="0"/>
              <w:adjustRightInd w:val="0"/>
              <w:spacing w:line="300" w:lineRule="exact"/>
              <w:ind w:leftChars="0" w:left="370" w:firstLineChars="0" w:hanging="240"/>
              <w:rPr>
                <w:snapToGrid w:val="0"/>
                <w:color w:val="auto"/>
                <w:kern w:val="0"/>
              </w:rPr>
            </w:pPr>
            <w:r w:rsidRPr="005721AD">
              <w:rPr>
                <w:rFonts w:hint="eastAsia"/>
                <w:snapToGrid w:val="0"/>
                <w:color w:val="auto"/>
                <w:kern w:val="0"/>
              </w:rPr>
              <w:t>動產擔保交易登記</w:t>
            </w:r>
          </w:p>
          <w:p w:rsidR="00D34BCC" w:rsidRPr="005721AD" w:rsidRDefault="00B96B0C" w:rsidP="000B5836">
            <w:pPr>
              <w:overflowPunct w:val="0"/>
              <w:spacing w:line="300" w:lineRule="exact"/>
              <w:ind w:leftChars="142" w:left="369" w:right="130" w:firstLine="2"/>
              <w:rPr>
                <w:snapToGrid w:val="0"/>
              </w:rPr>
            </w:pPr>
            <w:r w:rsidRPr="005721AD">
              <w:rPr>
                <w:rFonts w:hAnsi="標楷體" w:hint="eastAsia"/>
                <w:snapToGrid w:val="0"/>
                <w:kern w:val="0"/>
              </w:rPr>
              <w:t>辦理動產抵押及附條件買賣登記1,710件，變更登記146件，註銷登記903件，抄錄516件</w:t>
            </w:r>
            <w:r w:rsidR="00D34BCC" w:rsidRPr="005721AD">
              <w:rPr>
                <w:rFonts w:hAnsi="標楷體" w:hint="eastAsia"/>
                <w:snapToGrid w:val="0"/>
                <w:kern w:val="0"/>
              </w:rPr>
              <w:t>。</w:t>
            </w:r>
          </w:p>
          <w:p w:rsidR="00D34BCC" w:rsidRPr="005721AD" w:rsidRDefault="00D34BCC" w:rsidP="000B5836">
            <w:pPr>
              <w:overflowPunct w:val="0"/>
              <w:spacing w:line="300" w:lineRule="exact"/>
              <w:ind w:leftChars="142" w:left="369" w:right="130" w:firstLine="2"/>
              <w:rPr>
                <w:snapToGrid w:val="0"/>
              </w:rPr>
            </w:pPr>
          </w:p>
          <w:p w:rsidR="00035947" w:rsidRPr="005721AD" w:rsidRDefault="00035947" w:rsidP="000B5836">
            <w:pPr>
              <w:pStyle w:val="002-1"/>
              <w:numPr>
                <w:ilvl w:val="0"/>
                <w:numId w:val="27"/>
              </w:numPr>
              <w:overflowPunct w:val="0"/>
              <w:adjustRightInd w:val="0"/>
              <w:spacing w:line="300" w:lineRule="exact"/>
              <w:ind w:leftChars="0" w:left="370" w:firstLineChars="0" w:hanging="240"/>
              <w:rPr>
                <w:snapToGrid w:val="0"/>
                <w:color w:val="auto"/>
                <w:kern w:val="0"/>
                <w:szCs w:val="24"/>
              </w:rPr>
            </w:pPr>
            <w:r w:rsidRPr="005721AD">
              <w:rPr>
                <w:rFonts w:hint="eastAsia"/>
                <w:snapToGrid w:val="0"/>
                <w:color w:val="auto"/>
                <w:kern w:val="0"/>
              </w:rPr>
              <w:lastRenderedPageBreak/>
              <w:t>召開</w:t>
            </w:r>
            <w:r w:rsidRPr="005721AD">
              <w:rPr>
                <w:rFonts w:hint="eastAsia"/>
                <w:snapToGrid w:val="0"/>
                <w:color w:val="auto"/>
                <w:kern w:val="0"/>
                <w:szCs w:val="24"/>
              </w:rPr>
              <w:t>產業園區座談會</w:t>
            </w:r>
          </w:p>
          <w:p w:rsidR="00035947" w:rsidRPr="005721AD" w:rsidRDefault="00343E40" w:rsidP="000B5836">
            <w:pPr>
              <w:pStyle w:val="002-1"/>
              <w:overflowPunct w:val="0"/>
              <w:adjustRightInd w:val="0"/>
              <w:spacing w:line="300" w:lineRule="exact"/>
              <w:ind w:leftChars="142" w:left="373" w:firstLineChars="0" w:hanging="4"/>
              <w:rPr>
                <w:snapToGrid w:val="0"/>
                <w:color w:val="auto"/>
                <w:kern w:val="0"/>
                <w:lang w:eastAsia="zh-HK"/>
              </w:rPr>
            </w:pPr>
            <w:r w:rsidRPr="005721AD">
              <w:rPr>
                <w:rFonts w:hint="eastAsia"/>
                <w:snapToGrid w:val="0"/>
                <w:color w:val="auto"/>
                <w:kern w:val="0"/>
              </w:rPr>
              <w:t>為加強廠商服務、促進產業發展及強化競爭力，</w:t>
            </w:r>
            <w:r w:rsidR="00A06526" w:rsidRPr="005721AD">
              <w:rPr>
                <w:rFonts w:hint="eastAsia"/>
                <w:color w:val="auto"/>
                <w:szCs w:val="24"/>
                <w:lang w:eastAsia="zh-HK"/>
              </w:rPr>
              <w:t>經</w:t>
            </w:r>
            <w:r w:rsidR="00A06526" w:rsidRPr="005721AD">
              <w:rPr>
                <w:rFonts w:hint="eastAsia"/>
                <w:snapToGrid w:val="0"/>
                <w:color w:val="auto"/>
                <w:kern w:val="0"/>
              </w:rPr>
              <w:t>發局</w:t>
            </w:r>
            <w:r w:rsidRPr="005721AD">
              <w:rPr>
                <w:rFonts w:hint="eastAsia"/>
                <w:snapToGrid w:val="0"/>
                <w:color w:val="auto"/>
                <w:kern w:val="0"/>
              </w:rPr>
              <w:t>每半年</w:t>
            </w:r>
            <w:r w:rsidRPr="005721AD">
              <w:rPr>
                <w:rFonts w:hint="eastAsia"/>
                <w:snapToGrid w:val="0"/>
                <w:color w:val="auto"/>
                <w:kern w:val="0"/>
                <w:lang w:eastAsia="zh-HK"/>
              </w:rPr>
              <w:t>舉</w:t>
            </w:r>
            <w:r w:rsidRPr="005721AD">
              <w:rPr>
                <w:rFonts w:hint="eastAsia"/>
                <w:snapToGrid w:val="0"/>
                <w:color w:val="auto"/>
                <w:kern w:val="0"/>
              </w:rPr>
              <w:t>辦一次產業園區座談會，作為本府與轄內園區服務中心及廠商團體間之交流平</w:t>
            </w:r>
            <w:r w:rsidRPr="005721AD">
              <w:rPr>
                <w:rFonts w:hint="eastAsia"/>
                <w:snapToGrid w:val="0"/>
                <w:color w:val="auto"/>
                <w:kern w:val="0"/>
                <w:lang w:eastAsia="zh-HK"/>
              </w:rPr>
              <w:t>臺</w:t>
            </w:r>
            <w:r w:rsidRPr="005721AD">
              <w:rPr>
                <w:rFonts w:hint="eastAsia"/>
                <w:snapToGrid w:val="0"/>
                <w:color w:val="auto"/>
                <w:kern w:val="0"/>
              </w:rPr>
              <w:t>，協助解決交通、環保、建管、防汛等相關問題，增進政府、工業團體及園區服務中心等三方溝通聯繫的管道。</w:t>
            </w:r>
            <w:r w:rsidR="003A7225" w:rsidRPr="005721AD">
              <w:rPr>
                <w:rFonts w:hint="eastAsia"/>
                <w:snapToGrid w:val="0"/>
                <w:color w:val="auto"/>
                <w:kern w:val="0"/>
              </w:rPr>
              <w:t>111年下半年</w:t>
            </w:r>
            <w:r w:rsidRPr="005721AD">
              <w:rPr>
                <w:rFonts w:hint="eastAsia"/>
                <w:snapToGrid w:val="0"/>
                <w:color w:val="auto"/>
                <w:kern w:val="0"/>
              </w:rPr>
              <w:t>座談會後持續列管案件</w:t>
            </w:r>
            <w:r w:rsidRPr="005721AD">
              <w:rPr>
                <w:rFonts w:hint="eastAsia"/>
                <w:snapToGrid w:val="0"/>
                <w:color w:val="auto"/>
                <w:kern w:val="0"/>
                <w:lang w:eastAsia="zh-HK"/>
              </w:rPr>
              <w:t>包括：</w:t>
            </w:r>
            <w:r w:rsidRPr="005721AD">
              <w:rPr>
                <w:rFonts w:hint="eastAsia"/>
                <w:snapToGrid w:val="0"/>
                <w:color w:val="auto"/>
                <w:kern w:val="0"/>
              </w:rPr>
              <w:t>協助臨海工業區協調小港區沿海二、三路道路(含兩側綠帶、退縮地等)公共設施維護及管理</w:t>
            </w:r>
            <w:r w:rsidRPr="005721AD">
              <w:rPr>
                <w:rFonts w:ascii="新細明體" w:eastAsia="新細明體" w:hAnsi="新細明體" w:hint="eastAsia"/>
                <w:snapToGrid w:val="0"/>
                <w:color w:val="auto"/>
                <w:kern w:val="0"/>
              </w:rPr>
              <w:t>、</w:t>
            </w:r>
            <w:r w:rsidRPr="005721AD">
              <w:rPr>
                <w:rFonts w:hint="eastAsia"/>
                <w:snapToGrid w:val="0"/>
                <w:color w:val="auto"/>
                <w:kern w:val="0"/>
              </w:rPr>
              <w:t>推動台塑仁武廠後勁溪排水擴寬改善工程、解決工業區淹水問題</w:t>
            </w:r>
            <w:r w:rsidRPr="005721AD">
              <w:rPr>
                <w:rFonts w:ascii="新細明體" w:eastAsia="新細明體" w:hAnsi="新細明體" w:hint="eastAsia"/>
                <w:snapToGrid w:val="0"/>
                <w:color w:val="auto"/>
                <w:kern w:val="0"/>
              </w:rPr>
              <w:t>、</w:t>
            </w:r>
            <w:r w:rsidRPr="005721AD">
              <w:rPr>
                <w:rFonts w:hint="eastAsia"/>
                <w:snapToGrid w:val="0"/>
                <w:color w:val="auto"/>
                <w:kern w:val="0"/>
              </w:rPr>
              <w:t>持續研擬台88下大發交流道前因上下班尖峰時段大發及和發產業園區交通回堵及大型車輛行駛路線問題、研討鳳山工業區及臨海工業區道路規劃</w:t>
            </w:r>
            <w:r w:rsidRPr="005721AD">
              <w:rPr>
                <w:rFonts w:hint="eastAsia"/>
                <w:snapToGrid w:val="0"/>
                <w:color w:val="auto"/>
                <w:kern w:val="0"/>
                <w:lang w:eastAsia="zh-HK"/>
              </w:rPr>
              <w:t>及</w:t>
            </w:r>
            <w:r w:rsidRPr="005721AD">
              <w:rPr>
                <w:rFonts w:hint="eastAsia"/>
                <w:snapToGrid w:val="0"/>
                <w:color w:val="auto"/>
                <w:kern w:val="0"/>
              </w:rPr>
              <w:t>排除工業區</w:t>
            </w:r>
            <w:r w:rsidRPr="005721AD">
              <w:rPr>
                <w:rFonts w:hint="eastAsia"/>
                <w:snapToGrid w:val="0"/>
                <w:color w:val="auto"/>
                <w:kern w:val="0"/>
                <w:lang w:eastAsia="zh-HK"/>
              </w:rPr>
              <w:t>周</w:t>
            </w:r>
            <w:r w:rsidRPr="005721AD">
              <w:rPr>
                <w:rFonts w:hint="eastAsia"/>
                <w:snapToGrid w:val="0"/>
                <w:color w:val="auto"/>
                <w:kern w:val="0"/>
              </w:rPr>
              <w:t>邊異味</w:t>
            </w:r>
            <w:r w:rsidR="00635021" w:rsidRPr="005721AD">
              <w:rPr>
                <w:rFonts w:hint="eastAsia"/>
                <w:snapToGrid w:val="0"/>
                <w:color w:val="auto"/>
                <w:kern w:val="0"/>
              </w:rPr>
              <w:t>，並進行大型車道安宣導</w:t>
            </w:r>
            <w:r w:rsidRPr="005721AD">
              <w:rPr>
                <w:rFonts w:hint="eastAsia"/>
                <w:snapToGrid w:val="0"/>
                <w:color w:val="auto"/>
                <w:kern w:val="0"/>
              </w:rPr>
              <w:t>。</w:t>
            </w:r>
          </w:p>
          <w:p w:rsidR="00A807D5" w:rsidRPr="005721AD" w:rsidRDefault="00A807D5" w:rsidP="000B5836">
            <w:pPr>
              <w:pStyle w:val="002-1"/>
              <w:numPr>
                <w:ilvl w:val="0"/>
                <w:numId w:val="27"/>
              </w:numPr>
              <w:overflowPunct w:val="0"/>
              <w:adjustRightInd w:val="0"/>
              <w:spacing w:line="300" w:lineRule="exact"/>
              <w:ind w:leftChars="0" w:left="370" w:firstLineChars="0" w:hanging="240"/>
              <w:rPr>
                <w:snapToGrid w:val="0"/>
                <w:color w:val="auto"/>
                <w:kern w:val="0"/>
                <w:szCs w:val="24"/>
              </w:rPr>
            </w:pPr>
            <w:r w:rsidRPr="005721AD">
              <w:rPr>
                <w:rFonts w:hint="eastAsia"/>
                <w:snapToGrid w:val="0"/>
                <w:color w:val="auto"/>
                <w:kern w:val="0"/>
                <w:szCs w:val="24"/>
              </w:rPr>
              <w:t>岡山本洲產業園區</w:t>
            </w:r>
          </w:p>
          <w:p w:rsidR="00A807D5" w:rsidRPr="005721AD" w:rsidRDefault="00A807D5" w:rsidP="000B5836">
            <w:pPr>
              <w:pStyle w:val="002-1"/>
              <w:overflowPunct w:val="0"/>
              <w:adjustRightInd w:val="0"/>
              <w:spacing w:line="300" w:lineRule="exact"/>
              <w:ind w:leftChars="142" w:left="373" w:firstLineChars="0" w:hanging="4"/>
              <w:rPr>
                <w:snapToGrid w:val="0"/>
                <w:color w:val="auto"/>
                <w:kern w:val="0"/>
                <w:szCs w:val="24"/>
              </w:rPr>
            </w:pPr>
            <w:r w:rsidRPr="005721AD">
              <w:rPr>
                <w:rFonts w:hint="eastAsia"/>
                <w:snapToGrid w:val="0"/>
                <w:color w:val="auto"/>
                <w:kern w:val="0"/>
                <w:szCs w:val="24"/>
              </w:rPr>
              <w:t>園區</w:t>
            </w:r>
            <w:r w:rsidRPr="005721AD">
              <w:rPr>
                <w:rFonts w:hint="eastAsia"/>
                <w:snapToGrid w:val="0"/>
                <w:color w:val="auto"/>
                <w:kern w:val="0"/>
                <w:szCs w:val="24"/>
                <w:lang w:eastAsia="zh-HK"/>
              </w:rPr>
              <w:t>面積</w:t>
            </w:r>
            <w:r w:rsidRPr="005721AD">
              <w:rPr>
                <w:rFonts w:hint="eastAsia"/>
                <w:snapToGrid w:val="0"/>
                <w:color w:val="auto"/>
                <w:kern w:val="0"/>
                <w:szCs w:val="24"/>
              </w:rPr>
              <w:t>208公頃，分為一般產業區、環保科技園區、物流園區及相關產業區，另公共設施包含服務中心、污水處理廠、公園、停車場、景觀調洪池等。本園區產業類別包含金屬加工業、提升環保產業技術製程、倉儲物流、生活機能相關產業等，目前土地銷售率達97.3%，</w:t>
            </w:r>
            <w:r w:rsidR="00CA1D31" w:rsidRPr="005721AD">
              <w:rPr>
                <w:rFonts w:hint="eastAsia"/>
                <w:snapToGrid w:val="0"/>
                <w:color w:val="auto"/>
                <w:kern w:val="0"/>
              </w:rPr>
              <w:t>廠商總家數共計1</w:t>
            </w:r>
            <w:r w:rsidR="00CA1D31" w:rsidRPr="005721AD">
              <w:rPr>
                <w:snapToGrid w:val="0"/>
                <w:color w:val="auto"/>
                <w:kern w:val="0"/>
              </w:rPr>
              <w:t>90</w:t>
            </w:r>
            <w:r w:rsidR="00CA1D31" w:rsidRPr="005721AD">
              <w:rPr>
                <w:rFonts w:hint="eastAsia"/>
                <w:snapToGrid w:val="0"/>
                <w:color w:val="auto"/>
                <w:kern w:val="0"/>
              </w:rPr>
              <w:t>家，就業人口數8,598人，年創造產值逾879.75億元</w:t>
            </w:r>
            <w:r w:rsidRPr="005721AD">
              <w:rPr>
                <w:rFonts w:hint="eastAsia"/>
                <w:snapToGrid w:val="0"/>
                <w:color w:val="auto"/>
                <w:kern w:val="0"/>
                <w:szCs w:val="24"/>
              </w:rPr>
              <w:t>。園區定期進行進駐廠商納管水質採樣、監測及計量作業，亦於每日進行雨水下水道稽查管制工作。110年園區管商用地招商，由超市龍頭全聯實業取得用地，</w:t>
            </w:r>
            <w:r w:rsidR="004F3D48" w:rsidRPr="005721AD">
              <w:rPr>
                <w:rFonts w:hint="eastAsia"/>
                <w:snapToGrid w:val="0"/>
                <w:color w:val="auto"/>
                <w:kern w:val="0"/>
                <w:szCs w:val="24"/>
              </w:rPr>
              <w:t>於111年10月舉辦動土典禮，將投資約8</w:t>
            </w:r>
            <w:r w:rsidR="004F3D48" w:rsidRPr="005721AD">
              <w:rPr>
                <w:snapToGrid w:val="0"/>
                <w:color w:val="auto"/>
                <w:kern w:val="0"/>
                <w:szCs w:val="24"/>
              </w:rPr>
              <w:t>0</w:t>
            </w:r>
            <w:r w:rsidR="004F3D48" w:rsidRPr="005721AD">
              <w:rPr>
                <w:rFonts w:hint="eastAsia"/>
                <w:snapToGrid w:val="0"/>
                <w:color w:val="auto"/>
                <w:kern w:val="0"/>
                <w:szCs w:val="24"/>
              </w:rPr>
              <w:t>億元建置智慧化冷鏈物流中心，帶動高雄物流產業升級，間接增加至少約1,100個就業機會</w:t>
            </w:r>
            <w:r w:rsidRPr="005721AD">
              <w:rPr>
                <w:rFonts w:hint="eastAsia"/>
                <w:snapToGrid w:val="0"/>
                <w:color w:val="auto"/>
                <w:kern w:val="0"/>
                <w:szCs w:val="24"/>
              </w:rPr>
              <w:t>。</w:t>
            </w:r>
          </w:p>
          <w:p w:rsidR="00006F82" w:rsidRPr="005721AD" w:rsidRDefault="00006F82" w:rsidP="000B5836">
            <w:pPr>
              <w:pStyle w:val="002-1"/>
              <w:overflowPunct w:val="0"/>
              <w:adjustRightInd w:val="0"/>
              <w:spacing w:line="300" w:lineRule="exact"/>
              <w:ind w:leftChars="142" w:left="373" w:firstLineChars="0" w:hanging="4"/>
              <w:rPr>
                <w:snapToGrid w:val="0"/>
                <w:color w:val="auto"/>
                <w:kern w:val="0"/>
                <w:szCs w:val="24"/>
              </w:rPr>
            </w:pPr>
            <w:r w:rsidRPr="005721AD">
              <w:rPr>
                <w:rFonts w:hint="eastAsia"/>
                <w:snapToGrid w:val="0"/>
                <w:color w:val="auto"/>
                <w:kern w:val="0"/>
                <w:szCs w:val="24"/>
                <w:lang w:eastAsia="zh-HK"/>
              </w:rPr>
              <w:t>本園區污水處理廠設備更新計畫前獲經濟部前瞻計畫第一期補助，總計畫經費約1億4,200萬，111年更新計畫完成後於技術上可提升廢水廠對於廢水及污泥之處理成效，避免因水質變化而影響後續廢水處理廠之運轉，透過有效管理，使園區放流水符合標準且降低對於承受水體及環境之負荷，善盡環境保護之義務。</w:t>
            </w:r>
          </w:p>
          <w:p w:rsidR="00035947" w:rsidRPr="005721AD" w:rsidRDefault="00035947" w:rsidP="000B5836">
            <w:pPr>
              <w:pStyle w:val="002-1"/>
              <w:numPr>
                <w:ilvl w:val="0"/>
                <w:numId w:val="27"/>
              </w:numPr>
              <w:overflowPunct w:val="0"/>
              <w:adjustRightInd w:val="0"/>
              <w:spacing w:line="300" w:lineRule="exact"/>
              <w:ind w:leftChars="0" w:left="370" w:firstLineChars="0" w:hanging="240"/>
              <w:rPr>
                <w:snapToGrid w:val="0"/>
                <w:color w:val="auto"/>
                <w:kern w:val="0"/>
                <w:szCs w:val="24"/>
              </w:rPr>
            </w:pPr>
            <w:r w:rsidRPr="005721AD">
              <w:rPr>
                <w:rFonts w:hint="eastAsia"/>
                <w:snapToGrid w:val="0"/>
                <w:color w:val="auto"/>
                <w:kern w:val="0"/>
                <w:szCs w:val="24"/>
              </w:rPr>
              <w:t>和發產業園區</w:t>
            </w:r>
          </w:p>
          <w:p w:rsidR="00035947" w:rsidRPr="005721AD" w:rsidRDefault="00CF10A8" w:rsidP="000B5836">
            <w:pPr>
              <w:pStyle w:val="002-1"/>
              <w:overflowPunct w:val="0"/>
              <w:adjustRightInd w:val="0"/>
              <w:spacing w:line="300" w:lineRule="exact"/>
              <w:ind w:leftChars="142" w:left="373" w:firstLineChars="0" w:hanging="4"/>
              <w:rPr>
                <w:snapToGrid w:val="0"/>
                <w:color w:val="auto"/>
                <w:kern w:val="0"/>
                <w:sz w:val="32"/>
                <w:szCs w:val="32"/>
              </w:rPr>
            </w:pPr>
            <w:r w:rsidRPr="005721AD">
              <w:rPr>
                <w:rFonts w:hint="eastAsia"/>
                <w:snapToGrid w:val="0"/>
                <w:color w:val="auto"/>
                <w:kern w:val="0"/>
              </w:rPr>
              <w:t>因應高雄地區產業用地需求，積極協助廠商辦理報編非都土地變更業務。同時，依據產業創新條例規定，評估適當區位，規劃報編產業園區。103年度和發產業園區已核准設置，開發</w:t>
            </w:r>
            <w:r w:rsidRPr="005721AD">
              <w:rPr>
                <w:rFonts w:hint="eastAsia"/>
                <w:snapToGrid w:val="0"/>
                <w:color w:val="auto"/>
                <w:kern w:val="0"/>
                <w:lang w:eastAsia="zh-HK"/>
              </w:rPr>
              <w:t>面積</w:t>
            </w:r>
            <w:r w:rsidRPr="005721AD">
              <w:rPr>
                <w:rFonts w:hint="eastAsia"/>
                <w:snapToGrid w:val="0"/>
                <w:color w:val="auto"/>
                <w:kern w:val="0"/>
              </w:rPr>
              <w:t>136公頃。開發方面，開發商-合發土地開發股份有限公司已於104年9月簽約，12月動土，並因應進駐廠商需求持續辦理污水廠二期等擴充工程，開發契約已於109年9月屆期</w:t>
            </w:r>
            <w:r w:rsidR="00581238" w:rsidRPr="005721AD">
              <w:rPr>
                <w:rFonts w:hint="eastAsia"/>
                <w:snapToGrid w:val="0"/>
                <w:color w:val="auto"/>
                <w:kern w:val="0"/>
              </w:rPr>
              <w:t>；111年園區工程已完成驗收及設施移交，辦理開發結算作業。招商方面，截至111年12月底園區產一可售地已完售，產一可出租坵塊出租率亦達</w:t>
            </w:r>
            <w:r w:rsidR="00581238" w:rsidRPr="005721AD">
              <w:rPr>
                <w:snapToGrid w:val="0"/>
                <w:color w:val="auto"/>
                <w:kern w:val="0"/>
              </w:rPr>
              <w:t>100</w:t>
            </w:r>
            <w:r w:rsidR="00581238" w:rsidRPr="005721AD">
              <w:rPr>
                <w:rFonts w:hint="eastAsia"/>
                <w:snapToGrid w:val="0"/>
                <w:color w:val="auto"/>
                <w:kern w:val="0"/>
              </w:rPr>
              <w:t>%，計有申購69家及申租21家，目前已有</w:t>
            </w:r>
            <w:r w:rsidR="00581238" w:rsidRPr="005721AD">
              <w:rPr>
                <w:snapToGrid w:val="0"/>
                <w:color w:val="auto"/>
                <w:kern w:val="0"/>
              </w:rPr>
              <w:t>72</w:t>
            </w:r>
            <w:r w:rsidR="00581238" w:rsidRPr="005721AD">
              <w:rPr>
                <w:rFonts w:hint="eastAsia"/>
                <w:snapToGrid w:val="0"/>
                <w:color w:val="auto"/>
                <w:kern w:val="0"/>
              </w:rPr>
              <w:t>家廠商竣工並開始營運，未來全區預計引進員工數11,337人、增加年營業額</w:t>
            </w:r>
            <w:r w:rsidR="00581238" w:rsidRPr="005721AD">
              <w:rPr>
                <w:rFonts w:hint="eastAsia"/>
                <w:snapToGrid w:val="0"/>
                <w:color w:val="auto"/>
                <w:kern w:val="0"/>
                <w:lang w:eastAsia="zh-HK"/>
              </w:rPr>
              <w:t>新臺幣</w:t>
            </w:r>
            <w:r w:rsidR="00581238" w:rsidRPr="005721AD">
              <w:rPr>
                <w:rFonts w:hint="eastAsia"/>
                <w:snapToGrid w:val="0"/>
                <w:color w:val="auto"/>
                <w:kern w:val="0"/>
              </w:rPr>
              <w:t>1</w:t>
            </w:r>
            <w:r w:rsidR="00A96EA5" w:rsidRPr="005721AD">
              <w:rPr>
                <w:snapToGrid w:val="0"/>
                <w:color w:val="auto"/>
                <w:kern w:val="0"/>
              </w:rPr>
              <w:t>,</w:t>
            </w:r>
            <w:r w:rsidR="00581238" w:rsidRPr="005721AD">
              <w:rPr>
                <w:rFonts w:hint="eastAsia"/>
                <w:snapToGrid w:val="0"/>
                <w:color w:val="auto"/>
                <w:kern w:val="0"/>
              </w:rPr>
              <w:t>041億元、促進</w:t>
            </w:r>
            <w:r w:rsidR="00581238" w:rsidRPr="005721AD">
              <w:rPr>
                <w:rFonts w:hint="eastAsia"/>
                <w:snapToGrid w:val="0"/>
                <w:color w:val="auto"/>
                <w:kern w:val="0"/>
                <w:lang w:eastAsia="zh-HK"/>
              </w:rPr>
              <w:t>新臺幣</w:t>
            </w:r>
            <w:r w:rsidR="00581238" w:rsidRPr="005721AD">
              <w:rPr>
                <w:rFonts w:hint="eastAsia"/>
                <w:snapToGrid w:val="0"/>
                <w:color w:val="auto"/>
                <w:kern w:val="0"/>
              </w:rPr>
              <w:t>556億元投資</w:t>
            </w:r>
            <w:r w:rsidRPr="005721AD">
              <w:rPr>
                <w:rFonts w:hint="eastAsia"/>
                <w:snapToGrid w:val="0"/>
                <w:color w:val="auto"/>
                <w:kern w:val="0"/>
              </w:rPr>
              <w:t>。</w:t>
            </w:r>
          </w:p>
          <w:p w:rsidR="00035947" w:rsidRPr="005721AD" w:rsidRDefault="00035947" w:rsidP="000B5836">
            <w:pPr>
              <w:pStyle w:val="002-1"/>
              <w:numPr>
                <w:ilvl w:val="0"/>
                <w:numId w:val="27"/>
              </w:numPr>
              <w:overflowPunct w:val="0"/>
              <w:adjustRightInd w:val="0"/>
              <w:spacing w:line="300" w:lineRule="exact"/>
              <w:ind w:leftChars="0" w:left="370" w:firstLineChars="0" w:hanging="240"/>
              <w:rPr>
                <w:snapToGrid w:val="0"/>
                <w:color w:val="auto"/>
                <w:kern w:val="0"/>
                <w:szCs w:val="24"/>
              </w:rPr>
            </w:pPr>
            <w:r w:rsidRPr="005721AD">
              <w:rPr>
                <w:rFonts w:hint="eastAsia"/>
                <w:snapToGrid w:val="0"/>
                <w:color w:val="auto"/>
                <w:kern w:val="0"/>
                <w:szCs w:val="24"/>
              </w:rPr>
              <w:t>仁武產業園區</w:t>
            </w:r>
            <w:r w:rsidR="00581238" w:rsidRPr="005721AD">
              <w:rPr>
                <w:rFonts w:hint="eastAsia"/>
                <w:snapToGrid w:val="0"/>
                <w:color w:val="auto"/>
                <w:kern w:val="0"/>
                <w:szCs w:val="24"/>
              </w:rPr>
              <w:t>開發與招商</w:t>
            </w:r>
          </w:p>
          <w:p w:rsidR="00035947" w:rsidRPr="005721AD" w:rsidRDefault="00CF10A8" w:rsidP="000B5836">
            <w:pPr>
              <w:pStyle w:val="002-1"/>
              <w:overflowPunct w:val="0"/>
              <w:adjustRightInd w:val="0"/>
              <w:spacing w:line="300" w:lineRule="exact"/>
              <w:ind w:leftChars="142" w:left="373" w:firstLineChars="0" w:hanging="4"/>
              <w:rPr>
                <w:snapToGrid w:val="0"/>
                <w:color w:val="auto"/>
                <w:kern w:val="0"/>
              </w:rPr>
            </w:pPr>
            <w:r w:rsidRPr="005721AD">
              <w:rPr>
                <w:rFonts w:hint="eastAsia"/>
                <w:snapToGrid w:val="0"/>
                <w:color w:val="auto"/>
                <w:kern w:val="0"/>
              </w:rPr>
              <w:t>依據產業創新條例規定，於國道10號仁武交流道周邊台糖仁武農場為基地，辦理「仁武產業園區」之報編作業，面積74公頃。本計畫已於108年7月17日通過環評審查，並於10月31日完成報編，109年11月19日第一期統包工程動土</w:t>
            </w:r>
            <w:r w:rsidR="00581238" w:rsidRPr="005721AD">
              <w:rPr>
                <w:rFonts w:hint="eastAsia"/>
                <w:snapToGrid w:val="0"/>
                <w:color w:val="auto"/>
                <w:kern w:val="0"/>
              </w:rPr>
              <w:t>，截至111年12月中旬總進度為53.84%。先完成BGL等台糖出租坵塊之入區審查作業，其中已開放L坵塊5家廠商同步施工，分別有上櫃公司天正在年初</w:t>
            </w:r>
            <w:r w:rsidR="00581238" w:rsidRPr="005721AD">
              <w:rPr>
                <w:rFonts w:hint="eastAsia"/>
                <w:snapToGrid w:val="0"/>
                <w:color w:val="auto"/>
                <w:kern w:val="0"/>
              </w:rPr>
              <w:lastRenderedPageBreak/>
              <w:t>1月開工、年底11月16日舉辦上樑儀式、元山公司在9月開工同步建廠；又科力、成新、駐龍於9月底亦已祈福動土。另輔導未登私地主建廠部分已有1家廠商同步建廠中。規劃未來可釋出48公頃產業用地、創造6,300個就業機會、增加</w:t>
            </w:r>
            <w:r w:rsidR="00581238" w:rsidRPr="005721AD">
              <w:rPr>
                <w:rFonts w:hint="eastAsia"/>
                <w:snapToGrid w:val="0"/>
                <w:color w:val="auto"/>
                <w:kern w:val="0"/>
                <w:lang w:eastAsia="zh-HK"/>
              </w:rPr>
              <w:t>新臺幣</w:t>
            </w:r>
            <w:r w:rsidR="00581238" w:rsidRPr="005721AD">
              <w:rPr>
                <w:snapToGrid w:val="0"/>
                <w:color w:val="auto"/>
                <w:kern w:val="0"/>
              </w:rPr>
              <w:t>242</w:t>
            </w:r>
            <w:r w:rsidR="00581238" w:rsidRPr="005721AD">
              <w:rPr>
                <w:rFonts w:hint="eastAsia"/>
                <w:snapToGrid w:val="0"/>
                <w:color w:val="auto"/>
                <w:kern w:val="0"/>
              </w:rPr>
              <w:t>億元地區產值，帶動產業轉型再造</w:t>
            </w:r>
            <w:r w:rsidR="00035947" w:rsidRPr="005721AD">
              <w:rPr>
                <w:rFonts w:hint="eastAsia"/>
                <w:snapToGrid w:val="0"/>
                <w:color w:val="auto"/>
                <w:kern w:val="0"/>
              </w:rPr>
              <w:t>。</w:t>
            </w:r>
          </w:p>
          <w:p w:rsidR="00837B52" w:rsidRPr="005721AD" w:rsidRDefault="00837B52" w:rsidP="000B5836">
            <w:pPr>
              <w:pStyle w:val="002-1"/>
              <w:numPr>
                <w:ilvl w:val="0"/>
                <w:numId w:val="27"/>
              </w:numPr>
              <w:overflowPunct w:val="0"/>
              <w:adjustRightInd w:val="0"/>
              <w:spacing w:line="300" w:lineRule="exact"/>
              <w:ind w:leftChars="0" w:left="370" w:firstLineChars="0" w:hanging="240"/>
              <w:rPr>
                <w:snapToGrid w:val="0"/>
                <w:color w:val="auto"/>
                <w:kern w:val="0"/>
              </w:rPr>
            </w:pPr>
            <w:r w:rsidRPr="005721AD">
              <w:rPr>
                <w:rFonts w:hint="eastAsia"/>
                <w:snapToGrid w:val="0"/>
                <w:color w:val="auto"/>
                <w:kern w:val="0"/>
              </w:rPr>
              <w:t>楠梓產業園區</w:t>
            </w:r>
          </w:p>
          <w:p w:rsidR="000777FC" w:rsidRPr="005721AD" w:rsidRDefault="000777FC" w:rsidP="000B5836">
            <w:pPr>
              <w:pStyle w:val="002-1"/>
              <w:overflowPunct w:val="0"/>
              <w:adjustRightInd w:val="0"/>
              <w:spacing w:line="300" w:lineRule="exact"/>
              <w:ind w:leftChars="142" w:left="373" w:firstLineChars="0" w:hanging="4"/>
              <w:rPr>
                <w:snapToGrid w:val="0"/>
                <w:color w:val="auto"/>
                <w:kern w:val="0"/>
              </w:rPr>
            </w:pPr>
            <w:r w:rsidRPr="005721AD">
              <w:rPr>
                <w:rFonts w:hint="eastAsia"/>
                <w:snapToGrid w:val="0"/>
                <w:color w:val="auto"/>
                <w:kern w:val="0"/>
              </w:rPr>
              <w:t>本府配合行政院「美中科技戰下臺灣半導體前瞻科研及人才布局」政策，且為促進本市經濟與產業發展、加速產業轉型高值化及因應產業用地需求，依產業創新條例規定，勘選楠梓區原中油高雄煉油廠之部分土地規劃報編楠梓產業園區，以提供優良產業用地，吸引關鍵廠商擴廠投資，完成南部半導體S廊帶之關鍵拼圖。</w:t>
            </w:r>
          </w:p>
          <w:p w:rsidR="00837B52" w:rsidRPr="005721AD" w:rsidRDefault="000777FC" w:rsidP="000B5836">
            <w:pPr>
              <w:pStyle w:val="002-1"/>
              <w:overflowPunct w:val="0"/>
              <w:adjustRightInd w:val="0"/>
              <w:spacing w:line="300" w:lineRule="exact"/>
              <w:ind w:leftChars="142" w:left="373" w:firstLineChars="0" w:hanging="4"/>
              <w:rPr>
                <w:snapToGrid w:val="0"/>
                <w:color w:val="auto"/>
                <w:kern w:val="0"/>
              </w:rPr>
            </w:pPr>
            <w:r w:rsidRPr="005721AD">
              <w:rPr>
                <w:rFonts w:hint="eastAsia"/>
                <w:snapToGrid w:val="0"/>
                <w:color w:val="auto"/>
                <w:kern w:val="0"/>
              </w:rPr>
              <w:t>楠梓產業園區環境影響評估已於111年4月28日取得核定函，並於111年4月30日完成核定設置，園區面積29.83公頃，可釋出22.8公頃產業用地，園區公共工程於111年8月7日園區動土典禮後，於9月與台積電公司建廠同步施作中，整體園區預估可創造1,500個就業機會及年產值新臺幣1,576億元</w:t>
            </w:r>
            <w:r w:rsidR="00837B52" w:rsidRPr="005721AD">
              <w:rPr>
                <w:rFonts w:hint="eastAsia"/>
                <w:snapToGrid w:val="0"/>
                <w:color w:val="auto"/>
                <w:kern w:val="0"/>
              </w:rPr>
              <w:t>。</w:t>
            </w:r>
          </w:p>
          <w:p w:rsidR="00004F80" w:rsidRPr="005721AD" w:rsidRDefault="00004F80" w:rsidP="000B5836">
            <w:pPr>
              <w:pStyle w:val="002-1"/>
              <w:numPr>
                <w:ilvl w:val="0"/>
                <w:numId w:val="27"/>
              </w:numPr>
              <w:overflowPunct w:val="0"/>
              <w:adjustRightInd w:val="0"/>
              <w:spacing w:line="300" w:lineRule="exact"/>
              <w:ind w:leftChars="0" w:left="370" w:firstLineChars="0" w:hanging="240"/>
              <w:rPr>
                <w:snapToGrid w:val="0"/>
                <w:color w:val="auto"/>
                <w:kern w:val="0"/>
                <w:szCs w:val="24"/>
              </w:rPr>
            </w:pPr>
            <w:r w:rsidRPr="005721AD">
              <w:rPr>
                <w:rFonts w:hint="eastAsia"/>
                <w:snapToGrid w:val="0"/>
                <w:color w:val="auto"/>
                <w:kern w:val="0"/>
                <w:szCs w:val="24"/>
              </w:rPr>
              <w:t>橋頭科學園區(科管局轄管)</w:t>
            </w:r>
          </w:p>
          <w:p w:rsidR="00004F80" w:rsidRPr="005721AD" w:rsidRDefault="00004F80" w:rsidP="000B5836">
            <w:pPr>
              <w:pStyle w:val="002-1"/>
              <w:overflowPunct w:val="0"/>
              <w:adjustRightInd w:val="0"/>
              <w:spacing w:line="300" w:lineRule="exact"/>
              <w:ind w:leftChars="142" w:left="373" w:firstLineChars="0" w:hanging="4"/>
              <w:rPr>
                <w:snapToGrid w:val="0"/>
                <w:color w:val="auto"/>
                <w:kern w:val="0"/>
                <w:szCs w:val="24"/>
              </w:rPr>
            </w:pPr>
            <w:r w:rsidRPr="005721AD">
              <w:rPr>
                <w:rFonts w:hint="eastAsia"/>
                <w:snapToGrid w:val="0"/>
                <w:color w:val="auto"/>
                <w:kern w:val="0"/>
              </w:rPr>
              <w:t>行政院於108年12月6日核定橋頭科學園區籌設計畫，並於110年9月1日</w:t>
            </w:r>
            <w:r w:rsidRPr="005721AD">
              <w:rPr>
                <w:snapToGrid w:val="0"/>
                <w:color w:val="auto"/>
                <w:kern w:val="0"/>
              </w:rPr>
              <w:t>通過環評審查，12月1日發布都市計畫，</w:t>
            </w:r>
            <w:r w:rsidRPr="005721AD">
              <w:rPr>
                <w:rFonts w:hint="eastAsia"/>
                <w:snapToGrid w:val="0"/>
                <w:color w:val="auto"/>
                <w:kern w:val="0"/>
              </w:rPr>
              <w:t>園區面積262公頃，可設廠用地164公頃，預計引入半導體、航太、智慧機械、智慧生醫及5G/6G網路、智慧機器人、智慧車輛、AI軟體服務等創新產業，預估年產值最高達新臺幣1,800億元，並可提供1</w:t>
            </w:r>
            <w:r w:rsidRPr="005721AD">
              <w:rPr>
                <w:rFonts w:hint="eastAsia"/>
                <w:snapToGrid w:val="0"/>
                <w:color w:val="auto"/>
                <w:kern w:val="0"/>
                <w:lang w:eastAsia="zh-HK"/>
              </w:rPr>
              <w:t>萬</w:t>
            </w:r>
            <w:r w:rsidRPr="005721AD">
              <w:rPr>
                <w:rFonts w:hint="eastAsia"/>
                <w:snapToGrid w:val="0"/>
                <w:color w:val="auto"/>
                <w:kern w:val="0"/>
              </w:rPr>
              <w:t>1,000個就業機會。</w:t>
            </w:r>
            <w:r w:rsidRPr="005721AD">
              <w:rPr>
                <w:snapToGrid w:val="0"/>
                <w:color w:val="auto"/>
                <w:kern w:val="0"/>
              </w:rPr>
              <w:t>目前已有半導體、電動車、航太、資通信及精準健康等產業指標業者規劃進駐，</w:t>
            </w:r>
            <w:r w:rsidRPr="005721AD">
              <w:rPr>
                <w:color w:val="auto"/>
              </w:rPr>
              <w:t>園區公共工程</w:t>
            </w:r>
            <w:r w:rsidRPr="005721AD">
              <w:rPr>
                <w:rFonts w:hint="eastAsia"/>
                <w:color w:val="auto"/>
              </w:rPr>
              <w:t>於1</w:t>
            </w:r>
            <w:r w:rsidRPr="005721AD">
              <w:rPr>
                <w:color w:val="auto"/>
              </w:rPr>
              <w:t>11年9月啟動，預計114年下半年完工</w:t>
            </w:r>
            <w:r w:rsidRPr="005721AD">
              <w:rPr>
                <w:rFonts w:hint="eastAsia"/>
                <w:snapToGrid w:val="0"/>
                <w:color w:val="auto"/>
                <w:kern w:val="0"/>
              </w:rPr>
              <w:t>，未來橋頭科學園區將往北串連南部科學園區，往南鏈結加工出口區，形成南部最有價值的半導體產業廊帶聚落。</w:t>
            </w:r>
          </w:p>
          <w:p w:rsidR="00035947" w:rsidRPr="005721AD" w:rsidRDefault="00035947" w:rsidP="000B5836">
            <w:pPr>
              <w:pStyle w:val="002-1"/>
              <w:numPr>
                <w:ilvl w:val="0"/>
                <w:numId w:val="27"/>
              </w:numPr>
              <w:overflowPunct w:val="0"/>
              <w:adjustRightInd w:val="0"/>
              <w:spacing w:line="300" w:lineRule="exact"/>
              <w:ind w:leftChars="0" w:left="370" w:firstLineChars="0" w:hanging="240"/>
              <w:rPr>
                <w:snapToGrid w:val="0"/>
                <w:color w:val="auto"/>
                <w:kern w:val="0"/>
                <w:szCs w:val="24"/>
              </w:rPr>
            </w:pPr>
            <w:r w:rsidRPr="005721AD">
              <w:rPr>
                <w:rFonts w:hint="eastAsia"/>
                <w:snapToGrid w:val="0"/>
                <w:color w:val="auto"/>
                <w:kern w:val="0"/>
              </w:rPr>
              <w:t>協助</w:t>
            </w:r>
            <w:r w:rsidRPr="005721AD">
              <w:rPr>
                <w:rFonts w:hint="eastAsia"/>
                <w:snapToGrid w:val="0"/>
                <w:color w:val="auto"/>
                <w:kern w:val="0"/>
                <w:szCs w:val="24"/>
              </w:rPr>
              <w:t>民間企業報編工業區、申請毗連非都土地變更及興辦事業計畫作業</w:t>
            </w:r>
          </w:p>
          <w:p w:rsidR="00035947" w:rsidRPr="005721AD" w:rsidRDefault="00035947" w:rsidP="000B5836">
            <w:pPr>
              <w:pStyle w:val="002-10"/>
              <w:overflowPunct w:val="0"/>
              <w:adjustRightInd w:val="0"/>
              <w:spacing w:line="300" w:lineRule="exact"/>
              <w:ind w:left="778" w:right="130" w:hanging="389"/>
              <w:rPr>
                <w:snapToGrid w:val="0"/>
                <w:color w:val="auto"/>
                <w:kern w:val="0"/>
                <w:szCs w:val="24"/>
              </w:rPr>
            </w:pPr>
            <w:r w:rsidRPr="005721AD">
              <w:rPr>
                <w:rFonts w:hint="eastAsia"/>
                <w:snapToGrid w:val="0"/>
                <w:color w:val="auto"/>
                <w:kern w:val="0"/>
                <w:szCs w:val="24"/>
              </w:rPr>
              <w:t>(1)民間報編工業區</w:t>
            </w:r>
          </w:p>
          <w:p w:rsidR="00035947" w:rsidRPr="005721AD" w:rsidRDefault="00943A9F" w:rsidP="000B5836">
            <w:pPr>
              <w:pStyle w:val="002-10"/>
              <w:overflowPunct w:val="0"/>
              <w:adjustRightInd w:val="0"/>
              <w:spacing w:line="300" w:lineRule="exact"/>
              <w:ind w:leftChars="283" w:left="737" w:right="130" w:firstLineChars="0" w:hanging="2"/>
              <w:rPr>
                <w:snapToGrid w:val="0"/>
                <w:color w:val="auto"/>
                <w:kern w:val="0"/>
                <w:szCs w:val="24"/>
              </w:rPr>
            </w:pPr>
            <w:r w:rsidRPr="005721AD">
              <w:rPr>
                <w:rFonts w:hint="eastAsia"/>
                <w:snapToGrid w:val="0"/>
                <w:color w:val="auto"/>
                <w:kern w:val="0"/>
              </w:rPr>
              <w:t>截至</w:t>
            </w:r>
            <w:r w:rsidR="00BF7057" w:rsidRPr="005721AD">
              <w:rPr>
                <w:rFonts w:hint="eastAsia"/>
                <w:snapToGrid w:val="0"/>
                <w:color w:val="auto"/>
                <w:kern w:val="0"/>
              </w:rPr>
              <w:t>1</w:t>
            </w:r>
            <w:r w:rsidR="00BF7057" w:rsidRPr="005721AD">
              <w:rPr>
                <w:snapToGrid w:val="0"/>
                <w:color w:val="auto"/>
                <w:kern w:val="0"/>
              </w:rPr>
              <w:t>11</w:t>
            </w:r>
            <w:r w:rsidR="00BF7057" w:rsidRPr="005721AD">
              <w:rPr>
                <w:rFonts w:hint="eastAsia"/>
                <w:snapToGrid w:val="0"/>
                <w:color w:val="auto"/>
                <w:kern w:val="0"/>
              </w:rPr>
              <w:t>年12月底</w:t>
            </w:r>
            <w:r w:rsidR="008C4B63" w:rsidRPr="005721AD">
              <w:rPr>
                <w:rFonts w:hint="eastAsia"/>
                <w:snapToGrid w:val="0"/>
                <w:color w:val="auto"/>
                <w:kern w:val="0"/>
              </w:rPr>
              <w:t>依產業創新條例</w:t>
            </w:r>
            <w:r w:rsidR="00BF7057" w:rsidRPr="005721AD">
              <w:rPr>
                <w:rFonts w:hint="eastAsia"/>
                <w:snapToGrid w:val="0"/>
                <w:color w:val="auto"/>
                <w:kern w:val="0"/>
              </w:rPr>
              <w:t>已核准設置產業園區設置案件計有天聲工業、英鈿工業、慈陽科技工業、誠毅紙器、南六企業、震南鐵線、宇揚航太科技、正隆紙器、裕鐵企業路竹及大井泵浦工業等10案；審查中案件計有拓鑫實業、德興、莒光塑膠研發、隆安扣件、順安、漢翔發動機科技、清村生醫科技等7案，新申請勘選土地案件有環球路竹、慧毅工業及嘉竹科技等3案。預計可提供約147.15公頃產業用地；年產值約新臺幣679億元；就業人數約4,060人</w:t>
            </w:r>
            <w:r w:rsidR="00035947" w:rsidRPr="005721AD">
              <w:rPr>
                <w:rFonts w:hint="eastAsia"/>
                <w:snapToGrid w:val="0"/>
                <w:color w:val="auto"/>
                <w:kern w:val="0"/>
                <w:szCs w:val="24"/>
              </w:rPr>
              <w:t xml:space="preserve">。  </w:t>
            </w:r>
          </w:p>
          <w:p w:rsidR="00035947" w:rsidRPr="005721AD" w:rsidRDefault="00035947" w:rsidP="000B5836">
            <w:pPr>
              <w:pStyle w:val="002-10"/>
              <w:overflowPunct w:val="0"/>
              <w:adjustRightInd w:val="0"/>
              <w:spacing w:line="300" w:lineRule="exact"/>
              <w:ind w:left="778" w:right="130" w:hanging="389"/>
              <w:rPr>
                <w:snapToGrid w:val="0"/>
                <w:color w:val="auto"/>
                <w:kern w:val="0"/>
                <w:szCs w:val="24"/>
              </w:rPr>
            </w:pPr>
            <w:r w:rsidRPr="005721AD">
              <w:rPr>
                <w:rFonts w:hint="eastAsia"/>
                <w:snapToGrid w:val="0"/>
                <w:color w:val="auto"/>
                <w:kern w:val="0"/>
                <w:szCs w:val="24"/>
              </w:rPr>
              <w:t>(2)毗連非都土地變更</w:t>
            </w:r>
          </w:p>
          <w:p w:rsidR="00035947" w:rsidRPr="005721AD" w:rsidRDefault="00BF7057" w:rsidP="000B5836">
            <w:pPr>
              <w:spacing w:line="300" w:lineRule="exact"/>
              <w:ind w:leftChars="283" w:left="735" w:right="130"/>
              <w:rPr>
                <w:rFonts w:hAnsi="標楷體"/>
              </w:rPr>
            </w:pPr>
            <w:r w:rsidRPr="005721AD">
              <w:rPr>
                <w:rFonts w:hAnsi="標楷體" w:hint="eastAsia"/>
              </w:rPr>
              <w:t>截至11</w:t>
            </w:r>
            <w:r w:rsidRPr="005721AD">
              <w:rPr>
                <w:rFonts w:hAnsi="標楷體"/>
              </w:rPr>
              <w:t>1</w:t>
            </w:r>
            <w:r w:rsidRPr="005721AD">
              <w:rPr>
                <w:rFonts w:hAnsi="標楷體" w:hint="eastAsia"/>
              </w:rPr>
              <w:t>年12月底已核定毗連擴展計畫案計有隆昊企業(二毗)、乘寬工業、秉鋒興業、佶億工廠、基穎螺絲、震南鐵線、聯國金屬、新展工廠、高旺螺絲、味全食品、鈦昇科技、泰義工業、泓達化工、南發木器、卓鋒企業、鎰璋實業、國盟公司、威翔實業、農生企業、瑞展實業、秉鋒興業(二毗)、鈦昇科技(二毗)、長輝事業、永欣益股份、路竹新益、台灣維達、隆興鋼鐵、三章實業、國盟公司(二</w:t>
            </w:r>
            <w:r w:rsidRPr="005721AD">
              <w:rPr>
                <w:rFonts w:hAnsi="標楷體" w:hint="eastAsia"/>
              </w:rPr>
              <w:lastRenderedPageBreak/>
              <w:t>毗)、和泰產業、德興石材、世豐螺絲(二毗</w:t>
            </w:r>
            <w:r w:rsidRPr="005721AD">
              <w:rPr>
                <w:rFonts w:hAnsi="標楷體"/>
              </w:rPr>
              <w:t>)</w:t>
            </w:r>
            <w:r w:rsidRPr="005721AD">
              <w:rPr>
                <w:rFonts w:hAnsi="標楷體" w:hint="eastAsia"/>
              </w:rPr>
              <w:t>、海華鋼鐵、穩翔塑膠、成肯國際、清水化學、長興材料、榮成紙業、煒鈞實業、鈜昇實業、春星工業、侑城股份、長輝事業、威翔實業(二毗</w:t>
            </w:r>
            <w:r w:rsidRPr="005721AD">
              <w:rPr>
                <w:rFonts w:hAnsi="標楷體"/>
              </w:rPr>
              <w:t>)</w:t>
            </w:r>
            <w:r w:rsidRPr="005721AD">
              <w:rPr>
                <w:rFonts w:hAnsi="標楷體" w:hint="eastAsia"/>
              </w:rPr>
              <w:t>等</w:t>
            </w:r>
            <w:r w:rsidRPr="005721AD">
              <w:rPr>
                <w:rFonts w:hAnsi="標楷體"/>
              </w:rPr>
              <w:t>44</w:t>
            </w:r>
            <w:r w:rsidRPr="005721AD">
              <w:rPr>
                <w:rFonts w:hAnsi="標楷體" w:hint="eastAsia"/>
              </w:rPr>
              <w:t>案，另有宗美工業、高嘉塑膠、金皇興、基穎螺絲(二毗)、明德食品、偉宏興、金攀工程、路竹新益(二毗)等</w:t>
            </w:r>
            <w:r w:rsidRPr="005721AD">
              <w:rPr>
                <w:rFonts w:hAnsi="標楷體"/>
              </w:rPr>
              <w:t>8</w:t>
            </w:r>
            <w:r w:rsidRPr="005721AD">
              <w:rPr>
                <w:rFonts w:hAnsi="標楷體" w:hint="eastAsia"/>
              </w:rPr>
              <w:t>案審查中。預計可提供</w:t>
            </w:r>
            <w:r w:rsidRPr="005721AD">
              <w:rPr>
                <w:rFonts w:hAnsi="標楷體"/>
              </w:rPr>
              <w:t>43.3</w:t>
            </w:r>
            <w:r w:rsidRPr="005721AD">
              <w:rPr>
                <w:rFonts w:hAnsi="標楷體" w:hint="eastAsia"/>
              </w:rPr>
              <w:t>公頃之產業用地；年產值新臺幣</w:t>
            </w:r>
            <w:r w:rsidRPr="005721AD">
              <w:rPr>
                <w:rFonts w:hAnsi="標楷體"/>
              </w:rPr>
              <w:t>519.09億，就</w:t>
            </w:r>
            <w:r w:rsidRPr="005721AD">
              <w:rPr>
                <w:rFonts w:hAnsi="標楷體" w:hint="eastAsia"/>
              </w:rPr>
              <w:t>業人數</w:t>
            </w:r>
            <w:r w:rsidRPr="005721AD">
              <w:rPr>
                <w:rFonts w:hAnsi="標楷體"/>
              </w:rPr>
              <w:t>4,759</w:t>
            </w:r>
            <w:r w:rsidRPr="005721AD">
              <w:rPr>
                <w:rFonts w:hAnsi="標楷體" w:hint="eastAsia"/>
              </w:rPr>
              <w:t>人</w:t>
            </w:r>
            <w:r w:rsidR="00035947" w:rsidRPr="005721AD">
              <w:rPr>
                <w:rFonts w:hAnsi="標楷體" w:hint="eastAsia"/>
              </w:rPr>
              <w:t>。</w:t>
            </w:r>
          </w:p>
          <w:p w:rsidR="00035947" w:rsidRPr="005721AD" w:rsidRDefault="00035947" w:rsidP="000B5836">
            <w:pPr>
              <w:pStyle w:val="002-10"/>
              <w:overflowPunct w:val="0"/>
              <w:adjustRightInd w:val="0"/>
              <w:spacing w:line="300" w:lineRule="exact"/>
              <w:ind w:left="778" w:right="130" w:hanging="389"/>
              <w:rPr>
                <w:snapToGrid w:val="0"/>
                <w:color w:val="auto"/>
                <w:kern w:val="0"/>
                <w:szCs w:val="24"/>
              </w:rPr>
            </w:pPr>
            <w:r w:rsidRPr="005721AD">
              <w:rPr>
                <w:rFonts w:hint="eastAsia"/>
                <w:snapToGrid w:val="0"/>
                <w:color w:val="auto"/>
                <w:kern w:val="0"/>
                <w:szCs w:val="24"/>
              </w:rPr>
              <w:t>(3)興辦事業計畫</w:t>
            </w:r>
          </w:p>
          <w:p w:rsidR="00035947" w:rsidRPr="005721AD" w:rsidRDefault="005C5B6F" w:rsidP="000B5836">
            <w:pPr>
              <w:spacing w:line="300" w:lineRule="exact"/>
              <w:ind w:leftChars="283" w:left="735" w:right="130"/>
              <w:rPr>
                <w:snapToGrid w:val="0"/>
                <w:kern w:val="0"/>
              </w:rPr>
            </w:pPr>
            <w:r w:rsidRPr="005721AD">
              <w:rPr>
                <w:rFonts w:hAnsi="標楷體" w:hint="eastAsia"/>
              </w:rPr>
              <w:t>截至111年</w:t>
            </w:r>
            <w:r w:rsidRPr="005721AD">
              <w:rPr>
                <w:rFonts w:hAnsi="標楷體"/>
              </w:rPr>
              <w:t>12</w:t>
            </w:r>
            <w:r w:rsidRPr="005721AD">
              <w:rPr>
                <w:rFonts w:hAnsi="標楷體" w:hint="eastAsia"/>
              </w:rPr>
              <w:t>月底已核准磬穎實業、笙曜企業、維林科技、毅龍工業、韋奕工業、雄順金屬、德奇鋼鐵、勝一化工、元山鋼鐵、誠友企業、鉅翃企業、常進工業、佳揚實業、台灣鋼帶、春祐工業、亞東氣體、建誌鋼鐵、勵龍股份、鉑川有限、協和繩索、冠東鋼鐵、源騰企業、源騰企業二廠、煒鈞實業、鋐昇實業、芳城工業、弘盛展業</w:t>
            </w:r>
            <w:r w:rsidRPr="005721AD">
              <w:rPr>
                <w:rFonts w:hAnsi="標楷體"/>
              </w:rPr>
              <w:t>、</w:t>
            </w:r>
            <w:r w:rsidRPr="005721AD">
              <w:rPr>
                <w:rFonts w:hAnsi="標楷體" w:hint="eastAsia"/>
              </w:rPr>
              <w:t>暐盟國際、鑫昇隆股份、興達遠塑膠、石安水泥、晉禾企業、興德利、</w:t>
            </w:r>
            <w:r w:rsidRPr="005721AD">
              <w:rPr>
                <w:rFonts w:hAnsi="標楷體"/>
              </w:rPr>
              <w:t>元鴻發展</w:t>
            </w:r>
            <w:r w:rsidRPr="005721AD">
              <w:rPr>
                <w:rFonts w:hAnsi="標楷體" w:hint="eastAsia"/>
              </w:rPr>
              <w:t>、合吉興業、依路米、鉅豐通商等3</w:t>
            </w:r>
            <w:r w:rsidRPr="005721AD">
              <w:rPr>
                <w:rFonts w:hAnsi="標楷體"/>
              </w:rPr>
              <w:t>7</w:t>
            </w:r>
            <w:r w:rsidRPr="005721AD">
              <w:rPr>
                <w:rFonts w:hAnsi="標楷體" w:hint="eastAsia"/>
              </w:rPr>
              <w:t>案。預計可提供</w:t>
            </w:r>
            <w:r w:rsidRPr="005721AD">
              <w:rPr>
                <w:rFonts w:hAnsi="標楷體"/>
              </w:rPr>
              <w:t>20.7</w:t>
            </w:r>
            <w:r w:rsidRPr="005721AD">
              <w:rPr>
                <w:rFonts w:hAnsi="標楷體" w:hint="eastAsia"/>
              </w:rPr>
              <w:t>公頃產業用地；年產值新臺幣</w:t>
            </w:r>
            <w:r w:rsidRPr="005721AD">
              <w:rPr>
                <w:rFonts w:hAnsi="標楷體"/>
              </w:rPr>
              <w:t>124.77</w:t>
            </w:r>
            <w:r w:rsidRPr="005721AD">
              <w:rPr>
                <w:rFonts w:hAnsi="標楷體" w:hint="eastAsia"/>
              </w:rPr>
              <w:t>億元；就業人數</w:t>
            </w:r>
            <w:r w:rsidRPr="005721AD">
              <w:rPr>
                <w:rFonts w:hAnsi="標楷體"/>
              </w:rPr>
              <w:t>1,036</w:t>
            </w:r>
            <w:r w:rsidRPr="005721AD">
              <w:rPr>
                <w:rFonts w:hAnsi="標楷體" w:hint="eastAsia"/>
              </w:rPr>
              <w:t>人</w:t>
            </w:r>
            <w:r w:rsidR="00035947" w:rsidRPr="005721AD">
              <w:rPr>
                <w:rFonts w:hAnsi="標楷體" w:hint="eastAsia"/>
              </w:rPr>
              <w:t>。</w:t>
            </w:r>
          </w:p>
          <w:p w:rsidR="00D34BCC" w:rsidRPr="005721AD" w:rsidRDefault="00D34BCC" w:rsidP="000B5836">
            <w:pPr>
              <w:overflowPunct w:val="0"/>
              <w:spacing w:line="300" w:lineRule="exact"/>
              <w:ind w:leftChars="0" w:left="0" w:right="130"/>
              <w:rPr>
                <w:snapToGrid w:val="0"/>
                <w:kern w:val="0"/>
              </w:rPr>
            </w:pPr>
          </w:p>
          <w:p w:rsidR="00AC2A74" w:rsidRPr="005721AD" w:rsidRDefault="00AC2A74" w:rsidP="000B5836">
            <w:pPr>
              <w:overflowPunct w:val="0"/>
              <w:spacing w:line="300" w:lineRule="exact"/>
              <w:ind w:leftChars="0" w:left="0" w:right="130"/>
              <w:rPr>
                <w:snapToGrid w:val="0"/>
                <w:kern w:val="0"/>
              </w:rPr>
            </w:pPr>
          </w:p>
          <w:p w:rsidR="00035947" w:rsidRPr="005721AD" w:rsidRDefault="00035947" w:rsidP="000B5836">
            <w:pPr>
              <w:pStyle w:val="002-1"/>
              <w:numPr>
                <w:ilvl w:val="0"/>
                <w:numId w:val="28"/>
              </w:numPr>
              <w:overflowPunct w:val="0"/>
              <w:adjustRightInd w:val="0"/>
              <w:spacing w:line="300" w:lineRule="exact"/>
              <w:ind w:leftChars="0" w:left="370" w:firstLineChars="0" w:hanging="240"/>
              <w:rPr>
                <w:snapToGrid w:val="0"/>
                <w:color w:val="auto"/>
                <w:kern w:val="0"/>
                <w:szCs w:val="24"/>
              </w:rPr>
            </w:pPr>
            <w:r w:rsidRPr="005721AD">
              <w:rPr>
                <w:rFonts w:hint="eastAsia"/>
                <w:snapToGrid w:val="0"/>
                <w:color w:val="auto"/>
                <w:kern w:val="0"/>
              </w:rPr>
              <w:t>配合</w:t>
            </w:r>
            <w:r w:rsidRPr="005721AD">
              <w:rPr>
                <w:rFonts w:hint="eastAsia"/>
                <w:snapToGrid w:val="0"/>
                <w:color w:val="auto"/>
                <w:kern w:val="0"/>
                <w:szCs w:val="24"/>
              </w:rPr>
              <w:t>商店街區特色行銷活動</w:t>
            </w:r>
          </w:p>
          <w:p w:rsidR="00035947" w:rsidRPr="005721AD" w:rsidRDefault="00035947" w:rsidP="000B5836">
            <w:pPr>
              <w:pStyle w:val="002-10"/>
              <w:overflowPunct w:val="0"/>
              <w:adjustRightInd w:val="0"/>
              <w:spacing w:line="300" w:lineRule="exact"/>
              <w:ind w:leftChars="148" w:left="750" w:right="130" w:hangingChars="141" w:hanging="366"/>
              <w:rPr>
                <w:snapToGrid w:val="0"/>
                <w:color w:val="auto"/>
                <w:kern w:val="0"/>
              </w:rPr>
            </w:pPr>
            <w:r w:rsidRPr="005721AD">
              <w:rPr>
                <w:rFonts w:hint="eastAsia"/>
                <w:snapToGrid w:val="0"/>
                <w:color w:val="auto"/>
                <w:kern w:val="0"/>
              </w:rPr>
              <w:t>(1)</w:t>
            </w:r>
            <w:r w:rsidR="00550FA3" w:rsidRPr="005721AD">
              <w:rPr>
                <w:rFonts w:hint="eastAsia"/>
                <w:snapToGrid w:val="0"/>
                <w:color w:val="auto"/>
                <w:kern w:val="0"/>
              </w:rPr>
              <w:t>鼓勵</w:t>
            </w:r>
            <w:r w:rsidR="00A332EF" w:rsidRPr="005721AD">
              <w:rPr>
                <w:rFonts w:hint="eastAsia"/>
                <w:snapToGrid w:val="0"/>
                <w:color w:val="auto"/>
                <w:kern w:val="0"/>
              </w:rPr>
              <w:t>商店街區組織結合當地特色店家，以更多元化的行銷方式，</w:t>
            </w:r>
            <w:r w:rsidR="00550FA3" w:rsidRPr="005721AD">
              <w:rPr>
                <w:rFonts w:hint="eastAsia"/>
                <w:snapToGrid w:val="0"/>
                <w:color w:val="auto"/>
                <w:kern w:val="0"/>
              </w:rPr>
              <w:t>向經發局</w:t>
            </w:r>
            <w:r w:rsidR="00A332EF" w:rsidRPr="005721AD">
              <w:rPr>
                <w:rFonts w:hint="eastAsia"/>
                <w:snapToGrid w:val="0"/>
                <w:color w:val="auto"/>
                <w:kern w:val="0"/>
              </w:rPr>
              <w:t>提案</w:t>
            </w:r>
            <w:r w:rsidR="00550FA3" w:rsidRPr="005721AD">
              <w:rPr>
                <w:rFonts w:hint="eastAsia"/>
                <w:snapToGrid w:val="0"/>
                <w:color w:val="auto"/>
                <w:kern w:val="0"/>
              </w:rPr>
              <w:t>申請經費補助，</w:t>
            </w:r>
            <w:r w:rsidR="00A332EF" w:rsidRPr="005721AD">
              <w:rPr>
                <w:rFonts w:hint="eastAsia"/>
                <w:snapToGrid w:val="0"/>
                <w:color w:val="auto"/>
                <w:kern w:val="0"/>
              </w:rPr>
              <w:t>舉辦符合當地人文與產業特色之活動，引入人潮，推廣商圈</w:t>
            </w:r>
            <w:r w:rsidRPr="005721AD">
              <w:rPr>
                <w:rFonts w:hint="eastAsia"/>
                <w:snapToGrid w:val="0"/>
                <w:color w:val="auto"/>
                <w:kern w:val="0"/>
              </w:rPr>
              <w:t>。</w:t>
            </w:r>
          </w:p>
          <w:p w:rsidR="00035947" w:rsidRPr="005721AD" w:rsidRDefault="00035947" w:rsidP="000B5836">
            <w:pPr>
              <w:overflowPunct w:val="0"/>
              <w:spacing w:line="300" w:lineRule="exact"/>
              <w:ind w:leftChars="150" w:left="734" w:right="130" w:hangingChars="133" w:hanging="345"/>
              <w:rPr>
                <w:snapToGrid w:val="0"/>
              </w:rPr>
            </w:pPr>
            <w:r w:rsidRPr="005721AD">
              <w:rPr>
                <w:rFonts w:hAnsi="標楷體" w:hint="eastAsia"/>
                <w:snapToGrid w:val="0"/>
                <w:kern w:val="0"/>
              </w:rPr>
              <w:t>(2)</w:t>
            </w:r>
            <w:r w:rsidR="00C27179" w:rsidRPr="005721AD">
              <w:rPr>
                <w:rFonts w:hint="eastAsia"/>
                <w:snapToGrid w:val="0"/>
                <w:kern w:val="0"/>
              </w:rPr>
              <w:t>為活絡商圈經濟，每年編列商圈活動行銷補助經費，</w:t>
            </w:r>
            <w:r w:rsidR="000D555C" w:rsidRPr="005721AD">
              <w:rPr>
                <w:rFonts w:hint="eastAsia"/>
                <w:snapToGrid w:val="0"/>
              </w:rPr>
              <w:t>「</w:t>
            </w:r>
            <w:r w:rsidR="000D555C" w:rsidRPr="005721AD">
              <w:rPr>
                <w:snapToGrid w:val="0"/>
              </w:rPr>
              <w:t>2022</w:t>
            </w:r>
            <w:r w:rsidR="000D555C" w:rsidRPr="005721AD">
              <w:rPr>
                <w:rFonts w:hint="eastAsia"/>
                <w:snapToGrid w:val="0"/>
              </w:rPr>
              <w:t>高雄過好年」由三鳳中街、六合、南華、中央公園、新堀江、後驛、大連、長明、青年家具街、光華、興中、三多、國民忠孝、河堤、新鹽埕、鹽埕堀江、鹽埕堀江商場、哈瑪星、旗后、鳳山三民路、鳳山中華街、蓮池潭、舊城、鳥松家具街、美濃及甲仙等商圈規劃辦理</w:t>
            </w:r>
            <w:r w:rsidR="000D555C" w:rsidRPr="005721AD">
              <w:rPr>
                <w:snapToGrid w:val="0"/>
              </w:rPr>
              <w:t>26</w:t>
            </w:r>
            <w:r w:rsidR="000D555C" w:rsidRPr="005721AD">
              <w:rPr>
                <w:rFonts w:hint="eastAsia"/>
                <w:snapToGrid w:val="0"/>
              </w:rPr>
              <w:t>場次行銷活動，吸引人潮</w:t>
            </w:r>
            <w:r w:rsidR="00F8221C" w:rsidRPr="005721AD">
              <w:rPr>
                <w:rFonts w:hint="eastAsia"/>
                <w:snapToGrid w:val="0"/>
              </w:rPr>
              <w:t>回流</w:t>
            </w:r>
            <w:r w:rsidR="000D555C" w:rsidRPr="005721AD">
              <w:rPr>
                <w:rFonts w:hint="eastAsia"/>
                <w:snapToGrid w:val="0"/>
              </w:rPr>
              <w:t>商圈，復甦買氣，加乘創造經濟效益，刺激內需消費成長；另</w:t>
            </w:r>
            <w:r w:rsidR="007D78CA" w:rsidRPr="005721AD">
              <w:rPr>
                <w:rFonts w:hint="eastAsia"/>
                <w:snapToGrid w:val="0"/>
              </w:rPr>
              <w:t>1</w:t>
            </w:r>
            <w:r w:rsidR="007D78CA" w:rsidRPr="005721AD">
              <w:rPr>
                <w:snapToGrid w:val="0"/>
              </w:rPr>
              <w:t>11</w:t>
            </w:r>
            <w:r w:rsidR="000D555C" w:rsidRPr="005721AD">
              <w:rPr>
                <w:rFonts w:hint="eastAsia"/>
                <w:snapToGrid w:val="0"/>
              </w:rPr>
              <w:t>年下半年</w:t>
            </w:r>
            <w:r w:rsidR="007D78CA" w:rsidRPr="005721AD">
              <w:rPr>
                <w:rFonts w:hint="eastAsia"/>
                <w:snapToGrid w:val="0"/>
              </w:rPr>
              <w:t>亦搭配節慶假日辦理</w:t>
            </w:r>
            <w:r w:rsidR="005713A5" w:rsidRPr="005721AD">
              <w:rPr>
                <w:snapToGrid w:val="0"/>
              </w:rPr>
              <w:t>2</w:t>
            </w:r>
            <w:r w:rsidR="005713A5" w:rsidRPr="005721AD">
              <w:rPr>
                <w:rFonts w:hint="eastAsia"/>
                <w:snapToGrid w:val="0"/>
              </w:rPr>
              <w:t>4場次</w:t>
            </w:r>
            <w:r w:rsidR="000D555C" w:rsidRPr="005721AD">
              <w:rPr>
                <w:rFonts w:hint="eastAsia"/>
                <w:snapToGrid w:val="0"/>
              </w:rPr>
              <w:t>行銷活動，</w:t>
            </w:r>
            <w:r w:rsidR="00F7409C" w:rsidRPr="005721AD">
              <w:rPr>
                <w:rFonts w:hint="eastAsia"/>
                <w:snapToGrid w:val="0"/>
              </w:rPr>
              <w:t>與商圈一起挺過疫情最後過渡期，再次</w:t>
            </w:r>
            <w:r w:rsidR="007D78CA" w:rsidRPr="005721AD">
              <w:rPr>
                <w:rFonts w:hint="eastAsia"/>
                <w:snapToGrid w:val="0"/>
              </w:rPr>
              <w:t>成功</w:t>
            </w:r>
            <w:r w:rsidR="00C27179" w:rsidRPr="005721AD">
              <w:rPr>
                <w:rFonts w:hint="eastAsia"/>
                <w:snapToGrid w:val="0"/>
              </w:rPr>
              <w:t>帶動</w:t>
            </w:r>
            <w:r w:rsidR="0077465E" w:rsidRPr="005721AD">
              <w:rPr>
                <w:rFonts w:hint="eastAsia"/>
                <w:snapToGrid w:val="0"/>
              </w:rPr>
              <w:t>常民</w:t>
            </w:r>
            <w:r w:rsidR="00C27179" w:rsidRPr="005721AD">
              <w:rPr>
                <w:rFonts w:hint="eastAsia"/>
                <w:snapToGrid w:val="0"/>
              </w:rPr>
              <w:t>經濟復甦成長</w:t>
            </w:r>
            <w:r w:rsidR="00EB28E3" w:rsidRPr="005721AD">
              <w:rPr>
                <w:rFonts w:hint="eastAsia"/>
                <w:snapToGrid w:val="0"/>
              </w:rPr>
              <w:t>。</w:t>
            </w:r>
          </w:p>
          <w:p w:rsidR="00035947" w:rsidRPr="005721AD" w:rsidRDefault="00035947" w:rsidP="000B5836">
            <w:pPr>
              <w:pStyle w:val="002-1"/>
              <w:numPr>
                <w:ilvl w:val="0"/>
                <w:numId w:val="28"/>
              </w:numPr>
              <w:overflowPunct w:val="0"/>
              <w:adjustRightInd w:val="0"/>
              <w:spacing w:line="300" w:lineRule="exact"/>
              <w:ind w:leftChars="0" w:left="370" w:firstLineChars="0" w:hanging="240"/>
              <w:rPr>
                <w:snapToGrid w:val="0"/>
                <w:color w:val="auto"/>
                <w:kern w:val="0"/>
              </w:rPr>
            </w:pPr>
            <w:r w:rsidRPr="005721AD">
              <w:rPr>
                <w:rFonts w:hint="eastAsia"/>
                <w:snapToGrid w:val="0"/>
                <w:color w:val="auto"/>
                <w:kern w:val="0"/>
              </w:rPr>
              <w:t>商圈</w:t>
            </w:r>
            <w:r w:rsidR="00A8309C" w:rsidRPr="005721AD">
              <w:rPr>
                <w:rFonts w:hint="eastAsia"/>
                <w:snapToGrid w:val="0"/>
                <w:color w:val="auto"/>
                <w:kern w:val="0"/>
              </w:rPr>
              <w:t>活化</w:t>
            </w:r>
            <w:r w:rsidRPr="005721AD">
              <w:rPr>
                <w:rFonts w:hint="eastAsia"/>
                <w:snapToGrid w:val="0"/>
                <w:color w:val="auto"/>
                <w:kern w:val="0"/>
              </w:rPr>
              <w:t>轉型</w:t>
            </w:r>
          </w:p>
          <w:p w:rsidR="00035947" w:rsidRPr="005721AD" w:rsidRDefault="00BF6D0B" w:rsidP="000B5836">
            <w:pPr>
              <w:overflowPunct w:val="0"/>
              <w:spacing w:line="300" w:lineRule="exact"/>
              <w:ind w:leftChars="150" w:left="734" w:right="130" w:hangingChars="133" w:hanging="345"/>
              <w:rPr>
                <w:snapToGrid w:val="0"/>
              </w:rPr>
            </w:pPr>
            <w:r w:rsidRPr="005721AD">
              <w:rPr>
                <w:rFonts w:hAnsi="標楷體" w:hint="eastAsia"/>
                <w:snapToGrid w:val="0"/>
                <w:kern w:val="0"/>
              </w:rPr>
              <w:t>(</w:t>
            </w:r>
            <w:r w:rsidRPr="005721AD">
              <w:rPr>
                <w:rFonts w:hAnsi="標楷體"/>
                <w:snapToGrid w:val="0"/>
                <w:kern w:val="0"/>
              </w:rPr>
              <w:t>1</w:t>
            </w:r>
            <w:r w:rsidRPr="005721AD">
              <w:rPr>
                <w:rFonts w:hAnsi="標楷體" w:hint="eastAsia"/>
                <w:snapToGrid w:val="0"/>
                <w:kern w:val="0"/>
              </w:rPr>
              <w:t>)</w:t>
            </w:r>
            <w:r w:rsidR="00A87DF8" w:rsidRPr="005721AD">
              <w:rPr>
                <w:rFonts w:hint="eastAsia"/>
                <w:snapToGrid w:val="0"/>
              </w:rPr>
              <w:t>1</w:t>
            </w:r>
            <w:r w:rsidR="00A87DF8" w:rsidRPr="005721AD">
              <w:rPr>
                <w:snapToGrid w:val="0"/>
              </w:rPr>
              <w:t>11</w:t>
            </w:r>
            <w:r w:rsidR="00A87DF8" w:rsidRPr="005721AD">
              <w:rPr>
                <w:rFonts w:hint="eastAsia"/>
                <w:snapToGrid w:val="0"/>
              </w:rPr>
              <w:t>年商圈輔導以社區營造活化商圈策略，以「創生」為主軸，分別於中央公園商圈與鳳山中華街商圈</w:t>
            </w:r>
            <w:r w:rsidR="00E81044" w:rsidRPr="005721AD">
              <w:rPr>
                <w:snapToGrid w:val="0"/>
              </w:rPr>
              <w:t>建置創生基地</w:t>
            </w:r>
            <w:r w:rsidR="00E81044" w:rsidRPr="005721AD">
              <w:rPr>
                <w:rFonts w:hint="eastAsia"/>
                <w:snapToGrid w:val="0"/>
              </w:rPr>
              <w:t>，</w:t>
            </w:r>
            <w:r w:rsidR="00A87DF8" w:rsidRPr="005721AD">
              <w:rPr>
                <w:rFonts w:hint="eastAsia"/>
                <w:snapToGrid w:val="0"/>
              </w:rPr>
              <w:t>由</w:t>
            </w:r>
            <w:r w:rsidR="00E81044" w:rsidRPr="005721AD">
              <w:rPr>
                <w:snapToGrid w:val="0"/>
              </w:rPr>
              <w:t>專</w:t>
            </w:r>
            <w:r w:rsidR="00237DDA" w:rsidRPr="005721AD">
              <w:rPr>
                <w:rFonts w:hint="eastAsia"/>
                <w:snapToGrid w:val="0"/>
              </w:rPr>
              <w:t>家</w:t>
            </w:r>
            <w:r w:rsidR="00E81044" w:rsidRPr="005721AD">
              <w:rPr>
                <w:snapToGrid w:val="0"/>
              </w:rPr>
              <w:t>蹲點</w:t>
            </w:r>
            <w:r w:rsidR="00237DDA" w:rsidRPr="005721AD">
              <w:rPr>
                <w:rFonts w:hint="eastAsia"/>
                <w:snapToGrid w:val="0"/>
              </w:rPr>
              <w:t>專人駐點</w:t>
            </w:r>
            <w:r w:rsidR="00E81044" w:rsidRPr="005721AD">
              <w:rPr>
                <w:rFonts w:hint="eastAsia"/>
                <w:snapToGrid w:val="0"/>
              </w:rPr>
              <w:t>在地</w:t>
            </w:r>
            <w:r w:rsidR="00E81044" w:rsidRPr="005721AD">
              <w:rPr>
                <w:snapToGrid w:val="0"/>
              </w:rPr>
              <w:t>商圈，深耕</w:t>
            </w:r>
            <w:r w:rsidR="00E81044" w:rsidRPr="005721AD">
              <w:rPr>
                <w:rFonts w:hint="eastAsia"/>
                <w:snapToGrid w:val="0"/>
              </w:rPr>
              <w:t>並</w:t>
            </w:r>
            <w:r w:rsidR="00E81044" w:rsidRPr="005721AD">
              <w:rPr>
                <w:snapToGrid w:val="0"/>
              </w:rPr>
              <w:t>盤點地方特色與需求，串連社區與店家凝聚共識，協助</w:t>
            </w:r>
            <w:r w:rsidR="00E81044" w:rsidRPr="005721AD">
              <w:rPr>
                <w:rFonts w:hint="eastAsia"/>
                <w:snapToGrid w:val="0"/>
              </w:rPr>
              <w:t>媒合</w:t>
            </w:r>
            <w:r w:rsidR="00E81044" w:rsidRPr="005721AD">
              <w:rPr>
                <w:snapToGrid w:val="0"/>
              </w:rPr>
              <w:t>青年店家進駐，</w:t>
            </w:r>
            <w:r w:rsidR="00A87DF8" w:rsidRPr="005721AD">
              <w:rPr>
                <w:rFonts w:hint="eastAsia"/>
                <w:snapToGrid w:val="0"/>
              </w:rPr>
              <w:t>推動商圈發展</w:t>
            </w:r>
            <w:r w:rsidR="00A87DF8" w:rsidRPr="005721AD">
              <w:rPr>
                <w:snapToGrid w:val="0"/>
              </w:rPr>
              <w:t>特色</w:t>
            </w:r>
            <w:r w:rsidR="00A87DF8" w:rsidRPr="005721AD">
              <w:rPr>
                <w:rFonts w:hint="eastAsia"/>
                <w:snapToGrid w:val="0"/>
              </w:rPr>
              <w:t>，</w:t>
            </w:r>
            <w:r w:rsidR="00237DDA" w:rsidRPr="005721AD">
              <w:rPr>
                <w:rFonts w:hint="eastAsia"/>
                <w:snapToGrid w:val="0"/>
              </w:rPr>
              <w:t>創造新的「圈圈族」，活化商圈，</w:t>
            </w:r>
            <w:r w:rsidR="00E81044" w:rsidRPr="005721AD">
              <w:rPr>
                <w:snapToGrid w:val="0"/>
              </w:rPr>
              <w:t>帶動商圈轉型提升競爭力</w:t>
            </w:r>
            <w:r w:rsidR="00E81044" w:rsidRPr="005721AD">
              <w:rPr>
                <w:rFonts w:hint="eastAsia"/>
                <w:snapToGrid w:val="0"/>
              </w:rPr>
              <w:t>。</w:t>
            </w:r>
          </w:p>
          <w:p w:rsidR="00BD2120" w:rsidRPr="005721AD" w:rsidRDefault="00BF6D0B" w:rsidP="000B5836">
            <w:pPr>
              <w:overflowPunct w:val="0"/>
              <w:spacing w:line="300" w:lineRule="exact"/>
              <w:ind w:leftChars="150" w:left="734" w:right="130" w:hangingChars="133" w:hanging="345"/>
              <w:rPr>
                <w:rFonts w:hAnsi="標楷體"/>
                <w:snapToGrid w:val="0"/>
                <w:kern w:val="0"/>
              </w:rPr>
            </w:pPr>
            <w:r w:rsidRPr="005721AD">
              <w:rPr>
                <w:rFonts w:hAnsi="標楷體" w:hint="eastAsia"/>
                <w:snapToGrid w:val="0"/>
                <w:kern w:val="0"/>
              </w:rPr>
              <w:t>(</w:t>
            </w:r>
            <w:r w:rsidRPr="005721AD">
              <w:rPr>
                <w:rFonts w:hAnsi="標楷體"/>
                <w:snapToGrid w:val="0"/>
                <w:kern w:val="0"/>
              </w:rPr>
              <w:t>2</w:t>
            </w:r>
            <w:r w:rsidRPr="005721AD">
              <w:rPr>
                <w:rFonts w:hAnsi="標楷體" w:hint="eastAsia"/>
                <w:snapToGrid w:val="0"/>
                <w:kern w:val="0"/>
              </w:rPr>
              <w:t>)</w:t>
            </w:r>
            <w:r w:rsidR="00BD2120" w:rsidRPr="005721AD">
              <w:rPr>
                <w:rFonts w:hAnsi="標楷體" w:hint="eastAsia"/>
                <w:snapToGrid w:val="0"/>
                <w:kern w:val="0"/>
              </w:rPr>
              <w:t>為吸引青年進駐本市商圈，活絡經濟，經發局</w:t>
            </w:r>
            <w:r w:rsidR="00875C8D" w:rsidRPr="005721AD">
              <w:rPr>
                <w:rFonts w:hAnsi="標楷體" w:hint="eastAsia"/>
                <w:snapToGrid w:val="0"/>
                <w:kern w:val="0"/>
              </w:rPr>
              <w:t>1</w:t>
            </w:r>
            <w:r w:rsidR="00875C8D" w:rsidRPr="005721AD">
              <w:rPr>
                <w:rFonts w:hAnsi="標楷體"/>
                <w:snapToGrid w:val="0"/>
                <w:kern w:val="0"/>
              </w:rPr>
              <w:t>11</w:t>
            </w:r>
            <w:r w:rsidR="00875C8D" w:rsidRPr="005721AD">
              <w:rPr>
                <w:rFonts w:hAnsi="標楷體" w:hint="eastAsia"/>
                <w:snapToGrid w:val="0"/>
                <w:kern w:val="0"/>
              </w:rPr>
              <w:t>年持</w:t>
            </w:r>
            <w:r w:rsidR="00B33C85" w:rsidRPr="005721AD">
              <w:rPr>
                <w:rFonts w:hAnsi="標楷體" w:hint="eastAsia"/>
                <w:snapToGrid w:val="0"/>
                <w:kern w:val="0"/>
              </w:rPr>
              <w:t>續</w:t>
            </w:r>
            <w:r w:rsidR="00BD2120" w:rsidRPr="005721AD">
              <w:rPr>
                <w:rFonts w:hAnsi="標楷體" w:hint="eastAsia"/>
                <w:snapToGrid w:val="0"/>
                <w:kern w:val="0"/>
              </w:rPr>
              <w:t>與青年局合作推動「青創進駐高雄商圈補助計畫」，補助租金、裝潢及數位行銷轉型等費用，將年輕活力注入商圈，讓現代、流行及年輕族群與商圈接軌。</w:t>
            </w:r>
          </w:p>
          <w:p w:rsidR="004320E3" w:rsidRPr="005721AD" w:rsidRDefault="004320E3" w:rsidP="000B5836">
            <w:pPr>
              <w:overflowPunct w:val="0"/>
              <w:spacing w:line="300" w:lineRule="exact"/>
              <w:ind w:leftChars="150" w:left="734" w:right="130" w:hangingChars="133" w:hanging="345"/>
              <w:rPr>
                <w:snapToGrid w:val="0"/>
              </w:rPr>
            </w:pPr>
            <w:r w:rsidRPr="005721AD">
              <w:rPr>
                <w:rFonts w:hAnsi="標楷體" w:hint="eastAsia"/>
                <w:snapToGrid w:val="0"/>
                <w:kern w:val="0"/>
              </w:rPr>
              <w:t>(</w:t>
            </w:r>
            <w:r w:rsidRPr="005721AD">
              <w:rPr>
                <w:rFonts w:hAnsi="標楷體"/>
                <w:snapToGrid w:val="0"/>
                <w:kern w:val="0"/>
              </w:rPr>
              <w:t>3</w:t>
            </w:r>
            <w:r w:rsidRPr="005721AD">
              <w:rPr>
                <w:rFonts w:hAnsi="標楷體" w:hint="eastAsia"/>
                <w:snapToGrid w:val="0"/>
                <w:kern w:val="0"/>
              </w:rPr>
              <w:t>)</w:t>
            </w:r>
            <w:r w:rsidR="00FA532D" w:rsidRPr="005721AD">
              <w:rPr>
                <w:rFonts w:hAnsi="標楷體" w:hint="eastAsia"/>
                <w:snapToGrid w:val="0"/>
                <w:kern w:val="0"/>
              </w:rPr>
              <w:t>持續</w:t>
            </w:r>
            <w:r w:rsidRPr="005721AD">
              <w:rPr>
                <w:rFonts w:hint="eastAsia"/>
                <w:snapToGrid w:val="0"/>
              </w:rPr>
              <w:t>積極協助商圈爭取中央資源，以期協助商圈轉型，點亮商圈品牌，吸引更多人潮帶動商圈商機</w:t>
            </w:r>
            <w:r w:rsidR="00830685" w:rsidRPr="005721AD">
              <w:rPr>
                <w:rFonts w:hint="eastAsia"/>
                <w:snapToGrid w:val="0"/>
              </w:rPr>
              <w:t>。</w:t>
            </w:r>
          </w:p>
          <w:p w:rsidR="00822707" w:rsidRPr="005721AD" w:rsidRDefault="00B557FA" w:rsidP="000B5836">
            <w:pPr>
              <w:pStyle w:val="002-1"/>
              <w:numPr>
                <w:ilvl w:val="0"/>
                <w:numId w:val="28"/>
              </w:numPr>
              <w:overflowPunct w:val="0"/>
              <w:adjustRightInd w:val="0"/>
              <w:spacing w:line="300" w:lineRule="exact"/>
              <w:ind w:leftChars="0" w:left="370" w:firstLineChars="0" w:hanging="240"/>
              <w:rPr>
                <w:snapToGrid w:val="0"/>
                <w:color w:val="auto"/>
                <w:kern w:val="0"/>
              </w:rPr>
            </w:pPr>
            <w:r w:rsidRPr="005721AD">
              <w:rPr>
                <w:rFonts w:hint="eastAsia"/>
                <w:snapToGrid w:val="0"/>
                <w:color w:val="auto"/>
                <w:kern w:val="0"/>
              </w:rPr>
              <w:t>厚植</w:t>
            </w:r>
            <w:r w:rsidR="00A07B0A" w:rsidRPr="005721AD">
              <w:rPr>
                <w:rFonts w:hint="eastAsia"/>
                <w:snapToGrid w:val="0"/>
                <w:color w:val="auto"/>
                <w:kern w:val="0"/>
              </w:rPr>
              <w:t>商圈數</w:t>
            </w:r>
            <w:r w:rsidR="00542008" w:rsidRPr="005721AD">
              <w:rPr>
                <w:rFonts w:hint="eastAsia"/>
                <w:snapToGrid w:val="0"/>
                <w:color w:val="auto"/>
                <w:kern w:val="0"/>
              </w:rPr>
              <w:t>位</w:t>
            </w:r>
            <w:r w:rsidRPr="005721AD">
              <w:rPr>
                <w:rFonts w:hint="eastAsia"/>
                <w:snapToGrid w:val="0"/>
                <w:color w:val="auto"/>
                <w:kern w:val="0"/>
              </w:rPr>
              <w:t>能力</w:t>
            </w:r>
          </w:p>
          <w:p w:rsidR="00DD35F0" w:rsidRPr="005721AD" w:rsidRDefault="001B11F6" w:rsidP="000B5836">
            <w:pPr>
              <w:overflowPunct w:val="0"/>
              <w:spacing w:line="300" w:lineRule="exact"/>
              <w:ind w:leftChars="150" w:left="734" w:right="130" w:hangingChars="133" w:hanging="345"/>
              <w:rPr>
                <w:snapToGrid w:val="0"/>
              </w:rPr>
            </w:pPr>
            <w:r w:rsidRPr="005721AD">
              <w:rPr>
                <w:rFonts w:hAnsi="標楷體" w:hint="eastAsia"/>
                <w:snapToGrid w:val="0"/>
                <w:kern w:val="0"/>
              </w:rPr>
              <w:lastRenderedPageBreak/>
              <w:t>(</w:t>
            </w:r>
            <w:r w:rsidRPr="005721AD">
              <w:rPr>
                <w:rFonts w:hAnsi="標楷體"/>
                <w:snapToGrid w:val="0"/>
                <w:kern w:val="0"/>
              </w:rPr>
              <w:t>1</w:t>
            </w:r>
            <w:r w:rsidRPr="005721AD">
              <w:rPr>
                <w:rFonts w:hAnsi="標楷體" w:hint="eastAsia"/>
                <w:snapToGrid w:val="0"/>
                <w:kern w:val="0"/>
              </w:rPr>
              <w:t>)</w:t>
            </w:r>
            <w:r w:rsidR="00542008" w:rsidRPr="005721AD">
              <w:rPr>
                <w:snapToGrid w:val="0"/>
              </w:rPr>
              <w:t>為提升商圈</w:t>
            </w:r>
            <w:r w:rsidR="00542008" w:rsidRPr="005721AD">
              <w:rPr>
                <w:rFonts w:hint="eastAsia"/>
                <w:snapToGrid w:val="0"/>
              </w:rPr>
              <w:t>數位能力、提供</w:t>
            </w:r>
            <w:r w:rsidR="00542008" w:rsidRPr="005721AD">
              <w:rPr>
                <w:snapToGrid w:val="0"/>
              </w:rPr>
              <w:t>行動支付服務</w:t>
            </w:r>
            <w:r w:rsidR="00542008" w:rsidRPr="005721AD">
              <w:rPr>
                <w:rFonts w:hint="eastAsia"/>
                <w:snapToGrid w:val="0"/>
              </w:rPr>
              <w:t>營造友善消費環境、強化商圈行銷能量，經發局積極協助本市商圈向提案申請濟部中小企業處「111年度雲世代商圈數位轉型輔導計畫」爭取經費，協助包括三鳳中街、後驛、新堀江、中央公園、忠孝國民、三多、光華、河堤、鳳山中華街、哈瑪星、新鹽埕、鹽埕堀江、旗山、美濃及甲仙等1</w:t>
            </w:r>
            <w:r w:rsidR="00542008" w:rsidRPr="005721AD">
              <w:rPr>
                <w:snapToGrid w:val="0"/>
              </w:rPr>
              <w:t>5</w:t>
            </w:r>
            <w:r w:rsidR="00542008" w:rsidRPr="005721AD">
              <w:rPr>
                <w:rFonts w:hint="eastAsia"/>
                <w:snapToGrid w:val="0"/>
              </w:rPr>
              <w:t>個商圈成功獲得補助經費，同時亦提供商圈相關行政協助需求，俾使商圈得以順利執行活動計畫，全力推動商圈數位科技轉型再造。</w:t>
            </w:r>
          </w:p>
          <w:p w:rsidR="00A41B69" w:rsidRPr="005721AD" w:rsidRDefault="001B11F6" w:rsidP="000B5836">
            <w:pPr>
              <w:overflowPunct w:val="0"/>
              <w:spacing w:line="300" w:lineRule="exact"/>
              <w:ind w:leftChars="150" w:left="734" w:right="130" w:hangingChars="133" w:hanging="345"/>
              <w:rPr>
                <w:snapToGrid w:val="0"/>
                <w:kern w:val="0"/>
              </w:rPr>
            </w:pPr>
            <w:r w:rsidRPr="005721AD">
              <w:rPr>
                <w:rFonts w:hAnsi="標楷體" w:hint="eastAsia"/>
                <w:snapToGrid w:val="0"/>
                <w:kern w:val="0"/>
              </w:rPr>
              <w:t>(</w:t>
            </w:r>
            <w:r w:rsidRPr="005721AD">
              <w:rPr>
                <w:rFonts w:hAnsi="標楷體"/>
                <w:snapToGrid w:val="0"/>
                <w:kern w:val="0"/>
              </w:rPr>
              <w:t>2</w:t>
            </w:r>
            <w:r w:rsidRPr="005721AD">
              <w:rPr>
                <w:rFonts w:hAnsi="標楷體" w:hint="eastAsia"/>
                <w:snapToGrid w:val="0"/>
                <w:kern w:val="0"/>
              </w:rPr>
              <w:t>)</w:t>
            </w:r>
            <w:r w:rsidR="00A41B69" w:rsidRPr="005721AD">
              <w:rPr>
                <w:rFonts w:hint="eastAsia"/>
                <w:snapToGrid w:val="0"/>
              </w:rPr>
              <w:t>疫情加速數位科技發展與應用，經發局投入資源輔導商圈店家導入數位科技，輔導商圈店家轉型，協助</w:t>
            </w:r>
            <w:r w:rsidR="008876F0" w:rsidRPr="005721AD">
              <w:rPr>
                <w:rFonts w:hint="eastAsia"/>
                <w:snapToGrid w:val="0"/>
              </w:rPr>
              <w:t>逾2</w:t>
            </w:r>
            <w:r w:rsidR="008876F0" w:rsidRPr="005721AD">
              <w:rPr>
                <w:snapToGrid w:val="0"/>
              </w:rPr>
              <w:t>00</w:t>
            </w:r>
            <w:r w:rsidR="00A41B69" w:rsidRPr="005721AD">
              <w:rPr>
                <w:rFonts w:hint="eastAsia"/>
                <w:snapToGrid w:val="0"/>
              </w:rPr>
              <w:t>家業者導入及優化G</w:t>
            </w:r>
            <w:r w:rsidR="00A41B69" w:rsidRPr="005721AD">
              <w:rPr>
                <w:snapToGrid w:val="0"/>
              </w:rPr>
              <w:t>oogle商家</w:t>
            </w:r>
            <w:r w:rsidR="00A41B69" w:rsidRPr="005721AD">
              <w:rPr>
                <w:rFonts w:hint="eastAsia"/>
                <w:snapToGrid w:val="0"/>
              </w:rPr>
              <w:t>、F</w:t>
            </w:r>
            <w:r w:rsidR="00A41B69" w:rsidRPr="005721AD">
              <w:rPr>
                <w:snapToGrid w:val="0"/>
              </w:rPr>
              <w:t>B粉絲團</w:t>
            </w:r>
            <w:r w:rsidR="00A41B69" w:rsidRPr="005721AD">
              <w:rPr>
                <w:rFonts w:hint="eastAsia"/>
                <w:snapToGrid w:val="0"/>
              </w:rPr>
              <w:t>等數位工具</w:t>
            </w:r>
            <w:r w:rsidRPr="005721AD">
              <w:rPr>
                <w:rFonts w:hint="eastAsia"/>
                <w:snapToGrid w:val="0"/>
              </w:rPr>
              <w:t>，</w:t>
            </w:r>
            <w:r w:rsidR="004E038E" w:rsidRPr="005721AD">
              <w:rPr>
                <w:rFonts w:hint="eastAsia"/>
                <w:snapToGrid w:val="0"/>
              </w:rPr>
              <w:t>提升</w:t>
            </w:r>
            <w:r w:rsidRPr="005721AD">
              <w:rPr>
                <w:rFonts w:hint="eastAsia"/>
                <w:snapToGrid w:val="0"/>
              </w:rPr>
              <w:t>商圈數位科技</w:t>
            </w:r>
            <w:r w:rsidR="00C45987" w:rsidRPr="005721AD">
              <w:rPr>
                <w:rFonts w:hint="eastAsia"/>
                <w:snapToGrid w:val="0"/>
              </w:rPr>
              <w:t>實力</w:t>
            </w:r>
            <w:r w:rsidRPr="005721AD">
              <w:rPr>
                <w:rFonts w:hint="eastAsia"/>
                <w:snapToGrid w:val="0"/>
              </w:rPr>
              <w:t>，</w:t>
            </w:r>
            <w:r w:rsidR="00807690" w:rsidRPr="005721AD">
              <w:rPr>
                <w:rFonts w:hint="eastAsia"/>
                <w:snapToGrid w:val="0"/>
              </w:rPr>
              <w:t>厚植行銷能量，</w:t>
            </w:r>
            <w:r w:rsidRPr="005721AD">
              <w:rPr>
                <w:rFonts w:hint="eastAsia"/>
                <w:snapToGrid w:val="0"/>
              </w:rPr>
              <w:t>強化韌性。</w:t>
            </w:r>
          </w:p>
          <w:p w:rsidR="00106C6C" w:rsidRPr="005721AD" w:rsidRDefault="0089319E" w:rsidP="000B5836">
            <w:pPr>
              <w:pStyle w:val="002-1"/>
              <w:numPr>
                <w:ilvl w:val="0"/>
                <w:numId w:val="28"/>
              </w:numPr>
              <w:overflowPunct w:val="0"/>
              <w:adjustRightInd w:val="0"/>
              <w:spacing w:line="300" w:lineRule="exact"/>
              <w:ind w:leftChars="0" w:left="370" w:firstLineChars="0" w:hanging="240"/>
              <w:rPr>
                <w:snapToGrid w:val="0"/>
                <w:color w:val="auto"/>
                <w:kern w:val="0"/>
              </w:rPr>
            </w:pPr>
            <w:r w:rsidRPr="005721AD">
              <w:rPr>
                <w:rFonts w:ascii="微軟正黑體" w:eastAsia="微軟正黑體" w:hAnsi="微軟正黑體" w:hint="eastAsia"/>
                <w:snapToGrid w:val="0"/>
                <w:color w:val="auto"/>
                <w:kern w:val="0"/>
              </w:rPr>
              <w:t>「</w:t>
            </w:r>
            <w:r w:rsidR="00106C6C" w:rsidRPr="005721AD">
              <w:rPr>
                <w:rFonts w:hint="eastAsia"/>
                <w:snapToGrid w:val="0"/>
                <w:color w:val="auto"/>
                <w:kern w:val="0"/>
              </w:rPr>
              <w:t>高雄開就賺</w:t>
            </w:r>
            <w:r w:rsidRPr="005721AD">
              <w:rPr>
                <w:rFonts w:ascii="微軟正黑體" w:eastAsia="微軟正黑體" w:hAnsi="微軟正黑體" w:hint="eastAsia"/>
                <w:snapToGrid w:val="0"/>
                <w:color w:val="auto"/>
                <w:kern w:val="0"/>
              </w:rPr>
              <w:t>」</w:t>
            </w:r>
            <w:r w:rsidRPr="005721AD">
              <w:rPr>
                <w:rFonts w:hint="eastAsia"/>
                <w:snapToGrid w:val="0"/>
                <w:color w:val="auto"/>
                <w:kern w:val="0"/>
              </w:rPr>
              <w:t>振興活動</w:t>
            </w:r>
          </w:p>
          <w:p w:rsidR="00035947" w:rsidRPr="005721AD" w:rsidRDefault="005600DD" w:rsidP="000B5836">
            <w:pPr>
              <w:overflowPunct w:val="0"/>
              <w:spacing w:line="300" w:lineRule="exact"/>
              <w:ind w:leftChars="150" w:left="734" w:right="130" w:hangingChars="133" w:hanging="345"/>
              <w:rPr>
                <w:snapToGrid w:val="0"/>
              </w:rPr>
            </w:pPr>
            <w:r w:rsidRPr="005721AD">
              <w:rPr>
                <w:rFonts w:hAnsi="標楷體" w:hint="eastAsia"/>
                <w:snapToGrid w:val="0"/>
                <w:kern w:val="0"/>
              </w:rPr>
              <w:t>(</w:t>
            </w:r>
            <w:r w:rsidRPr="005721AD">
              <w:rPr>
                <w:rFonts w:hAnsi="標楷體"/>
                <w:snapToGrid w:val="0"/>
                <w:kern w:val="0"/>
              </w:rPr>
              <w:t>1</w:t>
            </w:r>
            <w:r w:rsidRPr="005721AD">
              <w:rPr>
                <w:rFonts w:hAnsi="標楷體" w:hint="eastAsia"/>
                <w:snapToGrid w:val="0"/>
                <w:kern w:val="0"/>
              </w:rPr>
              <w:t>)</w:t>
            </w:r>
            <w:r w:rsidR="001222D7" w:rsidRPr="005721AD">
              <w:rPr>
                <w:rFonts w:hint="eastAsia"/>
                <w:snapToGrid w:val="0"/>
                <w:kern w:val="0"/>
              </w:rPr>
              <w:t>因應</w:t>
            </w:r>
            <w:r w:rsidR="00106C6C" w:rsidRPr="005721AD">
              <w:rPr>
                <w:rFonts w:hint="eastAsia"/>
                <w:snapToGrid w:val="0"/>
                <w:kern w:val="0"/>
              </w:rPr>
              <w:t>COVID-19疫情爆發，對民生經濟</w:t>
            </w:r>
            <w:r w:rsidR="00891B43" w:rsidRPr="005721AD">
              <w:rPr>
                <w:rFonts w:hint="eastAsia"/>
                <w:snapToGrid w:val="0"/>
                <w:kern w:val="0"/>
              </w:rPr>
              <w:t>衝擊影響</w:t>
            </w:r>
            <w:r w:rsidR="00106C6C" w:rsidRPr="005721AD">
              <w:rPr>
                <w:rFonts w:hint="eastAsia"/>
                <w:snapToGrid w:val="0"/>
                <w:kern w:val="0"/>
              </w:rPr>
              <w:t>極其重大，</w:t>
            </w:r>
            <w:r w:rsidR="001222D7" w:rsidRPr="005721AD">
              <w:rPr>
                <w:rFonts w:hint="eastAsia"/>
                <w:snapToGrid w:val="0"/>
                <w:kern w:val="0"/>
              </w:rPr>
              <w:t>尤以餐飲、旅宿、觀光等產業受創嚴重，亟待提振商機，爰</w:t>
            </w:r>
            <w:r w:rsidR="003C3DDC" w:rsidRPr="005721AD">
              <w:rPr>
                <w:rFonts w:hint="eastAsia"/>
                <w:snapToGrid w:val="0"/>
                <w:kern w:val="0"/>
              </w:rPr>
              <w:t>本府</w:t>
            </w:r>
            <w:r w:rsidR="00106C6C" w:rsidRPr="005721AD">
              <w:rPr>
                <w:rFonts w:hint="eastAsia"/>
                <w:snapToGrid w:val="0"/>
                <w:kern w:val="0"/>
              </w:rPr>
              <w:t>自110年10月8日至111年4月30日辦</w:t>
            </w:r>
            <w:r w:rsidR="001172E6" w:rsidRPr="005721AD">
              <w:rPr>
                <w:rFonts w:hint="eastAsia"/>
                <w:snapToGrid w:val="0"/>
                <w:kern w:val="0"/>
              </w:rPr>
              <w:t>理</w:t>
            </w:r>
            <w:r w:rsidR="00106C6C" w:rsidRPr="005721AD">
              <w:rPr>
                <w:rFonts w:hint="eastAsia"/>
                <w:snapToGrid w:val="0"/>
                <w:kern w:val="0"/>
              </w:rPr>
              <w:t>「高雄開就賺</w:t>
            </w:r>
            <w:r w:rsidR="001172E6" w:rsidRPr="005721AD">
              <w:rPr>
                <w:rFonts w:hint="eastAsia"/>
                <w:snapToGrid w:val="0"/>
                <w:kern w:val="0"/>
              </w:rPr>
              <w:t>」振興</w:t>
            </w:r>
            <w:r w:rsidR="00106C6C" w:rsidRPr="005721AD">
              <w:rPr>
                <w:rFonts w:hint="eastAsia"/>
                <w:snapToGrid w:val="0"/>
                <w:kern w:val="0"/>
              </w:rPr>
              <w:t>活動，</w:t>
            </w:r>
            <w:r w:rsidR="001C4A8C" w:rsidRPr="005721AD">
              <w:rPr>
                <w:rFonts w:hint="eastAsia"/>
                <w:snapToGrid w:val="0"/>
                <w:kern w:val="0"/>
              </w:rPr>
              <w:t>針對受疫情影響嚴重產業推出</w:t>
            </w:r>
            <w:r w:rsidR="00FF7D89" w:rsidRPr="005721AD">
              <w:rPr>
                <w:rFonts w:hint="eastAsia"/>
                <w:snapToGrid w:val="0"/>
              </w:rPr>
              <w:t>高雄券加碼方案，</w:t>
            </w:r>
            <w:r w:rsidR="001222D7" w:rsidRPr="005721AD">
              <w:rPr>
                <w:rFonts w:hint="eastAsia"/>
                <w:snapToGrid w:val="0"/>
                <w:kern w:val="0"/>
              </w:rPr>
              <w:t>對接中央振興五倍券，</w:t>
            </w:r>
            <w:r w:rsidR="00106C6C" w:rsidRPr="005721AD">
              <w:rPr>
                <w:rFonts w:hint="eastAsia"/>
                <w:snapToGrid w:val="0"/>
              </w:rPr>
              <w:t>期透過精準振興為受疫情影響嚴重之產業搶得商機、注入經濟活水。</w:t>
            </w:r>
          </w:p>
          <w:p w:rsidR="00426EB1" w:rsidRPr="005721AD" w:rsidRDefault="005600DD" w:rsidP="000B5836">
            <w:pPr>
              <w:overflowPunct w:val="0"/>
              <w:spacing w:line="300" w:lineRule="exact"/>
              <w:ind w:leftChars="150" w:left="734" w:right="130" w:hangingChars="133" w:hanging="345"/>
              <w:rPr>
                <w:snapToGrid w:val="0"/>
                <w:kern w:val="0"/>
              </w:rPr>
            </w:pPr>
            <w:r w:rsidRPr="005721AD">
              <w:rPr>
                <w:rFonts w:hAnsi="標楷體" w:hint="eastAsia"/>
                <w:snapToGrid w:val="0"/>
                <w:kern w:val="0"/>
              </w:rPr>
              <w:t>(</w:t>
            </w:r>
            <w:r w:rsidRPr="005721AD">
              <w:rPr>
                <w:rFonts w:hAnsi="標楷體"/>
                <w:snapToGrid w:val="0"/>
                <w:kern w:val="0"/>
              </w:rPr>
              <w:t>2</w:t>
            </w:r>
            <w:r w:rsidRPr="005721AD">
              <w:rPr>
                <w:rFonts w:hAnsi="標楷體" w:hint="eastAsia"/>
                <w:snapToGrid w:val="0"/>
                <w:kern w:val="0"/>
              </w:rPr>
              <w:t>)</w:t>
            </w:r>
            <w:r w:rsidR="00426EB1" w:rsidRPr="005721AD">
              <w:rPr>
                <w:rFonts w:hint="eastAsia"/>
                <w:snapToGrid w:val="0"/>
                <w:kern w:val="0"/>
              </w:rPr>
              <w:t>根據本府財政局統計，110年高雄市各行業別銷售額總計首度突破5兆餘元，且較109年4兆餘元增加約1兆元，為縣市合併以來歷史新高；因應疫情影響，本府在1</w:t>
            </w:r>
            <w:r w:rsidR="00426EB1" w:rsidRPr="005721AD">
              <w:rPr>
                <w:snapToGrid w:val="0"/>
                <w:kern w:val="0"/>
              </w:rPr>
              <w:t>10</w:t>
            </w:r>
            <w:r w:rsidR="00426EB1" w:rsidRPr="005721AD">
              <w:rPr>
                <w:rFonts w:hint="eastAsia"/>
                <w:snapToGrid w:val="0"/>
                <w:kern w:val="0"/>
              </w:rPr>
              <w:t>年10月份配合中央振興五倍券政策，加碼發行高雄券協助振興各產業，並搭配百貨周年慶加碼活動，以110年11</w:t>
            </w:r>
            <w:r w:rsidR="00426EB1" w:rsidRPr="005721AD">
              <w:rPr>
                <w:snapToGrid w:val="0"/>
                <w:kern w:val="0"/>
              </w:rPr>
              <w:t>-</w:t>
            </w:r>
            <w:r w:rsidR="00426EB1" w:rsidRPr="005721AD">
              <w:rPr>
                <w:rFonts w:hint="eastAsia"/>
                <w:snapToGrid w:val="0"/>
                <w:kern w:val="0"/>
              </w:rPr>
              <w:t>12月「住宿業」、「餐飲業」及「零售業」銷售額為例，相較振興前7</w:t>
            </w:r>
            <w:r w:rsidR="00426EB1" w:rsidRPr="005721AD">
              <w:rPr>
                <w:snapToGrid w:val="0"/>
                <w:kern w:val="0"/>
              </w:rPr>
              <w:t>-</w:t>
            </w:r>
            <w:r w:rsidR="00426EB1" w:rsidRPr="005721AD">
              <w:rPr>
                <w:rFonts w:hint="eastAsia"/>
                <w:snapToGrid w:val="0"/>
                <w:kern w:val="0"/>
              </w:rPr>
              <w:t>8月分別成長68.99%、38.8%及17.92%，顯見「高雄券」提供亟需振興的產業最即時的助益。</w:t>
            </w:r>
          </w:p>
          <w:p w:rsidR="0095577B" w:rsidRPr="005721AD" w:rsidRDefault="0095577B" w:rsidP="000B5836">
            <w:pPr>
              <w:pStyle w:val="002-1"/>
              <w:numPr>
                <w:ilvl w:val="0"/>
                <w:numId w:val="28"/>
              </w:numPr>
              <w:overflowPunct w:val="0"/>
              <w:adjustRightInd w:val="0"/>
              <w:spacing w:line="300" w:lineRule="exact"/>
              <w:ind w:leftChars="0" w:left="370" w:firstLineChars="0" w:hanging="240"/>
              <w:rPr>
                <w:snapToGrid w:val="0"/>
                <w:color w:val="auto"/>
                <w:kern w:val="0"/>
              </w:rPr>
            </w:pPr>
            <w:r w:rsidRPr="005721AD">
              <w:rPr>
                <w:rFonts w:hint="eastAsia"/>
                <w:snapToGrid w:val="0"/>
                <w:color w:val="auto"/>
                <w:kern w:val="0"/>
              </w:rPr>
              <w:t>旗津地區振興活動</w:t>
            </w:r>
          </w:p>
          <w:p w:rsidR="00035947" w:rsidRPr="005721AD" w:rsidRDefault="0095577B" w:rsidP="000B5836">
            <w:pPr>
              <w:pStyle w:val="002-1"/>
              <w:overflowPunct w:val="0"/>
              <w:adjustRightInd w:val="0"/>
              <w:spacing w:line="300" w:lineRule="exact"/>
              <w:ind w:leftChars="142" w:left="373" w:firstLineChars="0" w:hanging="4"/>
              <w:rPr>
                <w:snapToGrid w:val="0"/>
                <w:color w:val="auto"/>
                <w:kern w:val="0"/>
                <w:szCs w:val="24"/>
              </w:rPr>
            </w:pPr>
            <w:r w:rsidRPr="005721AD">
              <w:rPr>
                <w:rFonts w:hAnsi="Times New Roman" w:hint="eastAsia"/>
                <w:snapToGrid w:val="0"/>
                <w:color w:val="auto"/>
                <w:kern w:val="0"/>
                <w:szCs w:val="24"/>
              </w:rPr>
              <w:t>1</w:t>
            </w:r>
            <w:r w:rsidRPr="005721AD">
              <w:rPr>
                <w:rFonts w:hAnsi="Times New Roman"/>
                <w:snapToGrid w:val="0"/>
                <w:color w:val="auto"/>
                <w:kern w:val="0"/>
                <w:szCs w:val="24"/>
              </w:rPr>
              <w:t>11</w:t>
            </w:r>
            <w:r w:rsidRPr="005721AD">
              <w:rPr>
                <w:rFonts w:hAnsi="Times New Roman" w:hint="eastAsia"/>
                <w:snapToGrid w:val="0"/>
                <w:color w:val="auto"/>
                <w:kern w:val="0"/>
                <w:szCs w:val="24"/>
              </w:rPr>
              <w:t>年農曆年前夕旗津受Omicron本土疫情影響，導致居民工作與生活作息深受衝擊，重創店家業績，為於短期內吸引觀光客至旗津消費，迅速提振商機，本府針對當地居民及遊客發送「旗津券」，旗津券每張面額50元，可於旗津區合作店家折抵消費，使用期限至111年8月31日；經洽攤商及店家皆表示，相較疫情期間，旗津券成功帶動營業額成長至少4</w:t>
            </w:r>
            <w:r w:rsidRPr="005721AD">
              <w:rPr>
                <w:rFonts w:hAnsi="Times New Roman"/>
                <w:snapToGrid w:val="0"/>
                <w:color w:val="auto"/>
                <w:kern w:val="0"/>
                <w:szCs w:val="24"/>
              </w:rPr>
              <w:t>-5</w:t>
            </w:r>
            <w:r w:rsidRPr="005721AD">
              <w:rPr>
                <w:rFonts w:hAnsi="Times New Roman" w:hint="eastAsia"/>
                <w:snapToGrid w:val="0"/>
                <w:color w:val="auto"/>
                <w:kern w:val="0"/>
                <w:szCs w:val="24"/>
              </w:rPr>
              <w:t>成，人潮顯著回流。</w:t>
            </w:r>
          </w:p>
          <w:p w:rsidR="005B365B" w:rsidRPr="005721AD" w:rsidRDefault="005B365B" w:rsidP="000B5836">
            <w:pPr>
              <w:pStyle w:val="11"/>
              <w:overflowPunct w:val="0"/>
              <w:adjustRightInd w:val="0"/>
              <w:spacing w:line="300" w:lineRule="exact"/>
              <w:ind w:leftChars="0" w:left="389" w:right="50" w:hangingChars="150" w:hanging="389"/>
              <w:rPr>
                <w:snapToGrid w:val="0"/>
                <w:color w:val="auto"/>
                <w:kern w:val="0"/>
                <w:sz w:val="24"/>
                <w:szCs w:val="24"/>
              </w:rPr>
            </w:pPr>
          </w:p>
          <w:p w:rsidR="00035947" w:rsidRPr="005721AD" w:rsidRDefault="00035947" w:rsidP="000B5836">
            <w:pPr>
              <w:numPr>
                <w:ilvl w:val="0"/>
                <w:numId w:val="29"/>
              </w:numPr>
              <w:overflowPunct w:val="0"/>
              <w:spacing w:line="300" w:lineRule="exact"/>
              <w:ind w:leftChars="0" w:left="372" w:right="130" w:hanging="242"/>
              <w:rPr>
                <w:snapToGrid w:val="0"/>
                <w:kern w:val="0"/>
              </w:rPr>
            </w:pPr>
            <w:r w:rsidRPr="005721AD">
              <w:rPr>
                <w:rFonts w:hint="eastAsia"/>
                <w:snapToGrid w:val="0"/>
                <w:kern w:val="0"/>
              </w:rPr>
              <w:t>截至</w:t>
            </w:r>
            <w:r w:rsidR="003E4CCB" w:rsidRPr="005721AD">
              <w:rPr>
                <w:snapToGrid w:val="0"/>
                <w:kern w:val="0"/>
              </w:rPr>
              <w:t>111</w:t>
            </w:r>
            <w:r w:rsidR="003E4CCB" w:rsidRPr="005721AD">
              <w:rPr>
                <w:rFonts w:hint="eastAsia"/>
                <w:snapToGrid w:val="0"/>
                <w:kern w:val="0"/>
              </w:rPr>
              <w:t>年12月</w:t>
            </w:r>
            <w:r w:rsidR="003E4CCB" w:rsidRPr="005721AD">
              <w:rPr>
                <w:rFonts w:hint="eastAsia"/>
                <w:snapToGrid w:val="0"/>
                <w:kern w:val="0"/>
                <w:lang w:eastAsia="zh-HK"/>
              </w:rPr>
              <w:t>底</w:t>
            </w:r>
            <w:r w:rsidR="003E4CCB" w:rsidRPr="005721AD">
              <w:rPr>
                <w:rFonts w:hint="eastAsia"/>
                <w:snapToGrid w:val="0"/>
                <w:kern w:val="0"/>
              </w:rPr>
              <w:t>，公司登記家數84,627家，商業登記家數131</w:t>
            </w:r>
            <w:r w:rsidR="003E4CCB" w:rsidRPr="005721AD">
              <w:rPr>
                <w:snapToGrid w:val="0"/>
                <w:kern w:val="0"/>
              </w:rPr>
              <w:t>,324</w:t>
            </w:r>
            <w:r w:rsidR="003E4CCB" w:rsidRPr="005721AD">
              <w:rPr>
                <w:rFonts w:hint="eastAsia"/>
                <w:snapToGrid w:val="0"/>
                <w:kern w:val="0"/>
              </w:rPr>
              <w:t>家</w:t>
            </w:r>
            <w:r w:rsidRPr="005721AD">
              <w:rPr>
                <w:rFonts w:hint="eastAsia"/>
                <w:snapToGrid w:val="0"/>
                <w:kern w:val="0"/>
              </w:rPr>
              <w:t>。</w:t>
            </w:r>
          </w:p>
          <w:p w:rsidR="00035947" w:rsidRPr="005721AD" w:rsidRDefault="003E4CCB" w:rsidP="000B5836">
            <w:pPr>
              <w:numPr>
                <w:ilvl w:val="0"/>
                <w:numId w:val="29"/>
              </w:numPr>
              <w:overflowPunct w:val="0"/>
              <w:spacing w:line="300" w:lineRule="exact"/>
              <w:ind w:leftChars="0" w:left="372" w:right="130" w:hanging="242"/>
              <w:rPr>
                <w:snapToGrid w:val="0"/>
                <w:kern w:val="0"/>
              </w:rPr>
            </w:pPr>
            <w:r w:rsidRPr="005721AD">
              <w:rPr>
                <w:rFonts w:hint="eastAsia"/>
                <w:snapToGrid w:val="0"/>
                <w:kern w:val="0"/>
              </w:rPr>
              <w:t>111年度受理公司登記案件合計60,404件，平均每月處理</w:t>
            </w:r>
            <w:r w:rsidRPr="005721AD">
              <w:rPr>
                <w:snapToGrid w:val="0"/>
                <w:kern w:val="0"/>
              </w:rPr>
              <w:t>5,034</w:t>
            </w:r>
            <w:r w:rsidRPr="005721AD">
              <w:rPr>
                <w:rFonts w:hint="eastAsia"/>
                <w:snapToGrid w:val="0"/>
                <w:kern w:val="0"/>
              </w:rPr>
              <w:t>件；受理商業登記案件合計40,600件，平均每月處理3</w:t>
            </w:r>
            <w:r w:rsidRPr="005721AD">
              <w:rPr>
                <w:snapToGrid w:val="0"/>
                <w:kern w:val="0"/>
              </w:rPr>
              <w:t>,383</w:t>
            </w:r>
            <w:r w:rsidRPr="005721AD">
              <w:rPr>
                <w:rFonts w:hint="eastAsia"/>
                <w:snapToGrid w:val="0"/>
                <w:kern w:val="0"/>
              </w:rPr>
              <w:t>件</w:t>
            </w:r>
            <w:r w:rsidR="00035947" w:rsidRPr="005721AD">
              <w:rPr>
                <w:rFonts w:hint="eastAsia"/>
                <w:snapToGrid w:val="0"/>
                <w:kern w:val="0"/>
              </w:rPr>
              <w:t>。</w:t>
            </w:r>
          </w:p>
          <w:p w:rsidR="00035947" w:rsidRPr="005721AD" w:rsidRDefault="006F7AC7" w:rsidP="000B5836">
            <w:pPr>
              <w:numPr>
                <w:ilvl w:val="0"/>
                <w:numId w:val="29"/>
              </w:numPr>
              <w:overflowPunct w:val="0"/>
              <w:spacing w:line="300" w:lineRule="exact"/>
              <w:ind w:leftChars="0" w:left="372" w:right="130" w:hanging="242"/>
              <w:rPr>
                <w:snapToGrid w:val="0"/>
                <w:kern w:val="0"/>
              </w:rPr>
            </w:pPr>
            <w:r w:rsidRPr="005721AD">
              <w:rPr>
                <w:rFonts w:hAnsi="標楷體" w:hint="eastAsia"/>
                <w:snapToGrid w:val="0"/>
                <w:kern w:val="0"/>
                <w:szCs w:val="28"/>
              </w:rPr>
              <w:t>優化網路便捷服務，提供公司、商業申辦教學服務，同時可查詢公司、商業登記公示資料、案件辦理進度、商業名稱預查結果。</w:t>
            </w:r>
          </w:p>
          <w:p w:rsidR="003E4CCB" w:rsidRPr="005721AD" w:rsidRDefault="006F7AC7" w:rsidP="000B5836">
            <w:pPr>
              <w:numPr>
                <w:ilvl w:val="0"/>
                <w:numId w:val="29"/>
              </w:numPr>
              <w:overflowPunct w:val="0"/>
              <w:spacing w:line="300" w:lineRule="exact"/>
              <w:ind w:leftChars="0" w:left="372" w:right="130" w:hanging="242"/>
              <w:rPr>
                <w:snapToGrid w:val="0"/>
                <w:kern w:val="0"/>
              </w:rPr>
            </w:pPr>
            <w:r w:rsidRPr="005721AD">
              <w:rPr>
                <w:rFonts w:hAnsi="標楷體" w:hint="eastAsia"/>
                <w:snapToGrid w:val="0"/>
                <w:kern w:val="0"/>
                <w:szCs w:val="28"/>
              </w:rPr>
              <w:t>進行公司商業登記申請作業流程優化與空間改善，並增加商業登記臨櫃即審業務範圍，將業務重劃統整，收案、審查、登打及領件一條龍服務，有效縮短民眾在不同櫃位間流轉與等待時間，商業設立、停/歇業、抄錄每案申辦時間縮短至平均約30分鐘完成</w:t>
            </w:r>
            <w:r w:rsidR="00612FD7" w:rsidRPr="005721AD">
              <w:rPr>
                <w:rFonts w:hint="eastAsia"/>
                <w:snapToGrid w:val="0"/>
                <w:kern w:val="0"/>
              </w:rPr>
              <w:t>。</w:t>
            </w:r>
          </w:p>
          <w:p w:rsidR="00035947" w:rsidRPr="005721AD" w:rsidRDefault="00035947" w:rsidP="000B5836">
            <w:pPr>
              <w:pStyle w:val="002-1"/>
              <w:suppressAutoHyphens/>
              <w:overflowPunct w:val="0"/>
              <w:adjustRightInd w:val="0"/>
              <w:spacing w:line="300" w:lineRule="exact"/>
              <w:ind w:left="390" w:hanging="260"/>
              <w:textAlignment w:val="baseline"/>
              <w:rPr>
                <w:snapToGrid w:val="0"/>
                <w:color w:val="auto"/>
                <w:kern w:val="0"/>
                <w:szCs w:val="24"/>
              </w:rPr>
            </w:pPr>
          </w:p>
          <w:p w:rsidR="001060BE" w:rsidRPr="005721AD" w:rsidRDefault="00035947" w:rsidP="000B5836">
            <w:pPr>
              <w:numPr>
                <w:ilvl w:val="0"/>
                <w:numId w:val="30"/>
              </w:numPr>
              <w:overflowPunct w:val="0"/>
              <w:spacing w:line="300" w:lineRule="exact"/>
              <w:ind w:leftChars="0" w:left="372" w:right="130" w:hanging="242"/>
              <w:rPr>
                <w:snapToGrid w:val="0"/>
                <w:kern w:val="0"/>
              </w:rPr>
            </w:pPr>
            <w:r w:rsidRPr="005721AD">
              <w:rPr>
                <w:snapToGrid w:val="0"/>
                <w:kern w:val="0"/>
              </w:rPr>
              <w:lastRenderedPageBreak/>
              <w:t>執行本市特定行業(視聽歌唱業、舞廳、舞場、酒吧、酒家、三溫暖業、特種咖啡茶室)及夜店業、資訊休閒業、電子遊戲場業十大行業</w:t>
            </w:r>
            <w:r w:rsidR="004E68FA" w:rsidRPr="005721AD">
              <w:rPr>
                <w:snapToGrid w:val="0"/>
                <w:kern w:val="0"/>
              </w:rPr>
              <w:t>及人民陳情案件等稽查</w:t>
            </w:r>
            <w:r w:rsidR="004E68FA" w:rsidRPr="005721AD">
              <w:rPr>
                <w:rFonts w:hint="eastAsia"/>
                <w:snapToGrid w:val="0"/>
                <w:kern w:val="0"/>
              </w:rPr>
              <w:t>，</w:t>
            </w:r>
            <w:r w:rsidR="00E26BA4" w:rsidRPr="005721AD">
              <w:rPr>
                <w:rFonts w:hint="eastAsia"/>
                <w:snapToGrid w:val="0"/>
                <w:kern w:val="0"/>
              </w:rPr>
              <w:t>111年度稽查1,501家次；違章行號裁罰計18件</w:t>
            </w:r>
            <w:r w:rsidRPr="005721AD">
              <w:rPr>
                <w:snapToGrid w:val="0"/>
                <w:kern w:val="0"/>
              </w:rPr>
              <w:t>。</w:t>
            </w:r>
          </w:p>
          <w:p w:rsidR="00035947" w:rsidRPr="005721AD" w:rsidRDefault="00035947" w:rsidP="000B5836">
            <w:pPr>
              <w:numPr>
                <w:ilvl w:val="0"/>
                <w:numId w:val="30"/>
              </w:numPr>
              <w:overflowPunct w:val="0"/>
              <w:spacing w:line="300" w:lineRule="exact"/>
              <w:ind w:leftChars="0" w:left="372" w:right="130" w:hanging="242"/>
              <w:rPr>
                <w:snapToGrid w:val="0"/>
                <w:kern w:val="0"/>
              </w:rPr>
            </w:pPr>
            <w:r w:rsidRPr="005721AD">
              <w:rPr>
                <w:snapToGrid w:val="0"/>
                <w:kern w:val="0"/>
              </w:rPr>
              <w:t>加強稽查電子遊戲場業營業狀況，輔導業者合法經營，以提供安全環境，保障消費權益。</w:t>
            </w:r>
            <w:r w:rsidR="00E26BA4" w:rsidRPr="005721AD">
              <w:rPr>
                <w:rFonts w:hint="eastAsia"/>
                <w:snapToGrid w:val="0"/>
                <w:kern w:val="0"/>
              </w:rPr>
              <w:t>截至111年12月31日止，本市合法登記之電子遊戲場業計272家</w:t>
            </w:r>
            <w:r w:rsidRPr="005721AD">
              <w:rPr>
                <w:snapToGrid w:val="0"/>
                <w:kern w:val="0"/>
              </w:rPr>
              <w:t>。</w:t>
            </w:r>
          </w:p>
          <w:p w:rsidR="00035947" w:rsidRPr="005721AD" w:rsidRDefault="00035947" w:rsidP="000B5836">
            <w:pPr>
              <w:pStyle w:val="002-1"/>
              <w:overflowPunct w:val="0"/>
              <w:spacing w:line="300" w:lineRule="exact"/>
              <w:ind w:left="390" w:hanging="260"/>
              <w:textAlignment w:val="baseline"/>
              <w:rPr>
                <w:snapToGrid w:val="0"/>
                <w:color w:val="auto"/>
                <w:kern w:val="0"/>
              </w:rPr>
            </w:pPr>
          </w:p>
          <w:p w:rsidR="00035947" w:rsidRPr="005721AD" w:rsidRDefault="00035947" w:rsidP="000B5836">
            <w:pPr>
              <w:numPr>
                <w:ilvl w:val="0"/>
                <w:numId w:val="31"/>
              </w:numPr>
              <w:overflowPunct w:val="0"/>
              <w:spacing w:line="300" w:lineRule="exact"/>
              <w:ind w:leftChars="0" w:left="372" w:right="130" w:hanging="242"/>
              <w:rPr>
                <w:snapToGrid w:val="0"/>
                <w:kern w:val="0"/>
              </w:rPr>
            </w:pPr>
            <w:r w:rsidRPr="005721AD">
              <w:rPr>
                <w:snapToGrid w:val="0"/>
                <w:kern w:val="0"/>
              </w:rPr>
              <w:t>提供各式消費者保護法、消費資訊及公平交易法、商品標示法等相關書表及摺頁供民眾免費索取參閱。</w:t>
            </w:r>
          </w:p>
          <w:p w:rsidR="00035947" w:rsidRPr="005721AD" w:rsidRDefault="00035947" w:rsidP="000B5836">
            <w:pPr>
              <w:numPr>
                <w:ilvl w:val="0"/>
                <w:numId w:val="31"/>
              </w:numPr>
              <w:overflowPunct w:val="0"/>
              <w:spacing w:line="300" w:lineRule="exact"/>
              <w:ind w:leftChars="0" w:left="372" w:right="130" w:hanging="242"/>
              <w:rPr>
                <w:snapToGrid w:val="0"/>
                <w:kern w:val="0"/>
              </w:rPr>
            </w:pPr>
            <w:r w:rsidRPr="005721AD">
              <w:rPr>
                <w:snapToGrid w:val="0"/>
                <w:kern w:val="0"/>
              </w:rPr>
              <w:t>依據商品標示法規定抽查市售商品，</w:t>
            </w:r>
            <w:r w:rsidR="0052718D" w:rsidRPr="005721AD">
              <w:rPr>
                <w:rFonts w:hint="eastAsia"/>
                <w:snapToGrid w:val="0"/>
                <w:kern w:val="0"/>
              </w:rPr>
              <w:t>111年度抽查5,873件商品，不合格率17.45%，已分別通知廠商或權責單位追蹤改善</w:t>
            </w:r>
            <w:r w:rsidRPr="005721AD">
              <w:rPr>
                <w:snapToGrid w:val="0"/>
                <w:kern w:val="0"/>
              </w:rPr>
              <w:t>。</w:t>
            </w:r>
          </w:p>
          <w:p w:rsidR="008A5533" w:rsidRPr="005721AD" w:rsidRDefault="00035947" w:rsidP="000B5836">
            <w:pPr>
              <w:numPr>
                <w:ilvl w:val="0"/>
                <w:numId w:val="31"/>
              </w:numPr>
              <w:overflowPunct w:val="0"/>
              <w:spacing w:line="300" w:lineRule="exact"/>
              <w:ind w:leftChars="0" w:left="372" w:right="130" w:hanging="242"/>
              <w:rPr>
                <w:snapToGrid w:val="0"/>
                <w:kern w:val="0"/>
              </w:rPr>
            </w:pPr>
            <w:r w:rsidRPr="005721AD">
              <w:rPr>
                <w:snapToGrid w:val="0"/>
                <w:kern w:val="0"/>
              </w:rPr>
              <w:t>配合消費者保護官進行專案查核，及對於人民陳情案件、協調案件、重大消費爭議案件相關資料之蒐集等事項。</w:t>
            </w:r>
          </w:p>
          <w:p w:rsidR="00BD1B2B" w:rsidRPr="005721AD" w:rsidRDefault="00BD1B2B" w:rsidP="000B5836">
            <w:pPr>
              <w:pStyle w:val="002-1"/>
              <w:overflowPunct w:val="0"/>
              <w:spacing w:line="300" w:lineRule="exact"/>
              <w:ind w:left="390" w:hanging="260"/>
              <w:textAlignment w:val="baseline"/>
              <w:rPr>
                <w:snapToGrid w:val="0"/>
                <w:color w:val="auto"/>
                <w:kern w:val="0"/>
              </w:rPr>
            </w:pPr>
          </w:p>
          <w:p w:rsidR="008A5533" w:rsidRPr="005721AD" w:rsidRDefault="008A5533" w:rsidP="000B5836">
            <w:pPr>
              <w:numPr>
                <w:ilvl w:val="0"/>
                <w:numId w:val="2"/>
              </w:numPr>
              <w:overflowPunct w:val="0"/>
              <w:spacing w:line="300" w:lineRule="exact"/>
              <w:ind w:leftChars="0" w:right="130"/>
              <w:rPr>
                <w:rFonts w:hAnsi="標楷體"/>
                <w:snapToGrid w:val="0"/>
                <w:kern w:val="0"/>
              </w:rPr>
            </w:pPr>
            <w:r w:rsidRPr="005721AD">
              <w:rPr>
                <w:rFonts w:hAnsi="標楷體" w:hint="eastAsia"/>
                <w:snapToGrid w:val="0"/>
                <w:kern w:val="0"/>
              </w:rPr>
              <w:t>攤鋪位使用費計收</w:t>
            </w:r>
          </w:p>
          <w:p w:rsidR="008A5533" w:rsidRPr="005721AD" w:rsidRDefault="0029514B" w:rsidP="000B5836">
            <w:pPr>
              <w:overflowPunct w:val="0"/>
              <w:spacing w:line="300" w:lineRule="exact"/>
              <w:ind w:leftChars="142" w:left="369" w:right="130"/>
              <w:rPr>
                <w:rFonts w:hAnsi="標楷體"/>
                <w:snapToGrid w:val="0"/>
                <w:kern w:val="0"/>
              </w:rPr>
            </w:pPr>
            <w:r w:rsidRPr="005721AD">
              <w:rPr>
                <w:rFonts w:hAnsi="標楷體" w:cs="文鼎中黑" w:hint="eastAsia"/>
                <w:bCs/>
              </w:rPr>
              <w:t>111</w:t>
            </w:r>
            <w:r w:rsidRPr="005721AD">
              <w:rPr>
                <w:rFonts w:hAnsi="標楷體" w:hint="eastAsia"/>
                <w:snapToGrid w:val="0"/>
                <w:kern w:val="0"/>
              </w:rPr>
              <w:t>年度計收本市公有零售市場固定攤攤(鋪)位使用費新臺幣約</w:t>
            </w:r>
            <w:r w:rsidRPr="005721AD">
              <w:rPr>
                <w:rFonts w:hAnsi="標楷體"/>
                <w:snapToGrid w:val="0"/>
                <w:kern w:val="0"/>
              </w:rPr>
              <w:t>2,171</w:t>
            </w:r>
            <w:r w:rsidRPr="005721AD">
              <w:rPr>
                <w:rFonts w:hAnsi="標楷體" w:hint="eastAsia"/>
                <w:snapToGrid w:val="0"/>
                <w:kern w:val="0"/>
              </w:rPr>
              <w:t>萬</w:t>
            </w:r>
            <w:r w:rsidRPr="005721AD">
              <w:rPr>
                <w:rFonts w:hAnsi="標楷體"/>
                <w:snapToGrid w:val="0"/>
                <w:kern w:val="0"/>
              </w:rPr>
              <w:t>2</w:t>
            </w:r>
            <w:r w:rsidRPr="005721AD">
              <w:rPr>
                <w:rFonts w:hAnsi="標楷體"/>
                <w:bCs/>
                <w:snapToGrid w:val="0"/>
                <w:kern w:val="0"/>
              </w:rPr>
              <w:t>,620</w:t>
            </w:r>
            <w:r w:rsidRPr="005721AD">
              <w:rPr>
                <w:rFonts w:hAnsi="標楷體" w:hint="eastAsia"/>
                <w:snapToGrid w:val="0"/>
                <w:kern w:val="0"/>
              </w:rPr>
              <w:t>元，臨時攤</w:t>
            </w:r>
            <w:r w:rsidRPr="005721AD">
              <w:rPr>
                <w:rFonts w:hint="eastAsia"/>
                <w:snapToGrid w:val="0"/>
                <w:kern w:val="0"/>
              </w:rPr>
              <w:t>新臺幣約</w:t>
            </w:r>
            <w:r w:rsidRPr="005721AD">
              <w:rPr>
                <w:rFonts w:hAnsi="標楷體"/>
                <w:snapToGrid w:val="0"/>
                <w:kern w:val="0"/>
              </w:rPr>
              <w:t>189</w:t>
            </w:r>
            <w:r w:rsidRPr="005721AD">
              <w:rPr>
                <w:rFonts w:hAnsi="標楷體" w:hint="eastAsia"/>
                <w:snapToGrid w:val="0"/>
                <w:kern w:val="0"/>
              </w:rPr>
              <w:t>萬</w:t>
            </w:r>
            <w:r w:rsidRPr="005721AD">
              <w:rPr>
                <w:rFonts w:hAnsi="標楷體"/>
                <w:snapToGrid w:val="0"/>
                <w:kern w:val="0"/>
              </w:rPr>
              <w:t>4</w:t>
            </w:r>
            <w:r w:rsidRPr="005721AD">
              <w:rPr>
                <w:rFonts w:eastAsia="新細明體" w:hAnsi="標楷體" w:cs="文鼎中黑"/>
                <w:bCs/>
              </w:rPr>
              <w:t>,256</w:t>
            </w:r>
            <w:r w:rsidRPr="005721AD">
              <w:rPr>
                <w:rFonts w:hAnsi="標楷體" w:hint="eastAsia"/>
                <w:snapToGrid w:val="0"/>
                <w:kern w:val="0"/>
              </w:rPr>
              <w:t>元，合計</w:t>
            </w:r>
            <w:r w:rsidRPr="005721AD">
              <w:rPr>
                <w:rFonts w:hint="eastAsia"/>
                <w:snapToGrid w:val="0"/>
                <w:kern w:val="0"/>
              </w:rPr>
              <w:t>新臺幣2</w:t>
            </w:r>
            <w:r w:rsidRPr="005721AD">
              <w:rPr>
                <w:snapToGrid w:val="0"/>
                <w:kern w:val="0"/>
              </w:rPr>
              <w:t>,</w:t>
            </w:r>
            <w:r w:rsidRPr="005721AD">
              <w:rPr>
                <w:rFonts w:hint="eastAsia"/>
                <w:snapToGrid w:val="0"/>
                <w:kern w:val="0"/>
              </w:rPr>
              <w:t>360</w:t>
            </w:r>
            <w:r w:rsidRPr="005721AD">
              <w:rPr>
                <w:rFonts w:hAnsi="標楷體" w:hint="eastAsia"/>
                <w:snapToGrid w:val="0"/>
                <w:kern w:val="0"/>
              </w:rPr>
              <w:t>萬6</w:t>
            </w:r>
            <w:r w:rsidRPr="005721AD">
              <w:rPr>
                <w:rFonts w:eastAsia="新細明體" w:hAnsi="標楷體" w:cs="文鼎中黑"/>
                <w:bCs/>
              </w:rPr>
              <w:t>,876</w:t>
            </w:r>
            <w:r w:rsidRPr="005721AD">
              <w:rPr>
                <w:rFonts w:hAnsi="標楷體" w:hint="eastAsia"/>
                <w:snapToGrid w:val="0"/>
                <w:kern w:val="0"/>
              </w:rPr>
              <w:t>元</w:t>
            </w:r>
            <w:r w:rsidR="008A5533" w:rsidRPr="005721AD">
              <w:rPr>
                <w:rFonts w:hAnsi="標楷體" w:hint="eastAsia"/>
                <w:snapToGrid w:val="0"/>
                <w:kern w:val="0"/>
              </w:rPr>
              <w:t>。</w:t>
            </w:r>
            <w:r w:rsidR="008A5533" w:rsidRPr="005721AD">
              <w:rPr>
                <w:snapToGrid w:val="0"/>
                <w:kern w:val="0"/>
              </w:rPr>
              <w:tab/>
            </w:r>
          </w:p>
          <w:p w:rsidR="008A5533" w:rsidRPr="005721AD" w:rsidRDefault="008A5533" w:rsidP="000B5836">
            <w:pPr>
              <w:numPr>
                <w:ilvl w:val="0"/>
                <w:numId w:val="2"/>
              </w:numPr>
              <w:overflowPunct w:val="0"/>
              <w:spacing w:line="300" w:lineRule="exact"/>
              <w:ind w:leftChars="0" w:right="130"/>
              <w:rPr>
                <w:snapToGrid w:val="0"/>
                <w:kern w:val="0"/>
              </w:rPr>
            </w:pPr>
            <w:r w:rsidRPr="005721AD">
              <w:rPr>
                <w:rFonts w:hint="eastAsia"/>
                <w:snapToGrid w:val="0"/>
                <w:kern w:val="0"/>
              </w:rPr>
              <w:t>傳統</w:t>
            </w:r>
            <w:r w:rsidRPr="005721AD">
              <w:rPr>
                <w:rFonts w:hAnsi="標楷體" w:hint="eastAsia"/>
                <w:snapToGrid w:val="0"/>
                <w:kern w:val="0"/>
              </w:rPr>
              <w:t>市集</w:t>
            </w:r>
            <w:r w:rsidRPr="005721AD">
              <w:rPr>
                <w:rFonts w:hint="eastAsia"/>
                <w:snapToGrid w:val="0"/>
                <w:kern w:val="0"/>
              </w:rPr>
              <w:t>環境改善，營造優質消費場域</w:t>
            </w:r>
          </w:p>
          <w:p w:rsidR="008A5533" w:rsidRPr="005721AD" w:rsidRDefault="008A5533" w:rsidP="000B5836">
            <w:pPr>
              <w:pStyle w:val="002-1"/>
              <w:numPr>
                <w:ilvl w:val="0"/>
                <w:numId w:val="1"/>
              </w:numPr>
              <w:overflowPunct w:val="0"/>
              <w:adjustRightInd w:val="0"/>
              <w:spacing w:line="300" w:lineRule="exact"/>
              <w:ind w:leftChars="0" w:left="736" w:firstLineChars="0" w:hanging="356"/>
              <w:rPr>
                <w:snapToGrid w:val="0"/>
                <w:color w:val="auto"/>
                <w:kern w:val="0"/>
                <w:szCs w:val="24"/>
              </w:rPr>
            </w:pPr>
            <w:r w:rsidRPr="005721AD">
              <w:rPr>
                <w:rFonts w:hint="eastAsia"/>
                <w:snapToGrid w:val="0"/>
                <w:color w:val="auto"/>
                <w:kern w:val="0"/>
                <w:szCs w:val="24"/>
              </w:rPr>
              <w:t>環境衛生督導：</w:t>
            </w:r>
            <w:r w:rsidR="003D63EA" w:rsidRPr="005721AD">
              <w:rPr>
                <w:rFonts w:hint="eastAsia"/>
                <w:snapToGrid w:val="0"/>
                <w:color w:val="auto"/>
                <w:kern w:val="0"/>
                <w:szCs w:val="24"/>
              </w:rPr>
              <w:t>因應肺炎、登革熱、漢他病毒等疫情，111年度計執行432場次稽查宣導、動員10</w:t>
            </w:r>
            <w:r w:rsidR="003D63EA" w:rsidRPr="005721AD">
              <w:rPr>
                <w:snapToGrid w:val="0"/>
                <w:color w:val="auto"/>
                <w:kern w:val="0"/>
                <w:szCs w:val="24"/>
              </w:rPr>
              <w:t>,</w:t>
            </w:r>
            <w:r w:rsidR="003D63EA" w:rsidRPr="005721AD">
              <w:rPr>
                <w:rFonts w:hint="eastAsia"/>
                <w:snapToGrid w:val="0"/>
                <w:color w:val="auto"/>
                <w:kern w:val="0"/>
                <w:szCs w:val="24"/>
              </w:rPr>
              <w:t>264人次進行</w:t>
            </w:r>
            <w:r w:rsidR="003D63EA" w:rsidRPr="005721AD">
              <w:rPr>
                <w:snapToGrid w:val="0"/>
                <w:color w:val="auto"/>
                <w:kern w:val="0"/>
                <w:szCs w:val="24"/>
              </w:rPr>
              <w:t>5,132</w:t>
            </w:r>
            <w:r w:rsidR="003D63EA" w:rsidRPr="005721AD">
              <w:rPr>
                <w:rFonts w:hint="eastAsia"/>
                <w:snapToGrid w:val="0"/>
                <w:color w:val="auto"/>
                <w:kern w:val="0"/>
                <w:szCs w:val="24"/>
              </w:rPr>
              <w:t>場次巡檢作業、噴藥防治392場次，並持續督促各市場自治會及管理委員會落實各項防疫措施，營業結束後加強攤位及公共區域清潔、清除登革熱病媒蚊孳生源，進行捕鼠滅鼠、定期環境清消等工作，以維市場環境衛生，提供民眾安心的消費環境</w:t>
            </w:r>
            <w:r w:rsidRPr="005721AD">
              <w:rPr>
                <w:rFonts w:hint="eastAsia"/>
                <w:snapToGrid w:val="0"/>
                <w:color w:val="auto"/>
                <w:kern w:val="0"/>
                <w:szCs w:val="24"/>
              </w:rPr>
              <w:t>。</w:t>
            </w:r>
          </w:p>
          <w:p w:rsidR="008A5533" w:rsidRPr="005721AD" w:rsidRDefault="008A5533" w:rsidP="000B5836">
            <w:pPr>
              <w:pStyle w:val="002-1"/>
              <w:numPr>
                <w:ilvl w:val="0"/>
                <w:numId w:val="1"/>
              </w:numPr>
              <w:overflowPunct w:val="0"/>
              <w:adjustRightInd w:val="0"/>
              <w:spacing w:line="300" w:lineRule="exact"/>
              <w:ind w:leftChars="0" w:left="736" w:firstLineChars="0" w:hanging="356"/>
              <w:rPr>
                <w:snapToGrid w:val="0"/>
                <w:color w:val="auto"/>
                <w:kern w:val="0"/>
                <w:szCs w:val="24"/>
              </w:rPr>
            </w:pPr>
            <w:r w:rsidRPr="005721AD">
              <w:rPr>
                <w:rFonts w:hint="eastAsia"/>
                <w:snapToGrid w:val="0"/>
                <w:color w:val="auto"/>
                <w:kern w:val="0"/>
              </w:rPr>
              <w:t>公有市場分年分區環境改善計畫：</w:t>
            </w:r>
            <w:r w:rsidR="003D63EA" w:rsidRPr="005721AD">
              <w:rPr>
                <w:rFonts w:hint="eastAsia"/>
                <w:snapToGrid w:val="0"/>
                <w:color w:val="auto"/>
                <w:kern w:val="0"/>
                <w:szCs w:val="24"/>
              </w:rPr>
              <w:t>為改善本市傳統市場環境，提供市民乾淨、明亮的購物空間，每年度編列修繕經費進行全市公有零售市場環境設施逐年分區改善，</w:t>
            </w:r>
            <w:r w:rsidR="003D63EA" w:rsidRPr="005721AD">
              <w:rPr>
                <w:rFonts w:hint="eastAsia"/>
                <w:bCs/>
                <w:snapToGrid w:val="0"/>
                <w:color w:val="auto"/>
                <w:kern w:val="0"/>
              </w:rPr>
              <w:t>111年度於中華、鹽埕示範、龍華、果貿、鳳山第一、前鎮第二、新興第二、哈囉、武廟及旗津等10處公有市場進行</w:t>
            </w:r>
            <w:r w:rsidR="003D63EA" w:rsidRPr="005721AD">
              <w:rPr>
                <w:rFonts w:hint="eastAsia"/>
                <w:snapToGrid w:val="0"/>
                <w:color w:val="auto"/>
                <w:kern w:val="0"/>
              </w:rPr>
              <w:t>修繕</w:t>
            </w:r>
            <w:r w:rsidRPr="005721AD">
              <w:rPr>
                <w:rFonts w:hint="eastAsia"/>
                <w:color w:val="auto"/>
              </w:rPr>
              <w:t>。</w:t>
            </w:r>
          </w:p>
          <w:p w:rsidR="008A5533" w:rsidRPr="005721AD" w:rsidRDefault="003D63EA" w:rsidP="000B5836">
            <w:pPr>
              <w:pStyle w:val="002-1"/>
              <w:numPr>
                <w:ilvl w:val="0"/>
                <w:numId w:val="1"/>
              </w:numPr>
              <w:overflowPunct w:val="0"/>
              <w:adjustRightInd w:val="0"/>
              <w:spacing w:line="300" w:lineRule="exact"/>
              <w:ind w:leftChars="0" w:left="736" w:firstLineChars="0" w:hanging="356"/>
              <w:rPr>
                <w:bCs/>
                <w:color w:val="auto"/>
              </w:rPr>
            </w:pPr>
            <w:r w:rsidRPr="005721AD">
              <w:rPr>
                <w:rFonts w:hint="eastAsia"/>
                <w:snapToGrid w:val="0"/>
                <w:color w:val="auto"/>
                <w:kern w:val="0"/>
              </w:rPr>
              <w:t>公有零售市場耐震補強計畫</w:t>
            </w:r>
            <w:r w:rsidR="008A5533" w:rsidRPr="005721AD">
              <w:rPr>
                <w:rFonts w:hint="eastAsia"/>
                <w:snapToGrid w:val="0"/>
                <w:color w:val="auto"/>
                <w:kern w:val="0"/>
              </w:rPr>
              <w:t>：</w:t>
            </w:r>
            <w:r w:rsidRPr="005721AD">
              <w:rPr>
                <w:rFonts w:hint="eastAsia"/>
                <w:snapToGrid w:val="0"/>
                <w:color w:val="auto"/>
                <w:kern w:val="0"/>
              </w:rPr>
              <w:t>已獲經濟部核定補助林德官、旗津、六龜、湖內、永安、彌陀、龍華、鳳山第二、中華、田寮、阿蓮、國民、九曲堂、三民第二等14處市場耐震補強工程總經費6,243萬8,000元(中央補助款5,306萬元，市府配合款937萬8,000元)，規劃設計監造採購案於111年6月決標，工程採3批分批發包。另鼓山第三及梓官第一2處拆除重建案，因攤商同意比例過低及中繼市場設置位置等議題尚需協調及釐清，後續將持續透過市場結構整體補強，預計3年內全部完成，一併改善市場內部環境，提供市民安全的購物環境</w:t>
            </w:r>
            <w:r w:rsidR="008A5533" w:rsidRPr="005721AD">
              <w:rPr>
                <w:rFonts w:hint="eastAsia"/>
                <w:bCs/>
                <w:color w:val="auto"/>
              </w:rPr>
              <w:t>。</w:t>
            </w:r>
          </w:p>
          <w:p w:rsidR="008A5533" w:rsidRPr="005721AD" w:rsidRDefault="005D68B2" w:rsidP="000B5836">
            <w:pPr>
              <w:pStyle w:val="002-1"/>
              <w:numPr>
                <w:ilvl w:val="0"/>
                <w:numId w:val="1"/>
              </w:numPr>
              <w:overflowPunct w:val="0"/>
              <w:adjustRightInd w:val="0"/>
              <w:spacing w:line="300" w:lineRule="exact"/>
              <w:ind w:leftChars="0" w:left="736" w:firstLineChars="0" w:hanging="356"/>
              <w:rPr>
                <w:snapToGrid w:val="0"/>
                <w:color w:val="auto"/>
                <w:kern w:val="0"/>
              </w:rPr>
            </w:pPr>
            <w:r w:rsidRPr="005721AD">
              <w:rPr>
                <w:rFonts w:hint="eastAsia"/>
                <w:snapToGrid w:val="0"/>
                <w:color w:val="auto"/>
                <w:kern w:val="0"/>
              </w:rPr>
              <w:t>111年度新增本市公有傳統零售市場4</w:t>
            </w:r>
            <w:r w:rsidRPr="005721AD">
              <w:rPr>
                <w:snapToGrid w:val="0"/>
                <w:color w:val="auto"/>
                <w:kern w:val="0"/>
              </w:rPr>
              <w:t>,</w:t>
            </w:r>
            <w:r w:rsidRPr="005721AD">
              <w:rPr>
                <w:rFonts w:hint="eastAsia"/>
                <w:snapToGrid w:val="0"/>
                <w:color w:val="auto"/>
                <w:kern w:val="0"/>
              </w:rPr>
              <w:t>600萬元改善工程</w:t>
            </w:r>
            <w:r w:rsidR="008A5533" w:rsidRPr="005721AD">
              <w:rPr>
                <w:rFonts w:hint="eastAsia"/>
                <w:snapToGrid w:val="0"/>
                <w:color w:val="auto"/>
                <w:kern w:val="0"/>
              </w:rPr>
              <w:t>：</w:t>
            </w:r>
            <w:r w:rsidRPr="005721AD">
              <w:rPr>
                <w:rFonts w:hint="eastAsia"/>
                <w:snapToGrid w:val="0"/>
                <w:color w:val="auto"/>
                <w:kern w:val="0"/>
              </w:rPr>
              <w:t>為優化本市傳統市場硬體設備及環境安全，並配合耐震補強工程一併改善市場內部環境，於岡山文賢、甲仙、大寮大發、旗山第一</w:t>
            </w:r>
            <w:r w:rsidRPr="005721AD">
              <w:rPr>
                <w:snapToGrid w:val="0"/>
                <w:color w:val="auto"/>
                <w:kern w:val="0"/>
              </w:rPr>
              <w:t>、美濃、中興、六龜、湖內、彌陀、田寮、九曲堂、旗津鳳山第二及旗后觀光等</w:t>
            </w:r>
            <w:r w:rsidRPr="005721AD">
              <w:rPr>
                <w:rFonts w:hint="eastAsia"/>
                <w:bCs/>
                <w:snapToGrid w:val="0"/>
                <w:color w:val="auto"/>
                <w:kern w:val="0"/>
              </w:rPr>
              <w:t>14處公有市場進行地坪、防漏水、照明、通風及排水等修繕工程，規劃設計監造採購案於111年7</w:t>
            </w:r>
            <w:r w:rsidRPr="005721AD">
              <w:rPr>
                <w:rFonts w:hint="eastAsia"/>
                <w:bCs/>
                <w:snapToGrid w:val="0"/>
                <w:color w:val="auto"/>
                <w:kern w:val="0"/>
              </w:rPr>
              <w:lastRenderedPageBreak/>
              <w:t>月決標，工程採3批分批發包</w:t>
            </w:r>
            <w:r w:rsidRPr="005721AD">
              <w:rPr>
                <w:rFonts w:hint="eastAsia"/>
                <w:color w:val="auto"/>
              </w:rPr>
              <w:t>，預計於2年內完成</w:t>
            </w:r>
            <w:r w:rsidR="008A5533" w:rsidRPr="005721AD">
              <w:rPr>
                <w:rFonts w:hint="eastAsia"/>
                <w:snapToGrid w:val="0"/>
                <w:color w:val="auto"/>
                <w:kern w:val="0"/>
              </w:rPr>
              <w:t>。</w:t>
            </w:r>
          </w:p>
          <w:p w:rsidR="008A5533" w:rsidRPr="005721AD" w:rsidRDefault="005D68B2" w:rsidP="000B5836">
            <w:pPr>
              <w:pStyle w:val="002-1"/>
              <w:numPr>
                <w:ilvl w:val="0"/>
                <w:numId w:val="1"/>
              </w:numPr>
              <w:overflowPunct w:val="0"/>
              <w:adjustRightInd w:val="0"/>
              <w:spacing w:line="300" w:lineRule="exact"/>
              <w:ind w:leftChars="0" w:left="736" w:firstLineChars="0" w:hanging="356"/>
              <w:rPr>
                <w:snapToGrid w:val="0"/>
                <w:color w:val="auto"/>
                <w:kern w:val="0"/>
              </w:rPr>
            </w:pPr>
            <w:r w:rsidRPr="005721AD">
              <w:rPr>
                <w:rFonts w:hint="eastAsia"/>
                <w:snapToGrid w:val="0"/>
                <w:color w:val="auto"/>
                <w:kern w:val="0"/>
              </w:rPr>
              <w:t>111年辦理民有市場營運評比補助計畫，修繕本市福東、民生及永祥等3處民有市場，更新公共設施，提升市場競爭力</w:t>
            </w:r>
            <w:r w:rsidR="008A5533" w:rsidRPr="005721AD">
              <w:rPr>
                <w:snapToGrid w:val="0"/>
                <w:color w:val="auto"/>
                <w:kern w:val="0"/>
              </w:rPr>
              <w:t>。</w:t>
            </w:r>
          </w:p>
          <w:p w:rsidR="008A5533" w:rsidRPr="005721AD" w:rsidRDefault="000528EB" w:rsidP="000B5836">
            <w:pPr>
              <w:pStyle w:val="002-1"/>
              <w:numPr>
                <w:ilvl w:val="0"/>
                <w:numId w:val="1"/>
              </w:numPr>
              <w:overflowPunct w:val="0"/>
              <w:adjustRightInd w:val="0"/>
              <w:spacing w:line="300" w:lineRule="exact"/>
              <w:ind w:leftChars="0" w:left="736" w:firstLineChars="0" w:hanging="356"/>
              <w:rPr>
                <w:snapToGrid w:val="0"/>
                <w:color w:val="auto"/>
                <w:kern w:val="0"/>
              </w:rPr>
            </w:pPr>
            <w:r w:rsidRPr="005721AD">
              <w:rPr>
                <w:rFonts w:hint="eastAsia"/>
                <w:snapToGrid w:val="0"/>
                <w:color w:val="auto"/>
                <w:kern w:val="0"/>
              </w:rPr>
              <w:t>111年度辦理攤販臨時集中場營運評比補助計畫，修繕本市觀音山、三山國王廟、青雲宮夜市、鳳山寺夜市、久堂夜市、六合二路、河川街、大立早市、前金一巷及前鎮漁港等10處攤集場，提供攤商安全的營業空間，並營造消費者優質的消費環境</w:t>
            </w:r>
            <w:r w:rsidR="008A5533" w:rsidRPr="005721AD">
              <w:rPr>
                <w:rFonts w:hint="eastAsia"/>
                <w:snapToGrid w:val="0"/>
                <w:color w:val="auto"/>
                <w:kern w:val="0"/>
              </w:rPr>
              <w:t>。</w:t>
            </w:r>
          </w:p>
          <w:p w:rsidR="00A452D5" w:rsidRPr="005721AD" w:rsidRDefault="00A452D5" w:rsidP="000B5836">
            <w:pPr>
              <w:pStyle w:val="002-1"/>
              <w:numPr>
                <w:ilvl w:val="0"/>
                <w:numId w:val="1"/>
              </w:numPr>
              <w:overflowPunct w:val="0"/>
              <w:adjustRightInd w:val="0"/>
              <w:spacing w:line="300" w:lineRule="exact"/>
              <w:ind w:leftChars="0" w:left="736" w:firstLineChars="0" w:hanging="356"/>
              <w:rPr>
                <w:snapToGrid w:val="0"/>
                <w:color w:val="auto"/>
                <w:kern w:val="0"/>
              </w:rPr>
            </w:pPr>
            <w:r w:rsidRPr="005721AD">
              <w:rPr>
                <w:rFonts w:hint="eastAsia"/>
                <w:snapToGrid w:val="0"/>
                <w:color w:val="auto"/>
                <w:kern w:val="0"/>
              </w:rPr>
              <w:t>調查攤販臨時集中場食品安全</w:t>
            </w:r>
          </w:p>
          <w:p w:rsidR="005B42BC" w:rsidRPr="005721AD" w:rsidRDefault="00A452D5" w:rsidP="000B5836">
            <w:pPr>
              <w:overflowPunct w:val="0"/>
              <w:spacing w:line="300" w:lineRule="exact"/>
              <w:ind w:leftChars="300" w:left="779" w:right="130"/>
              <w:rPr>
                <w:rFonts w:hAnsi="標楷體"/>
                <w:snapToGrid w:val="0"/>
                <w:kern w:val="0"/>
              </w:rPr>
            </w:pPr>
            <w:r w:rsidRPr="005721AD">
              <w:rPr>
                <w:rFonts w:hAnsi="標楷體" w:hint="eastAsia"/>
                <w:snapToGrid w:val="0"/>
                <w:kern w:val="0"/>
              </w:rPr>
              <w:t>配合本府食安聯合小組每月調查品項，至瑞豐、六合、忠孝、苓雅自強、光華、興中、吉林、鳳山自強、鳳山中山、青雲宮、福清宮、鳳山青年等十二大夜市調查食品進貨來源，111年1月至12月抽查食用油、茶葉、麵條、調味料、肉品、粉製類、蛋類、廢油、鴨血、鮮奶、臭豆腐及熱狗等12項類別資料並建檔管理，將持續輔導夜市管理委員會進行食品業者登錄系統作業，俾利後續食品安全追蹤</w:t>
            </w:r>
          </w:p>
          <w:p w:rsidR="008A5533" w:rsidRPr="005721AD" w:rsidRDefault="006838DD" w:rsidP="000B5836">
            <w:pPr>
              <w:numPr>
                <w:ilvl w:val="0"/>
                <w:numId w:val="2"/>
              </w:numPr>
              <w:overflowPunct w:val="0"/>
              <w:spacing w:line="300" w:lineRule="exact"/>
              <w:ind w:leftChars="0" w:right="130"/>
              <w:rPr>
                <w:rFonts w:hAnsi="標楷體"/>
                <w:bCs/>
                <w:snapToGrid w:val="0"/>
                <w:kern w:val="0"/>
              </w:rPr>
            </w:pPr>
            <w:r w:rsidRPr="005721AD">
              <w:rPr>
                <w:rFonts w:hint="eastAsia"/>
                <w:snapToGrid w:val="0"/>
                <w:kern w:val="0"/>
              </w:rPr>
              <w:t>青年</w:t>
            </w:r>
            <w:r w:rsidRPr="005721AD">
              <w:rPr>
                <w:rFonts w:hAnsi="標楷體" w:hint="eastAsia"/>
                <w:bCs/>
                <w:snapToGrid w:val="0"/>
                <w:kern w:val="0"/>
              </w:rPr>
              <w:t>創業相關</w:t>
            </w:r>
            <w:r w:rsidRPr="005721AD">
              <w:rPr>
                <w:rFonts w:hAnsi="標楷體" w:hint="eastAsia"/>
              </w:rPr>
              <w:t>計畫</w:t>
            </w:r>
          </w:p>
          <w:p w:rsidR="008A5533" w:rsidRPr="005721AD" w:rsidRDefault="000D2690" w:rsidP="000B5836">
            <w:pPr>
              <w:overflowPunct w:val="0"/>
              <w:spacing w:line="300" w:lineRule="exact"/>
              <w:ind w:leftChars="142" w:left="369" w:right="130" w:firstLine="2"/>
              <w:rPr>
                <w:rFonts w:hAnsi="標楷體"/>
                <w:bCs/>
                <w:snapToGrid w:val="0"/>
                <w:kern w:val="0"/>
              </w:rPr>
            </w:pPr>
            <w:r w:rsidRPr="005721AD">
              <w:rPr>
                <w:rFonts w:hAnsi="標楷體" w:hint="eastAsia"/>
                <w:bCs/>
                <w:snapToGrid w:val="0"/>
                <w:kern w:val="0"/>
              </w:rPr>
              <w:t>為鼓勵青年進駐市場為市場帶入不同元素，原則每2個月公告本市各公有零售市場空攤位，輔導有意願之攤商進入公有市場營業外，亦透過本府青年局青年創業發展基金和經濟發展局攜手推出「111年度高雄市政府經濟發展局市場青年創業補助計畫」，總補助金額新臺幣750萬元，核定補助40件，期藉由營業場所裝修費、數位服務方案費用或上架電商費補助，吸引創業青年進駐市場，同時也持續與學校以及有想法的青年洽談活化市場的可能性</w:t>
            </w:r>
            <w:r w:rsidR="008A5533" w:rsidRPr="005721AD">
              <w:rPr>
                <w:rFonts w:hAnsi="標楷體" w:hint="eastAsia"/>
                <w:bCs/>
                <w:snapToGrid w:val="0"/>
                <w:kern w:val="0"/>
              </w:rPr>
              <w:t>。</w:t>
            </w:r>
          </w:p>
          <w:p w:rsidR="008A5533" w:rsidRPr="005721AD" w:rsidRDefault="000D2690" w:rsidP="000B5836">
            <w:pPr>
              <w:numPr>
                <w:ilvl w:val="0"/>
                <w:numId w:val="2"/>
              </w:numPr>
              <w:overflowPunct w:val="0"/>
              <w:spacing w:line="300" w:lineRule="exact"/>
              <w:ind w:leftChars="0" w:right="130"/>
              <w:rPr>
                <w:rFonts w:hAnsi="標楷體"/>
                <w:bCs/>
                <w:snapToGrid w:val="0"/>
                <w:kern w:val="0"/>
              </w:rPr>
            </w:pPr>
            <w:r w:rsidRPr="005721AD">
              <w:rPr>
                <w:rFonts w:hAnsi="標楷體" w:hint="eastAsia"/>
                <w:bCs/>
                <w:snapToGrid w:val="0"/>
                <w:kern w:val="0"/>
              </w:rPr>
              <w:t>市場導入單一經營體</w:t>
            </w:r>
          </w:p>
          <w:p w:rsidR="008A5533" w:rsidRPr="005721AD" w:rsidRDefault="000D2690" w:rsidP="000B5836">
            <w:pPr>
              <w:overflowPunct w:val="0"/>
              <w:spacing w:line="300" w:lineRule="exact"/>
              <w:ind w:leftChars="142" w:left="369" w:right="130" w:firstLine="2"/>
              <w:rPr>
                <w:rFonts w:hAnsi="標楷體"/>
                <w:bCs/>
                <w:snapToGrid w:val="0"/>
                <w:kern w:val="0"/>
              </w:rPr>
            </w:pPr>
            <w:r w:rsidRPr="005721AD">
              <w:rPr>
                <w:rFonts w:hAnsi="標楷體" w:hint="eastAsia"/>
                <w:bCs/>
                <w:snapToGrid w:val="0"/>
                <w:kern w:val="0"/>
              </w:rPr>
              <w:t>為推動本市鹽埕第一公有零售市場活化，本府與「叁捌地方生活文化有限公司」合作，以單一經營體方式招募特色青年攤商進駐市場，自</w:t>
            </w:r>
            <w:r w:rsidRPr="005721AD">
              <w:rPr>
                <w:rFonts w:hAnsi="標楷體"/>
                <w:bCs/>
                <w:snapToGrid w:val="0"/>
                <w:kern w:val="0"/>
              </w:rPr>
              <w:t>109</w:t>
            </w:r>
            <w:r w:rsidRPr="005721AD">
              <w:rPr>
                <w:rFonts w:hAnsi="標楷體" w:hint="eastAsia"/>
                <w:bCs/>
                <w:snapToGrid w:val="0"/>
                <w:kern w:val="0"/>
              </w:rPr>
              <w:t>年</w:t>
            </w:r>
            <w:r w:rsidRPr="005721AD">
              <w:rPr>
                <w:rFonts w:hAnsi="標楷體"/>
                <w:bCs/>
                <w:snapToGrid w:val="0"/>
                <w:kern w:val="0"/>
              </w:rPr>
              <w:t>1</w:t>
            </w:r>
            <w:r w:rsidRPr="005721AD">
              <w:rPr>
                <w:rFonts w:hAnsi="標楷體" w:hint="eastAsia"/>
                <w:bCs/>
                <w:snapToGrid w:val="0"/>
                <w:kern w:val="0"/>
              </w:rPr>
              <w:t>月</w:t>
            </w:r>
            <w:r w:rsidRPr="005721AD">
              <w:rPr>
                <w:rFonts w:hAnsi="標楷體"/>
                <w:bCs/>
                <w:snapToGrid w:val="0"/>
                <w:kern w:val="0"/>
              </w:rPr>
              <w:t>1</w:t>
            </w:r>
            <w:r w:rsidRPr="005721AD">
              <w:rPr>
                <w:rFonts w:hAnsi="標楷體" w:hint="eastAsia"/>
                <w:bCs/>
                <w:snapToGrid w:val="0"/>
                <w:kern w:val="0"/>
              </w:rPr>
              <w:t>日至</w:t>
            </w:r>
            <w:r w:rsidRPr="005721AD">
              <w:rPr>
                <w:rFonts w:hAnsi="標楷體"/>
                <w:bCs/>
                <w:snapToGrid w:val="0"/>
                <w:kern w:val="0"/>
              </w:rPr>
              <w:t>112</w:t>
            </w:r>
            <w:r w:rsidRPr="005721AD">
              <w:rPr>
                <w:rFonts w:hAnsi="標楷體" w:hint="eastAsia"/>
                <w:bCs/>
                <w:snapToGrid w:val="0"/>
                <w:kern w:val="0"/>
              </w:rPr>
              <w:t>年</w:t>
            </w:r>
            <w:r w:rsidRPr="005721AD">
              <w:rPr>
                <w:rFonts w:hAnsi="標楷體"/>
                <w:bCs/>
                <w:snapToGrid w:val="0"/>
                <w:kern w:val="0"/>
              </w:rPr>
              <w:t>12</w:t>
            </w:r>
            <w:r w:rsidRPr="005721AD">
              <w:rPr>
                <w:rFonts w:hAnsi="標楷體" w:hint="eastAsia"/>
                <w:bCs/>
                <w:snapToGrid w:val="0"/>
                <w:kern w:val="0"/>
              </w:rPr>
              <w:t>月</w:t>
            </w:r>
            <w:r w:rsidRPr="005721AD">
              <w:rPr>
                <w:rFonts w:hAnsi="標楷體"/>
                <w:bCs/>
                <w:snapToGrid w:val="0"/>
                <w:kern w:val="0"/>
              </w:rPr>
              <w:t>31</w:t>
            </w:r>
            <w:r w:rsidRPr="005721AD">
              <w:rPr>
                <w:rFonts w:hAnsi="標楷體" w:hint="eastAsia"/>
                <w:bCs/>
                <w:snapToGrid w:val="0"/>
                <w:kern w:val="0"/>
              </w:rPr>
              <w:t>日止，並配合</w:t>
            </w:r>
            <w:r w:rsidRPr="005721AD">
              <w:rPr>
                <w:rFonts w:hAnsi="標楷體"/>
                <w:bCs/>
                <w:snapToGrid w:val="0"/>
                <w:kern w:val="0"/>
              </w:rPr>
              <w:t>111</w:t>
            </w:r>
            <w:r w:rsidRPr="005721AD">
              <w:rPr>
                <w:rFonts w:hAnsi="標楷體" w:hint="eastAsia"/>
                <w:bCs/>
                <w:snapToGrid w:val="0"/>
                <w:kern w:val="0"/>
              </w:rPr>
              <w:t>年</w:t>
            </w:r>
            <w:r w:rsidRPr="005721AD">
              <w:rPr>
                <w:rFonts w:hAnsi="標楷體"/>
                <w:bCs/>
                <w:snapToGrid w:val="0"/>
                <w:kern w:val="0"/>
              </w:rPr>
              <w:t>9</w:t>
            </w:r>
            <w:r w:rsidRPr="005721AD">
              <w:rPr>
                <w:rFonts w:hAnsi="標楷體" w:hint="eastAsia"/>
                <w:bCs/>
                <w:snapToGrid w:val="0"/>
                <w:kern w:val="0"/>
              </w:rPr>
              <w:t>月完成的市場軟硬體提升優化工程，原有</w:t>
            </w:r>
            <w:r w:rsidRPr="005721AD">
              <w:rPr>
                <w:rFonts w:hAnsi="標楷體"/>
                <w:bCs/>
                <w:snapToGrid w:val="0"/>
                <w:kern w:val="0"/>
              </w:rPr>
              <w:t>18</w:t>
            </w:r>
            <w:r w:rsidRPr="005721AD">
              <w:rPr>
                <w:rFonts w:hAnsi="標楷體" w:hint="eastAsia"/>
                <w:bCs/>
                <w:snapToGrid w:val="0"/>
                <w:kern w:val="0"/>
              </w:rPr>
              <w:t>個空攤位，也再整理出</w:t>
            </w:r>
            <w:r w:rsidRPr="005721AD">
              <w:rPr>
                <w:rFonts w:hAnsi="標楷體"/>
                <w:bCs/>
                <w:snapToGrid w:val="0"/>
                <w:kern w:val="0"/>
              </w:rPr>
              <w:t>16</w:t>
            </w:r>
            <w:r w:rsidRPr="005721AD">
              <w:rPr>
                <w:rFonts w:hAnsi="標楷體" w:hint="eastAsia"/>
                <w:bCs/>
                <w:snapToGrid w:val="0"/>
                <w:kern w:val="0"/>
              </w:rPr>
              <w:t>個攤位提供業者擴大經營，契約期間之全部使用費為新臺幣</w:t>
            </w:r>
            <w:r w:rsidRPr="005721AD">
              <w:rPr>
                <w:rFonts w:hAnsi="標楷體"/>
                <w:bCs/>
                <w:snapToGrid w:val="0"/>
                <w:kern w:val="0"/>
              </w:rPr>
              <w:t>1,040</w:t>
            </w:r>
            <w:r w:rsidRPr="005721AD">
              <w:rPr>
                <w:rFonts w:hAnsi="標楷體" w:hint="eastAsia"/>
                <w:bCs/>
                <w:snapToGrid w:val="0"/>
                <w:kern w:val="0"/>
              </w:rPr>
              <w:t>元。徵選出</w:t>
            </w:r>
            <w:r w:rsidRPr="005721AD">
              <w:rPr>
                <w:rFonts w:hAnsi="標楷體"/>
                <w:bCs/>
                <w:snapToGrid w:val="0"/>
                <w:kern w:val="0"/>
              </w:rPr>
              <w:t>11</w:t>
            </w:r>
            <w:r w:rsidRPr="005721AD">
              <w:rPr>
                <w:rFonts w:hAnsi="標楷體" w:hint="eastAsia"/>
                <w:bCs/>
                <w:snapToGrid w:val="0"/>
                <w:kern w:val="0"/>
              </w:rPr>
              <w:t>個各具特色的攤商進駐，如：傳統粿品、手工甜點、精釀啤酒、異國料理、手作花藝、攝影古物等多元類型。藉由業者創新思維塑造市場品牌意象、經營官網粉專，持續辦理主題性市集，提高市場能見度。另持續採階段性活化攤位，招募並協助創業青年入市進駐，促進兩代互動交流，維繫地方情感連結，盼能成功打造高雄第一座青銀共市的傳統市場，成為全臺首席青銀共市示範場域</w:t>
            </w:r>
            <w:r w:rsidR="008A5533" w:rsidRPr="005721AD">
              <w:rPr>
                <w:rFonts w:hAnsi="標楷體" w:hint="eastAsia"/>
                <w:bCs/>
                <w:snapToGrid w:val="0"/>
                <w:kern w:val="0"/>
              </w:rPr>
              <w:t>。</w:t>
            </w:r>
          </w:p>
          <w:p w:rsidR="003050F5" w:rsidRPr="005721AD" w:rsidRDefault="003050F5" w:rsidP="000B5836">
            <w:pPr>
              <w:numPr>
                <w:ilvl w:val="0"/>
                <w:numId w:val="2"/>
              </w:numPr>
              <w:overflowPunct w:val="0"/>
              <w:spacing w:line="300" w:lineRule="exact"/>
              <w:ind w:leftChars="0" w:right="130"/>
              <w:rPr>
                <w:rFonts w:hAnsi="標楷體"/>
              </w:rPr>
            </w:pPr>
            <w:r w:rsidRPr="005721AD">
              <w:rPr>
                <w:rFonts w:hAnsi="標楷體" w:hint="eastAsia"/>
              </w:rPr>
              <w:t>埕市鹽遊會</w:t>
            </w:r>
          </w:p>
          <w:p w:rsidR="003050F5" w:rsidRPr="005721AD" w:rsidRDefault="003050F5" w:rsidP="000B5836">
            <w:pPr>
              <w:overflowPunct w:val="0"/>
              <w:spacing w:line="300" w:lineRule="exact"/>
              <w:ind w:leftChars="142" w:left="369" w:right="130" w:firstLine="2"/>
              <w:rPr>
                <w:rFonts w:hAnsi="標楷體"/>
              </w:rPr>
            </w:pPr>
            <w:r w:rsidRPr="005721AD">
              <w:rPr>
                <w:rFonts w:hAnsi="標楷體" w:hint="eastAsia"/>
              </w:rPr>
              <w:t>本活動於111年9月24日至11月19日與文總、國發會合辦，辦理地點為本市鹽埕區鹽埕第一公有零售市場、鹽埕堀江商圈及其周邊辦理城市導覽、音樂表演、產業串連活化實境遊戲及主題展覽等活動，橫跨台灣文博會、台灣設計展兩大文化重要活動及國慶重要節日，期間結合一卡通及Line Pay錢包、Line官方帳號等平台，線上與線下串聯超過50家鹽埕區店家或點位，其中9月24、25日為主要活動，兩天吸引逾10萬人次參加活動，有效帶動鹽埕區堀江商圈、鹽埕第一公有零售市場等周邊人潮。</w:t>
            </w:r>
          </w:p>
          <w:p w:rsidR="00A53E19" w:rsidRPr="005721AD" w:rsidRDefault="00D63866" w:rsidP="000B5836">
            <w:pPr>
              <w:numPr>
                <w:ilvl w:val="0"/>
                <w:numId w:val="2"/>
              </w:numPr>
              <w:overflowPunct w:val="0"/>
              <w:spacing w:line="300" w:lineRule="exact"/>
              <w:ind w:leftChars="0" w:right="130"/>
              <w:rPr>
                <w:rFonts w:hAnsi="標楷體"/>
              </w:rPr>
            </w:pPr>
            <w:r w:rsidRPr="005721AD">
              <w:rPr>
                <w:rFonts w:hAnsi="標楷體" w:hint="eastAsia"/>
              </w:rPr>
              <w:lastRenderedPageBreak/>
              <w:t>南華路攤集場燈飾點亮案</w:t>
            </w:r>
          </w:p>
          <w:p w:rsidR="00D63866" w:rsidRPr="005721AD" w:rsidRDefault="00D63866" w:rsidP="000B5836">
            <w:pPr>
              <w:overflowPunct w:val="0"/>
              <w:spacing w:line="300" w:lineRule="exact"/>
              <w:ind w:leftChars="142" w:left="369" w:right="130" w:firstLine="2"/>
              <w:rPr>
                <w:rFonts w:hAnsi="標楷體"/>
              </w:rPr>
            </w:pPr>
            <w:r w:rsidRPr="005721AD">
              <w:rPr>
                <w:rFonts w:hAnsi="標楷體" w:hint="eastAsia"/>
              </w:rPr>
              <w:t>本案動支第二預備金新臺幣200萬元辦理「南華路特色環境新風貌改造計畫案」，以非破壞性的地景環境策展等手法，將地景風貌融入商圈及周邊環境。其中天幕燈光秀是將既有屋頂搭設全長80公尺的薄膜棚架，以美國拉斯維加天幕秀為發想，每晚6時到10時輪播3種不同的情境燈光展演，每次播放長10分鐘，展現商圈夜間獨特的風貌，已於111年7月30日正式啟用。</w:t>
            </w:r>
          </w:p>
          <w:p w:rsidR="008268BE" w:rsidRPr="005721AD" w:rsidRDefault="008268BE" w:rsidP="000B5836">
            <w:pPr>
              <w:numPr>
                <w:ilvl w:val="0"/>
                <w:numId w:val="2"/>
              </w:numPr>
              <w:overflowPunct w:val="0"/>
              <w:spacing w:line="300" w:lineRule="exact"/>
              <w:ind w:leftChars="0" w:right="130"/>
              <w:rPr>
                <w:rFonts w:cs="標楷體"/>
                <w:kern w:val="0"/>
                <w:lang w:val="zh-TW"/>
              </w:rPr>
            </w:pPr>
            <w:r w:rsidRPr="005721AD">
              <w:rPr>
                <w:rFonts w:hAnsi="標楷體" w:hint="eastAsia"/>
              </w:rPr>
              <w:t>經濟部</w:t>
            </w:r>
            <w:r w:rsidRPr="005721AD">
              <w:rPr>
                <w:rFonts w:cs="標楷體" w:hint="eastAsia"/>
                <w:kern w:val="0"/>
                <w:lang w:val="zh-TW"/>
              </w:rPr>
              <w:t>「</w:t>
            </w:r>
            <w:r w:rsidRPr="005721AD">
              <w:rPr>
                <w:rFonts w:cs="標楷體"/>
                <w:kern w:val="0"/>
                <w:lang w:val="zh-TW"/>
              </w:rPr>
              <w:t>2022</w:t>
            </w:r>
            <w:r w:rsidRPr="005721AD">
              <w:rPr>
                <w:rFonts w:hAnsi="標楷體" w:hint="eastAsia"/>
              </w:rPr>
              <w:t>臺灣</w:t>
            </w:r>
            <w:r w:rsidRPr="005721AD">
              <w:rPr>
                <w:rFonts w:cs="標楷體" w:hint="eastAsia"/>
                <w:kern w:val="0"/>
                <w:lang w:val="zh-TW"/>
              </w:rPr>
              <w:t>五星級</w:t>
            </w:r>
            <w:r w:rsidRPr="005721AD">
              <w:rPr>
                <w:rFonts w:cs="標楷體"/>
                <w:kern w:val="0"/>
                <w:lang w:val="zh-TW"/>
              </w:rPr>
              <w:t>~</w:t>
            </w:r>
            <w:r w:rsidRPr="005721AD">
              <w:rPr>
                <w:rFonts w:cs="標楷體" w:hint="eastAsia"/>
                <w:kern w:val="0"/>
                <w:lang w:val="zh-TW"/>
              </w:rPr>
              <w:t>優良市集暨樂活名攤評核計畫」</w:t>
            </w:r>
          </w:p>
          <w:p w:rsidR="008268BE" w:rsidRPr="005721AD" w:rsidRDefault="008268BE" w:rsidP="000B5836">
            <w:pPr>
              <w:overflowPunct w:val="0"/>
              <w:spacing w:line="300" w:lineRule="exact"/>
              <w:ind w:leftChars="142" w:left="369" w:right="130" w:firstLine="2"/>
              <w:rPr>
                <w:rFonts w:hAnsi="標楷體"/>
              </w:rPr>
            </w:pPr>
            <w:r w:rsidRPr="005721AD">
              <w:rPr>
                <w:rFonts w:hAnsi="標楷體" w:hint="eastAsia"/>
              </w:rPr>
              <w:t>龍華公有市場111年首度獲得五星優良市集，另旗后觀光市場、鳳山青年夜市、三民第一公有市場及光華夜市等4處市集也獲四星優良市集。此外樂活名攤評選則有6攤獲五星、7攤奪四星的佳評，111年為累計摘星數量歷年最高。</w:t>
            </w:r>
          </w:p>
          <w:p w:rsidR="005A604E" w:rsidRPr="005721AD" w:rsidRDefault="005A604E" w:rsidP="000B5836">
            <w:pPr>
              <w:numPr>
                <w:ilvl w:val="0"/>
                <w:numId w:val="2"/>
              </w:numPr>
              <w:overflowPunct w:val="0"/>
              <w:spacing w:line="300" w:lineRule="exact"/>
              <w:ind w:leftChars="0" w:right="130"/>
              <w:rPr>
                <w:rFonts w:hAnsi="標楷體"/>
              </w:rPr>
            </w:pPr>
            <w:r w:rsidRPr="005721AD">
              <w:rPr>
                <w:rFonts w:hAnsi="標楷體" w:hint="eastAsia"/>
              </w:rPr>
              <w:t>市場用地活化招商</w:t>
            </w:r>
          </w:p>
          <w:p w:rsidR="005A604E" w:rsidRPr="005721AD" w:rsidRDefault="005A604E" w:rsidP="000B5836">
            <w:pPr>
              <w:pStyle w:val="002-1"/>
              <w:numPr>
                <w:ilvl w:val="0"/>
                <w:numId w:val="32"/>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ab/>
              <w:t xml:space="preserve">灣市38市場用地土地標租案：為活化利用左營區菜公段六小段1127地號土地與紓解周邊停車需求，自103年7月25日起標租民間業者作停車場使用，累計至112年1月24日總租金收入達新臺幣4,926萬4,538元，期滿足停車需求，促進整體公共利益。 </w:t>
            </w:r>
          </w:p>
          <w:p w:rsidR="005A604E" w:rsidRPr="005721AD" w:rsidRDefault="005A604E" w:rsidP="000B5836">
            <w:pPr>
              <w:pStyle w:val="002-1"/>
              <w:numPr>
                <w:ilvl w:val="0"/>
                <w:numId w:val="32"/>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岡山區欣欣市場土地出租案：配合岡山區大鵬九村市地重劃，奉府核定由欣欣市場攤商以民間資金於該市場用地興建市場，與高雄市岡山德民攤販協會(欣欣市場)公證簽約，租約期間自107年2月2日至116年12月11日，年租金新臺幣119萬9,611元。</w:t>
            </w:r>
          </w:p>
          <w:p w:rsidR="005A604E" w:rsidRPr="005721AD" w:rsidRDefault="005A604E" w:rsidP="000B5836">
            <w:pPr>
              <w:pStyle w:val="002-1"/>
              <w:numPr>
                <w:ilvl w:val="0"/>
                <w:numId w:val="32"/>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ab/>
              <w:t>梓官第二公有市場標租案：原委外由漁故鄉餐廳經營，因租期屆期重新招標後，由全聯實業股份有限公司以4年總租金收入新臺幣1,156萬8,000元得標，租約期間自109年10月1日至113年9月30日。可提供附近居民民生物資採買場所，提升當地生活機能，同時挹注市府財政收益。</w:t>
            </w:r>
          </w:p>
          <w:p w:rsidR="005A604E" w:rsidRPr="005721AD" w:rsidRDefault="005A604E" w:rsidP="000B5836">
            <w:pPr>
              <w:pStyle w:val="002-1"/>
              <w:numPr>
                <w:ilvl w:val="0"/>
                <w:numId w:val="32"/>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鳳山區三甲段56地號土地標租案：於104年10月15日標租予民間業者作商業使用，租約期間為9年10個月，年租金新臺幣155萬9,792元。活化利用經管空地，增加市府財源。</w:t>
            </w:r>
          </w:p>
          <w:p w:rsidR="005A604E" w:rsidRPr="005721AD" w:rsidRDefault="005A604E" w:rsidP="000B5836">
            <w:pPr>
              <w:pStyle w:val="002-1"/>
              <w:numPr>
                <w:ilvl w:val="0"/>
                <w:numId w:val="32"/>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鳳山區共同市場土地出租案：於108年10月1日簽約專租予鳳山共同市場自治協會，出租土地9年10個月，年租金新臺幣428萬5,290元，未來隨公告地價調整漲幅。</w:t>
            </w:r>
          </w:p>
          <w:p w:rsidR="005A604E" w:rsidRPr="005721AD" w:rsidRDefault="005A604E" w:rsidP="000B5836">
            <w:pPr>
              <w:pStyle w:val="002-1"/>
              <w:numPr>
                <w:ilvl w:val="0"/>
                <w:numId w:val="32"/>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鳳山區明頂段18、19地號標租案：自110年3月4日起至115年3月3日標租民間業者作停車場使用，總租金收入達新臺幣76萬3,900元，期滿足停車需求，促進整體公共利益。</w:t>
            </w:r>
          </w:p>
          <w:p w:rsidR="005A604E" w:rsidRPr="005721AD" w:rsidRDefault="005A604E" w:rsidP="000B5836">
            <w:pPr>
              <w:pStyle w:val="002-1"/>
              <w:numPr>
                <w:ilvl w:val="0"/>
                <w:numId w:val="32"/>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鳳山區頂新段58地號市場用地標租案：111年3月28日開標，由全聯實業股份有限公司以10年租金新臺幣3,240萬元得標。</w:t>
            </w:r>
          </w:p>
          <w:p w:rsidR="005A604E" w:rsidRPr="005721AD" w:rsidRDefault="005A604E" w:rsidP="000B5836">
            <w:pPr>
              <w:pStyle w:val="002-1"/>
              <w:numPr>
                <w:ilvl w:val="0"/>
                <w:numId w:val="32"/>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ab/>
              <w:t>本市果貿市場二樓暨興達港特定區公有市場合併標租案：111年8月24日開標，由全聯實業股份有限公司以新臺幣628萬8,000元得標。</w:t>
            </w:r>
          </w:p>
          <w:p w:rsidR="003050F5" w:rsidRPr="005721AD" w:rsidRDefault="005A604E" w:rsidP="000B5836">
            <w:pPr>
              <w:numPr>
                <w:ilvl w:val="0"/>
                <w:numId w:val="2"/>
              </w:numPr>
              <w:overflowPunct w:val="0"/>
              <w:spacing w:line="300" w:lineRule="exact"/>
              <w:ind w:leftChars="0" w:right="130"/>
              <w:rPr>
                <w:rFonts w:hAnsi="標楷體"/>
                <w:snapToGrid w:val="0"/>
                <w:kern w:val="0"/>
              </w:rPr>
            </w:pPr>
            <w:r w:rsidRPr="005721AD">
              <w:rPr>
                <w:rFonts w:hAnsi="標楷體" w:hint="eastAsia"/>
                <w:snapToGrid w:val="0"/>
                <w:kern w:val="0"/>
              </w:rPr>
              <w:t>公有</w:t>
            </w:r>
            <w:r w:rsidRPr="005721AD">
              <w:rPr>
                <w:rFonts w:hAnsi="標楷體" w:hint="eastAsia"/>
              </w:rPr>
              <w:t>市場</w:t>
            </w:r>
            <w:r w:rsidRPr="005721AD">
              <w:rPr>
                <w:rFonts w:hAnsi="標楷體" w:hint="eastAsia"/>
                <w:bCs/>
                <w:snapToGrid w:val="0"/>
                <w:kern w:val="0"/>
              </w:rPr>
              <w:t>屋頂建置太陽光電</w:t>
            </w:r>
          </w:p>
          <w:p w:rsidR="005A604E" w:rsidRPr="005721AD" w:rsidRDefault="005A604E" w:rsidP="000B5836">
            <w:pPr>
              <w:overflowPunct w:val="0"/>
              <w:spacing w:line="300" w:lineRule="exact"/>
              <w:ind w:leftChars="142" w:left="369" w:right="130" w:firstLine="2"/>
              <w:rPr>
                <w:rFonts w:hAnsi="標楷體"/>
                <w:snapToGrid w:val="0"/>
                <w:kern w:val="0"/>
              </w:rPr>
            </w:pPr>
            <w:r w:rsidRPr="005721AD">
              <w:rPr>
                <w:rFonts w:hAnsi="標楷體" w:hint="eastAsia"/>
              </w:rPr>
              <w:t>響應</w:t>
            </w:r>
            <w:r w:rsidRPr="005721AD">
              <w:rPr>
                <w:rFonts w:hAnsi="標楷體" w:cs="文鼎中黑" w:hint="eastAsia"/>
                <w:bCs/>
              </w:rPr>
              <w:t>能源</w:t>
            </w:r>
            <w:r w:rsidRPr="005721AD">
              <w:rPr>
                <w:rFonts w:hAnsi="標楷體" w:hint="eastAsia"/>
              </w:rPr>
              <w:t>政策，為市府開源節流，同時改善市場屋頂漏水情形、延長屋頂使用壽命、降低室內溫度等促進市場建物屋頂</w:t>
            </w:r>
            <w:r w:rsidRPr="005721AD">
              <w:rPr>
                <w:rFonts w:hAnsi="標楷體" w:hint="eastAsia"/>
              </w:rPr>
              <w:lastRenderedPageBreak/>
              <w:t>有效利用。果貿、六龜、興達港特定區、苓雅、甲仙、彌陀及梓官第二等7處</w:t>
            </w:r>
            <w:r w:rsidRPr="005721AD">
              <w:rPr>
                <w:rFonts w:hAnsi="標楷體" w:hint="eastAsia"/>
                <w:snapToGrid w:val="0"/>
                <w:kern w:val="0"/>
              </w:rPr>
              <w:t>公有</w:t>
            </w:r>
            <w:r w:rsidRPr="005721AD">
              <w:rPr>
                <w:rFonts w:hAnsi="標楷體" w:hint="eastAsia"/>
                <w:bCs/>
                <w:snapToGrid w:val="0"/>
                <w:kern w:val="0"/>
              </w:rPr>
              <w:t>市場屋頂辦理標租設置太陽光電</w:t>
            </w:r>
            <w:r w:rsidRPr="005721AD">
              <w:rPr>
                <w:rFonts w:hAnsi="標楷體" w:hint="eastAsia"/>
              </w:rPr>
              <w:t>已於111年8月完工，年發電量達90萬度。繼110年完成8處轄管公有市場屋頂太陽能光電設置，加上原本旗后觀光市場已於100年設置，16處市場年總發電量達299萬度。另新增杉林大愛園區設置，已於111年6月21日簽約，預計112年7月底前完工，年發電量預計達41萬度。</w:t>
            </w:r>
          </w:p>
          <w:p w:rsidR="001A7D32" w:rsidRPr="005721AD" w:rsidRDefault="001A7D32" w:rsidP="000B5836">
            <w:pPr>
              <w:pStyle w:val="002-"/>
              <w:overflowPunct w:val="0"/>
              <w:spacing w:line="300" w:lineRule="exact"/>
              <w:rPr>
                <w:snapToGrid w:val="0"/>
                <w:color w:val="auto"/>
                <w:kern w:val="0"/>
              </w:rPr>
            </w:pPr>
          </w:p>
          <w:p w:rsidR="001A7D32" w:rsidRPr="005721AD" w:rsidRDefault="001A7D32" w:rsidP="000B5836">
            <w:pPr>
              <w:pStyle w:val="002-"/>
              <w:overflowPunct w:val="0"/>
              <w:spacing w:line="300" w:lineRule="exact"/>
              <w:rPr>
                <w:snapToGrid w:val="0"/>
                <w:color w:val="auto"/>
                <w:kern w:val="0"/>
              </w:rPr>
            </w:pPr>
          </w:p>
          <w:p w:rsidR="003823A2" w:rsidRPr="005721AD" w:rsidRDefault="003823A2" w:rsidP="000B5836">
            <w:pPr>
              <w:pStyle w:val="002-"/>
              <w:overflowPunct w:val="0"/>
              <w:spacing w:line="300" w:lineRule="exact"/>
              <w:rPr>
                <w:snapToGrid w:val="0"/>
                <w:color w:val="auto"/>
                <w:kern w:val="0"/>
              </w:rPr>
            </w:pPr>
          </w:p>
          <w:p w:rsidR="00D062F3" w:rsidRPr="005721AD" w:rsidRDefault="00DC0C19" w:rsidP="000B5836">
            <w:pPr>
              <w:pStyle w:val="002-"/>
              <w:overflowPunct w:val="0"/>
              <w:spacing w:line="300" w:lineRule="exact"/>
              <w:ind w:leftChars="0" w:left="0"/>
              <w:rPr>
                <w:snapToGrid w:val="0"/>
                <w:color w:val="auto"/>
                <w:kern w:val="0"/>
              </w:rPr>
            </w:pPr>
            <w:r w:rsidRPr="005721AD">
              <w:rPr>
                <w:rFonts w:hint="eastAsia"/>
                <w:snapToGrid w:val="0"/>
                <w:color w:val="auto"/>
                <w:kern w:val="0"/>
              </w:rPr>
              <w:t>督促台灣自來水股份有限公司積極辦理汰換舊漏管線，提升輸配管線供水功能，減少漏水率，維護水質。</w:t>
            </w:r>
          </w:p>
          <w:p w:rsidR="00D062F3" w:rsidRPr="005721AD" w:rsidRDefault="00D062F3" w:rsidP="000B5836">
            <w:pPr>
              <w:pStyle w:val="002-"/>
              <w:overflowPunct w:val="0"/>
              <w:spacing w:line="300" w:lineRule="exact"/>
              <w:ind w:leftChars="0" w:left="0"/>
              <w:rPr>
                <w:snapToGrid w:val="0"/>
                <w:color w:val="auto"/>
                <w:kern w:val="0"/>
              </w:rPr>
            </w:pPr>
          </w:p>
          <w:p w:rsidR="00DC0C19" w:rsidRPr="005721AD" w:rsidRDefault="00CC1F41" w:rsidP="000B5836">
            <w:pPr>
              <w:pStyle w:val="002-"/>
              <w:overflowPunct w:val="0"/>
              <w:spacing w:line="300" w:lineRule="exact"/>
              <w:ind w:leftChars="0" w:left="0"/>
              <w:rPr>
                <w:snapToGrid w:val="0"/>
                <w:color w:val="auto"/>
                <w:kern w:val="0"/>
              </w:rPr>
            </w:pPr>
            <w:r w:rsidRPr="005721AD">
              <w:rPr>
                <w:rFonts w:hint="eastAsia"/>
                <w:snapToGrid w:val="0"/>
                <w:color w:val="auto"/>
                <w:kern w:val="0"/>
              </w:rPr>
              <w:t>111年度汰換本市自來水舊漏管線長度約42公里(42,869公尺)</w:t>
            </w:r>
            <w:r w:rsidR="00DC0C19" w:rsidRPr="005721AD">
              <w:rPr>
                <w:rFonts w:hint="eastAsia"/>
                <w:snapToGrid w:val="0"/>
                <w:color w:val="auto"/>
                <w:kern w:val="0"/>
              </w:rPr>
              <w:t>。</w:t>
            </w:r>
          </w:p>
          <w:p w:rsidR="0036762E" w:rsidRPr="005721AD" w:rsidRDefault="0036762E" w:rsidP="000B5836">
            <w:pPr>
              <w:pStyle w:val="002-"/>
              <w:overflowPunct w:val="0"/>
              <w:spacing w:line="300" w:lineRule="exact"/>
              <w:rPr>
                <w:snapToGrid w:val="0"/>
                <w:color w:val="auto"/>
                <w:kern w:val="0"/>
              </w:rPr>
            </w:pPr>
          </w:p>
          <w:p w:rsidR="00D062F3" w:rsidRPr="005721AD" w:rsidRDefault="00D062F3" w:rsidP="000B5836">
            <w:pPr>
              <w:pStyle w:val="002-1"/>
              <w:overflowPunct w:val="0"/>
              <w:adjustRightInd w:val="0"/>
              <w:spacing w:line="300" w:lineRule="exact"/>
              <w:ind w:left="390" w:hanging="260"/>
              <w:rPr>
                <w:snapToGrid w:val="0"/>
                <w:color w:val="auto"/>
                <w:kern w:val="0"/>
                <w:szCs w:val="24"/>
              </w:rPr>
            </w:pPr>
          </w:p>
          <w:p w:rsidR="00DC0C19" w:rsidRPr="005721AD" w:rsidRDefault="00DC0C19" w:rsidP="000B5836">
            <w:pPr>
              <w:pStyle w:val="002-1"/>
              <w:overflowPunct w:val="0"/>
              <w:adjustRightInd w:val="0"/>
              <w:spacing w:line="300" w:lineRule="exact"/>
              <w:ind w:left="390" w:hanging="260"/>
              <w:rPr>
                <w:snapToGrid w:val="0"/>
                <w:color w:val="auto"/>
                <w:kern w:val="0"/>
                <w:szCs w:val="24"/>
              </w:rPr>
            </w:pPr>
            <w:r w:rsidRPr="005721AD">
              <w:rPr>
                <w:rFonts w:hint="eastAsia"/>
                <w:snapToGrid w:val="0"/>
                <w:color w:val="auto"/>
                <w:kern w:val="0"/>
                <w:szCs w:val="24"/>
              </w:rPr>
              <w:t>1.辦理</w:t>
            </w:r>
            <w:r w:rsidR="009E319F" w:rsidRPr="005721AD">
              <w:rPr>
                <w:rFonts w:hint="eastAsia"/>
                <w:snapToGrid w:val="0"/>
                <w:color w:val="auto"/>
                <w:kern w:val="0"/>
                <w:szCs w:val="24"/>
              </w:rPr>
              <w:t>「111年度公用天然氣事業經營暨安全管理查核計畫」，並於9月辦理「111年度高雄市公用氣體、油料管線與輸電線路災害防救模擬演練」，透過平時演練，提升天然氣事業從業人員災害防救及風險評估能力與維運能力，增進用戶使用安全</w:t>
            </w:r>
            <w:r w:rsidRPr="005721AD">
              <w:rPr>
                <w:rFonts w:hint="eastAsia"/>
                <w:snapToGrid w:val="0"/>
                <w:color w:val="auto"/>
                <w:kern w:val="0"/>
                <w:szCs w:val="24"/>
              </w:rPr>
              <w:t>。</w:t>
            </w:r>
          </w:p>
          <w:p w:rsidR="00DC0C19" w:rsidRPr="005721AD" w:rsidRDefault="00DC0C19" w:rsidP="000B5836">
            <w:pPr>
              <w:pStyle w:val="002-1"/>
              <w:overflowPunct w:val="0"/>
              <w:adjustRightInd w:val="0"/>
              <w:spacing w:line="300" w:lineRule="exact"/>
              <w:ind w:left="390" w:hanging="260"/>
              <w:rPr>
                <w:snapToGrid w:val="0"/>
                <w:color w:val="auto"/>
                <w:kern w:val="0"/>
                <w:szCs w:val="24"/>
              </w:rPr>
            </w:pPr>
            <w:r w:rsidRPr="005721AD">
              <w:rPr>
                <w:rFonts w:hint="eastAsia"/>
                <w:snapToGrid w:val="0"/>
                <w:color w:val="auto"/>
                <w:kern w:val="0"/>
                <w:szCs w:val="24"/>
              </w:rPr>
              <w:t>2.</w:t>
            </w:r>
            <w:r w:rsidR="007F3CD0" w:rsidRPr="005721AD">
              <w:rPr>
                <w:snapToGrid w:val="0"/>
                <w:color w:val="auto"/>
                <w:kern w:val="0"/>
                <w:szCs w:val="24"/>
              </w:rPr>
              <w:t>111</w:t>
            </w:r>
            <w:r w:rsidR="007F3CD0" w:rsidRPr="005721AD">
              <w:rPr>
                <w:rFonts w:hint="eastAsia"/>
                <w:snapToGrid w:val="0"/>
                <w:color w:val="auto"/>
                <w:kern w:val="0"/>
                <w:szCs w:val="24"/>
              </w:rPr>
              <w:t>年度督導轄內欣高石油氣公司用戶21萬9,615戶(含民生用戶為219,5</w:t>
            </w:r>
            <w:r w:rsidR="007F3CD0" w:rsidRPr="005721AD">
              <w:rPr>
                <w:snapToGrid w:val="0"/>
                <w:color w:val="auto"/>
                <w:kern w:val="0"/>
                <w:szCs w:val="24"/>
              </w:rPr>
              <w:t>92</w:t>
            </w:r>
            <w:r w:rsidR="007F3CD0" w:rsidRPr="005721AD">
              <w:rPr>
                <w:rFonts w:hint="eastAsia"/>
                <w:snapToGrid w:val="0"/>
                <w:color w:val="auto"/>
                <w:kern w:val="0"/>
                <w:szCs w:val="24"/>
              </w:rPr>
              <w:t>戶、工業用戶23戶)、南鎮天然氣公司用戶13,559戶(民生用戶13,514戶、工業用戶45戶)及欣雄天然氣公司用戶93,875戶(含民生用戶93,194戶、工業用戶681戶)等3家瓦斯公司總戶數32</w:t>
            </w:r>
            <w:r w:rsidR="007F3CD0" w:rsidRPr="005721AD">
              <w:rPr>
                <w:rFonts w:hint="eastAsia"/>
                <w:snapToGrid w:val="0"/>
                <w:color w:val="auto"/>
                <w:kern w:val="0"/>
              </w:rPr>
              <w:t>萬7</w:t>
            </w:r>
            <w:r w:rsidR="007F3CD0" w:rsidRPr="005721AD">
              <w:rPr>
                <w:rFonts w:hint="eastAsia"/>
                <w:snapToGrid w:val="0"/>
                <w:color w:val="auto"/>
                <w:kern w:val="0"/>
                <w:szCs w:val="24"/>
              </w:rPr>
              <w:t>,049戶(含民生及商業用戶32萬6</w:t>
            </w:r>
            <w:r w:rsidR="007F3CD0" w:rsidRPr="005721AD">
              <w:rPr>
                <w:snapToGrid w:val="0"/>
                <w:color w:val="auto"/>
                <w:kern w:val="0"/>
                <w:szCs w:val="24"/>
              </w:rPr>
              <w:t>,300</w:t>
            </w:r>
            <w:r w:rsidR="007F3CD0" w:rsidRPr="005721AD">
              <w:rPr>
                <w:rFonts w:hint="eastAsia"/>
                <w:snapToGrid w:val="0"/>
                <w:color w:val="auto"/>
                <w:kern w:val="0"/>
                <w:szCs w:val="24"/>
              </w:rPr>
              <w:t>戶、工業用戶749戶)進行民生用戶及工業用戶定期安全檢查(一般家庭用戶每2年1次，工業用戶及商業用戶每年1次)，提高設備及管線妥善率，增進用戶使用安全</w:t>
            </w:r>
            <w:r w:rsidRPr="005721AD">
              <w:rPr>
                <w:rFonts w:hint="eastAsia"/>
                <w:snapToGrid w:val="0"/>
                <w:color w:val="auto"/>
                <w:kern w:val="0"/>
                <w:szCs w:val="24"/>
              </w:rPr>
              <w:t>。</w:t>
            </w:r>
          </w:p>
          <w:p w:rsidR="00DC0C19" w:rsidRPr="005721AD" w:rsidRDefault="00DC0C19" w:rsidP="000B5836">
            <w:pPr>
              <w:pStyle w:val="002-1"/>
              <w:overflowPunct w:val="0"/>
              <w:adjustRightInd w:val="0"/>
              <w:spacing w:line="300" w:lineRule="exact"/>
              <w:ind w:left="390" w:hanging="260"/>
              <w:rPr>
                <w:snapToGrid w:val="0"/>
                <w:color w:val="auto"/>
                <w:kern w:val="0"/>
                <w:szCs w:val="24"/>
              </w:rPr>
            </w:pPr>
            <w:r w:rsidRPr="005721AD">
              <w:rPr>
                <w:rFonts w:hint="eastAsia"/>
                <w:snapToGrid w:val="0"/>
                <w:color w:val="auto"/>
                <w:kern w:val="0"/>
                <w:szCs w:val="24"/>
              </w:rPr>
              <w:t>3.</w:t>
            </w:r>
            <w:r w:rsidR="00146558" w:rsidRPr="005721AD">
              <w:rPr>
                <w:rFonts w:hint="eastAsia"/>
                <w:snapToGrid w:val="0"/>
                <w:color w:val="auto"/>
                <w:kern w:val="0"/>
                <w:szCs w:val="24"/>
              </w:rPr>
              <w:t>受理</w:t>
            </w:r>
            <w:r w:rsidR="00146558" w:rsidRPr="005721AD">
              <w:rPr>
                <w:snapToGrid w:val="0"/>
                <w:color w:val="auto"/>
                <w:kern w:val="0"/>
                <w:szCs w:val="24"/>
              </w:rPr>
              <w:t>111</w:t>
            </w:r>
            <w:r w:rsidR="00146558" w:rsidRPr="005721AD">
              <w:rPr>
                <w:rFonts w:hint="eastAsia"/>
                <w:snapToGrid w:val="0"/>
                <w:color w:val="auto"/>
                <w:kern w:val="0"/>
                <w:szCs w:val="24"/>
              </w:rPr>
              <w:t>年度本市加油(氣)站、漁船加油站總計28</w:t>
            </w:r>
            <w:r w:rsidR="00146558" w:rsidRPr="005721AD">
              <w:rPr>
                <w:snapToGrid w:val="0"/>
                <w:color w:val="auto"/>
                <w:kern w:val="0"/>
                <w:szCs w:val="24"/>
              </w:rPr>
              <w:t>0</w:t>
            </w:r>
            <w:r w:rsidR="00146558" w:rsidRPr="005721AD">
              <w:rPr>
                <w:rFonts w:hint="eastAsia"/>
                <w:snapToGrid w:val="0"/>
                <w:color w:val="auto"/>
                <w:kern w:val="0"/>
                <w:szCs w:val="24"/>
              </w:rPr>
              <w:t>家之申請變更1</w:t>
            </w:r>
            <w:r w:rsidR="00146558" w:rsidRPr="005721AD">
              <w:rPr>
                <w:snapToGrid w:val="0"/>
                <w:color w:val="auto"/>
                <w:kern w:val="0"/>
                <w:szCs w:val="24"/>
              </w:rPr>
              <w:t>97</w:t>
            </w:r>
            <w:r w:rsidR="00146558" w:rsidRPr="005721AD">
              <w:rPr>
                <w:rFonts w:hint="eastAsia"/>
                <w:snapToGrid w:val="0"/>
                <w:color w:val="auto"/>
                <w:kern w:val="0"/>
                <w:szCs w:val="24"/>
              </w:rPr>
              <w:t>案、加氣站歇業2案審核業務。同時辦理加油(氣)站營運設備設置之相關法令宣導事宜。於</w:t>
            </w:r>
            <w:r w:rsidR="00146558" w:rsidRPr="005721AD">
              <w:rPr>
                <w:snapToGrid w:val="0"/>
                <w:color w:val="auto"/>
                <w:kern w:val="0"/>
                <w:szCs w:val="24"/>
              </w:rPr>
              <w:t>111</w:t>
            </w:r>
            <w:r w:rsidR="00146558" w:rsidRPr="005721AD">
              <w:rPr>
                <w:rFonts w:hint="eastAsia"/>
                <w:snapToGrid w:val="0"/>
                <w:color w:val="auto"/>
                <w:kern w:val="0"/>
                <w:szCs w:val="24"/>
              </w:rPr>
              <w:t>年辦理查核2</w:t>
            </w:r>
            <w:r w:rsidR="00146558" w:rsidRPr="005721AD">
              <w:rPr>
                <w:snapToGrid w:val="0"/>
                <w:color w:val="auto"/>
                <w:kern w:val="0"/>
                <w:szCs w:val="24"/>
              </w:rPr>
              <w:t>28</w:t>
            </w:r>
            <w:r w:rsidR="00146558" w:rsidRPr="005721AD">
              <w:rPr>
                <w:rFonts w:hint="eastAsia"/>
                <w:snapToGrid w:val="0"/>
                <w:color w:val="auto"/>
                <w:kern w:val="0"/>
                <w:szCs w:val="24"/>
              </w:rPr>
              <w:t>場次（防疫宣導7</w:t>
            </w:r>
            <w:r w:rsidR="00146558" w:rsidRPr="005721AD">
              <w:rPr>
                <w:snapToGrid w:val="0"/>
                <w:color w:val="auto"/>
                <w:kern w:val="0"/>
                <w:szCs w:val="24"/>
              </w:rPr>
              <w:t>1</w:t>
            </w:r>
            <w:r w:rsidR="00146558" w:rsidRPr="005721AD">
              <w:rPr>
                <w:rFonts w:hint="eastAsia"/>
                <w:snapToGrid w:val="0"/>
                <w:color w:val="auto"/>
                <w:kern w:val="0"/>
                <w:szCs w:val="24"/>
              </w:rPr>
              <w:t>場次、陳情案查核1</w:t>
            </w:r>
            <w:r w:rsidR="00146558" w:rsidRPr="005721AD">
              <w:rPr>
                <w:snapToGrid w:val="0"/>
                <w:color w:val="auto"/>
                <w:kern w:val="0"/>
                <w:szCs w:val="24"/>
              </w:rPr>
              <w:t>1</w:t>
            </w:r>
            <w:r w:rsidR="00146558" w:rsidRPr="005721AD">
              <w:rPr>
                <w:rFonts w:hint="eastAsia"/>
                <w:snapToGrid w:val="0"/>
                <w:color w:val="auto"/>
                <w:kern w:val="0"/>
                <w:szCs w:val="24"/>
              </w:rPr>
              <w:t>場次、配合能源局查核1</w:t>
            </w:r>
            <w:r w:rsidR="00146558" w:rsidRPr="005721AD">
              <w:rPr>
                <w:snapToGrid w:val="0"/>
                <w:color w:val="auto"/>
                <w:kern w:val="0"/>
                <w:szCs w:val="24"/>
              </w:rPr>
              <w:t>41</w:t>
            </w:r>
            <w:r w:rsidR="00146558" w:rsidRPr="005721AD">
              <w:rPr>
                <w:rFonts w:hint="eastAsia"/>
                <w:snapToGrid w:val="0"/>
                <w:color w:val="auto"/>
                <w:kern w:val="0"/>
                <w:szCs w:val="24"/>
              </w:rPr>
              <w:t>場次、登革熱宣導5場次）及加油站講習會4場次</w:t>
            </w:r>
            <w:r w:rsidRPr="005721AD">
              <w:rPr>
                <w:rFonts w:hint="eastAsia"/>
                <w:snapToGrid w:val="0"/>
                <w:color w:val="auto"/>
                <w:kern w:val="0"/>
                <w:szCs w:val="24"/>
              </w:rPr>
              <w:t>。</w:t>
            </w:r>
          </w:p>
          <w:p w:rsidR="00DC0C19" w:rsidRPr="005721AD" w:rsidRDefault="00DC0C19" w:rsidP="000B5836">
            <w:pPr>
              <w:pStyle w:val="002-1"/>
              <w:overflowPunct w:val="0"/>
              <w:adjustRightInd w:val="0"/>
              <w:spacing w:line="300" w:lineRule="exact"/>
              <w:ind w:left="390" w:hanging="260"/>
              <w:rPr>
                <w:snapToGrid w:val="0"/>
                <w:color w:val="auto"/>
                <w:kern w:val="0"/>
                <w:szCs w:val="24"/>
              </w:rPr>
            </w:pPr>
            <w:r w:rsidRPr="005721AD">
              <w:rPr>
                <w:rFonts w:hint="eastAsia"/>
                <w:snapToGrid w:val="0"/>
                <w:color w:val="auto"/>
                <w:kern w:val="0"/>
                <w:szCs w:val="24"/>
              </w:rPr>
              <w:t>4.成立「高雄市政府取締違法經營石油執行小組」及「高雄市政府取締違反石油管理法處分審查小組」執行違反石油管理法之取締及處分業務，維護油品市場秩序。</w:t>
            </w:r>
          </w:p>
          <w:p w:rsidR="003823A2" w:rsidRPr="005721AD" w:rsidRDefault="003823A2" w:rsidP="000B5836">
            <w:pPr>
              <w:pStyle w:val="002-1"/>
              <w:overflowPunct w:val="0"/>
              <w:adjustRightInd w:val="0"/>
              <w:spacing w:line="300" w:lineRule="exact"/>
              <w:ind w:left="390" w:hanging="260"/>
              <w:rPr>
                <w:snapToGrid w:val="0"/>
                <w:color w:val="auto"/>
                <w:kern w:val="0"/>
                <w:szCs w:val="24"/>
              </w:rPr>
            </w:pPr>
          </w:p>
          <w:p w:rsidR="00DC0C19" w:rsidRPr="005721AD" w:rsidRDefault="001A7D32" w:rsidP="000B5836">
            <w:pPr>
              <w:pStyle w:val="002-"/>
              <w:overflowPunct w:val="0"/>
              <w:spacing w:line="300" w:lineRule="exact"/>
              <w:rPr>
                <w:snapToGrid w:val="0"/>
                <w:color w:val="auto"/>
                <w:kern w:val="0"/>
              </w:rPr>
            </w:pPr>
            <w:r w:rsidRPr="005721AD">
              <w:rPr>
                <w:rFonts w:hint="eastAsia"/>
                <w:color w:val="auto"/>
                <w:lang w:eastAsia="zh-HK"/>
              </w:rPr>
              <w:t>經</w:t>
            </w:r>
            <w:r w:rsidRPr="005721AD">
              <w:rPr>
                <w:rFonts w:hint="eastAsia"/>
                <w:snapToGrid w:val="0"/>
                <w:color w:val="auto"/>
                <w:kern w:val="0"/>
              </w:rPr>
              <w:t>發局辦理1</w:t>
            </w:r>
            <w:r w:rsidRPr="005721AD">
              <w:rPr>
                <w:snapToGrid w:val="0"/>
                <w:color w:val="auto"/>
                <w:kern w:val="0"/>
              </w:rPr>
              <w:t>11</w:t>
            </w:r>
            <w:r w:rsidRPr="005721AD">
              <w:rPr>
                <w:rFonts w:hint="eastAsia"/>
                <w:snapToGrid w:val="0"/>
                <w:color w:val="auto"/>
                <w:kern w:val="0"/>
              </w:rPr>
              <w:t>年液化石油氣分裝業及零售業之氣源流向供銷資料、桶裝液化石油氣灌裝及銷售重量與揭示零售價格資訊查核作業，業已辦理</w:t>
            </w:r>
            <w:r w:rsidRPr="005721AD">
              <w:rPr>
                <w:snapToGrid w:val="0"/>
                <w:color w:val="auto"/>
                <w:kern w:val="0"/>
              </w:rPr>
              <w:t>241</w:t>
            </w:r>
            <w:r w:rsidRPr="005721AD">
              <w:rPr>
                <w:rFonts w:hint="eastAsia"/>
                <w:snapToGrid w:val="0"/>
                <w:color w:val="auto"/>
                <w:kern w:val="0"/>
              </w:rPr>
              <w:t>場瓦斯行查核及宣導工作，總查核支數</w:t>
            </w:r>
            <w:r w:rsidRPr="005721AD">
              <w:rPr>
                <w:snapToGrid w:val="0"/>
                <w:color w:val="auto"/>
                <w:kern w:val="0"/>
              </w:rPr>
              <w:t>1055</w:t>
            </w:r>
            <w:r w:rsidRPr="005721AD">
              <w:rPr>
                <w:rFonts w:hint="eastAsia"/>
                <w:snapToGrid w:val="0"/>
                <w:color w:val="auto"/>
                <w:kern w:val="0"/>
              </w:rPr>
              <w:t>支，合格支數為</w:t>
            </w:r>
            <w:r w:rsidRPr="005721AD">
              <w:rPr>
                <w:snapToGrid w:val="0"/>
                <w:color w:val="auto"/>
                <w:kern w:val="0"/>
              </w:rPr>
              <w:t>1055</w:t>
            </w:r>
            <w:r w:rsidRPr="005721AD">
              <w:rPr>
                <w:rFonts w:hint="eastAsia"/>
                <w:snapToGrid w:val="0"/>
                <w:color w:val="auto"/>
                <w:kern w:val="0"/>
              </w:rPr>
              <w:t>支，不合格支數0支，總合格率為</w:t>
            </w:r>
            <w:r w:rsidRPr="005721AD">
              <w:rPr>
                <w:snapToGrid w:val="0"/>
                <w:color w:val="auto"/>
                <w:kern w:val="0"/>
              </w:rPr>
              <w:t>100</w:t>
            </w:r>
            <w:r w:rsidR="00F25E99" w:rsidRPr="005721AD">
              <w:rPr>
                <w:rFonts w:hint="eastAsia"/>
                <w:snapToGrid w:val="0"/>
                <w:color w:val="auto"/>
                <w:kern w:val="0"/>
              </w:rPr>
              <w:t>%</w:t>
            </w:r>
            <w:r w:rsidRPr="005721AD">
              <w:rPr>
                <w:rFonts w:hint="eastAsia"/>
                <w:snapToGrid w:val="0"/>
                <w:color w:val="auto"/>
                <w:kern w:val="0"/>
              </w:rPr>
              <w:t>。另會同經濟部標準檢驗局及本府消防局辦理</w:t>
            </w:r>
            <w:r w:rsidRPr="005721AD">
              <w:rPr>
                <w:snapToGrid w:val="0"/>
                <w:color w:val="auto"/>
                <w:kern w:val="0"/>
              </w:rPr>
              <w:t>20</w:t>
            </w:r>
            <w:r w:rsidRPr="005721AD">
              <w:rPr>
                <w:rFonts w:hint="eastAsia"/>
                <w:snapToGrid w:val="0"/>
                <w:color w:val="auto"/>
                <w:kern w:val="0"/>
              </w:rPr>
              <w:t>場液化石油氣分裝業及</w:t>
            </w:r>
            <w:r w:rsidRPr="005721AD">
              <w:rPr>
                <w:snapToGrid w:val="0"/>
                <w:color w:val="auto"/>
                <w:kern w:val="0"/>
              </w:rPr>
              <w:t>23</w:t>
            </w:r>
            <w:r w:rsidRPr="005721AD">
              <w:rPr>
                <w:rFonts w:hint="eastAsia"/>
                <w:snapToGrid w:val="0"/>
                <w:color w:val="auto"/>
                <w:kern w:val="0"/>
              </w:rPr>
              <w:t>場液化石油氣零售業聯合稽查作業</w:t>
            </w:r>
            <w:r w:rsidR="00DC0C19" w:rsidRPr="005721AD">
              <w:rPr>
                <w:rFonts w:hint="eastAsia"/>
                <w:snapToGrid w:val="0"/>
                <w:color w:val="auto"/>
                <w:kern w:val="0"/>
              </w:rPr>
              <w:t>。</w:t>
            </w:r>
          </w:p>
          <w:p w:rsidR="00DC0C19" w:rsidRPr="005721AD" w:rsidRDefault="00DC0C19" w:rsidP="000B5836">
            <w:pPr>
              <w:pStyle w:val="002-1"/>
              <w:overflowPunct w:val="0"/>
              <w:adjustRightInd w:val="0"/>
              <w:spacing w:line="300" w:lineRule="exact"/>
              <w:ind w:left="130" w:firstLineChars="0" w:firstLine="0"/>
              <w:rPr>
                <w:snapToGrid w:val="0"/>
                <w:color w:val="auto"/>
                <w:kern w:val="0"/>
                <w:szCs w:val="24"/>
              </w:rPr>
            </w:pPr>
          </w:p>
          <w:p w:rsidR="00DC0C19" w:rsidRPr="005721AD" w:rsidRDefault="00DC0C19" w:rsidP="000B5836">
            <w:pPr>
              <w:pStyle w:val="002-1"/>
              <w:overflowPunct w:val="0"/>
              <w:adjustRightInd w:val="0"/>
              <w:spacing w:line="300" w:lineRule="exact"/>
              <w:ind w:left="130" w:firstLineChars="0" w:firstLine="0"/>
              <w:rPr>
                <w:snapToGrid w:val="0"/>
                <w:color w:val="auto"/>
                <w:kern w:val="0"/>
                <w:szCs w:val="24"/>
              </w:rPr>
            </w:pPr>
            <w:r w:rsidRPr="005721AD">
              <w:rPr>
                <w:rFonts w:hint="eastAsia"/>
                <w:snapToGrid w:val="0"/>
                <w:color w:val="auto"/>
                <w:kern w:val="0"/>
                <w:szCs w:val="24"/>
              </w:rPr>
              <w:t>受理下列與民生有關之各項申請登記與管理作業</w:t>
            </w:r>
          </w:p>
          <w:p w:rsidR="00DC0C19" w:rsidRPr="005721AD" w:rsidRDefault="00DC0C19" w:rsidP="000B5836">
            <w:pPr>
              <w:pStyle w:val="002-1"/>
              <w:overflowPunct w:val="0"/>
              <w:adjustRightInd w:val="0"/>
              <w:spacing w:line="300" w:lineRule="exact"/>
              <w:ind w:left="130" w:firstLineChars="0" w:firstLine="0"/>
              <w:rPr>
                <w:snapToGrid w:val="0"/>
                <w:color w:val="auto"/>
                <w:kern w:val="0"/>
                <w:szCs w:val="24"/>
              </w:rPr>
            </w:pPr>
          </w:p>
          <w:p w:rsidR="00DC0C19" w:rsidRPr="005721AD" w:rsidRDefault="00DC0C19" w:rsidP="000B5836">
            <w:pPr>
              <w:pStyle w:val="002-1"/>
              <w:overflowPunct w:val="0"/>
              <w:adjustRightInd w:val="0"/>
              <w:spacing w:line="300" w:lineRule="exact"/>
              <w:ind w:left="390" w:hanging="260"/>
              <w:rPr>
                <w:snapToGrid w:val="0"/>
                <w:color w:val="auto"/>
                <w:kern w:val="0"/>
                <w:szCs w:val="24"/>
              </w:rPr>
            </w:pPr>
            <w:r w:rsidRPr="005721AD">
              <w:rPr>
                <w:rFonts w:hint="eastAsia"/>
                <w:snapToGrid w:val="0"/>
                <w:color w:val="auto"/>
                <w:kern w:val="0"/>
                <w:szCs w:val="24"/>
              </w:rPr>
              <w:lastRenderedPageBreak/>
              <w:t>1.</w:t>
            </w:r>
            <w:r w:rsidR="00DA67EC" w:rsidRPr="005721AD">
              <w:rPr>
                <w:rFonts w:hint="eastAsia"/>
                <w:snapToGrid w:val="0"/>
                <w:color w:val="auto"/>
                <w:kern w:val="0"/>
                <w:szCs w:val="24"/>
              </w:rPr>
              <w:t>截至111年12月31日，高雄市自來水管承裝商登記有421家</w:t>
            </w:r>
            <w:r w:rsidRPr="005721AD">
              <w:rPr>
                <w:rFonts w:hint="eastAsia"/>
                <w:snapToGrid w:val="0"/>
                <w:color w:val="auto"/>
                <w:kern w:val="0"/>
                <w:szCs w:val="24"/>
              </w:rPr>
              <w:t>。</w:t>
            </w:r>
          </w:p>
          <w:p w:rsidR="00DC0C19" w:rsidRPr="005721AD" w:rsidRDefault="00DC0C19" w:rsidP="000B5836">
            <w:pPr>
              <w:pStyle w:val="002-1"/>
              <w:overflowPunct w:val="0"/>
              <w:adjustRightInd w:val="0"/>
              <w:spacing w:line="300" w:lineRule="exact"/>
              <w:ind w:left="390" w:hanging="260"/>
              <w:rPr>
                <w:snapToGrid w:val="0"/>
                <w:color w:val="auto"/>
                <w:kern w:val="0"/>
                <w:szCs w:val="24"/>
              </w:rPr>
            </w:pPr>
            <w:r w:rsidRPr="005721AD">
              <w:rPr>
                <w:rFonts w:hint="eastAsia"/>
                <w:snapToGrid w:val="0"/>
                <w:color w:val="auto"/>
                <w:kern w:val="0"/>
                <w:szCs w:val="24"/>
              </w:rPr>
              <w:t>2.</w:t>
            </w:r>
            <w:r w:rsidR="00DA67EC" w:rsidRPr="005721AD">
              <w:rPr>
                <w:rFonts w:hint="eastAsia"/>
                <w:snapToGrid w:val="0"/>
                <w:color w:val="auto"/>
                <w:kern w:val="0"/>
                <w:szCs w:val="24"/>
              </w:rPr>
              <w:t>截至111年12月31日，高雄市</w:t>
            </w:r>
            <w:bookmarkStart w:id="1" w:name="OLE_LINK3"/>
            <w:r w:rsidR="00DA67EC" w:rsidRPr="005721AD">
              <w:rPr>
                <w:rFonts w:hint="eastAsia"/>
                <w:snapToGrid w:val="0"/>
                <w:color w:val="auto"/>
                <w:kern w:val="0"/>
                <w:szCs w:val="24"/>
              </w:rPr>
              <w:t>公用天然氣</w:t>
            </w:r>
            <w:r w:rsidR="00DA67EC" w:rsidRPr="005721AD">
              <w:rPr>
                <w:snapToGrid w:val="0"/>
                <w:color w:val="auto"/>
                <w:kern w:val="0"/>
                <w:szCs w:val="24"/>
              </w:rPr>
              <w:t>導管</w:t>
            </w:r>
            <w:r w:rsidR="00DA67EC" w:rsidRPr="005721AD">
              <w:rPr>
                <w:rFonts w:hint="eastAsia"/>
                <w:snapToGrid w:val="0"/>
                <w:color w:val="auto"/>
                <w:kern w:val="0"/>
                <w:szCs w:val="24"/>
              </w:rPr>
              <w:t>承裝商</w:t>
            </w:r>
            <w:bookmarkEnd w:id="1"/>
            <w:r w:rsidR="00DA67EC" w:rsidRPr="005721AD">
              <w:rPr>
                <w:rFonts w:hint="eastAsia"/>
                <w:snapToGrid w:val="0"/>
                <w:color w:val="auto"/>
                <w:kern w:val="0"/>
                <w:szCs w:val="24"/>
              </w:rPr>
              <w:t>登記22家</w:t>
            </w:r>
            <w:r w:rsidRPr="005721AD">
              <w:rPr>
                <w:rFonts w:hint="eastAsia"/>
                <w:snapToGrid w:val="0"/>
                <w:color w:val="auto"/>
                <w:kern w:val="0"/>
                <w:szCs w:val="24"/>
              </w:rPr>
              <w:t>。</w:t>
            </w:r>
          </w:p>
          <w:p w:rsidR="00DC0C19" w:rsidRPr="005721AD" w:rsidRDefault="00DC0C19" w:rsidP="000B5836">
            <w:pPr>
              <w:pStyle w:val="002-1"/>
              <w:overflowPunct w:val="0"/>
              <w:adjustRightInd w:val="0"/>
              <w:spacing w:line="300" w:lineRule="exact"/>
              <w:ind w:leftChars="48" w:left="364" w:hangingChars="92" w:hanging="239"/>
              <w:rPr>
                <w:snapToGrid w:val="0"/>
                <w:color w:val="auto"/>
                <w:kern w:val="0"/>
                <w:szCs w:val="24"/>
              </w:rPr>
            </w:pPr>
          </w:p>
          <w:p w:rsidR="00DA67EC" w:rsidRPr="005721AD" w:rsidRDefault="00DA67EC" w:rsidP="000B5836">
            <w:pPr>
              <w:pStyle w:val="002-1"/>
              <w:overflowPunct w:val="0"/>
              <w:adjustRightInd w:val="0"/>
              <w:spacing w:line="300" w:lineRule="exact"/>
              <w:ind w:leftChars="48" w:left="364" w:hangingChars="92" w:hanging="239"/>
              <w:rPr>
                <w:snapToGrid w:val="0"/>
                <w:color w:val="auto"/>
                <w:kern w:val="0"/>
                <w:szCs w:val="24"/>
              </w:rPr>
            </w:pPr>
          </w:p>
          <w:p w:rsidR="00F3259F" w:rsidRPr="005721AD" w:rsidRDefault="00F3259F" w:rsidP="000B5836">
            <w:pPr>
              <w:pStyle w:val="002-1"/>
              <w:overflowPunct w:val="0"/>
              <w:adjustRightInd w:val="0"/>
              <w:spacing w:line="300" w:lineRule="exact"/>
              <w:ind w:leftChars="48" w:left="364" w:hangingChars="92" w:hanging="239"/>
              <w:rPr>
                <w:snapToGrid w:val="0"/>
                <w:color w:val="auto"/>
                <w:kern w:val="0"/>
                <w:szCs w:val="24"/>
              </w:rPr>
            </w:pPr>
          </w:p>
          <w:p w:rsidR="00DC0C19" w:rsidRPr="005721AD" w:rsidRDefault="00DC0C19" w:rsidP="000B5836">
            <w:pPr>
              <w:pStyle w:val="002-1"/>
              <w:overflowPunct w:val="0"/>
              <w:adjustRightInd w:val="0"/>
              <w:spacing w:line="300" w:lineRule="exact"/>
              <w:ind w:left="390" w:hanging="260"/>
              <w:rPr>
                <w:snapToGrid w:val="0"/>
                <w:color w:val="auto"/>
                <w:kern w:val="0"/>
                <w:szCs w:val="24"/>
              </w:rPr>
            </w:pPr>
            <w:r w:rsidRPr="005721AD">
              <w:rPr>
                <w:rFonts w:hint="eastAsia"/>
                <w:snapToGrid w:val="0"/>
                <w:color w:val="auto"/>
                <w:kern w:val="0"/>
                <w:szCs w:val="24"/>
              </w:rPr>
              <w:t>1.</w:t>
            </w:r>
            <w:r w:rsidR="00DA67EC" w:rsidRPr="005721AD">
              <w:rPr>
                <w:rFonts w:hint="eastAsia"/>
                <w:snapToGrid w:val="0"/>
                <w:color w:val="auto"/>
                <w:kern w:val="0"/>
                <w:szCs w:val="24"/>
              </w:rPr>
              <w:t>截至111年12月31日，高雄市電器承裝業登記有964家</w:t>
            </w:r>
            <w:r w:rsidRPr="005721AD">
              <w:rPr>
                <w:rFonts w:hint="eastAsia"/>
                <w:snapToGrid w:val="0"/>
                <w:color w:val="auto"/>
                <w:kern w:val="0"/>
                <w:szCs w:val="24"/>
              </w:rPr>
              <w:t>。</w:t>
            </w:r>
          </w:p>
          <w:p w:rsidR="00DC0C19" w:rsidRPr="005721AD" w:rsidRDefault="00DC0C19" w:rsidP="000B5836">
            <w:pPr>
              <w:pStyle w:val="002-1"/>
              <w:overflowPunct w:val="0"/>
              <w:adjustRightInd w:val="0"/>
              <w:spacing w:line="300" w:lineRule="exact"/>
              <w:ind w:left="390" w:hanging="260"/>
              <w:rPr>
                <w:snapToGrid w:val="0"/>
                <w:color w:val="auto"/>
                <w:kern w:val="0"/>
                <w:szCs w:val="24"/>
              </w:rPr>
            </w:pPr>
            <w:r w:rsidRPr="005721AD">
              <w:rPr>
                <w:rFonts w:hint="eastAsia"/>
                <w:snapToGrid w:val="0"/>
                <w:color w:val="auto"/>
                <w:kern w:val="0"/>
                <w:szCs w:val="24"/>
              </w:rPr>
              <w:t>2.</w:t>
            </w:r>
            <w:r w:rsidR="009E257B" w:rsidRPr="005721AD">
              <w:rPr>
                <w:rFonts w:hint="eastAsia"/>
                <w:snapToGrid w:val="0"/>
                <w:color w:val="auto"/>
                <w:kern w:val="0"/>
                <w:szCs w:val="24"/>
              </w:rPr>
              <w:t>截至111年12月31日，高雄市用電設備檢驗維護登記與管理登記有42家</w:t>
            </w:r>
            <w:r w:rsidRPr="005721AD">
              <w:rPr>
                <w:rFonts w:hint="eastAsia"/>
                <w:snapToGrid w:val="0"/>
                <w:color w:val="auto"/>
                <w:kern w:val="0"/>
                <w:szCs w:val="24"/>
              </w:rPr>
              <w:t>。</w:t>
            </w:r>
          </w:p>
          <w:p w:rsidR="00DC0C19" w:rsidRPr="005721AD" w:rsidRDefault="00DC0C19" w:rsidP="000B5836">
            <w:pPr>
              <w:pStyle w:val="002-1"/>
              <w:overflowPunct w:val="0"/>
              <w:adjustRightInd w:val="0"/>
              <w:spacing w:line="300" w:lineRule="exact"/>
              <w:ind w:left="390" w:hanging="260"/>
              <w:rPr>
                <w:snapToGrid w:val="0"/>
                <w:color w:val="auto"/>
                <w:kern w:val="0"/>
                <w:szCs w:val="24"/>
              </w:rPr>
            </w:pPr>
            <w:r w:rsidRPr="005721AD">
              <w:rPr>
                <w:rFonts w:hint="eastAsia"/>
                <w:snapToGrid w:val="0"/>
                <w:color w:val="auto"/>
                <w:kern w:val="0"/>
                <w:szCs w:val="24"/>
              </w:rPr>
              <w:t>3.</w:t>
            </w:r>
            <w:r w:rsidR="009E257B" w:rsidRPr="005721AD">
              <w:rPr>
                <w:rFonts w:hint="eastAsia"/>
                <w:snapToGrid w:val="0"/>
                <w:color w:val="auto"/>
                <w:kern w:val="0"/>
                <w:szCs w:val="24"/>
              </w:rPr>
              <w:t>截至111年12月31日，高雄市用電場所專任電氣技術人員有8,321場所登記</w:t>
            </w:r>
            <w:r w:rsidRPr="005721AD">
              <w:rPr>
                <w:rFonts w:hint="eastAsia"/>
                <w:snapToGrid w:val="0"/>
                <w:color w:val="auto"/>
                <w:kern w:val="0"/>
                <w:szCs w:val="24"/>
              </w:rPr>
              <w:t>。</w:t>
            </w:r>
          </w:p>
          <w:p w:rsidR="002C7C45" w:rsidRPr="005721AD" w:rsidRDefault="002C7C45" w:rsidP="000B5836">
            <w:pPr>
              <w:pStyle w:val="002-1"/>
              <w:overflowPunct w:val="0"/>
              <w:adjustRightInd w:val="0"/>
              <w:spacing w:line="300" w:lineRule="exact"/>
              <w:ind w:left="390" w:hanging="260"/>
              <w:rPr>
                <w:snapToGrid w:val="0"/>
                <w:color w:val="auto"/>
                <w:kern w:val="0"/>
                <w:szCs w:val="24"/>
              </w:rPr>
            </w:pPr>
          </w:p>
          <w:p w:rsidR="00E12C70" w:rsidRPr="005721AD" w:rsidRDefault="00E12C70" w:rsidP="000B5836">
            <w:pPr>
              <w:pStyle w:val="002-1"/>
              <w:overflowPunct w:val="0"/>
              <w:adjustRightInd w:val="0"/>
              <w:spacing w:line="300" w:lineRule="exact"/>
              <w:ind w:left="390" w:hanging="260"/>
              <w:rPr>
                <w:snapToGrid w:val="0"/>
                <w:color w:val="auto"/>
                <w:kern w:val="0"/>
                <w:szCs w:val="24"/>
              </w:rPr>
            </w:pPr>
          </w:p>
          <w:p w:rsidR="00DC0C19" w:rsidRPr="005721AD" w:rsidRDefault="00DC0C19" w:rsidP="000B5836">
            <w:pPr>
              <w:pStyle w:val="002-1"/>
              <w:overflowPunct w:val="0"/>
              <w:adjustRightInd w:val="0"/>
              <w:spacing w:line="300" w:lineRule="exact"/>
              <w:ind w:left="390" w:hanging="260"/>
              <w:rPr>
                <w:snapToGrid w:val="0"/>
                <w:color w:val="auto"/>
                <w:kern w:val="0"/>
                <w:szCs w:val="24"/>
              </w:rPr>
            </w:pPr>
            <w:r w:rsidRPr="005721AD">
              <w:rPr>
                <w:rFonts w:hint="eastAsia"/>
                <w:snapToGrid w:val="0"/>
                <w:color w:val="auto"/>
                <w:kern w:val="0"/>
                <w:szCs w:val="24"/>
              </w:rPr>
              <w:t>1.訂定「高雄市政府暨所屬機關學校節能減碳實施計畫」，督導市府各機關學校遵行。</w:t>
            </w:r>
          </w:p>
          <w:p w:rsidR="00DC0C19" w:rsidRPr="005721AD" w:rsidRDefault="00DC0C19" w:rsidP="000B5836">
            <w:pPr>
              <w:pStyle w:val="002-1"/>
              <w:overflowPunct w:val="0"/>
              <w:adjustRightInd w:val="0"/>
              <w:spacing w:line="300" w:lineRule="exact"/>
              <w:ind w:left="390" w:hanging="260"/>
              <w:rPr>
                <w:snapToGrid w:val="0"/>
                <w:color w:val="auto"/>
                <w:kern w:val="0"/>
                <w:szCs w:val="24"/>
              </w:rPr>
            </w:pPr>
            <w:r w:rsidRPr="005721AD">
              <w:rPr>
                <w:rFonts w:hint="eastAsia"/>
                <w:snapToGrid w:val="0"/>
                <w:color w:val="auto"/>
                <w:kern w:val="0"/>
                <w:szCs w:val="24"/>
              </w:rPr>
              <w:t>2.建置「高雄市政府暨所屬機關學校能源使用申報系統」，提供市府各機關學校定期申報用電資訊，以作為本市對年度節約目標達成狀況之檢核依據。</w:t>
            </w:r>
          </w:p>
          <w:p w:rsidR="007765F3" w:rsidRPr="005721AD" w:rsidRDefault="007765F3" w:rsidP="000B5836">
            <w:pPr>
              <w:pStyle w:val="002-1"/>
              <w:overflowPunct w:val="0"/>
              <w:adjustRightInd w:val="0"/>
              <w:spacing w:line="300" w:lineRule="exact"/>
              <w:ind w:left="390" w:hanging="260"/>
              <w:rPr>
                <w:snapToGrid w:val="0"/>
                <w:color w:val="auto"/>
                <w:kern w:val="0"/>
                <w:szCs w:val="24"/>
              </w:rPr>
            </w:pPr>
          </w:p>
          <w:p w:rsidR="003804D1" w:rsidRPr="005721AD" w:rsidRDefault="007A5ED7" w:rsidP="000B5836">
            <w:pPr>
              <w:pStyle w:val="002-1"/>
              <w:overflowPunct w:val="0"/>
              <w:adjustRightInd w:val="0"/>
              <w:spacing w:line="300" w:lineRule="exact"/>
              <w:ind w:left="390" w:hanging="260"/>
              <w:rPr>
                <w:snapToGrid w:val="0"/>
                <w:color w:val="auto"/>
                <w:kern w:val="0"/>
                <w:szCs w:val="24"/>
              </w:rPr>
            </w:pPr>
            <w:r w:rsidRPr="005721AD">
              <w:rPr>
                <w:rFonts w:hint="eastAsia"/>
                <w:snapToGrid w:val="0"/>
                <w:color w:val="auto"/>
                <w:kern w:val="0"/>
                <w:szCs w:val="24"/>
              </w:rPr>
              <w:t>1</w:t>
            </w:r>
            <w:r w:rsidRPr="005721AD">
              <w:rPr>
                <w:snapToGrid w:val="0"/>
                <w:color w:val="auto"/>
                <w:kern w:val="0"/>
                <w:szCs w:val="24"/>
              </w:rPr>
              <w:t>.</w:t>
            </w:r>
            <w:r w:rsidR="0088551A" w:rsidRPr="005721AD">
              <w:rPr>
                <w:rFonts w:hint="eastAsia"/>
                <w:snapToGrid w:val="0"/>
                <w:color w:val="auto"/>
                <w:kern w:val="0"/>
                <w:szCs w:val="24"/>
              </w:rPr>
              <w:t>爭取經濟部能源局補助本市辦理110年「節電夥伴節能治理與推廣計畫」金額新台幣700萬元，111年辦理成果如下</w:t>
            </w:r>
            <w:r w:rsidR="003804D1" w:rsidRPr="005721AD">
              <w:rPr>
                <w:rFonts w:hint="eastAsia"/>
                <w:snapToGrid w:val="0"/>
                <w:color w:val="auto"/>
                <w:kern w:val="0"/>
                <w:szCs w:val="24"/>
              </w:rPr>
              <w:t>：</w:t>
            </w:r>
          </w:p>
          <w:p w:rsidR="00DD5B9C" w:rsidRPr="005721AD" w:rsidRDefault="00DD5B9C" w:rsidP="000B5836">
            <w:pPr>
              <w:pStyle w:val="002-1"/>
              <w:numPr>
                <w:ilvl w:val="0"/>
                <w:numId w:val="33"/>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能源消費調查研究：完成110年高雄市用電影響因子分析報告及高雄市中長期節電策略建構報告。</w:t>
            </w:r>
          </w:p>
          <w:p w:rsidR="00DD5B9C" w:rsidRPr="005721AD" w:rsidRDefault="00DD5B9C" w:rsidP="000B5836">
            <w:pPr>
              <w:pStyle w:val="002-1"/>
              <w:numPr>
                <w:ilvl w:val="0"/>
                <w:numId w:val="33"/>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節電稽查輔導與分析：完成節能標章與能源效率分級標示稽查102家次及公部門機關學校能源調查與節電輔導7家次。</w:t>
            </w:r>
          </w:p>
          <w:p w:rsidR="00DD5B9C" w:rsidRPr="005721AD" w:rsidRDefault="00DD5B9C" w:rsidP="000B5836">
            <w:pPr>
              <w:pStyle w:val="002-1"/>
              <w:numPr>
                <w:ilvl w:val="0"/>
                <w:numId w:val="33"/>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節電志工培育與節能宣導：完成節電志工節能教育宣導活動，以社區、圖書館說故事與節電宣導等方式辦理，共計辦理15場次。</w:t>
            </w:r>
          </w:p>
          <w:p w:rsidR="00DD5B9C" w:rsidRPr="005721AD" w:rsidRDefault="00DD5B9C" w:rsidP="000B5836">
            <w:pPr>
              <w:pStyle w:val="002-1"/>
              <w:numPr>
                <w:ilvl w:val="0"/>
                <w:numId w:val="33"/>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節電教育宣導：於111年1月23日假鹽埕商圈結合明華園日字團辦理商圈市集節電宣導活動、3月1日至3月31日辦理【虎你笑嗨嗨校園能源宣導】彩繪大師徵稿活動及3月12日假科工館辦理「虎你省電笑嗨嗨 節電趣味體驗營」校園節電教育實體活動。</w:t>
            </w:r>
          </w:p>
          <w:p w:rsidR="00DD5B9C" w:rsidRPr="005721AD" w:rsidRDefault="00DD5B9C" w:rsidP="000B5836">
            <w:pPr>
              <w:pStyle w:val="002-1"/>
              <w:numPr>
                <w:ilvl w:val="0"/>
                <w:numId w:val="33"/>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節能能源技術示範與推廣：辦理2場次機關及大專院校能源服務模式(ESCO)說明會暨交流會、至義大皇家酒店辦理1場次能源管理系統暨ESCO示範場域實地參訪、</w:t>
            </w:r>
            <w:r w:rsidRPr="005721AD">
              <w:rPr>
                <w:bCs/>
                <w:snapToGrid w:val="0"/>
                <w:color w:val="auto"/>
                <w:kern w:val="0"/>
              </w:rPr>
              <w:t>完成</w:t>
            </w:r>
            <w:r w:rsidRPr="005721AD">
              <w:rPr>
                <w:rFonts w:hint="eastAsia"/>
                <w:bCs/>
                <w:snapToGrid w:val="0"/>
                <w:color w:val="auto"/>
                <w:kern w:val="0"/>
              </w:rPr>
              <w:t>輔導服務業(含機關學校)ESCO申請案(共6案)。</w:t>
            </w:r>
          </w:p>
          <w:p w:rsidR="003804D1" w:rsidRPr="005721AD" w:rsidRDefault="00DD5B9C" w:rsidP="000B5836">
            <w:pPr>
              <w:pStyle w:val="002-1"/>
              <w:numPr>
                <w:ilvl w:val="0"/>
                <w:numId w:val="33"/>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能源弱勢關懷：以台銀共同供應契約方式，協助</w:t>
            </w:r>
            <w:r w:rsidRPr="005721AD">
              <w:rPr>
                <w:bCs/>
                <w:snapToGrid w:val="0"/>
                <w:color w:val="auto"/>
                <w:kern w:val="0"/>
              </w:rPr>
              <w:t>8</w:t>
            </w:r>
            <w:r w:rsidRPr="005721AD">
              <w:rPr>
                <w:rFonts w:hint="eastAsia"/>
                <w:bCs/>
                <w:snapToGrid w:val="0"/>
                <w:color w:val="auto"/>
                <w:kern w:val="0"/>
              </w:rPr>
              <w:t>家能源弱勢團體機構照明汰換成LED燈具，共計</w:t>
            </w:r>
            <w:r w:rsidRPr="005721AD">
              <w:rPr>
                <w:bCs/>
                <w:snapToGrid w:val="0"/>
                <w:color w:val="auto"/>
                <w:kern w:val="0"/>
              </w:rPr>
              <w:t>919</w:t>
            </w:r>
            <w:r w:rsidRPr="005721AD">
              <w:rPr>
                <w:rFonts w:hint="eastAsia"/>
                <w:bCs/>
                <w:snapToGrid w:val="0"/>
                <w:color w:val="auto"/>
                <w:kern w:val="0"/>
              </w:rPr>
              <w:t>組燈具</w:t>
            </w:r>
            <w:r w:rsidR="003804D1" w:rsidRPr="005721AD">
              <w:rPr>
                <w:rFonts w:hint="eastAsia"/>
                <w:bCs/>
                <w:snapToGrid w:val="0"/>
                <w:color w:val="auto"/>
                <w:kern w:val="0"/>
              </w:rPr>
              <w:t>。</w:t>
            </w:r>
          </w:p>
          <w:p w:rsidR="003804D1" w:rsidRPr="005721AD" w:rsidRDefault="003804D1" w:rsidP="000B5836">
            <w:pPr>
              <w:pStyle w:val="002-1"/>
              <w:overflowPunct w:val="0"/>
              <w:adjustRightInd w:val="0"/>
              <w:spacing w:line="300" w:lineRule="exact"/>
              <w:ind w:leftChars="49" w:left="368" w:hangingChars="93" w:hanging="241"/>
              <w:rPr>
                <w:snapToGrid w:val="0"/>
                <w:color w:val="auto"/>
                <w:kern w:val="0"/>
                <w:szCs w:val="24"/>
              </w:rPr>
            </w:pPr>
            <w:r w:rsidRPr="005721AD">
              <w:rPr>
                <w:rFonts w:hint="eastAsia"/>
                <w:snapToGrid w:val="0"/>
                <w:color w:val="auto"/>
                <w:kern w:val="0"/>
                <w:szCs w:val="24"/>
              </w:rPr>
              <w:t>2.</w:t>
            </w:r>
            <w:r w:rsidR="002D5C5D" w:rsidRPr="005721AD">
              <w:rPr>
                <w:rFonts w:hint="eastAsia"/>
                <w:snapToGrid w:val="0"/>
                <w:color w:val="auto"/>
                <w:kern w:val="0"/>
                <w:szCs w:val="24"/>
              </w:rPr>
              <w:t>爭取經濟部能源局補助本市辦理111年「節電夥伴節能治理與推廣計畫」金額新台幣600萬元，執行期程至112年6月30日，111年辦理成果如下</w:t>
            </w:r>
            <w:r w:rsidRPr="005721AD">
              <w:rPr>
                <w:rFonts w:hint="eastAsia"/>
                <w:snapToGrid w:val="0"/>
                <w:color w:val="auto"/>
                <w:kern w:val="0"/>
                <w:szCs w:val="24"/>
              </w:rPr>
              <w:t>：</w:t>
            </w:r>
          </w:p>
          <w:p w:rsidR="002D5C5D" w:rsidRPr="005721AD" w:rsidRDefault="002D5C5D" w:rsidP="000B5836">
            <w:pPr>
              <w:pStyle w:val="002-1"/>
              <w:numPr>
                <w:ilvl w:val="0"/>
                <w:numId w:val="34"/>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ab/>
              <w:t>能源消費調查研究：完成111年第2季及第3季高雄市用電影響因子分析報告。</w:t>
            </w:r>
          </w:p>
          <w:p w:rsidR="002D5C5D" w:rsidRPr="005721AD" w:rsidRDefault="002D5C5D" w:rsidP="000B5836">
            <w:pPr>
              <w:pStyle w:val="002-1"/>
              <w:numPr>
                <w:ilvl w:val="0"/>
                <w:numId w:val="34"/>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節電稽查輔導與分析：節電暨稽查輔導說明會2場次、完成20類服務業能源用戶稽查家數計</w:t>
            </w:r>
            <w:r w:rsidR="007114EB" w:rsidRPr="005721AD">
              <w:rPr>
                <w:rFonts w:hint="eastAsia"/>
                <w:snapToGrid w:val="0"/>
                <w:color w:val="auto"/>
                <w:kern w:val="0"/>
              </w:rPr>
              <w:t>301</w:t>
            </w:r>
            <w:r w:rsidRPr="005721AD">
              <w:rPr>
                <w:rFonts w:hint="eastAsia"/>
                <w:bCs/>
                <w:snapToGrid w:val="0"/>
                <w:color w:val="auto"/>
                <w:kern w:val="0"/>
              </w:rPr>
              <w:t>家次及節能標章與能源效率分級標示稽查家數為52家次。</w:t>
            </w:r>
          </w:p>
          <w:p w:rsidR="002D5C5D" w:rsidRPr="005721AD" w:rsidRDefault="002D5C5D" w:rsidP="000B5836">
            <w:pPr>
              <w:pStyle w:val="002-1"/>
              <w:numPr>
                <w:ilvl w:val="0"/>
                <w:numId w:val="34"/>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lastRenderedPageBreak/>
              <w:t>節能能源技術示範與推廣：辦理2場次能源服務模式(ESCO)說明會暨交流會。</w:t>
            </w:r>
          </w:p>
          <w:p w:rsidR="002D5C5D" w:rsidRPr="005721AD" w:rsidRDefault="002D5C5D" w:rsidP="000B5836">
            <w:pPr>
              <w:pStyle w:val="002-1"/>
              <w:numPr>
                <w:ilvl w:val="0"/>
                <w:numId w:val="34"/>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民間參與：</w:t>
            </w:r>
            <w:r w:rsidRPr="005721AD">
              <w:rPr>
                <w:bCs/>
                <w:snapToGrid w:val="0"/>
                <w:color w:val="auto"/>
                <w:kern w:val="0"/>
              </w:rPr>
              <w:t>111年11月30日召開</w:t>
            </w:r>
            <w:r w:rsidRPr="005721AD">
              <w:rPr>
                <w:rFonts w:hint="eastAsia"/>
                <w:bCs/>
                <w:snapToGrid w:val="0"/>
                <w:color w:val="auto"/>
                <w:kern w:val="0"/>
              </w:rPr>
              <w:t>節電參與式預算</w:t>
            </w:r>
            <w:r w:rsidRPr="005721AD">
              <w:rPr>
                <w:bCs/>
                <w:snapToGrid w:val="0"/>
                <w:color w:val="auto"/>
                <w:kern w:val="0"/>
              </w:rPr>
              <w:t>說明會，</w:t>
            </w:r>
            <w:r w:rsidRPr="005721AD">
              <w:rPr>
                <w:rFonts w:hint="eastAsia"/>
                <w:bCs/>
                <w:snapToGrid w:val="0"/>
                <w:color w:val="auto"/>
                <w:kern w:val="0"/>
              </w:rPr>
              <w:t>邀集對象為商圈公協會等單位，</w:t>
            </w:r>
            <w:r w:rsidRPr="005721AD">
              <w:rPr>
                <w:bCs/>
                <w:snapToGrid w:val="0"/>
                <w:color w:val="auto"/>
                <w:kern w:val="0"/>
              </w:rPr>
              <w:t>並於12月8日辦理工作坊，協助輔導相關單位節電參與式預算提案能力。</w:t>
            </w:r>
          </w:p>
          <w:p w:rsidR="00DC0C19" w:rsidRDefault="002D5C5D" w:rsidP="000B5836">
            <w:pPr>
              <w:pStyle w:val="002-1"/>
              <w:numPr>
                <w:ilvl w:val="0"/>
                <w:numId w:val="34"/>
              </w:numPr>
              <w:overflowPunct w:val="0"/>
              <w:adjustRightInd w:val="0"/>
              <w:spacing w:line="300" w:lineRule="exact"/>
              <w:ind w:leftChars="0" w:left="736" w:firstLineChars="0" w:hanging="356"/>
              <w:rPr>
                <w:bCs/>
                <w:snapToGrid w:val="0"/>
                <w:color w:val="auto"/>
                <w:kern w:val="0"/>
              </w:rPr>
            </w:pPr>
            <w:r w:rsidRPr="005721AD">
              <w:rPr>
                <w:rFonts w:hint="eastAsia"/>
                <w:bCs/>
                <w:snapToGrid w:val="0"/>
                <w:color w:val="auto"/>
                <w:kern w:val="0"/>
              </w:rPr>
              <w:t>節電教育宣導：於111年11月5、6日，假科工館北館五樓科學教室，辦理校園能源教育宣導</w:t>
            </w:r>
            <w:r w:rsidR="003804D1" w:rsidRPr="005721AD">
              <w:rPr>
                <w:rFonts w:hint="eastAsia"/>
                <w:bCs/>
                <w:snapToGrid w:val="0"/>
                <w:color w:val="auto"/>
                <w:kern w:val="0"/>
              </w:rPr>
              <w:t>。</w:t>
            </w:r>
          </w:p>
          <w:p w:rsidR="00425874" w:rsidRPr="005721AD" w:rsidRDefault="00425874" w:rsidP="000B5836">
            <w:pPr>
              <w:pStyle w:val="002-1"/>
              <w:overflowPunct w:val="0"/>
              <w:adjustRightInd w:val="0"/>
              <w:spacing w:line="300" w:lineRule="exact"/>
              <w:ind w:leftChars="0" w:left="736" w:firstLineChars="0" w:firstLine="0"/>
              <w:rPr>
                <w:bCs/>
                <w:snapToGrid w:val="0"/>
                <w:color w:val="auto"/>
                <w:kern w:val="0"/>
              </w:rPr>
            </w:pPr>
          </w:p>
          <w:p w:rsidR="008664FC" w:rsidRPr="005721AD" w:rsidRDefault="008664FC" w:rsidP="000B5836">
            <w:pPr>
              <w:pStyle w:val="002-1"/>
              <w:overflowPunct w:val="0"/>
              <w:adjustRightInd w:val="0"/>
              <w:spacing w:line="300" w:lineRule="exact"/>
              <w:ind w:leftChars="49" w:left="127" w:firstLineChars="1" w:firstLine="3"/>
              <w:rPr>
                <w:snapToGrid w:val="0"/>
                <w:color w:val="auto"/>
                <w:kern w:val="0"/>
                <w:szCs w:val="24"/>
              </w:rPr>
            </w:pPr>
            <w:r w:rsidRPr="005721AD">
              <w:rPr>
                <w:rFonts w:hint="eastAsia"/>
                <w:snapToGrid w:val="0"/>
                <w:color w:val="auto"/>
                <w:kern w:val="0"/>
              </w:rPr>
              <w:t>協助本市企業因應淨零碳排趨勢辦理「高雄市淨零碳排願景整合循環經濟先期規劃」辦理情形如下：</w:t>
            </w:r>
          </w:p>
          <w:p w:rsidR="00DA5240" w:rsidRPr="005721AD" w:rsidRDefault="00DA5240" w:rsidP="000B5836">
            <w:pPr>
              <w:pStyle w:val="002-1"/>
              <w:numPr>
                <w:ilvl w:val="0"/>
                <w:numId w:val="14"/>
              </w:numPr>
              <w:overflowPunct w:val="0"/>
              <w:adjustRightInd w:val="0"/>
              <w:spacing w:line="300" w:lineRule="exact"/>
              <w:ind w:leftChars="0" w:left="387" w:firstLineChars="0" w:hanging="238"/>
              <w:rPr>
                <w:snapToGrid w:val="0"/>
                <w:color w:val="auto"/>
                <w:kern w:val="0"/>
              </w:rPr>
            </w:pPr>
            <w:r w:rsidRPr="005721AD">
              <w:rPr>
                <w:rFonts w:hint="eastAsia"/>
                <w:snapToGrid w:val="0"/>
                <w:color w:val="auto"/>
                <w:kern w:val="0"/>
              </w:rPr>
              <w:t>收集分析國際淨零碳排的趨勢：收集國際淨零實施機制及政策，並由國際企業承諾對高雄市產業影響分析及歐盟碳邊境調整機制對高雄產業影響分析，進而產出高雄市可仿效之減碳與循環經濟報告。</w:t>
            </w:r>
          </w:p>
          <w:p w:rsidR="00DA5240" w:rsidRPr="005721AD" w:rsidRDefault="00DA5240" w:rsidP="000B5836">
            <w:pPr>
              <w:pStyle w:val="002-1"/>
              <w:numPr>
                <w:ilvl w:val="0"/>
                <w:numId w:val="14"/>
              </w:numPr>
              <w:overflowPunct w:val="0"/>
              <w:adjustRightInd w:val="0"/>
              <w:spacing w:line="300" w:lineRule="exact"/>
              <w:ind w:leftChars="0" w:left="387" w:firstLineChars="0" w:hanging="238"/>
              <w:rPr>
                <w:snapToGrid w:val="0"/>
                <w:color w:val="auto"/>
                <w:kern w:val="0"/>
              </w:rPr>
            </w:pPr>
            <w:r w:rsidRPr="005721AD">
              <w:rPr>
                <w:rFonts w:hint="eastAsia"/>
                <w:snapToGrid w:val="0"/>
                <w:color w:val="auto"/>
                <w:kern w:val="0"/>
              </w:rPr>
              <w:t>分析高雄市溫室氣體排放屬性與產業經濟活動之關聯：於本洲產業園區服務中心集會堂、高捷大寮機廠階梯教室辦理2場次產業減碳說明會。邀請專家學者訪查高雄重點企業5場次，協助企業找出減碳熱點、節能輔導、媒合循環經濟等作業</w:t>
            </w:r>
            <w:r w:rsidRPr="005721AD">
              <w:rPr>
                <w:snapToGrid w:val="0"/>
                <w:color w:val="auto"/>
                <w:kern w:val="0"/>
              </w:rPr>
              <w:t>。</w:t>
            </w:r>
            <w:r w:rsidR="00EE32C7" w:rsidRPr="005721AD">
              <w:rPr>
                <w:snapToGrid w:val="0"/>
                <w:color w:val="auto"/>
                <w:kern w:val="0"/>
              </w:rPr>
              <w:t>並輔導3家企業進行碳盤查作業</w:t>
            </w:r>
            <w:r w:rsidRPr="005721AD">
              <w:rPr>
                <w:snapToGrid w:val="0"/>
                <w:color w:val="auto"/>
                <w:kern w:val="0"/>
              </w:rPr>
              <w:t>。進而產出</w:t>
            </w:r>
            <w:r w:rsidRPr="005721AD">
              <w:rPr>
                <w:rFonts w:hint="eastAsia"/>
                <w:snapToGrid w:val="0"/>
                <w:color w:val="auto"/>
                <w:kern w:val="0"/>
              </w:rPr>
              <w:t>高雄市淨零排放政策建議報告。</w:t>
            </w:r>
          </w:p>
          <w:p w:rsidR="00DC0C19" w:rsidRPr="005721AD" w:rsidRDefault="00DA5240" w:rsidP="000B5836">
            <w:pPr>
              <w:pStyle w:val="002-1"/>
              <w:numPr>
                <w:ilvl w:val="0"/>
                <w:numId w:val="14"/>
              </w:numPr>
              <w:overflowPunct w:val="0"/>
              <w:adjustRightInd w:val="0"/>
              <w:spacing w:line="300" w:lineRule="exact"/>
              <w:ind w:leftChars="0" w:left="387" w:firstLineChars="0" w:hanging="238"/>
              <w:rPr>
                <w:snapToGrid w:val="0"/>
                <w:color w:val="auto"/>
                <w:kern w:val="0"/>
                <w:szCs w:val="24"/>
              </w:rPr>
            </w:pPr>
            <w:r w:rsidRPr="005721AD">
              <w:rPr>
                <w:rFonts w:hint="eastAsia"/>
                <w:snapToGrid w:val="0"/>
                <w:color w:val="auto"/>
                <w:kern w:val="0"/>
              </w:rPr>
              <w:t>分析高雄市產業園區可作之減碳策略：邀請產業園區協進會及相關公會代表至桃園大園工業區、正隆公司、永源化工借鏡</w:t>
            </w:r>
            <w:r w:rsidRPr="005721AD">
              <w:rPr>
                <w:snapToGrid w:val="0"/>
                <w:color w:val="auto"/>
                <w:kern w:val="0"/>
              </w:rPr>
              <w:t>成功經驗落實園區循環經濟。並產出</w:t>
            </w:r>
            <w:r w:rsidRPr="005721AD">
              <w:rPr>
                <w:rFonts w:hint="eastAsia"/>
                <w:snapToGrid w:val="0"/>
                <w:color w:val="auto"/>
                <w:kern w:val="0"/>
              </w:rPr>
              <w:t>國內外產業園區淨零排放與循環經濟策略分析報告及高雄市園區產業規劃及碳排估計分析報告</w:t>
            </w:r>
            <w:r w:rsidR="00DC0C19" w:rsidRPr="005721AD">
              <w:rPr>
                <w:rFonts w:hint="eastAsia"/>
                <w:snapToGrid w:val="0"/>
                <w:color w:val="auto"/>
                <w:kern w:val="0"/>
                <w:szCs w:val="24"/>
              </w:rPr>
              <w:t>。</w:t>
            </w:r>
          </w:p>
          <w:p w:rsidR="00DA5240" w:rsidRPr="005721AD" w:rsidRDefault="00DA5240" w:rsidP="000B5836">
            <w:pPr>
              <w:pStyle w:val="002-1"/>
              <w:overflowPunct w:val="0"/>
              <w:adjustRightInd w:val="0"/>
              <w:spacing w:line="300" w:lineRule="exact"/>
              <w:ind w:left="390" w:hanging="260"/>
              <w:rPr>
                <w:snapToGrid w:val="0"/>
                <w:color w:val="auto"/>
                <w:kern w:val="0"/>
                <w:szCs w:val="24"/>
              </w:rPr>
            </w:pPr>
          </w:p>
          <w:p w:rsidR="00B9079D" w:rsidRPr="005721AD" w:rsidRDefault="00B9079D" w:rsidP="000B5836">
            <w:pPr>
              <w:pStyle w:val="002-1"/>
              <w:numPr>
                <w:ilvl w:val="0"/>
                <w:numId w:val="15"/>
              </w:numPr>
              <w:overflowPunct w:val="0"/>
              <w:adjustRightInd w:val="0"/>
              <w:spacing w:line="300" w:lineRule="exact"/>
              <w:ind w:leftChars="0" w:left="387" w:firstLineChars="0" w:hanging="238"/>
              <w:rPr>
                <w:snapToGrid w:val="0"/>
                <w:color w:val="auto"/>
                <w:kern w:val="0"/>
                <w:szCs w:val="24"/>
              </w:rPr>
            </w:pPr>
            <w:r w:rsidRPr="005721AD">
              <w:rPr>
                <w:rFonts w:hint="eastAsia"/>
                <w:snapToGrid w:val="0"/>
                <w:color w:val="auto"/>
                <w:kern w:val="0"/>
                <w:szCs w:val="24"/>
              </w:rPr>
              <w:t>自</w:t>
            </w:r>
            <w:r w:rsidRPr="005721AD">
              <w:rPr>
                <w:rFonts w:hint="eastAsia"/>
                <w:snapToGrid w:val="0"/>
                <w:color w:val="auto"/>
                <w:kern w:val="0"/>
              </w:rPr>
              <w:t>103</w:t>
            </w:r>
            <w:r w:rsidRPr="005721AD">
              <w:rPr>
                <w:rFonts w:hint="eastAsia"/>
                <w:snapToGrid w:val="0"/>
                <w:color w:val="auto"/>
                <w:kern w:val="0"/>
                <w:szCs w:val="24"/>
              </w:rPr>
              <w:t>年8月起協助經濟部能源局辦理太陽光電發電設備同意備案、設備登記等相關業務之申請案，103年起審查裝置容量為30峰瓩，至109年度審查裝置級距已提高到單案</w:t>
            </w:r>
            <w:r w:rsidRPr="005721AD">
              <w:rPr>
                <w:snapToGrid w:val="0"/>
                <w:color w:val="auto"/>
                <w:kern w:val="0"/>
                <w:szCs w:val="24"/>
              </w:rPr>
              <w:t>2</w:t>
            </w:r>
            <w:r w:rsidRPr="005721AD">
              <w:rPr>
                <w:rFonts w:hint="eastAsia"/>
                <w:snapToGrid w:val="0"/>
                <w:color w:val="auto"/>
                <w:kern w:val="0"/>
                <w:szCs w:val="24"/>
              </w:rPr>
              <w:t>,</w:t>
            </w:r>
            <w:r w:rsidRPr="005721AD">
              <w:rPr>
                <w:snapToGrid w:val="0"/>
                <w:color w:val="auto"/>
                <w:kern w:val="0"/>
                <w:szCs w:val="24"/>
              </w:rPr>
              <w:t>0</w:t>
            </w:r>
            <w:r w:rsidRPr="005721AD">
              <w:rPr>
                <w:rFonts w:hint="eastAsia"/>
                <w:snapToGrid w:val="0"/>
                <w:color w:val="auto"/>
                <w:kern w:val="0"/>
                <w:szCs w:val="24"/>
              </w:rPr>
              <w:t>00峰瓩。111年本市轄內單案2</w:t>
            </w:r>
            <w:r w:rsidRPr="005721AD">
              <w:rPr>
                <w:snapToGrid w:val="0"/>
                <w:color w:val="auto"/>
                <w:kern w:val="0"/>
                <w:szCs w:val="24"/>
              </w:rPr>
              <w:t>,</w:t>
            </w:r>
            <w:r w:rsidRPr="005721AD">
              <w:rPr>
                <w:rFonts w:hint="eastAsia"/>
                <w:snapToGrid w:val="0"/>
                <w:color w:val="auto"/>
                <w:kern w:val="0"/>
                <w:szCs w:val="24"/>
              </w:rPr>
              <w:t>000峰瓩以下核准同意備案件數1</w:t>
            </w:r>
            <w:r w:rsidRPr="005721AD">
              <w:rPr>
                <w:snapToGrid w:val="0"/>
                <w:color w:val="auto"/>
                <w:kern w:val="0"/>
                <w:szCs w:val="24"/>
              </w:rPr>
              <w:t>,</w:t>
            </w:r>
            <w:r w:rsidRPr="005721AD">
              <w:rPr>
                <w:rFonts w:hint="eastAsia"/>
                <w:snapToGrid w:val="0"/>
                <w:color w:val="auto"/>
                <w:kern w:val="0"/>
                <w:szCs w:val="24"/>
              </w:rPr>
              <w:t>592件，</w:t>
            </w:r>
            <w:r w:rsidR="00735660" w:rsidRPr="005721AD">
              <w:rPr>
                <w:rFonts w:hint="eastAsia"/>
                <w:snapToGrid w:val="0"/>
                <w:color w:val="auto"/>
                <w:kern w:val="0"/>
                <w:szCs w:val="24"/>
              </w:rPr>
              <w:t>總裝置容量241</w:t>
            </w:r>
            <w:r w:rsidR="00735660" w:rsidRPr="005721AD">
              <w:rPr>
                <w:snapToGrid w:val="0"/>
                <w:color w:val="auto"/>
                <w:kern w:val="0"/>
                <w:szCs w:val="24"/>
              </w:rPr>
              <w:t>,109.554</w:t>
            </w:r>
            <w:r w:rsidR="00735660" w:rsidRPr="005721AD">
              <w:rPr>
                <w:rFonts w:hint="eastAsia"/>
                <w:snapToGrid w:val="0"/>
                <w:color w:val="auto"/>
                <w:kern w:val="0"/>
                <w:szCs w:val="24"/>
              </w:rPr>
              <w:t>峰瓩，設備登記件數1</w:t>
            </w:r>
            <w:r w:rsidR="00735660" w:rsidRPr="005721AD">
              <w:rPr>
                <w:snapToGrid w:val="0"/>
                <w:color w:val="auto"/>
                <w:kern w:val="0"/>
                <w:szCs w:val="24"/>
              </w:rPr>
              <w:t>,</w:t>
            </w:r>
            <w:r w:rsidR="00735660" w:rsidRPr="005721AD">
              <w:rPr>
                <w:rFonts w:hint="eastAsia"/>
                <w:snapToGrid w:val="0"/>
                <w:color w:val="auto"/>
                <w:kern w:val="0"/>
                <w:szCs w:val="24"/>
              </w:rPr>
              <w:t>317件，總裝置容量1</w:t>
            </w:r>
            <w:r w:rsidR="00735660" w:rsidRPr="005721AD">
              <w:rPr>
                <w:snapToGrid w:val="0"/>
                <w:color w:val="auto"/>
                <w:kern w:val="0"/>
                <w:szCs w:val="24"/>
              </w:rPr>
              <w:t>47,667.67</w:t>
            </w:r>
            <w:r w:rsidR="00735660" w:rsidRPr="005721AD">
              <w:rPr>
                <w:rFonts w:hint="eastAsia"/>
                <w:snapToGrid w:val="0"/>
                <w:color w:val="auto"/>
                <w:kern w:val="0"/>
                <w:szCs w:val="24"/>
              </w:rPr>
              <w:t>峰瓩。本市轄內累計核准至1</w:t>
            </w:r>
            <w:r w:rsidR="00735660" w:rsidRPr="005721AD">
              <w:rPr>
                <w:snapToGrid w:val="0"/>
                <w:color w:val="auto"/>
                <w:kern w:val="0"/>
                <w:szCs w:val="24"/>
              </w:rPr>
              <w:t>11</w:t>
            </w:r>
            <w:r w:rsidR="00735660" w:rsidRPr="005721AD">
              <w:rPr>
                <w:rFonts w:hint="eastAsia"/>
                <w:snapToGrid w:val="0"/>
                <w:color w:val="auto"/>
                <w:kern w:val="0"/>
                <w:szCs w:val="24"/>
              </w:rPr>
              <w:t>年12月止同意備案件數10</w:t>
            </w:r>
            <w:r w:rsidR="00735660" w:rsidRPr="005721AD">
              <w:rPr>
                <w:snapToGrid w:val="0"/>
                <w:color w:val="auto"/>
                <w:kern w:val="0"/>
                <w:szCs w:val="24"/>
              </w:rPr>
              <w:t>,</w:t>
            </w:r>
            <w:r w:rsidR="00735660" w:rsidRPr="005721AD">
              <w:rPr>
                <w:rFonts w:hint="eastAsia"/>
                <w:snapToGrid w:val="0"/>
                <w:color w:val="auto"/>
                <w:kern w:val="0"/>
                <w:szCs w:val="24"/>
              </w:rPr>
              <w:t>528件，總裝置容量</w:t>
            </w:r>
            <w:r w:rsidR="00735660" w:rsidRPr="005721AD">
              <w:rPr>
                <w:snapToGrid w:val="0"/>
                <w:color w:val="auto"/>
                <w:kern w:val="0"/>
                <w:szCs w:val="24"/>
              </w:rPr>
              <w:t>1,487,836</w:t>
            </w:r>
            <w:r w:rsidR="00735660" w:rsidRPr="005721AD">
              <w:rPr>
                <w:rFonts w:hint="eastAsia"/>
                <w:snapToGrid w:val="0"/>
                <w:color w:val="auto"/>
                <w:kern w:val="0"/>
                <w:szCs w:val="24"/>
              </w:rPr>
              <w:t>峰瓩(約</w:t>
            </w:r>
            <w:r w:rsidR="00735660" w:rsidRPr="005721AD">
              <w:rPr>
                <w:snapToGrid w:val="0"/>
                <w:color w:val="auto"/>
                <w:kern w:val="0"/>
                <w:szCs w:val="24"/>
              </w:rPr>
              <w:t>1,488MWp</w:t>
            </w:r>
            <w:r w:rsidR="00735660" w:rsidRPr="005721AD">
              <w:rPr>
                <w:rFonts w:hint="eastAsia"/>
                <w:snapToGrid w:val="0"/>
                <w:color w:val="auto"/>
                <w:kern w:val="0"/>
                <w:szCs w:val="24"/>
              </w:rPr>
              <w:t>)，設備登記</w:t>
            </w:r>
            <w:r w:rsidR="00735660" w:rsidRPr="005721AD">
              <w:rPr>
                <w:snapToGrid w:val="0"/>
                <w:color w:val="auto"/>
                <w:kern w:val="0"/>
                <w:szCs w:val="24"/>
              </w:rPr>
              <w:t>8</w:t>
            </w:r>
            <w:r w:rsidR="00735660" w:rsidRPr="005721AD">
              <w:rPr>
                <w:rFonts w:hint="eastAsia"/>
                <w:snapToGrid w:val="0"/>
                <w:color w:val="auto"/>
                <w:kern w:val="0"/>
                <w:szCs w:val="24"/>
              </w:rPr>
              <w:t>,</w:t>
            </w:r>
            <w:r w:rsidR="00735660" w:rsidRPr="005721AD">
              <w:rPr>
                <w:snapToGrid w:val="0"/>
                <w:color w:val="auto"/>
                <w:kern w:val="0"/>
                <w:szCs w:val="24"/>
              </w:rPr>
              <w:t>197</w:t>
            </w:r>
            <w:r w:rsidR="00735660" w:rsidRPr="005721AD">
              <w:rPr>
                <w:rFonts w:hint="eastAsia"/>
                <w:snapToGrid w:val="0"/>
                <w:color w:val="auto"/>
                <w:kern w:val="0"/>
                <w:szCs w:val="24"/>
              </w:rPr>
              <w:t>件，總裝置容量</w:t>
            </w:r>
            <w:r w:rsidR="00735660" w:rsidRPr="005721AD">
              <w:rPr>
                <w:snapToGrid w:val="0"/>
                <w:color w:val="auto"/>
                <w:kern w:val="0"/>
                <w:szCs w:val="24"/>
              </w:rPr>
              <w:t>822,125</w:t>
            </w:r>
            <w:r w:rsidR="00735660" w:rsidRPr="005721AD">
              <w:rPr>
                <w:rFonts w:hint="eastAsia"/>
                <w:snapToGrid w:val="0"/>
                <w:color w:val="auto"/>
                <w:kern w:val="0"/>
                <w:szCs w:val="24"/>
              </w:rPr>
              <w:t>峰瓩(約</w:t>
            </w:r>
            <w:r w:rsidR="00735660" w:rsidRPr="005721AD">
              <w:rPr>
                <w:snapToGrid w:val="0"/>
                <w:color w:val="auto"/>
                <w:kern w:val="0"/>
                <w:szCs w:val="24"/>
              </w:rPr>
              <w:t>822MWp</w:t>
            </w:r>
            <w:r w:rsidR="00735660" w:rsidRPr="005721AD">
              <w:rPr>
                <w:rFonts w:hint="eastAsia"/>
                <w:snapToGrid w:val="0"/>
                <w:color w:val="auto"/>
                <w:kern w:val="0"/>
                <w:szCs w:val="24"/>
              </w:rPr>
              <w:t>)</w:t>
            </w:r>
            <w:r w:rsidRPr="005721AD">
              <w:rPr>
                <w:rFonts w:hint="eastAsia"/>
                <w:snapToGrid w:val="0"/>
                <w:color w:val="auto"/>
                <w:kern w:val="0"/>
                <w:szCs w:val="24"/>
              </w:rPr>
              <w:t>。</w:t>
            </w:r>
          </w:p>
          <w:p w:rsidR="00B9079D" w:rsidRPr="005721AD" w:rsidRDefault="00B9079D" w:rsidP="000B5836">
            <w:pPr>
              <w:pStyle w:val="002-1"/>
              <w:numPr>
                <w:ilvl w:val="0"/>
                <w:numId w:val="15"/>
              </w:numPr>
              <w:overflowPunct w:val="0"/>
              <w:adjustRightInd w:val="0"/>
              <w:spacing w:line="300" w:lineRule="exact"/>
              <w:ind w:leftChars="0" w:left="387" w:firstLineChars="0" w:hanging="238"/>
              <w:rPr>
                <w:snapToGrid w:val="0"/>
                <w:color w:val="auto"/>
                <w:kern w:val="0"/>
                <w:szCs w:val="24"/>
              </w:rPr>
            </w:pPr>
            <w:r w:rsidRPr="005721AD">
              <w:rPr>
                <w:rFonts w:hint="eastAsia"/>
                <w:snapToGrid w:val="0"/>
                <w:color w:val="auto"/>
                <w:kern w:val="0"/>
                <w:szCs w:val="24"/>
              </w:rPr>
              <w:t>推動綠色融資專案，提供於本市設立登記之能源服務業者及市民裝置太陽光電設備融資。截至111年12月止審查累計通過第三類案件</w:t>
            </w:r>
            <w:r w:rsidRPr="005721AD">
              <w:rPr>
                <w:snapToGrid w:val="0"/>
                <w:color w:val="auto"/>
                <w:kern w:val="0"/>
                <w:szCs w:val="24"/>
              </w:rPr>
              <w:t>112</w:t>
            </w:r>
            <w:r w:rsidRPr="005721AD">
              <w:rPr>
                <w:rFonts w:hint="eastAsia"/>
                <w:snapToGrid w:val="0"/>
                <w:color w:val="auto"/>
                <w:kern w:val="0"/>
                <w:szCs w:val="24"/>
              </w:rPr>
              <w:t>件，融資金額新臺幣</w:t>
            </w:r>
            <w:r w:rsidRPr="005721AD">
              <w:rPr>
                <w:snapToGrid w:val="0"/>
                <w:color w:val="auto"/>
                <w:kern w:val="0"/>
                <w:szCs w:val="24"/>
              </w:rPr>
              <w:t>2</w:t>
            </w:r>
            <w:r w:rsidRPr="005721AD">
              <w:rPr>
                <w:rFonts w:hint="eastAsia"/>
                <w:snapToGrid w:val="0"/>
                <w:color w:val="auto"/>
                <w:kern w:val="0"/>
                <w:szCs w:val="24"/>
              </w:rPr>
              <w:t>億5</w:t>
            </w:r>
            <w:r w:rsidRPr="005721AD">
              <w:rPr>
                <w:snapToGrid w:val="0"/>
                <w:color w:val="auto"/>
                <w:kern w:val="0"/>
                <w:szCs w:val="24"/>
              </w:rPr>
              <w:t>,</w:t>
            </w:r>
            <w:r w:rsidRPr="005721AD">
              <w:rPr>
                <w:rFonts w:hint="eastAsia"/>
                <w:snapToGrid w:val="0"/>
                <w:color w:val="auto"/>
                <w:kern w:val="0"/>
                <w:szCs w:val="24"/>
              </w:rPr>
              <w:t>359萬元；第四類案件</w:t>
            </w:r>
            <w:r w:rsidRPr="005721AD">
              <w:rPr>
                <w:snapToGrid w:val="0"/>
                <w:color w:val="auto"/>
                <w:kern w:val="0"/>
                <w:szCs w:val="24"/>
              </w:rPr>
              <w:t>404</w:t>
            </w:r>
            <w:r w:rsidRPr="005721AD">
              <w:rPr>
                <w:rFonts w:hint="eastAsia"/>
                <w:snapToGrid w:val="0"/>
                <w:color w:val="auto"/>
                <w:kern w:val="0"/>
                <w:szCs w:val="24"/>
              </w:rPr>
              <w:t>件，融資金額新臺幣1億</w:t>
            </w:r>
            <w:r w:rsidRPr="005721AD">
              <w:rPr>
                <w:snapToGrid w:val="0"/>
                <w:color w:val="auto"/>
                <w:kern w:val="0"/>
                <w:szCs w:val="24"/>
              </w:rPr>
              <w:t>9,497</w:t>
            </w:r>
            <w:r w:rsidRPr="005721AD">
              <w:rPr>
                <w:rFonts w:hint="eastAsia"/>
                <w:snapToGrid w:val="0"/>
                <w:color w:val="auto"/>
                <w:kern w:val="0"/>
                <w:szCs w:val="24"/>
              </w:rPr>
              <w:t>萬元，累計金額新臺幣</w:t>
            </w:r>
            <w:r w:rsidRPr="005721AD">
              <w:rPr>
                <w:snapToGrid w:val="0"/>
                <w:color w:val="auto"/>
                <w:kern w:val="0"/>
                <w:szCs w:val="24"/>
              </w:rPr>
              <w:t>4</w:t>
            </w:r>
            <w:r w:rsidRPr="005721AD">
              <w:rPr>
                <w:rFonts w:hint="eastAsia"/>
                <w:snapToGrid w:val="0"/>
                <w:color w:val="auto"/>
                <w:kern w:val="0"/>
                <w:szCs w:val="24"/>
              </w:rPr>
              <w:t>億4</w:t>
            </w:r>
            <w:r w:rsidRPr="005721AD">
              <w:rPr>
                <w:snapToGrid w:val="0"/>
                <w:color w:val="auto"/>
                <w:kern w:val="0"/>
                <w:szCs w:val="24"/>
              </w:rPr>
              <w:t>,856</w:t>
            </w:r>
            <w:r w:rsidRPr="005721AD">
              <w:rPr>
                <w:rFonts w:hint="eastAsia"/>
                <w:snapToGrid w:val="0"/>
                <w:color w:val="auto"/>
                <w:kern w:val="0"/>
                <w:szCs w:val="24"/>
              </w:rPr>
              <w:t>萬元，增加</w:t>
            </w:r>
            <w:r w:rsidRPr="005721AD">
              <w:rPr>
                <w:snapToGrid w:val="0"/>
                <w:color w:val="auto"/>
                <w:kern w:val="0"/>
                <w:szCs w:val="24"/>
              </w:rPr>
              <w:t>8,464</w:t>
            </w:r>
            <w:r w:rsidRPr="005721AD">
              <w:rPr>
                <w:rFonts w:hint="eastAsia"/>
                <w:snapToGrid w:val="0"/>
                <w:color w:val="auto"/>
                <w:kern w:val="0"/>
                <w:szCs w:val="24"/>
              </w:rPr>
              <w:t>峰瓩。</w:t>
            </w:r>
          </w:p>
          <w:p w:rsidR="00B9079D" w:rsidRPr="005721AD" w:rsidRDefault="00B9079D" w:rsidP="000B5836">
            <w:pPr>
              <w:pStyle w:val="002-1"/>
              <w:overflowPunct w:val="0"/>
              <w:adjustRightInd w:val="0"/>
              <w:spacing w:line="300" w:lineRule="exact"/>
              <w:ind w:leftChars="47" w:left="356" w:hangingChars="90" w:hanging="234"/>
              <w:rPr>
                <w:snapToGrid w:val="0"/>
                <w:color w:val="auto"/>
                <w:kern w:val="0"/>
                <w:szCs w:val="24"/>
              </w:rPr>
            </w:pPr>
            <w:r w:rsidRPr="005721AD">
              <w:rPr>
                <w:rFonts w:hint="eastAsia"/>
                <w:snapToGrid w:val="0"/>
                <w:color w:val="auto"/>
                <w:kern w:val="0"/>
                <w:szCs w:val="24"/>
              </w:rPr>
              <w:t>3.</w:t>
            </w:r>
            <w:r w:rsidR="007C572F" w:rsidRPr="005721AD">
              <w:rPr>
                <w:rFonts w:hint="eastAsia"/>
                <w:snapToGrid w:val="0"/>
                <w:color w:val="auto"/>
                <w:kern w:val="0"/>
                <w:szCs w:val="24"/>
              </w:rPr>
              <w:t>於本市旗后觀光市場屋頂設置太陽光電發電系統，裝置容量77</w:t>
            </w:r>
            <w:r w:rsidR="007C572F" w:rsidRPr="005721AD">
              <w:rPr>
                <w:snapToGrid w:val="0"/>
                <w:color w:val="auto"/>
                <w:kern w:val="0"/>
                <w:szCs w:val="24"/>
              </w:rPr>
              <w:t>.</w:t>
            </w:r>
            <w:r w:rsidR="007C572F" w:rsidRPr="005721AD">
              <w:rPr>
                <w:rFonts w:hint="eastAsia"/>
                <w:snapToGrid w:val="0"/>
                <w:color w:val="auto"/>
                <w:kern w:val="0"/>
                <w:szCs w:val="24"/>
              </w:rPr>
              <w:t>2</w:t>
            </w:r>
            <w:r w:rsidR="007C572F" w:rsidRPr="005721AD">
              <w:rPr>
                <w:snapToGrid w:val="0"/>
                <w:color w:val="auto"/>
                <w:kern w:val="0"/>
                <w:szCs w:val="24"/>
              </w:rPr>
              <w:t>8</w:t>
            </w:r>
            <w:r w:rsidR="007C572F" w:rsidRPr="005721AD">
              <w:rPr>
                <w:rFonts w:hint="eastAsia"/>
                <w:snapToGrid w:val="0"/>
                <w:color w:val="auto"/>
                <w:kern w:val="0"/>
                <w:szCs w:val="24"/>
              </w:rPr>
              <w:t>瓩，</w:t>
            </w:r>
            <w:r w:rsidR="007C572F" w:rsidRPr="005721AD">
              <w:rPr>
                <w:snapToGrid w:val="0"/>
                <w:color w:val="auto"/>
                <w:kern w:val="0"/>
                <w:szCs w:val="24"/>
              </w:rPr>
              <w:t>111</w:t>
            </w:r>
            <w:r w:rsidR="007C572F" w:rsidRPr="005721AD">
              <w:rPr>
                <w:rFonts w:hint="eastAsia"/>
                <w:snapToGrid w:val="0"/>
                <w:color w:val="auto"/>
                <w:kern w:val="0"/>
                <w:szCs w:val="24"/>
              </w:rPr>
              <w:t>年售電收入總計新臺幣</w:t>
            </w:r>
            <w:r w:rsidR="007C572F" w:rsidRPr="005721AD">
              <w:rPr>
                <w:snapToGrid w:val="0"/>
                <w:color w:val="auto"/>
                <w:kern w:val="0"/>
                <w:szCs w:val="24"/>
              </w:rPr>
              <w:t>216,295</w:t>
            </w:r>
            <w:r w:rsidR="007C572F" w:rsidRPr="005721AD">
              <w:rPr>
                <w:rFonts w:hint="eastAsia"/>
                <w:snapToGrid w:val="0"/>
                <w:color w:val="auto"/>
                <w:kern w:val="0"/>
                <w:szCs w:val="24"/>
              </w:rPr>
              <w:t>元；武廟市場屋頂太陽光電裝置容量9.75瓩，111年售電收入總計新臺幣</w:t>
            </w:r>
            <w:r w:rsidR="007C572F" w:rsidRPr="005721AD">
              <w:rPr>
                <w:snapToGrid w:val="0"/>
                <w:color w:val="auto"/>
                <w:kern w:val="0"/>
                <w:szCs w:val="24"/>
              </w:rPr>
              <w:t>73,690</w:t>
            </w:r>
            <w:r w:rsidR="007C572F" w:rsidRPr="005721AD">
              <w:rPr>
                <w:rFonts w:hint="eastAsia"/>
                <w:snapToGrid w:val="0"/>
                <w:color w:val="auto"/>
                <w:kern w:val="0"/>
                <w:szCs w:val="24"/>
              </w:rPr>
              <w:t>元</w:t>
            </w:r>
            <w:r w:rsidRPr="005721AD">
              <w:rPr>
                <w:rFonts w:hint="eastAsia"/>
                <w:snapToGrid w:val="0"/>
                <w:color w:val="auto"/>
                <w:kern w:val="0"/>
                <w:szCs w:val="24"/>
              </w:rPr>
              <w:t>。</w:t>
            </w:r>
          </w:p>
          <w:p w:rsidR="00B9079D" w:rsidRPr="005721AD" w:rsidRDefault="00B9079D" w:rsidP="000B5836">
            <w:pPr>
              <w:pStyle w:val="002-1"/>
              <w:overflowPunct w:val="0"/>
              <w:adjustRightInd w:val="0"/>
              <w:spacing w:line="300" w:lineRule="exact"/>
              <w:ind w:leftChars="47" w:left="356" w:hangingChars="90" w:hanging="234"/>
              <w:rPr>
                <w:snapToGrid w:val="0"/>
                <w:color w:val="auto"/>
                <w:kern w:val="0"/>
                <w:szCs w:val="24"/>
              </w:rPr>
            </w:pPr>
            <w:r w:rsidRPr="005721AD">
              <w:rPr>
                <w:rFonts w:hint="eastAsia"/>
                <w:snapToGrid w:val="0"/>
                <w:color w:val="auto"/>
                <w:kern w:val="0"/>
                <w:szCs w:val="24"/>
              </w:rPr>
              <w:t>4.民間廠商租用公有建築物並申請免參與競標設置太陽光電發電系統回饋金收入：</w:t>
            </w:r>
            <w:r w:rsidRPr="005721AD">
              <w:rPr>
                <w:snapToGrid w:val="0"/>
                <w:color w:val="auto"/>
                <w:kern w:val="0"/>
                <w:szCs w:val="24"/>
              </w:rPr>
              <w:t>111</w:t>
            </w:r>
            <w:r w:rsidRPr="005721AD">
              <w:rPr>
                <w:rFonts w:hint="eastAsia"/>
                <w:snapToGrid w:val="0"/>
                <w:color w:val="auto"/>
                <w:kern w:val="0"/>
                <w:szCs w:val="24"/>
              </w:rPr>
              <w:t>年度廠商租用公有建築物繳交免參與競標設置太陽光電發電設備之行政處分</w:t>
            </w:r>
            <w:r w:rsidRPr="005721AD">
              <w:rPr>
                <w:snapToGrid w:val="0"/>
                <w:color w:val="auto"/>
                <w:kern w:val="0"/>
                <w:szCs w:val="24"/>
              </w:rPr>
              <w:t>(</w:t>
            </w:r>
            <w:r w:rsidRPr="005721AD">
              <w:rPr>
                <w:rFonts w:hint="eastAsia"/>
                <w:snapToGrid w:val="0"/>
                <w:color w:val="auto"/>
                <w:kern w:val="0"/>
                <w:szCs w:val="24"/>
              </w:rPr>
              <w:t>回饋金</w:t>
            </w:r>
            <w:r w:rsidRPr="005721AD">
              <w:rPr>
                <w:snapToGrid w:val="0"/>
                <w:color w:val="auto"/>
                <w:kern w:val="0"/>
                <w:szCs w:val="24"/>
              </w:rPr>
              <w:t>)</w:t>
            </w:r>
            <w:r w:rsidRPr="005721AD">
              <w:rPr>
                <w:rFonts w:hint="eastAsia"/>
                <w:snapToGrid w:val="0"/>
                <w:color w:val="auto"/>
                <w:kern w:val="0"/>
                <w:szCs w:val="24"/>
              </w:rPr>
              <w:t>收入約新臺幣</w:t>
            </w:r>
            <w:r w:rsidRPr="005721AD">
              <w:rPr>
                <w:snapToGrid w:val="0"/>
                <w:color w:val="auto"/>
                <w:kern w:val="0"/>
                <w:szCs w:val="24"/>
              </w:rPr>
              <w:t>205</w:t>
            </w:r>
            <w:r w:rsidRPr="005721AD">
              <w:rPr>
                <w:rFonts w:hint="eastAsia"/>
                <w:snapToGrid w:val="0"/>
                <w:color w:val="auto"/>
                <w:kern w:val="0"/>
                <w:szCs w:val="24"/>
              </w:rPr>
              <w:t>萬6</w:t>
            </w:r>
            <w:r w:rsidRPr="005721AD">
              <w:rPr>
                <w:snapToGrid w:val="0"/>
                <w:color w:val="auto"/>
                <w:kern w:val="0"/>
                <w:szCs w:val="24"/>
              </w:rPr>
              <w:t>,315</w:t>
            </w:r>
            <w:r w:rsidRPr="005721AD">
              <w:rPr>
                <w:rFonts w:hint="eastAsia"/>
                <w:snapToGrid w:val="0"/>
                <w:color w:val="auto"/>
                <w:kern w:val="0"/>
                <w:szCs w:val="24"/>
              </w:rPr>
              <w:t>元，撥付新臺幣966,000元作為本府中小企業商業貸款及策略性貸款第四類貸款信用保證基金。</w:t>
            </w:r>
          </w:p>
          <w:p w:rsidR="00B9079D" w:rsidRPr="005721AD" w:rsidRDefault="00B9079D" w:rsidP="000B5836">
            <w:pPr>
              <w:pStyle w:val="002-1"/>
              <w:overflowPunct w:val="0"/>
              <w:adjustRightInd w:val="0"/>
              <w:spacing w:line="300" w:lineRule="exact"/>
              <w:ind w:left="390" w:hanging="260"/>
              <w:rPr>
                <w:snapToGrid w:val="0"/>
                <w:color w:val="auto"/>
                <w:kern w:val="0"/>
                <w:szCs w:val="24"/>
              </w:rPr>
            </w:pPr>
            <w:r w:rsidRPr="005721AD">
              <w:rPr>
                <w:rFonts w:hint="eastAsia"/>
                <w:snapToGrid w:val="0"/>
                <w:color w:val="auto"/>
                <w:kern w:val="0"/>
                <w:szCs w:val="24"/>
              </w:rPr>
              <w:t>5.經濟部於104年8月11日公告修正太陽光電發電設備競標作業要</w:t>
            </w:r>
            <w:r w:rsidRPr="005721AD">
              <w:rPr>
                <w:rFonts w:hint="eastAsia"/>
                <w:snapToGrid w:val="0"/>
                <w:color w:val="auto"/>
                <w:kern w:val="0"/>
                <w:szCs w:val="24"/>
              </w:rPr>
              <w:lastRenderedPageBreak/>
              <w:t>點規定，民間業者承租公有建築物已無需再經直轄市、縣(市)政府核准，亦即無須向本府繳交回饋金即可適用免競標對象</w:t>
            </w:r>
            <w:r w:rsidR="004A584A" w:rsidRPr="005721AD">
              <w:rPr>
                <w:rFonts w:hint="eastAsia"/>
                <w:snapToGrid w:val="0"/>
                <w:color w:val="auto"/>
                <w:kern w:val="0"/>
                <w:szCs w:val="24"/>
              </w:rPr>
              <w:t>。</w:t>
            </w:r>
          </w:p>
          <w:p w:rsidR="00EA339E" w:rsidRPr="005721AD" w:rsidRDefault="00EA339E" w:rsidP="000B5836">
            <w:pPr>
              <w:pStyle w:val="002-1"/>
              <w:overflowPunct w:val="0"/>
              <w:adjustRightInd w:val="0"/>
              <w:spacing w:line="300" w:lineRule="exact"/>
              <w:ind w:left="390" w:hanging="260"/>
              <w:rPr>
                <w:snapToGrid w:val="0"/>
                <w:color w:val="auto"/>
                <w:kern w:val="0"/>
                <w:szCs w:val="24"/>
              </w:rPr>
            </w:pPr>
          </w:p>
          <w:p w:rsidR="008A7D1A" w:rsidRPr="005721AD" w:rsidRDefault="008A7D1A" w:rsidP="000B5836">
            <w:pPr>
              <w:pStyle w:val="002-"/>
              <w:overflowPunct w:val="0"/>
              <w:spacing w:line="300" w:lineRule="exact"/>
              <w:rPr>
                <w:snapToGrid w:val="0"/>
                <w:color w:val="auto"/>
                <w:kern w:val="0"/>
              </w:rPr>
            </w:pPr>
            <w:r w:rsidRPr="005721AD">
              <w:rPr>
                <w:rFonts w:hint="eastAsia"/>
                <w:snapToGrid w:val="0"/>
                <w:color w:val="auto"/>
                <w:kern w:val="0"/>
              </w:rPr>
              <w:t>本府持續強化推動再生能源發展，透過綠</w:t>
            </w:r>
            <w:r w:rsidRPr="005721AD">
              <w:rPr>
                <w:rFonts w:hint="eastAsia"/>
                <w:snapToGrid w:val="0"/>
                <w:color w:val="auto"/>
                <w:kern w:val="0"/>
                <w:lang w:eastAsia="zh-HK"/>
              </w:rPr>
              <w:t>電</w:t>
            </w:r>
            <w:r w:rsidRPr="005721AD">
              <w:rPr>
                <w:rFonts w:hint="eastAsia"/>
                <w:snapToGrid w:val="0"/>
                <w:color w:val="auto"/>
                <w:kern w:val="0"/>
              </w:rPr>
              <w:t>工作小組，跨局處分工及協調，共同推動本市綠能之發展，以促進產業繁榮，降低空污等效益。109年10月27日召開第一次工作小組會議，並以「漁電共生專區優先示範推動」、「公私有房舍推展光電屋頂計畫」、「節能服務模式加速節電低碳行動計畫」、「高雄市轄區內電廠友善降轉」、「學校建築物綠能規劃及智慧用電發展」做為五大推動任務。</w:t>
            </w:r>
          </w:p>
          <w:p w:rsidR="00B9079D" w:rsidRPr="005721AD" w:rsidRDefault="00DB11B1" w:rsidP="000B5836">
            <w:pPr>
              <w:pStyle w:val="002-"/>
              <w:overflowPunct w:val="0"/>
              <w:spacing w:line="300" w:lineRule="exact"/>
              <w:rPr>
                <w:snapToGrid w:val="0"/>
                <w:color w:val="auto"/>
                <w:kern w:val="0"/>
              </w:rPr>
            </w:pPr>
            <w:r w:rsidRPr="005721AD">
              <w:rPr>
                <w:rFonts w:hint="eastAsia"/>
                <w:snapToGrid w:val="0"/>
                <w:color w:val="auto"/>
                <w:kern w:val="0"/>
              </w:rPr>
              <w:t>至111年12月已陸續召開14次工作會議，本市</w:t>
            </w:r>
            <w:r w:rsidRPr="005721AD">
              <w:rPr>
                <w:rFonts w:hint="eastAsia"/>
                <w:bCs/>
                <w:snapToGrid w:val="0"/>
                <w:color w:val="auto"/>
                <w:kern w:val="0"/>
              </w:rPr>
              <w:t>110年-111年光電備案容量為</w:t>
            </w:r>
            <w:r w:rsidRPr="005721AD">
              <w:rPr>
                <w:bCs/>
                <w:snapToGrid w:val="0"/>
                <w:color w:val="auto"/>
                <w:kern w:val="0"/>
              </w:rPr>
              <w:t>659</w:t>
            </w:r>
            <w:r w:rsidRPr="005721AD">
              <w:rPr>
                <w:rFonts w:hint="eastAsia"/>
                <w:bCs/>
                <w:snapToGrid w:val="0"/>
                <w:color w:val="auto"/>
                <w:kern w:val="0"/>
              </w:rPr>
              <w:t>.</w:t>
            </w:r>
            <w:r w:rsidRPr="005721AD">
              <w:rPr>
                <w:bCs/>
                <w:snapToGrid w:val="0"/>
                <w:color w:val="auto"/>
                <w:kern w:val="0"/>
              </w:rPr>
              <w:t>17</w:t>
            </w:r>
            <w:r w:rsidRPr="005721AD">
              <w:rPr>
                <w:rFonts w:hint="eastAsia"/>
                <w:bCs/>
                <w:snapToGrid w:val="0"/>
                <w:color w:val="auto"/>
                <w:kern w:val="0"/>
              </w:rPr>
              <w:t>MW</w:t>
            </w:r>
            <w:r w:rsidRPr="005721AD">
              <w:rPr>
                <w:rFonts w:hint="eastAsia"/>
                <w:snapToGrid w:val="0"/>
                <w:color w:val="auto"/>
                <w:kern w:val="0"/>
              </w:rPr>
              <w:t>，已超越綠電推動專案小組原定450MW目標1.</w:t>
            </w:r>
            <w:r w:rsidRPr="005721AD">
              <w:rPr>
                <w:snapToGrid w:val="0"/>
                <w:color w:val="auto"/>
                <w:kern w:val="0"/>
              </w:rPr>
              <w:t>46</w:t>
            </w:r>
            <w:r w:rsidRPr="005721AD">
              <w:rPr>
                <w:rFonts w:hint="eastAsia"/>
                <w:snapToGrid w:val="0"/>
                <w:color w:val="auto"/>
                <w:kern w:val="0"/>
              </w:rPr>
              <w:t>倍。依台電公司統計資料所示，截至111年</w:t>
            </w:r>
            <w:r w:rsidRPr="005721AD">
              <w:rPr>
                <w:snapToGrid w:val="0"/>
                <w:color w:val="auto"/>
                <w:kern w:val="0"/>
              </w:rPr>
              <w:t>12</w:t>
            </w:r>
            <w:r w:rsidRPr="005721AD">
              <w:rPr>
                <w:rFonts w:hint="eastAsia"/>
                <w:snapToGrid w:val="0"/>
                <w:color w:val="auto"/>
                <w:kern w:val="0"/>
              </w:rPr>
              <w:t>月全市累積太陽光電裝置容量達</w:t>
            </w:r>
            <w:r w:rsidRPr="005721AD">
              <w:rPr>
                <w:snapToGrid w:val="0"/>
                <w:color w:val="auto"/>
                <w:kern w:val="0"/>
              </w:rPr>
              <w:t>949.77MW</w:t>
            </w:r>
            <w:r w:rsidRPr="005721AD">
              <w:rPr>
                <w:rFonts w:hint="eastAsia"/>
                <w:snapToGrid w:val="0"/>
                <w:color w:val="auto"/>
                <w:kern w:val="0"/>
              </w:rPr>
              <w:t>，預估每年發電量相當531座高雄都會公園固碳量</w:t>
            </w:r>
            <w:r w:rsidR="008A7D1A" w:rsidRPr="005721AD">
              <w:rPr>
                <w:rFonts w:hint="eastAsia"/>
                <w:snapToGrid w:val="0"/>
                <w:color w:val="auto"/>
                <w:kern w:val="0"/>
              </w:rPr>
              <w:t>。</w:t>
            </w:r>
          </w:p>
          <w:p w:rsidR="00B9079D" w:rsidRPr="005721AD" w:rsidRDefault="00B9079D" w:rsidP="000B5836">
            <w:pPr>
              <w:pStyle w:val="002-1"/>
              <w:overflowPunct w:val="0"/>
              <w:adjustRightInd w:val="0"/>
              <w:spacing w:line="300" w:lineRule="exact"/>
              <w:ind w:left="390" w:hanging="260"/>
              <w:rPr>
                <w:snapToGrid w:val="0"/>
                <w:color w:val="auto"/>
                <w:kern w:val="0"/>
                <w:szCs w:val="24"/>
              </w:rPr>
            </w:pPr>
          </w:p>
          <w:p w:rsidR="00DC0C19" w:rsidRPr="005721AD" w:rsidRDefault="00DC0C19" w:rsidP="000B5836">
            <w:pPr>
              <w:pStyle w:val="002-1"/>
              <w:overflowPunct w:val="0"/>
              <w:adjustRightInd w:val="0"/>
              <w:spacing w:line="300" w:lineRule="exact"/>
              <w:ind w:left="390" w:hanging="260"/>
              <w:rPr>
                <w:snapToGrid w:val="0"/>
                <w:color w:val="auto"/>
                <w:kern w:val="0"/>
                <w:szCs w:val="24"/>
              </w:rPr>
            </w:pPr>
            <w:r w:rsidRPr="005721AD">
              <w:rPr>
                <w:snapToGrid w:val="0"/>
                <w:color w:val="auto"/>
                <w:kern w:val="0"/>
                <w:szCs w:val="24"/>
              </w:rPr>
              <w:t>1.</w:t>
            </w:r>
            <w:r w:rsidRPr="005721AD">
              <w:rPr>
                <w:rFonts w:hint="eastAsia"/>
                <w:snapToGrid w:val="0"/>
                <w:color w:val="auto"/>
                <w:kern w:val="0"/>
                <w:szCs w:val="24"/>
              </w:rPr>
              <w:t>本市暫不開放受理陸上土石採取</w:t>
            </w:r>
          </w:p>
          <w:p w:rsidR="00DC0C19" w:rsidRPr="005721AD" w:rsidRDefault="00DC0C19" w:rsidP="000B5836">
            <w:pPr>
              <w:pStyle w:val="002-1"/>
              <w:overflowPunct w:val="0"/>
              <w:adjustRightInd w:val="0"/>
              <w:spacing w:line="300" w:lineRule="exact"/>
              <w:ind w:leftChars="150" w:left="389" w:firstLineChars="0" w:firstLine="0"/>
              <w:rPr>
                <w:snapToGrid w:val="0"/>
                <w:color w:val="auto"/>
                <w:kern w:val="0"/>
                <w:szCs w:val="24"/>
              </w:rPr>
            </w:pPr>
            <w:r w:rsidRPr="005721AD">
              <w:rPr>
                <w:rFonts w:hint="eastAsia"/>
                <w:snapToGrid w:val="0"/>
                <w:color w:val="auto"/>
                <w:kern w:val="0"/>
                <w:szCs w:val="24"/>
              </w:rPr>
              <w:t>為加強取締本市陸上違法盜濫採土石，及對於盜採土石所遺留之坑洞有效善後處理，成立「高雄市政府陸上盜濫採土石取締暨遺留坑洞善後處理專案小組」，積極進行跨局處橫向聯繫善後處理分工，增進執行效果。</w:t>
            </w:r>
          </w:p>
          <w:p w:rsidR="00DC0C19" w:rsidRPr="005721AD" w:rsidRDefault="00DC0C19" w:rsidP="000B5836">
            <w:pPr>
              <w:pStyle w:val="002-1"/>
              <w:overflowPunct w:val="0"/>
              <w:adjustRightInd w:val="0"/>
              <w:spacing w:line="300" w:lineRule="exact"/>
              <w:ind w:left="390" w:hanging="260"/>
              <w:rPr>
                <w:snapToGrid w:val="0"/>
                <w:color w:val="auto"/>
                <w:kern w:val="0"/>
                <w:szCs w:val="24"/>
              </w:rPr>
            </w:pPr>
            <w:r w:rsidRPr="005721AD">
              <w:rPr>
                <w:rFonts w:hint="eastAsia"/>
                <w:snapToGrid w:val="0"/>
                <w:color w:val="auto"/>
                <w:kern w:val="0"/>
                <w:szCs w:val="24"/>
              </w:rPr>
              <w:t>2.陸上盜濫採土石遺留坑洞善後處理</w:t>
            </w:r>
          </w:p>
          <w:p w:rsidR="00DC0C19" w:rsidRPr="005721AD" w:rsidRDefault="009003E9" w:rsidP="000B5836">
            <w:pPr>
              <w:pStyle w:val="002-1"/>
              <w:overflowPunct w:val="0"/>
              <w:adjustRightInd w:val="0"/>
              <w:spacing w:line="300" w:lineRule="exact"/>
              <w:ind w:leftChars="150" w:left="389" w:firstLineChars="0" w:firstLine="0"/>
              <w:rPr>
                <w:snapToGrid w:val="0"/>
                <w:color w:val="auto"/>
                <w:kern w:val="0"/>
                <w:szCs w:val="24"/>
              </w:rPr>
            </w:pPr>
            <w:r w:rsidRPr="005721AD">
              <w:rPr>
                <w:rFonts w:hint="eastAsia"/>
                <w:snapToGrid w:val="0"/>
                <w:color w:val="auto"/>
                <w:kern w:val="0"/>
                <w:szCs w:val="24"/>
              </w:rPr>
              <w:t>本府積極配合中央對於陸上盜濫土石坑洞善後處理計畫期程目標及政策，執行本市盜濫採土石遺留坑洞善後處理作業。列管坑洞數從105年35處降至降至111年底17處(包括2處中央列管、15處地方自行列管)，成效獲中央肯定</w:t>
            </w:r>
            <w:r w:rsidR="00DC0C19" w:rsidRPr="005721AD">
              <w:rPr>
                <w:rFonts w:hint="eastAsia"/>
                <w:snapToGrid w:val="0"/>
                <w:color w:val="auto"/>
                <w:kern w:val="0"/>
                <w:szCs w:val="24"/>
              </w:rPr>
              <w:t>。</w:t>
            </w:r>
          </w:p>
          <w:p w:rsidR="00DC0C19" w:rsidRPr="005721AD" w:rsidRDefault="00DC0C19" w:rsidP="000B5836">
            <w:pPr>
              <w:pStyle w:val="002-1"/>
              <w:overflowPunct w:val="0"/>
              <w:adjustRightInd w:val="0"/>
              <w:spacing w:line="300" w:lineRule="exact"/>
              <w:ind w:leftChars="142" w:left="609" w:firstLineChars="0"/>
              <w:rPr>
                <w:snapToGrid w:val="0"/>
                <w:color w:val="auto"/>
                <w:kern w:val="0"/>
                <w:szCs w:val="24"/>
              </w:rPr>
            </w:pPr>
          </w:p>
          <w:p w:rsidR="00016D56" w:rsidRPr="005721AD" w:rsidRDefault="00016D56" w:rsidP="000B5836">
            <w:pPr>
              <w:pStyle w:val="002-1"/>
              <w:overflowPunct w:val="0"/>
              <w:adjustRightInd w:val="0"/>
              <w:spacing w:line="300" w:lineRule="exact"/>
              <w:ind w:left="390" w:hanging="260"/>
              <w:rPr>
                <w:snapToGrid w:val="0"/>
                <w:color w:val="auto"/>
                <w:kern w:val="0"/>
                <w:szCs w:val="24"/>
              </w:rPr>
            </w:pPr>
            <w:r w:rsidRPr="005721AD">
              <w:rPr>
                <w:rFonts w:hint="eastAsia"/>
                <w:snapToGrid w:val="0"/>
                <w:color w:val="auto"/>
                <w:kern w:val="0"/>
                <w:szCs w:val="24"/>
              </w:rPr>
              <w:t>1.</w:t>
            </w:r>
            <w:r w:rsidR="00110F13" w:rsidRPr="005721AD">
              <w:rPr>
                <w:rFonts w:hint="eastAsia"/>
                <w:snapToGrid w:val="0"/>
                <w:color w:val="auto"/>
                <w:kern w:val="0"/>
                <w:szCs w:val="24"/>
              </w:rPr>
              <w:t>本府於11</w:t>
            </w:r>
            <w:r w:rsidR="00110F13" w:rsidRPr="005721AD">
              <w:rPr>
                <w:snapToGrid w:val="0"/>
                <w:color w:val="auto"/>
                <w:kern w:val="0"/>
                <w:szCs w:val="24"/>
              </w:rPr>
              <w:t>1</w:t>
            </w:r>
            <w:r w:rsidR="00110F13" w:rsidRPr="005721AD">
              <w:rPr>
                <w:rFonts w:hint="eastAsia"/>
                <w:snapToGrid w:val="0"/>
                <w:color w:val="auto"/>
                <w:kern w:val="0"/>
                <w:szCs w:val="24"/>
              </w:rPr>
              <w:t>年舉辦17場次「既有工業管線維護管理、自主檢查與災害防救查核」、6場次緊急應變能力與動員成效測試、辦理2場次工業管線災害沙盤推演、1場次管線災害應變現場指揮所開設訓練、3場次高風險敏感區域疏散避難演練及疏散避難宣導。本市14家既有工業管線業者依高雄市既有工業管線管理自治條例第5條規定，均已於1</w:t>
            </w:r>
            <w:r w:rsidR="00110F13" w:rsidRPr="005721AD">
              <w:rPr>
                <w:snapToGrid w:val="0"/>
                <w:color w:val="auto"/>
                <w:kern w:val="0"/>
                <w:szCs w:val="24"/>
              </w:rPr>
              <w:t>11</w:t>
            </w:r>
            <w:r w:rsidR="00110F13" w:rsidRPr="005721AD">
              <w:rPr>
                <w:rFonts w:hint="eastAsia"/>
                <w:snapToGrid w:val="0"/>
                <w:color w:val="auto"/>
                <w:kern w:val="0"/>
                <w:szCs w:val="24"/>
              </w:rPr>
              <w:t>年10月31日期限前提送1</w:t>
            </w:r>
            <w:r w:rsidR="00110F13" w:rsidRPr="005721AD">
              <w:rPr>
                <w:snapToGrid w:val="0"/>
                <w:color w:val="auto"/>
                <w:kern w:val="0"/>
                <w:szCs w:val="24"/>
              </w:rPr>
              <w:t>12</w:t>
            </w:r>
            <w:r w:rsidR="00110F13" w:rsidRPr="005721AD">
              <w:rPr>
                <w:rFonts w:hint="eastAsia"/>
                <w:snapToGrid w:val="0"/>
                <w:color w:val="auto"/>
                <w:kern w:val="0"/>
                <w:szCs w:val="24"/>
              </w:rPr>
              <w:t>年度管線維運計畫，本府於12月2</w:t>
            </w:r>
            <w:r w:rsidR="00110F13" w:rsidRPr="005721AD">
              <w:rPr>
                <w:snapToGrid w:val="0"/>
                <w:color w:val="auto"/>
                <w:kern w:val="0"/>
                <w:szCs w:val="24"/>
              </w:rPr>
              <w:t>3</w:t>
            </w:r>
            <w:r w:rsidR="00110F13" w:rsidRPr="005721AD">
              <w:rPr>
                <w:rFonts w:hint="eastAsia"/>
                <w:snapToGrid w:val="0"/>
                <w:color w:val="auto"/>
                <w:kern w:val="0"/>
                <w:szCs w:val="24"/>
              </w:rPr>
              <w:t>日審查完成</w:t>
            </w:r>
            <w:r w:rsidR="00DC0C19" w:rsidRPr="005721AD">
              <w:rPr>
                <w:rFonts w:hint="eastAsia"/>
                <w:snapToGrid w:val="0"/>
                <w:color w:val="auto"/>
                <w:kern w:val="0"/>
                <w:szCs w:val="24"/>
              </w:rPr>
              <w:t>。</w:t>
            </w:r>
          </w:p>
          <w:p w:rsidR="00DC0C19" w:rsidRPr="005721AD" w:rsidRDefault="00016D56" w:rsidP="000B5836">
            <w:pPr>
              <w:pStyle w:val="002-1"/>
              <w:overflowPunct w:val="0"/>
              <w:adjustRightInd w:val="0"/>
              <w:spacing w:line="300" w:lineRule="exact"/>
              <w:ind w:left="390" w:hanging="260"/>
              <w:rPr>
                <w:snapToGrid w:val="0"/>
                <w:color w:val="auto"/>
                <w:kern w:val="0"/>
              </w:rPr>
            </w:pPr>
            <w:r w:rsidRPr="005721AD">
              <w:rPr>
                <w:rFonts w:hint="eastAsia"/>
                <w:snapToGrid w:val="0"/>
                <w:color w:val="auto"/>
                <w:kern w:val="0"/>
              </w:rPr>
              <w:t>2.</w:t>
            </w:r>
            <w:r w:rsidR="00110F13" w:rsidRPr="005721AD">
              <w:rPr>
                <w:rFonts w:hint="eastAsia"/>
                <w:snapToGrid w:val="0"/>
                <w:color w:val="auto"/>
                <w:kern w:val="0"/>
                <w:szCs w:val="24"/>
              </w:rPr>
              <w:t>11</w:t>
            </w:r>
            <w:r w:rsidR="00110F13" w:rsidRPr="005721AD">
              <w:rPr>
                <w:snapToGrid w:val="0"/>
                <w:color w:val="auto"/>
                <w:kern w:val="0"/>
                <w:szCs w:val="24"/>
              </w:rPr>
              <w:t>1</w:t>
            </w:r>
            <w:r w:rsidR="00110F13" w:rsidRPr="005721AD">
              <w:rPr>
                <w:rFonts w:hint="eastAsia"/>
                <w:snapToGrid w:val="0"/>
                <w:color w:val="auto"/>
                <w:kern w:val="0"/>
                <w:szCs w:val="24"/>
              </w:rPr>
              <w:t>年廠商提送審查之既有工業管線為</w:t>
            </w:r>
            <w:r w:rsidR="00110F13" w:rsidRPr="005721AD">
              <w:rPr>
                <w:snapToGrid w:val="0"/>
                <w:color w:val="auto"/>
                <w:kern w:val="0"/>
                <w:szCs w:val="24"/>
              </w:rPr>
              <w:t>71條，總長度936公里，較氣爆前減少18條管線，共減少362公里</w:t>
            </w:r>
            <w:r w:rsidR="00DC0C19" w:rsidRPr="005721AD">
              <w:rPr>
                <w:rFonts w:hint="eastAsia"/>
                <w:snapToGrid w:val="0"/>
                <w:color w:val="auto"/>
                <w:kern w:val="0"/>
              </w:rPr>
              <w:t>。</w:t>
            </w:r>
          </w:p>
          <w:p w:rsidR="00F526F1" w:rsidRPr="005721AD" w:rsidRDefault="00F526F1" w:rsidP="000B5836">
            <w:pPr>
              <w:pStyle w:val="002-1"/>
              <w:overflowPunct w:val="0"/>
              <w:adjustRightInd w:val="0"/>
              <w:spacing w:line="300" w:lineRule="exact"/>
              <w:ind w:left="390" w:hanging="260"/>
              <w:rPr>
                <w:snapToGrid w:val="0"/>
                <w:color w:val="auto"/>
                <w:kern w:val="0"/>
                <w:szCs w:val="24"/>
              </w:rPr>
            </w:pPr>
          </w:p>
          <w:p w:rsidR="00471BCC" w:rsidRPr="005721AD" w:rsidRDefault="007A6951" w:rsidP="000B5836">
            <w:pPr>
              <w:pStyle w:val="002-"/>
              <w:overflowPunct w:val="0"/>
              <w:spacing w:line="300" w:lineRule="exact"/>
              <w:rPr>
                <w:snapToGrid w:val="0"/>
                <w:color w:val="auto"/>
                <w:kern w:val="0"/>
              </w:rPr>
            </w:pPr>
            <w:r w:rsidRPr="005721AD">
              <w:rPr>
                <w:rFonts w:hint="eastAsia"/>
                <w:snapToGrid w:val="0"/>
                <w:color w:val="auto"/>
                <w:kern w:val="0"/>
              </w:rPr>
              <w:t>經發局</w:t>
            </w:r>
            <w:r w:rsidR="00C70305" w:rsidRPr="005721AD">
              <w:rPr>
                <w:rFonts w:hint="eastAsia"/>
                <w:snapToGrid w:val="0"/>
                <w:color w:val="auto"/>
                <w:kern w:val="0"/>
              </w:rPr>
              <w:t>已</w:t>
            </w:r>
            <w:r w:rsidR="00FF7855" w:rsidRPr="005721AD">
              <w:rPr>
                <w:rFonts w:hint="eastAsia"/>
                <w:snapToGrid w:val="0"/>
                <w:color w:val="auto"/>
                <w:kern w:val="0"/>
              </w:rPr>
              <w:t>依</w:t>
            </w:r>
            <w:r w:rsidR="00FF7855" w:rsidRPr="005721AD">
              <w:rPr>
                <w:rFonts w:ascii="微軟正黑體" w:eastAsia="微軟正黑體" w:hAnsi="微軟正黑體" w:hint="eastAsia"/>
                <w:snapToGrid w:val="0"/>
                <w:color w:val="auto"/>
                <w:kern w:val="0"/>
              </w:rPr>
              <w:t>「</w:t>
            </w:r>
            <w:r w:rsidR="00FF7855" w:rsidRPr="005721AD">
              <w:rPr>
                <w:rFonts w:hint="eastAsia"/>
                <w:snapToGrid w:val="0"/>
                <w:color w:val="auto"/>
                <w:kern w:val="0"/>
              </w:rPr>
              <w:t>行政院及所屬各機關風險管理及危機處理作業原則</w:t>
            </w:r>
            <w:r w:rsidR="00FF7855" w:rsidRPr="005721AD">
              <w:rPr>
                <w:rFonts w:ascii="微軟正黑體" w:eastAsia="微軟正黑體" w:hAnsi="微軟正黑體" w:hint="eastAsia"/>
                <w:snapToGrid w:val="0"/>
                <w:color w:val="auto"/>
                <w:kern w:val="0"/>
              </w:rPr>
              <w:t>」</w:t>
            </w:r>
            <w:r w:rsidR="00FF7855" w:rsidRPr="005721AD">
              <w:rPr>
                <w:rFonts w:hint="eastAsia"/>
                <w:snapToGrid w:val="0"/>
                <w:color w:val="auto"/>
                <w:kern w:val="0"/>
              </w:rPr>
              <w:t>，將風險管理（含內部控制</w:t>
            </w:r>
            <w:r w:rsidR="00FF7855" w:rsidRPr="005721AD">
              <w:rPr>
                <w:snapToGrid w:val="0"/>
                <w:color w:val="auto"/>
                <w:kern w:val="0"/>
              </w:rPr>
              <w:t>）</w:t>
            </w:r>
            <w:r w:rsidR="00FF7855" w:rsidRPr="005721AD">
              <w:rPr>
                <w:rFonts w:hint="eastAsia"/>
                <w:snapToGrid w:val="0"/>
                <w:color w:val="auto"/>
                <w:kern w:val="0"/>
              </w:rPr>
              <w:t>融入日常作業與決策運作，考量可能影響目標達成之風險，據以擇選合宜可行之策及設定機關之目標（含關鍵策略目標），並透過辨識及評估風險，採取內部控制或其他處理機制，以合理確保達成施政目標。</w:t>
            </w:r>
          </w:p>
        </w:tc>
      </w:tr>
    </w:tbl>
    <w:p w:rsidR="00B45575" w:rsidRPr="007409DB" w:rsidRDefault="00B45575" w:rsidP="009040F8">
      <w:pPr>
        <w:tabs>
          <w:tab w:val="left" w:pos="2400"/>
        </w:tabs>
        <w:spacing w:line="360" w:lineRule="exact"/>
        <w:ind w:leftChars="0" w:left="0" w:right="130"/>
        <w:rPr>
          <w:rFonts w:hAnsi="標楷體"/>
          <w:color w:val="000000"/>
        </w:rPr>
      </w:pPr>
    </w:p>
    <w:sectPr w:rsidR="00B45575" w:rsidRPr="007409DB" w:rsidSect="007B1F30">
      <w:headerReference w:type="even" r:id="rId9"/>
      <w:headerReference w:type="default" r:id="rId10"/>
      <w:footerReference w:type="even" r:id="rId11"/>
      <w:footerReference w:type="default" r:id="rId12"/>
      <w:headerReference w:type="first" r:id="rId13"/>
      <w:footerReference w:type="first" r:id="rId14"/>
      <w:pgSz w:w="11907" w:h="16840" w:code="9"/>
      <w:pgMar w:top="964" w:right="992" w:bottom="1134" w:left="992" w:header="0" w:footer="227" w:gutter="0"/>
      <w:pgNumType w:start="111"/>
      <w:cols w:space="425"/>
      <w:docGrid w:type="linesAndChars" w:linePitch="360" w:charSpace="40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2F" w:rsidRDefault="00EE5F2F" w:rsidP="00B221C8">
      <w:pPr>
        <w:spacing w:line="240" w:lineRule="auto"/>
        <w:ind w:left="120" w:right="120"/>
      </w:pPr>
      <w:r>
        <w:separator/>
      </w:r>
    </w:p>
  </w:endnote>
  <w:endnote w:type="continuationSeparator" w:id="0">
    <w:p w:rsidR="00EE5F2F" w:rsidRDefault="00EE5F2F" w:rsidP="00B221C8">
      <w:pPr>
        <w:spacing w:line="240" w:lineRule="auto"/>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PMingLiU">
    <w:altName w:val="新細明體"/>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楷書體W7">
    <w:panose1 w:val="030007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文鼎中黑">
    <w:panose1 w:val="020B0609010101010101"/>
    <w:charset w:val="88"/>
    <w:family w:val="modern"/>
    <w:pitch w:val="fixed"/>
    <w:sig w:usb0="00000003" w:usb1="288800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89" w:rsidRDefault="002D2789" w:rsidP="00B221C8">
    <w:pPr>
      <w:framePr w:wrap="around" w:vAnchor="text" w:hAnchor="margin" w:xAlign="center" w:y="1"/>
      <w:ind w:left="120" w:right="120"/>
      <w:rPr>
        <w:rStyle w:val="a4"/>
      </w:rPr>
    </w:pPr>
    <w:r>
      <w:rPr>
        <w:rStyle w:val="a4"/>
      </w:rPr>
      <w:fldChar w:fldCharType="begin"/>
    </w:r>
    <w:r>
      <w:rPr>
        <w:rStyle w:val="a4"/>
      </w:rPr>
      <w:instrText xml:space="preserve">PAGE  </w:instrText>
    </w:r>
    <w:r>
      <w:rPr>
        <w:rStyle w:val="a4"/>
      </w:rPr>
      <w:fldChar w:fldCharType="end"/>
    </w:r>
  </w:p>
  <w:p w:rsidR="002D2789" w:rsidRDefault="002D2789" w:rsidP="00B221C8">
    <w:pPr>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24524"/>
      <w:docPartObj>
        <w:docPartGallery w:val="Page Numbers (Bottom of Page)"/>
        <w:docPartUnique/>
      </w:docPartObj>
    </w:sdtPr>
    <w:sdtEndPr/>
    <w:sdtContent>
      <w:p w:rsidR="007A66D5" w:rsidRDefault="007A66D5" w:rsidP="007A66D5">
        <w:pPr>
          <w:pStyle w:val="a7"/>
          <w:ind w:left="120" w:right="120"/>
          <w:jc w:val="center"/>
        </w:pPr>
        <w:r>
          <w:fldChar w:fldCharType="begin"/>
        </w:r>
        <w:r>
          <w:instrText>PAGE   \* MERGEFORMAT</w:instrText>
        </w:r>
        <w:r>
          <w:fldChar w:fldCharType="separate"/>
        </w:r>
        <w:r w:rsidR="007B1F30" w:rsidRPr="007B1F30">
          <w:rPr>
            <w:noProof/>
            <w:lang w:val="zh-TW"/>
          </w:rPr>
          <w:t>111</w:t>
        </w:r>
        <w:r>
          <w:fldChar w:fldCharType="end"/>
        </w:r>
      </w:p>
    </w:sdtContent>
  </w:sdt>
  <w:p w:rsidR="002D2789" w:rsidRDefault="002D2789" w:rsidP="00B221C8">
    <w:pPr>
      <w:ind w:left="120" w:righ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89" w:rsidRDefault="002D2789" w:rsidP="001552AA">
    <w:pPr>
      <w:pStyle w:val="a7"/>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2F" w:rsidRDefault="00EE5F2F" w:rsidP="00B221C8">
      <w:pPr>
        <w:spacing w:line="240" w:lineRule="auto"/>
        <w:ind w:left="120" w:right="120"/>
      </w:pPr>
      <w:r>
        <w:separator/>
      </w:r>
    </w:p>
  </w:footnote>
  <w:footnote w:type="continuationSeparator" w:id="0">
    <w:p w:rsidR="00EE5F2F" w:rsidRDefault="00EE5F2F" w:rsidP="00B221C8">
      <w:pPr>
        <w:spacing w:line="240" w:lineRule="auto"/>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89" w:rsidRDefault="002D2789" w:rsidP="001552AA">
    <w:pPr>
      <w:pStyle w:val="a3"/>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89" w:rsidRDefault="002D2789" w:rsidP="001552AA">
    <w:pPr>
      <w:pStyle w:val="a3"/>
      <w:ind w:left="12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89" w:rsidRDefault="002D2789" w:rsidP="001552AA">
    <w:pPr>
      <w:pStyle w:val="a3"/>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1163"/>
    <w:multiLevelType w:val="hybridMultilevel"/>
    <w:tmpl w:val="1DB05F4A"/>
    <w:lvl w:ilvl="0" w:tplc="3D9CEC8A">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
    <w:nsid w:val="10E96100"/>
    <w:multiLevelType w:val="hybridMultilevel"/>
    <w:tmpl w:val="88FEF114"/>
    <w:lvl w:ilvl="0" w:tplc="E8D60290">
      <w:start w:val="1"/>
      <w:numFmt w:val="decimal"/>
      <w:suff w:val="nothing"/>
      <w:lvlText w:val="%1."/>
      <w:lvlJc w:val="left"/>
      <w:pPr>
        <w:ind w:left="610" w:hanging="480"/>
      </w:pPr>
      <w:rPr>
        <w:rFonts w:hint="eastAsia"/>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2">
    <w:nsid w:val="11BE52BA"/>
    <w:multiLevelType w:val="hybridMultilevel"/>
    <w:tmpl w:val="F2844334"/>
    <w:lvl w:ilvl="0" w:tplc="985A5C2C">
      <w:start w:val="1"/>
      <w:numFmt w:val="decimal"/>
      <w:lvlText w:val="%1."/>
      <w:lvlJc w:val="left"/>
      <w:pPr>
        <w:ind w:left="610" w:hanging="480"/>
      </w:pPr>
      <w:rPr>
        <w:strike w:val="0"/>
        <w:sz w:val="24"/>
        <w:szCs w:val="24"/>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
    <w:nsid w:val="11EA61A6"/>
    <w:multiLevelType w:val="hybridMultilevel"/>
    <w:tmpl w:val="B6709FA0"/>
    <w:lvl w:ilvl="0" w:tplc="2E28F9B8">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4">
    <w:nsid w:val="15A51B25"/>
    <w:multiLevelType w:val="hybridMultilevel"/>
    <w:tmpl w:val="F2844334"/>
    <w:lvl w:ilvl="0" w:tplc="985A5C2C">
      <w:start w:val="1"/>
      <w:numFmt w:val="decimal"/>
      <w:lvlText w:val="%1."/>
      <w:lvlJc w:val="left"/>
      <w:pPr>
        <w:ind w:left="610" w:hanging="480"/>
      </w:pPr>
      <w:rPr>
        <w:strike w:val="0"/>
        <w:sz w:val="24"/>
        <w:szCs w:val="24"/>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5">
    <w:nsid w:val="1F786A70"/>
    <w:multiLevelType w:val="hybridMultilevel"/>
    <w:tmpl w:val="2D487E0E"/>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6">
    <w:nsid w:val="225D0309"/>
    <w:multiLevelType w:val="hybridMultilevel"/>
    <w:tmpl w:val="1DB05F4A"/>
    <w:lvl w:ilvl="0" w:tplc="3D9CEC8A">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7">
    <w:nsid w:val="2BD37FF3"/>
    <w:multiLevelType w:val="hybridMultilevel"/>
    <w:tmpl w:val="1DB05F4A"/>
    <w:lvl w:ilvl="0" w:tplc="3D9CEC8A">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8">
    <w:nsid w:val="2CA15805"/>
    <w:multiLevelType w:val="hybridMultilevel"/>
    <w:tmpl w:val="F10046A8"/>
    <w:lvl w:ilvl="0" w:tplc="4F12F72E">
      <w:start w:val="1"/>
      <w:numFmt w:val="decimal"/>
      <w:lvlText w:val="(%1)"/>
      <w:lvlJc w:val="left"/>
      <w:pPr>
        <w:ind w:left="860" w:hanging="480"/>
      </w:pPr>
      <w:rPr>
        <w:rFonts w:hint="eastAsia"/>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9">
    <w:nsid w:val="309F121C"/>
    <w:multiLevelType w:val="hybridMultilevel"/>
    <w:tmpl w:val="1DB05F4A"/>
    <w:lvl w:ilvl="0" w:tplc="3D9CEC8A">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0">
    <w:nsid w:val="344319A9"/>
    <w:multiLevelType w:val="hybridMultilevel"/>
    <w:tmpl w:val="0C4AEB40"/>
    <w:lvl w:ilvl="0" w:tplc="830870BA">
      <w:start w:val="1"/>
      <w:numFmt w:val="decimal"/>
      <w:suff w:val="nothing"/>
      <w:lvlText w:val="%1."/>
      <w:lvlJc w:val="left"/>
      <w:pPr>
        <w:ind w:left="838" w:hanging="480"/>
      </w:pPr>
      <w:rPr>
        <w:rFonts w:hint="eastAsia"/>
        <w:strike w:val="0"/>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1">
    <w:nsid w:val="34BE2678"/>
    <w:multiLevelType w:val="hybridMultilevel"/>
    <w:tmpl w:val="F79235E4"/>
    <w:lvl w:ilvl="0" w:tplc="0409000F">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2">
    <w:nsid w:val="3D4D7361"/>
    <w:multiLevelType w:val="hybridMultilevel"/>
    <w:tmpl w:val="F79235E4"/>
    <w:lvl w:ilvl="0" w:tplc="0409000F">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3">
    <w:nsid w:val="41406F1A"/>
    <w:multiLevelType w:val="hybridMultilevel"/>
    <w:tmpl w:val="F10046A8"/>
    <w:lvl w:ilvl="0" w:tplc="4F12F72E">
      <w:start w:val="1"/>
      <w:numFmt w:val="decimal"/>
      <w:lvlText w:val="(%1)"/>
      <w:lvlJc w:val="left"/>
      <w:pPr>
        <w:ind w:left="860" w:hanging="480"/>
      </w:pPr>
      <w:rPr>
        <w:rFonts w:hint="eastAsia"/>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4">
    <w:nsid w:val="44204AA0"/>
    <w:multiLevelType w:val="hybridMultilevel"/>
    <w:tmpl w:val="A24EF762"/>
    <w:lvl w:ilvl="0" w:tplc="EAAA3264">
      <w:start w:val="1"/>
      <w:numFmt w:val="decimal"/>
      <w:suff w:val="nothing"/>
      <w:lvlText w:val="%1."/>
      <w:lvlJc w:val="left"/>
      <w:pPr>
        <w:ind w:left="610" w:hanging="480"/>
      </w:pPr>
      <w:rPr>
        <w:rFonts w:hint="eastAsia"/>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5">
    <w:nsid w:val="443A281D"/>
    <w:multiLevelType w:val="hybridMultilevel"/>
    <w:tmpl w:val="16702B64"/>
    <w:lvl w:ilvl="0" w:tplc="F488C292">
      <w:start w:val="1"/>
      <w:numFmt w:val="decimal"/>
      <w:suff w:val="nothing"/>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48739AB"/>
    <w:multiLevelType w:val="hybridMultilevel"/>
    <w:tmpl w:val="1DB05F4A"/>
    <w:lvl w:ilvl="0" w:tplc="3D9CEC8A">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7">
    <w:nsid w:val="449952CB"/>
    <w:multiLevelType w:val="hybridMultilevel"/>
    <w:tmpl w:val="1DB05F4A"/>
    <w:lvl w:ilvl="0" w:tplc="3D9CEC8A">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8">
    <w:nsid w:val="4A87574A"/>
    <w:multiLevelType w:val="hybridMultilevel"/>
    <w:tmpl w:val="0F802680"/>
    <w:lvl w:ilvl="0" w:tplc="F9B8CC88">
      <w:start w:val="1"/>
      <w:numFmt w:val="decimal"/>
      <w:suff w:val="nothing"/>
      <w:lvlText w:val="%1."/>
      <w:lvlJc w:val="left"/>
      <w:pPr>
        <w:ind w:left="610"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9">
    <w:nsid w:val="4EAB3CFA"/>
    <w:multiLevelType w:val="hybridMultilevel"/>
    <w:tmpl w:val="1DB05F4A"/>
    <w:lvl w:ilvl="0" w:tplc="3D9CEC8A">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0">
    <w:nsid w:val="4FE37491"/>
    <w:multiLevelType w:val="hybridMultilevel"/>
    <w:tmpl w:val="EFF640D0"/>
    <w:lvl w:ilvl="0" w:tplc="D24E7256">
      <w:start w:val="1"/>
      <w:numFmt w:val="decimal"/>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FEC68D0"/>
    <w:multiLevelType w:val="hybridMultilevel"/>
    <w:tmpl w:val="080E4468"/>
    <w:lvl w:ilvl="0" w:tplc="3D9CEC8A">
      <w:start w:val="1"/>
      <w:numFmt w:val="decimal"/>
      <w:lvlText w:val="(%1)"/>
      <w:lvlJc w:val="left"/>
      <w:pPr>
        <w:ind w:left="718" w:hanging="360"/>
      </w:pPr>
      <w:rPr>
        <w:rFonts w:hint="default"/>
      </w:rPr>
    </w:lvl>
    <w:lvl w:ilvl="1" w:tplc="B060FD08">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2">
    <w:nsid w:val="500774D9"/>
    <w:multiLevelType w:val="hybridMultilevel"/>
    <w:tmpl w:val="9EF0EB08"/>
    <w:lvl w:ilvl="0" w:tplc="F4B6A564">
      <w:start w:val="1"/>
      <w:numFmt w:val="decimal"/>
      <w:suff w:val="nothing"/>
      <w:lvlText w:val="%1."/>
      <w:lvlJc w:val="left"/>
      <w:pPr>
        <w:ind w:left="838" w:hanging="480"/>
      </w:pPr>
      <w:rPr>
        <w:rFonts w:hint="eastAsia"/>
        <w:strike w:val="0"/>
        <w:sz w:val="24"/>
        <w:szCs w:val="24"/>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3">
    <w:nsid w:val="517670BA"/>
    <w:multiLevelType w:val="hybridMultilevel"/>
    <w:tmpl w:val="73AA9EB8"/>
    <w:lvl w:ilvl="0" w:tplc="8090BB64">
      <w:start w:val="1"/>
      <w:numFmt w:val="decimal"/>
      <w:suff w:val="nothing"/>
      <w:lvlText w:val="%1."/>
      <w:lvlJc w:val="left"/>
      <w:pPr>
        <w:ind w:left="838" w:hanging="480"/>
      </w:pPr>
      <w:rPr>
        <w:rFonts w:hint="eastAsia"/>
        <w:strike w:val="0"/>
        <w:sz w:val="24"/>
        <w:szCs w:val="24"/>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4">
    <w:nsid w:val="5A635414"/>
    <w:multiLevelType w:val="hybridMultilevel"/>
    <w:tmpl w:val="58C28216"/>
    <w:lvl w:ilvl="0" w:tplc="25605006">
      <w:start w:val="1"/>
      <w:numFmt w:val="decimal"/>
      <w:suff w:val="nothing"/>
      <w:lvlText w:val="%1."/>
      <w:lvlJc w:val="left"/>
      <w:pPr>
        <w:ind w:left="610"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5">
    <w:nsid w:val="5EDC591F"/>
    <w:multiLevelType w:val="hybridMultilevel"/>
    <w:tmpl w:val="ACAE02C2"/>
    <w:lvl w:ilvl="0" w:tplc="2446DCA2">
      <w:start w:val="1"/>
      <w:numFmt w:val="decimal"/>
      <w:suff w:val="nothing"/>
      <w:lvlText w:val="%1."/>
      <w:lvlJc w:val="left"/>
      <w:pPr>
        <w:ind w:left="838" w:hanging="480"/>
      </w:pPr>
      <w:rPr>
        <w:rFonts w:hint="eastAsia"/>
        <w:strike w:val="0"/>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6">
    <w:nsid w:val="5F760C13"/>
    <w:multiLevelType w:val="hybridMultilevel"/>
    <w:tmpl w:val="F10046A8"/>
    <w:lvl w:ilvl="0" w:tplc="4F12F72E">
      <w:start w:val="1"/>
      <w:numFmt w:val="decimal"/>
      <w:lvlText w:val="(%1)"/>
      <w:lvlJc w:val="left"/>
      <w:pPr>
        <w:ind w:left="860" w:hanging="480"/>
      </w:pPr>
      <w:rPr>
        <w:rFonts w:hint="eastAsia"/>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27">
    <w:nsid w:val="65677247"/>
    <w:multiLevelType w:val="hybridMultilevel"/>
    <w:tmpl w:val="2D487E0E"/>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8">
    <w:nsid w:val="65BB0C60"/>
    <w:multiLevelType w:val="hybridMultilevel"/>
    <w:tmpl w:val="B7DA994E"/>
    <w:lvl w:ilvl="0" w:tplc="577C99B8">
      <w:start w:val="1"/>
      <w:numFmt w:val="decimal"/>
      <w:suff w:val="nothing"/>
      <w:lvlText w:val="%1."/>
      <w:lvlJc w:val="left"/>
      <w:pPr>
        <w:ind w:left="838" w:hanging="480"/>
      </w:pPr>
      <w:rPr>
        <w:rFonts w:hint="eastAsia"/>
        <w:strike w:val="0"/>
        <w:sz w:val="24"/>
        <w:szCs w:val="24"/>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9">
    <w:nsid w:val="6BA315E4"/>
    <w:multiLevelType w:val="hybridMultilevel"/>
    <w:tmpl w:val="F10046A8"/>
    <w:lvl w:ilvl="0" w:tplc="4F12F72E">
      <w:start w:val="1"/>
      <w:numFmt w:val="decimal"/>
      <w:lvlText w:val="(%1)"/>
      <w:lvlJc w:val="left"/>
      <w:pPr>
        <w:ind w:left="860" w:hanging="480"/>
      </w:pPr>
      <w:rPr>
        <w:rFonts w:hint="eastAsia"/>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30">
    <w:nsid w:val="6D51091C"/>
    <w:multiLevelType w:val="hybridMultilevel"/>
    <w:tmpl w:val="3CB419C4"/>
    <w:lvl w:ilvl="0" w:tplc="DF64C482">
      <w:start w:val="1"/>
      <w:numFmt w:val="decimal"/>
      <w:suff w:val="nothing"/>
      <w:lvlText w:val="%1."/>
      <w:lvlJc w:val="left"/>
      <w:pPr>
        <w:ind w:left="610"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1">
    <w:nsid w:val="6DBA55FD"/>
    <w:multiLevelType w:val="hybridMultilevel"/>
    <w:tmpl w:val="1C0C3DA6"/>
    <w:lvl w:ilvl="0" w:tplc="BF56FFB2">
      <w:start w:val="1"/>
      <w:numFmt w:val="decimal"/>
      <w:suff w:val="nothing"/>
      <w:lvlText w:val="%1."/>
      <w:lvlJc w:val="left"/>
      <w:pPr>
        <w:ind w:left="838" w:hanging="480"/>
      </w:pPr>
      <w:rPr>
        <w:rFonts w:hint="eastAsia"/>
        <w:strike w:val="0"/>
        <w:sz w:val="24"/>
        <w:szCs w:val="24"/>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2">
    <w:nsid w:val="6E201AAF"/>
    <w:multiLevelType w:val="hybridMultilevel"/>
    <w:tmpl w:val="F2844334"/>
    <w:lvl w:ilvl="0" w:tplc="985A5C2C">
      <w:start w:val="1"/>
      <w:numFmt w:val="decimal"/>
      <w:lvlText w:val="%1."/>
      <w:lvlJc w:val="left"/>
      <w:pPr>
        <w:ind w:left="610" w:hanging="480"/>
      </w:pPr>
      <w:rPr>
        <w:strike w:val="0"/>
        <w:sz w:val="24"/>
        <w:szCs w:val="24"/>
      </w:rPr>
    </w:lvl>
    <w:lvl w:ilvl="1" w:tplc="C4AA6202">
      <w:start w:val="1"/>
      <w:numFmt w:val="decimal"/>
      <w:lvlText w:val="(%2)"/>
      <w:lvlJc w:val="left"/>
      <w:pPr>
        <w:ind w:left="985" w:hanging="375"/>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3">
    <w:nsid w:val="75A749A2"/>
    <w:multiLevelType w:val="hybridMultilevel"/>
    <w:tmpl w:val="2D487E0E"/>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4">
    <w:nsid w:val="7A8F1A54"/>
    <w:multiLevelType w:val="hybridMultilevel"/>
    <w:tmpl w:val="EFF640D0"/>
    <w:lvl w:ilvl="0" w:tplc="D24E7256">
      <w:start w:val="1"/>
      <w:numFmt w:val="decimal"/>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AF9709F"/>
    <w:multiLevelType w:val="hybridMultilevel"/>
    <w:tmpl w:val="5AB2D3F6"/>
    <w:lvl w:ilvl="0" w:tplc="ABEAA2C2">
      <w:start w:val="1"/>
      <w:numFmt w:val="decimal"/>
      <w:suff w:val="nothing"/>
      <w:lvlText w:val="%1."/>
      <w:lvlJc w:val="left"/>
      <w:pPr>
        <w:ind w:left="610"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6">
    <w:nsid w:val="7E084889"/>
    <w:multiLevelType w:val="hybridMultilevel"/>
    <w:tmpl w:val="CCC4F292"/>
    <w:lvl w:ilvl="0" w:tplc="04090011">
      <w:start w:val="1"/>
      <w:numFmt w:val="upperLetter"/>
      <w:lvlText w:val="%1."/>
      <w:lvlJc w:val="left"/>
      <w:pPr>
        <w:ind w:left="1090" w:hanging="480"/>
      </w:pPr>
    </w:lvl>
    <w:lvl w:ilvl="1" w:tplc="04090019" w:tentative="1">
      <w:start w:val="1"/>
      <w:numFmt w:val="ideographTraditional"/>
      <w:lvlText w:val="%2、"/>
      <w:lvlJc w:val="left"/>
      <w:pPr>
        <w:ind w:left="1570" w:hanging="480"/>
      </w:pPr>
    </w:lvl>
    <w:lvl w:ilvl="2" w:tplc="0409001B" w:tentative="1">
      <w:start w:val="1"/>
      <w:numFmt w:val="lowerRoman"/>
      <w:lvlText w:val="%3."/>
      <w:lvlJc w:val="right"/>
      <w:pPr>
        <w:ind w:left="2050" w:hanging="480"/>
      </w:pPr>
    </w:lvl>
    <w:lvl w:ilvl="3" w:tplc="0409000F" w:tentative="1">
      <w:start w:val="1"/>
      <w:numFmt w:val="decimal"/>
      <w:lvlText w:val="%4."/>
      <w:lvlJc w:val="left"/>
      <w:pPr>
        <w:ind w:left="2530" w:hanging="480"/>
      </w:pPr>
    </w:lvl>
    <w:lvl w:ilvl="4" w:tplc="04090019" w:tentative="1">
      <w:start w:val="1"/>
      <w:numFmt w:val="ideographTraditional"/>
      <w:lvlText w:val="%5、"/>
      <w:lvlJc w:val="left"/>
      <w:pPr>
        <w:ind w:left="3010" w:hanging="480"/>
      </w:pPr>
    </w:lvl>
    <w:lvl w:ilvl="5" w:tplc="0409001B" w:tentative="1">
      <w:start w:val="1"/>
      <w:numFmt w:val="lowerRoman"/>
      <w:lvlText w:val="%6."/>
      <w:lvlJc w:val="right"/>
      <w:pPr>
        <w:ind w:left="3490" w:hanging="480"/>
      </w:pPr>
    </w:lvl>
    <w:lvl w:ilvl="6" w:tplc="0409000F" w:tentative="1">
      <w:start w:val="1"/>
      <w:numFmt w:val="decimal"/>
      <w:lvlText w:val="%7."/>
      <w:lvlJc w:val="left"/>
      <w:pPr>
        <w:ind w:left="3970" w:hanging="480"/>
      </w:pPr>
    </w:lvl>
    <w:lvl w:ilvl="7" w:tplc="04090019" w:tentative="1">
      <w:start w:val="1"/>
      <w:numFmt w:val="ideographTraditional"/>
      <w:lvlText w:val="%8、"/>
      <w:lvlJc w:val="left"/>
      <w:pPr>
        <w:ind w:left="4450" w:hanging="480"/>
      </w:pPr>
    </w:lvl>
    <w:lvl w:ilvl="8" w:tplc="0409001B" w:tentative="1">
      <w:start w:val="1"/>
      <w:numFmt w:val="lowerRoman"/>
      <w:lvlText w:val="%9."/>
      <w:lvlJc w:val="right"/>
      <w:pPr>
        <w:ind w:left="4930" w:hanging="480"/>
      </w:pPr>
    </w:lvl>
  </w:abstractNum>
  <w:num w:numId="1">
    <w:abstractNumId w:val="29"/>
  </w:num>
  <w:num w:numId="2">
    <w:abstractNumId w:val="1"/>
  </w:num>
  <w:num w:numId="3">
    <w:abstractNumId w:val="14"/>
  </w:num>
  <w:num w:numId="4">
    <w:abstractNumId w:val="24"/>
  </w:num>
  <w:num w:numId="5">
    <w:abstractNumId w:val="20"/>
  </w:num>
  <w:num w:numId="6">
    <w:abstractNumId w:val="15"/>
  </w:num>
  <w:num w:numId="7">
    <w:abstractNumId w:val="34"/>
  </w:num>
  <w:num w:numId="8">
    <w:abstractNumId w:val="3"/>
  </w:num>
  <w:num w:numId="9">
    <w:abstractNumId w:val="27"/>
  </w:num>
  <w:num w:numId="10">
    <w:abstractNumId w:val="0"/>
  </w:num>
  <w:num w:numId="11">
    <w:abstractNumId w:val="21"/>
  </w:num>
  <w:num w:numId="12">
    <w:abstractNumId w:val="16"/>
  </w:num>
  <w:num w:numId="13">
    <w:abstractNumId w:val="33"/>
  </w:num>
  <w:num w:numId="14">
    <w:abstractNumId w:val="11"/>
  </w:num>
  <w:num w:numId="15">
    <w:abstractNumId w:val="12"/>
  </w:num>
  <w:num w:numId="16">
    <w:abstractNumId w:val="7"/>
  </w:num>
  <w:num w:numId="17">
    <w:abstractNumId w:val="25"/>
  </w:num>
  <w:num w:numId="18">
    <w:abstractNumId w:val="17"/>
  </w:num>
  <w:num w:numId="19">
    <w:abstractNumId w:val="36"/>
  </w:num>
  <w:num w:numId="20">
    <w:abstractNumId w:val="35"/>
  </w:num>
  <w:num w:numId="21">
    <w:abstractNumId w:val="18"/>
  </w:num>
  <w:num w:numId="22">
    <w:abstractNumId w:val="30"/>
  </w:num>
  <w:num w:numId="23">
    <w:abstractNumId w:val="5"/>
  </w:num>
  <w:num w:numId="24">
    <w:abstractNumId w:val="10"/>
  </w:num>
  <w:num w:numId="25">
    <w:abstractNumId w:val="23"/>
  </w:num>
  <w:num w:numId="26">
    <w:abstractNumId w:val="28"/>
  </w:num>
  <w:num w:numId="27">
    <w:abstractNumId w:val="22"/>
  </w:num>
  <w:num w:numId="28">
    <w:abstractNumId w:val="31"/>
  </w:num>
  <w:num w:numId="29">
    <w:abstractNumId w:val="2"/>
  </w:num>
  <w:num w:numId="30">
    <w:abstractNumId w:val="32"/>
  </w:num>
  <w:num w:numId="31">
    <w:abstractNumId w:val="4"/>
  </w:num>
  <w:num w:numId="32">
    <w:abstractNumId w:val="13"/>
  </w:num>
  <w:num w:numId="33">
    <w:abstractNumId w:val="8"/>
  </w:num>
  <w:num w:numId="34">
    <w:abstractNumId w:val="26"/>
  </w:num>
  <w:num w:numId="35">
    <w:abstractNumId w:val="9"/>
  </w:num>
  <w:num w:numId="36">
    <w:abstractNumId w:val="19"/>
  </w:num>
  <w:num w:numId="37">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05C2"/>
    <w:rsid w:val="00001728"/>
    <w:rsid w:val="00001DBC"/>
    <w:rsid w:val="0000405B"/>
    <w:rsid w:val="000049A0"/>
    <w:rsid w:val="00004F80"/>
    <w:rsid w:val="000055E2"/>
    <w:rsid w:val="0000571E"/>
    <w:rsid w:val="00006F82"/>
    <w:rsid w:val="000119E9"/>
    <w:rsid w:val="00012659"/>
    <w:rsid w:val="00013252"/>
    <w:rsid w:val="0001327A"/>
    <w:rsid w:val="00013408"/>
    <w:rsid w:val="0001348B"/>
    <w:rsid w:val="0001629F"/>
    <w:rsid w:val="00016D56"/>
    <w:rsid w:val="00017970"/>
    <w:rsid w:val="00017D34"/>
    <w:rsid w:val="0002112F"/>
    <w:rsid w:val="00022F94"/>
    <w:rsid w:val="00023B90"/>
    <w:rsid w:val="0002401F"/>
    <w:rsid w:val="0002488A"/>
    <w:rsid w:val="00026004"/>
    <w:rsid w:val="00026073"/>
    <w:rsid w:val="00026FD9"/>
    <w:rsid w:val="000306F1"/>
    <w:rsid w:val="00032BD4"/>
    <w:rsid w:val="00033B78"/>
    <w:rsid w:val="00033D92"/>
    <w:rsid w:val="000344C2"/>
    <w:rsid w:val="00034D09"/>
    <w:rsid w:val="00035481"/>
    <w:rsid w:val="00035947"/>
    <w:rsid w:val="000364ED"/>
    <w:rsid w:val="00036578"/>
    <w:rsid w:val="000367CE"/>
    <w:rsid w:val="000368BB"/>
    <w:rsid w:val="00036CAC"/>
    <w:rsid w:val="00036EA2"/>
    <w:rsid w:val="00040FB6"/>
    <w:rsid w:val="0004251B"/>
    <w:rsid w:val="00042A44"/>
    <w:rsid w:val="000456DF"/>
    <w:rsid w:val="00045DF1"/>
    <w:rsid w:val="000466CC"/>
    <w:rsid w:val="000469EA"/>
    <w:rsid w:val="000475B9"/>
    <w:rsid w:val="00047CD9"/>
    <w:rsid w:val="000528EB"/>
    <w:rsid w:val="00053E3B"/>
    <w:rsid w:val="00054F35"/>
    <w:rsid w:val="000552E1"/>
    <w:rsid w:val="00056B91"/>
    <w:rsid w:val="0005709B"/>
    <w:rsid w:val="00057131"/>
    <w:rsid w:val="0005786F"/>
    <w:rsid w:val="0006033D"/>
    <w:rsid w:val="0006058C"/>
    <w:rsid w:val="000605A1"/>
    <w:rsid w:val="00060721"/>
    <w:rsid w:val="00060E55"/>
    <w:rsid w:val="00061679"/>
    <w:rsid w:val="0006467A"/>
    <w:rsid w:val="00065086"/>
    <w:rsid w:val="00070987"/>
    <w:rsid w:val="000713DD"/>
    <w:rsid w:val="000739A7"/>
    <w:rsid w:val="00074008"/>
    <w:rsid w:val="00074AD4"/>
    <w:rsid w:val="00076F3D"/>
    <w:rsid w:val="000777FC"/>
    <w:rsid w:val="00080686"/>
    <w:rsid w:val="00080DBB"/>
    <w:rsid w:val="0008119C"/>
    <w:rsid w:val="000817E4"/>
    <w:rsid w:val="00082206"/>
    <w:rsid w:val="00085C6C"/>
    <w:rsid w:val="00090F39"/>
    <w:rsid w:val="00092C60"/>
    <w:rsid w:val="0009640C"/>
    <w:rsid w:val="000964A7"/>
    <w:rsid w:val="000A191F"/>
    <w:rsid w:val="000A2762"/>
    <w:rsid w:val="000A2A60"/>
    <w:rsid w:val="000A3FEF"/>
    <w:rsid w:val="000A5F1C"/>
    <w:rsid w:val="000A62B0"/>
    <w:rsid w:val="000B29D6"/>
    <w:rsid w:val="000B33FB"/>
    <w:rsid w:val="000B4324"/>
    <w:rsid w:val="000B47A9"/>
    <w:rsid w:val="000B5836"/>
    <w:rsid w:val="000B6CAC"/>
    <w:rsid w:val="000C0793"/>
    <w:rsid w:val="000C0FC4"/>
    <w:rsid w:val="000C2388"/>
    <w:rsid w:val="000C3108"/>
    <w:rsid w:val="000C38E0"/>
    <w:rsid w:val="000C3EE0"/>
    <w:rsid w:val="000C5036"/>
    <w:rsid w:val="000C7004"/>
    <w:rsid w:val="000D05F5"/>
    <w:rsid w:val="000D1425"/>
    <w:rsid w:val="000D2443"/>
    <w:rsid w:val="000D2690"/>
    <w:rsid w:val="000D32D0"/>
    <w:rsid w:val="000D3D6C"/>
    <w:rsid w:val="000D4B95"/>
    <w:rsid w:val="000D555C"/>
    <w:rsid w:val="000D623E"/>
    <w:rsid w:val="000D6FE2"/>
    <w:rsid w:val="000E00ED"/>
    <w:rsid w:val="000E0295"/>
    <w:rsid w:val="000E0FFE"/>
    <w:rsid w:val="000E12AA"/>
    <w:rsid w:val="000E1F37"/>
    <w:rsid w:val="000E27CC"/>
    <w:rsid w:val="000E55B3"/>
    <w:rsid w:val="000E6A25"/>
    <w:rsid w:val="000E72DA"/>
    <w:rsid w:val="000F42AC"/>
    <w:rsid w:val="000F522A"/>
    <w:rsid w:val="000F59C2"/>
    <w:rsid w:val="00101DA1"/>
    <w:rsid w:val="00101F85"/>
    <w:rsid w:val="001023BE"/>
    <w:rsid w:val="00102C1C"/>
    <w:rsid w:val="00103F16"/>
    <w:rsid w:val="00104461"/>
    <w:rsid w:val="0010484A"/>
    <w:rsid w:val="001060BE"/>
    <w:rsid w:val="00106659"/>
    <w:rsid w:val="00106C6C"/>
    <w:rsid w:val="00106DB0"/>
    <w:rsid w:val="00106ED8"/>
    <w:rsid w:val="00110624"/>
    <w:rsid w:val="00110F13"/>
    <w:rsid w:val="00111490"/>
    <w:rsid w:val="00111FE8"/>
    <w:rsid w:val="0011251A"/>
    <w:rsid w:val="001148B5"/>
    <w:rsid w:val="0011505A"/>
    <w:rsid w:val="00116565"/>
    <w:rsid w:val="001172E6"/>
    <w:rsid w:val="001177C6"/>
    <w:rsid w:val="001178DD"/>
    <w:rsid w:val="00117B3D"/>
    <w:rsid w:val="0012022E"/>
    <w:rsid w:val="001208D4"/>
    <w:rsid w:val="001213D6"/>
    <w:rsid w:val="00121947"/>
    <w:rsid w:val="001222D7"/>
    <w:rsid w:val="00126076"/>
    <w:rsid w:val="001308EA"/>
    <w:rsid w:val="00132B66"/>
    <w:rsid w:val="00132B79"/>
    <w:rsid w:val="0013389B"/>
    <w:rsid w:val="00135FAF"/>
    <w:rsid w:val="00136F6E"/>
    <w:rsid w:val="00140662"/>
    <w:rsid w:val="00141502"/>
    <w:rsid w:val="0014324D"/>
    <w:rsid w:val="00144332"/>
    <w:rsid w:val="00145142"/>
    <w:rsid w:val="00145C06"/>
    <w:rsid w:val="00146558"/>
    <w:rsid w:val="00146B47"/>
    <w:rsid w:val="00150400"/>
    <w:rsid w:val="001552AA"/>
    <w:rsid w:val="00157370"/>
    <w:rsid w:val="0015737D"/>
    <w:rsid w:val="001573BA"/>
    <w:rsid w:val="00161442"/>
    <w:rsid w:val="0016408F"/>
    <w:rsid w:val="00165A79"/>
    <w:rsid w:val="00165B2C"/>
    <w:rsid w:val="001674C1"/>
    <w:rsid w:val="00170A46"/>
    <w:rsid w:val="00170D0E"/>
    <w:rsid w:val="0017102E"/>
    <w:rsid w:val="00171804"/>
    <w:rsid w:val="001719E7"/>
    <w:rsid w:val="00171ABB"/>
    <w:rsid w:val="00172A66"/>
    <w:rsid w:val="00175E55"/>
    <w:rsid w:val="001769AC"/>
    <w:rsid w:val="00177323"/>
    <w:rsid w:val="00177A7D"/>
    <w:rsid w:val="00180DB4"/>
    <w:rsid w:val="0018112C"/>
    <w:rsid w:val="001831F0"/>
    <w:rsid w:val="0018497C"/>
    <w:rsid w:val="00184D0E"/>
    <w:rsid w:val="00184E86"/>
    <w:rsid w:val="00185421"/>
    <w:rsid w:val="00185CCB"/>
    <w:rsid w:val="00185D65"/>
    <w:rsid w:val="00186017"/>
    <w:rsid w:val="00186DDB"/>
    <w:rsid w:val="001876BB"/>
    <w:rsid w:val="00187C49"/>
    <w:rsid w:val="0019018D"/>
    <w:rsid w:val="001904D4"/>
    <w:rsid w:val="0019274E"/>
    <w:rsid w:val="001946A8"/>
    <w:rsid w:val="00195332"/>
    <w:rsid w:val="001968E1"/>
    <w:rsid w:val="001A0E6F"/>
    <w:rsid w:val="001A104F"/>
    <w:rsid w:val="001A2882"/>
    <w:rsid w:val="001A4756"/>
    <w:rsid w:val="001A6EC0"/>
    <w:rsid w:val="001A7AA8"/>
    <w:rsid w:val="001A7D1A"/>
    <w:rsid w:val="001A7D32"/>
    <w:rsid w:val="001B0F80"/>
    <w:rsid w:val="001B11F6"/>
    <w:rsid w:val="001B1C55"/>
    <w:rsid w:val="001B2153"/>
    <w:rsid w:val="001B348D"/>
    <w:rsid w:val="001B351C"/>
    <w:rsid w:val="001B3FD4"/>
    <w:rsid w:val="001B4A60"/>
    <w:rsid w:val="001B6260"/>
    <w:rsid w:val="001B7B58"/>
    <w:rsid w:val="001B7C22"/>
    <w:rsid w:val="001C1395"/>
    <w:rsid w:val="001C16FB"/>
    <w:rsid w:val="001C1811"/>
    <w:rsid w:val="001C1F0F"/>
    <w:rsid w:val="001C2BB5"/>
    <w:rsid w:val="001C3180"/>
    <w:rsid w:val="001C4A8C"/>
    <w:rsid w:val="001C69A0"/>
    <w:rsid w:val="001C74C0"/>
    <w:rsid w:val="001C7EA6"/>
    <w:rsid w:val="001D0142"/>
    <w:rsid w:val="001D1B55"/>
    <w:rsid w:val="001D2225"/>
    <w:rsid w:val="001D3287"/>
    <w:rsid w:val="001D5263"/>
    <w:rsid w:val="001D7B8C"/>
    <w:rsid w:val="001D7BAA"/>
    <w:rsid w:val="001E27D9"/>
    <w:rsid w:val="001E2FC8"/>
    <w:rsid w:val="001E435F"/>
    <w:rsid w:val="001E568D"/>
    <w:rsid w:val="001E56B9"/>
    <w:rsid w:val="001E78D5"/>
    <w:rsid w:val="001F34A2"/>
    <w:rsid w:val="001F754E"/>
    <w:rsid w:val="002002D2"/>
    <w:rsid w:val="002015BD"/>
    <w:rsid w:val="002046D3"/>
    <w:rsid w:val="002107E3"/>
    <w:rsid w:val="00211560"/>
    <w:rsid w:val="00213AAC"/>
    <w:rsid w:val="00213EA1"/>
    <w:rsid w:val="00214418"/>
    <w:rsid w:val="00214B00"/>
    <w:rsid w:val="00221448"/>
    <w:rsid w:val="002218D2"/>
    <w:rsid w:val="00227411"/>
    <w:rsid w:val="00227418"/>
    <w:rsid w:val="002279E7"/>
    <w:rsid w:val="00227E21"/>
    <w:rsid w:val="00232B57"/>
    <w:rsid w:val="0023400F"/>
    <w:rsid w:val="00235322"/>
    <w:rsid w:val="00235C97"/>
    <w:rsid w:val="00237DDA"/>
    <w:rsid w:val="002417C7"/>
    <w:rsid w:val="00241F58"/>
    <w:rsid w:val="002426D2"/>
    <w:rsid w:val="002439C8"/>
    <w:rsid w:val="002440BA"/>
    <w:rsid w:val="00245710"/>
    <w:rsid w:val="00246687"/>
    <w:rsid w:val="002476C9"/>
    <w:rsid w:val="002508C6"/>
    <w:rsid w:val="0025426E"/>
    <w:rsid w:val="0025522C"/>
    <w:rsid w:val="002552C2"/>
    <w:rsid w:val="00255585"/>
    <w:rsid w:val="00257335"/>
    <w:rsid w:val="00260F06"/>
    <w:rsid w:val="00264BFC"/>
    <w:rsid w:val="00265342"/>
    <w:rsid w:val="00266743"/>
    <w:rsid w:val="00266A02"/>
    <w:rsid w:val="00267485"/>
    <w:rsid w:val="002730B9"/>
    <w:rsid w:val="0027573F"/>
    <w:rsid w:val="0027638B"/>
    <w:rsid w:val="00281724"/>
    <w:rsid w:val="0028404F"/>
    <w:rsid w:val="0028610B"/>
    <w:rsid w:val="0029066D"/>
    <w:rsid w:val="00291330"/>
    <w:rsid w:val="00291374"/>
    <w:rsid w:val="00291CA9"/>
    <w:rsid w:val="00294D56"/>
    <w:rsid w:val="0029514B"/>
    <w:rsid w:val="00295B3E"/>
    <w:rsid w:val="00295DFF"/>
    <w:rsid w:val="00297B39"/>
    <w:rsid w:val="002A19FE"/>
    <w:rsid w:val="002A289B"/>
    <w:rsid w:val="002A30B0"/>
    <w:rsid w:val="002A6794"/>
    <w:rsid w:val="002A7BAB"/>
    <w:rsid w:val="002B1C1B"/>
    <w:rsid w:val="002B1E17"/>
    <w:rsid w:val="002B4193"/>
    <w:rsid w:val="002B467C"/>
    <w:rsid w:val="002B5121"/>
    <w:rsid w:val="002B60F1"/>
    <w:rsid w:val="002B73CA"/>
    <w:rsid w:val="002B7729"/>
    <w:rsid w:val="002C20D7"/>
    <w:rsid w:val="002C56FB"/>
    <w:rsid w:val="002C7C45"/>
    <w:rsid w:val="002D2789"/>
    <w:rsid w:val="002D5C5D"/>
    <w:rsid w:val="002D6247"/>
    <w:rsid w:val="002D6465"/>
    <w:rsid w:val="002D650D"/>
    <w:rsid w:val="002D6BB1"/>
    <w:rsid w:val="002D6C1B"/>
    <w:rsid w:val="002D78BC"/>
    <w:rsid w:val="002E2901"/>
    <w:rsid w:val="002E6355"/>
    <w:rsid w:val="002E6BB1"/>
    <w:rsid w:val="002E733E"/>
    <w:rsid w:val="002E7E22"/>
    <w:rsid w:val="002F0AF1"/>
    <w:rsid w:val="002F0DA5"/>
    <w:rsid w:val="002F16AE"/>
    <w:rsid w:val="002F2E90"/>
    <w:rsid w:val="002F312F"/>
    <w:rsid w:val="002F376E"/>
    <w:rsid w:val="002F3AE5"/>
    <w:rsid w:val="002F4A73"/>
    <w:rsid w:val="002F5E0C"/>
    <w:rsid w:val="002F6B6D"/>
    <w:rsid w:val="002F6E0B"/>
    <w:rsid w:val="002F7C20"/>
    <w:rsid w:val="00300D17"/>
    <w:rsid w:val="003037A2"/>
    <w:rsid w:val="0030390B"/>
    <w:rsid w:val="003043EA"/>
    <w:rsid w:val="003050F5"/>
    <w:rsid w:val="00305B85"/>
    <w:rsid w:val="00312B43"/>
    <w:rsid w:val="00313FD9"/>
    <w:rsid w:val="00315CF0"/>
    <w:rsid w:val="0032062C"/>
    <w:rsid w:val="00321275"/>
    <w:rsid w:val="00321616"/>
    <w:rsid w:val="00323B21"/>
    <w:rsid w:val="00324D13"/>
    <w:rsid w:val="00326E70"/>
    <w:rsid w:val="003309DA"/>
    <w:rsid w:val="00330AAB"/>
    <w:rsid w:val="00330D2C"/>
    <w:rsid w:val="00331AE4"/>
    <w:rsid w:val="00332CFF"/>
    <w:rsid w:val="0033323D"/>
    <w:rsid w:val="00333C2B"/>
    <w:rsid w:val="0033629B"/>
    <w:rsid w:val="00340F2D"/>
    <w:rsid w:val="00342324"/>
    <w:rsid w:val="00343162"/>
    <w:rsid w:val="00343AFD"/>
    <w:rsid w:val="00343E40"/>
    <w:rsid w:val="003458B3"/>
    <w:rsid w:val="003511C8"/>
    <w:rsid w:val="00352D10"/>
    <w:rsid w:val="00353B29"/>
    <w:rsid w:val="003552B0"/>
    <w:rsid w:val="0035556B"/>
    <w:rsid w:val="00360639"/>
    <w:rsid w:val="003634B7"/>
    <w:rsid w:val="003638D8"/>
    <w:rsid w:val="00365A2D"/>
    <w:rsid w:val="0036762E"/>
    <w:rsid w:val="003728F9"/>
    <w:rsid w:val="003735AB"/>
    <w:rsid w:val="00375340"/>
    <w:rsid w:val="003763B9"/>
    <w:rsid w:val="00377F21"/>
    <w:rsid w:val="003804D1"/>
    <w:rsid w:val="00381552"/>
    <w:rsid w:val="00382310"/>
    <w:rsid w:val="003823A2"/>
    <w:rsid w:val="00383918"/>
    <w:rsid w:val="003915B9"/>
    <w:rsid w:val="00392CF8"/>
    <w:rsid w:val="00393460"/>
    <w:rsid w:val="003940B2"/>
    <w:rsid w:val="0039495C"/>
    <w:rsid w:val="0039520E"/>
    <w:rsid w:val="00395954"/>
    <w:rsid w:val="00397318"/>
    <w:rsid w:val="003975FE"/>
    <w:rsid w:val="003A0540"/>
    <w:rsid w:val="003A25C8"/>
    <w:rsid w:val="003A4456"/>
    <w:rsid w:val="003A4E2B"/>
    <w:rsid w:val="003A52D3"/>
    <w:rsid w:val="003A5B12"/>
    <w:rsid w:val="003A6002"/>
    <w:rsid w:val="003A6F5A"/>
    <w:rsid w:val="003A7225"/>
    <w:rsid w:val="003A772E"/>
    <w:rsid w:val="003A7910"/>
    <w:rsid w:val="003B02F9"/>
    <w:rsid w:val="003B594C"/>
    <w:rsid w:val="003B5B82"/>
    <w:rsid w:val="003B6535"/>
    <w:rsid w:val="003B66C6"/>
    <w:rsid w:val="003B6A06"/>
    <w:rsid w:val="003B7F41"/>
    <w:rsid w:val="003C017A"/>
    <w:rsid w:val="003C0446"/>
    <w:rsid w:val="003C1347"/>
    <w:rsid w:val="003C149A"/>
    <w:rsid w:val="003C3DDC"/>
    <w:rsid w:val="003C6DAA"/>
    <w:rsid w:val="003C7F50"/>
    <w:rsid w:val="003D0E81"/>
    <w:rsid w:val="003D19BF"/>
    <w:rsid w:val="003D1DBF"/>
    <w:rsid w:val="003D270C"/>
    <w:rsid w:val="003D3515"/>
    <w:rsid w:val="003D3533"/>
    <w:rsid w:val="003D39BE"/>
    <w:rsid w:val="003D45CC"/>
    <w:rsid w:val="003D5A78"/>
    <w:rsid w:val="003D5A9B"/>
    <w:rsid w:val="003D63EA"/>
    <w:rsid w:val="003D6996"/>
    <w:rsid w:val="003D6ECB"/>
    <w:rsid w:val="003D6FE0"/>
    <w:rsid w:val="003E08B2"/>
    <w:rsid w:val="003E1613"/>
    <w:rsid w:val="003E1DD2"/>
    <w:rsid w:val="003E2255"/>
    <w:rsid w:val="003E4CCB"/>
    <w:rsid w:val="003E4E8E"/>
    <w:rsid w:val="003E5EDD"/>
    <w:rsid w:val="003E78EF"/>
    <w:rsid w:val="003F07A3"/>
    <w:rsid w:val="003F0A66"/>
    <w:rsid w:val="003F11AB"/>
    <w:rsid w:val="003F11BC"/>
    <w:rsid w:val="003F15D0"/>
    <w:rsid w:val="003F242C"/>
    <w:rsid w:val="003F359A"/>
    <w:rsid w:val="003F37AB"/>
    <w:rsid w:val="003F5352"/>
    <w:rsid w:val="0040091A"/>
    <w:rsid w:val="00400C38"/>
    <w:rsid w:val="00400C6C"/>
    <w:rsid w:val="00405B5C"/>
    <w:rsid w:val="004066A2"/>
    <w:rsid w:val="0040680E"/>
    <w:rsid w:val="004079A1"/>
    <w:rsid w:val="00410DB2"/>
    <w:rsid w:val="00411316"/>
    <w:rsid w:val="00414C34"/>
    <w:rsid w:val="00416DDC"/>
    <w:rsid w:val="0041745D"/>
    <w:rsid w:val="00420641"/>
    <w:rsid w:val="00420A8F"/>
    <w:rsid w:val="00420FC4"/>
    <w:rsid w:val="00422008"/>
    <w:rsid w:val="00422179"/>
    <w:rsid w:val="004239FD"/>
    <w:rsid w:val="0042574D"/>
    <w:rsid w:val="00425874"/>
    <w:rsid w:val="00426EB1"/>
    <w:rsid w:val="004320E3"/>
    <w:rsid w:val="00433270"/>
    <w:rsid w:val="00434643"/>
    <w:rsid w:val="00435134"/>
    <w:rsid w:val="00435910"/>
    <w:rsid w:val="0044056A"/>
    <w:rsid w:val="00440639"/>
    <w:rsid w:val="004419F1"/>
    <w:rsid w:val="00441CB2"/>
    <w:rsid w:val="004433C8"/>
    <w:rsid w:val="004444AF"/>
    <w:rsid w:val="004447DD"/>
    <w:rsid w:val="004454A3"/>
    <w:rsid w:val="00450FE5"/>
    <w:rsid w:val="0045126F"/>
    <w:rsid w:val="00453A55"/>
    <w:rsid w:val="004543B2"/>
    <w:rsid w:val="00454553"/>
    <w:rsid w:val="004546AC"/>
    <w:rsid w:val="00455315"/>
    <w:rsid w:val="00457312"/>
    <w:rsid w:val="00457A88"/>
    <w:rsid w:val="00457C04"/>
    <w:rsid w:val="00460BC2"/>
    <w:rsid w:val="00460F04"/>
    <w:rsid w:val="004620F2"/>
    <w:rsid w:val="00463F42"/>
    <w:rsid w:val="00464157"/>
    <w:rsid w:val="00464441"/>
    <w:rsid w:val="00465188"/>
    <w:rsid w:val="00465CDF"/>
    <w:rsid w:val="00466B43"/>
    <w:rsid w:val="00466F0D"/>
    <w:rsid w:val="0047064A"/>
    <w:rsid w:val="0047181F"/>
    <w:rsid w:val="00471BCC"/>
    <w:rsid w:val="004721E5"/>
    <w:rsid w:val="00472C5D"/>
    <w:rsid w:val="00472FB8"/>
    <w:rsid w:val="00473CE1"/>
    <w:rsid w:val="00473F21"/>
    <w:rsid w:val="00474C9F"/>
    <w:rsid w:val="00475898"/>
    <w:rsid w:val="00475EBC"/>
    <w:rsid w:val="00477BC0"/>
    <w:rsid w:val="004803AF"/>
    <w:rsid w:val="00482089"/>
    <w:rsid w:val="004826FF"/>
    <w:rsid w:val="00483DFF"/>
    <w:rsid w:val="00485573"/>
    <w:rsid w:val="004861C0"/>
    <w:rsid w:val="00486D8A"/>
    <w:rsid w:val="004872D6"/>
    <w:rsid w:val="00487CA6"/>
    <w:rsid w:val="004907B3"/>
    <w:rsid w:val="00491957"/>
    <w:rsid w:val="0049215F"/>
    <w:rsid w:val="0049283F"/>
    <w:rsid w:val="00492B53"/>
    <w:rsid w:val="00492C42"/>
    <w:rsid w:val="004945A1"/>
    <w:rsid w:val="00495BB8"/>
    <w:rsid w:val="004A0BB0"/>
    <w:rsid w:val="004A1A2C"/>
    <w:rsid w:val="004A4C03"/>
    <w:rsid w:val="004A5677"/>
    <w:rsid w:val="004A584A"/>
    <w:rsid w:val="004A5E55"/>
    <w:rsid w:val="004A71AC"/>
    <w:rsid w:val="004A7C8B"/>
    <w:rsid w:val="004A7D69"/>
    <w:rsid w:val="004B3F29"/>
    <w:rsid w:val="004B4C8B"/>
    <w:rsid w:val="004B5102"/>
    <w:rsid w:val="004B7765"/>
    <w:rsid w:val="004C0007"/>
    <w:rsid w:val="004C0FBB"/>
    <w:rsid w:val="004C20F6"/>
    <w:rsid w:val="004C25FA"/>
    <w:rsid w:val="004C2998"/>
    <w:rsid w:val="004C39FC"/>
    <w:rsid w:val="004C3F1E"/>
    <w:rsid w:val="004C5C5F"/>
    <w:rsid w:val="004C6397"/>
    <w:rsid w:val="004C77CF"/>
    <w:rsid w:val="004D0333"/>
    <w:rsid w:val="004D1553"/>
    <w:rsid w:val="004D1AD7"/>
    <w:rsid w:val="004D2E8B"/>
    <w:rsid w:val="004D33D2"/>
    <w:rsid w:val="004E0293"/>
    <w:rsid w:val="004E0331"/>
    <w:rsid w:val="004E038E"/>
    <w:rsid w:val="004E29A6"/>
    <w:rsid w:val="004E3039"/>
    <w:rsid w:val="004E3118"/>
    <w:rsid w:val="004E3298"/>
    <w:rsid w:val="004E66AD"/>
    <w:rsid w:val="004E68FA"/>
    <w:rsid w:val="004E798E"/>
    <w:rsid w:val="004F0208"/>
    <w:rsid w:val="004F03B6"/>
    <w:rsid w:val="004F050A"/>
    <w:rsid w:val="004F0CC2"/>
    <w:rsid w:val="004F19EA"/>
    <w:rsid w:val="004F3D48"/>
    <w:rsid w:val="004F568B"/>
    <w:rsid w:val="004F6441"/>
    <w:rsid w:val="004F6B71"/>
    <w:rsid w:val="00501C3A"/>
    <w:rsid w:val="00502707"/>
    <w:rsid w:val="00505582"/>
    <w:rsid w:val="005058AB"/>
    <w:rsid w:val="00506124"/>
    <w:rsid w:val="00506821"/>
    <w:rsid w:val="00510730"/>
    <w:rsid w:val="00510C25"/>
    <w:rsid w:val="00511696"/>
    <w:rsid w:val="005116D7"/>
    <w:rsid w:val="00512735"/>
    <w:rsid w:val="00515821"/>
    <w:rsid w:val="00515DB0"/>
    <w:rsid w:val="005163B2"/>
    <w:rsid w:val="00517C9C"/>
    <w:rsid w:val="00517CE4"/>
    <w:rsid w:val="0052344C"/>
    <w:rsid w:val="00524482"/>
    <w:rsid w:val="00526DF8"/>
    <w:rsid w:val="0052718D"/>
    <w:rsid w:val="0052783E"/>
    <w:rsid w:val="00527C7E"/>
    <w:rsid w:val="00532041"/>
    <w:rsid w:val="005327CF"/>
    <w:rsid w:val="005333CD"/>
    <w:rsid w:val="00534B74"/>
    <w:rsid w:val="00535B58"/>
    <w:rsid w:val="00535BCE"/>
    <w:rsid w:val="00535FCB"/>
    <w:rsid w:val="00537EC1"/>
    <w:rsid w:val="00542008"/>
    <w:rsid w:val="00542F37"/>
    <w:rsid w:val="005451CE"/>
    <w:rsid w:val="00547FE3"/>
    <w:rsid w:val="005502A4"/>
    <w:rsid w:val="00550F08"/>
    <w:rsid w:val="00550FA3"/>
    <w:rsid w:val="005515DC"/>
    <w:rsid w:val="00552245"/>
    <w:rsid w:val="00553107"/>
    <w:rsid w:val="00554005"/>
    <w:rsid w:val="005542B7"/>
    <w:rsid w:val="00556075"/>
    <w:rsid w:val="005600DD"/>
    <w:rsid w:val="00563491"/>
    <w:rsid w:val="005640BF"/>
    <w:rsid w:val="00565245"/>
    <w:rsid w:val="005664B9"/>
    <w:rsid w:val="005671F5"/>
    <w:rsid w:val="00567403"/>
    <w:rsid w:val="00570278"/>
    <w:rsid w:val="00570281"/>
    <w:rsid w:val="00570310"/>
    <w:rsid w:val="005713A5"/>
    <w:rsid w:val="005721AD"/>
    <w:rsid w:val="00572A09"/>
    <w:rsid w:val="00572B63"/>
    <w:rsid w:val="0057500F"/>
    <w:rsid w:val="00575FD0"/>
    <w:rsid w:val="005807DA"/>
    <w:rsid w:val="0058088B"/>
    <w:rsid w:val="005808E7"/>
    <w:rsid w:val="00580D41"/>
    <w:rsid w:val="00581238"/>
    <w:rsid w:val="00581273"/>
    <w:rsid w:val="00581CA5"/>
    <w:rsid w:val="00581CF4"/>
    <w:rsid w:val="0058220D"/>
    <w:rsid w:val="005834D1"/>
    <w:rsid w:val="00583E75"/>
    <w:rsid w:val="00584B6E"/>
    <w:rsid w:val="00584DB3"/>
    <w:rsid w:val="00586444"/>
    <w:rsid w:val="005867A2"/>
    <w:rsid w:val="00587BDF"/>
    <w:rsid w:val="00591455"/>
    <w:rsid w:val="005914A7"/>
    <w:rsid w:val="00591A64"/>
    <w:rsid w:val="005921C9"/>
    <w:rsid w:val="005945A9"/>
    <w:rsid w:val="0059497D"/>
    <w:rsid w:val="00596FE8"/>
    <w:rsid w:val="005A0CEE"/>
    <w:rsid w:val="005A5942"/>
    <w:rsid w:val="005A604E"/>
    <w:rsid w:val="005A6D45"/>
    <w:rsid w:val="005B1B69"/>
    <w:rsid w:val="005B20E7"/>
    <w:rsid w:val="005B26BB"/>
    <w:rsid w:val="005B2B2A"/>
    <w:rsid w:val="005B365B"/>
    <w:rsid w:val="005B3EE6"/>
    <w:rsid w:val="005B42BC"/>
    <w:rsid w:val="005C0A96"/>
    <w:rsid w:val="005C0C86"/>
    <w:rsid w:val="005C1BD0"/>
    <w:rsid w:val="005C29EB"/>
    <w:rsid w:val="005C2BC2"/>
    <w:rsid w:val="005C2DFD"/>
    <w:rsid w:val="005C3568"/>
    <w:rsid w:val="005C42E8"/>
    <w:rsid w:val="005C5B6F"/>
    <w:rsid w:val="005C5D15"/>
    <w:rsid w:val="005D143A"/>
    <w:rsid w:val="005D40D1"/>
    <w:rsid w:val="005D4F04"/>
    <w:rsid w:val="005D5015"/>
    <w:rsid w:val="005D6443"/>
    <w:rsid w:val="005D68B2"/>
    <w:rsid w:val="005D7EF1"/>
    <w:rsid w:val="005E2C54"/>
    <w:rsid w:val="005E5BF5"/>
    <w:rsid w:val="005E7D4E"/>
    <w:rsid w:val="005F05CD"/>
    <w:rsid w:val="005F0E65"/>
    <w:rsid w:val="005F1FBE"/>
    <w:rsid w:val="005F2B65"/>
    <w:rsid w:val="005F2C46"/>
    <w:rsid w:val="005F310D"/>
    <w:rsid w:val="006002AC"/>
    <w:rsid w:val="00600DE6"/>
    <w:rsid w:val="00605568"/>
    <w:rsid w:val="006116C3"/>
    <w:rsid w:val="006118A4"/>
    <w:rsid w:val="00612FD7"/>
    <w:rsid w:val="00613D5D"/>
    <w:rsid w:val="00614070"/>
    <w:rsid w:val="00614342"/>
    <w:rsid w:val="0061598D"/>
    <w:rsid w:val="00615B15"/>
    <w:rsid w:val="00616703"/>
    <w:rsid w:val="00617730"/>
    <w:rsid w:val="006213C8"/>
    <w:rsid w:val="00623F9D"/>
    <w:rsid w:val="00624475"/>
    <w:rsid w:val="00625941"/>
    <w:rsid w:val="00626415"/>
    <w:rsid w:val="006265CD"/>
    <w:rsid w:val="00627035"/>
    <w:rsid w:val="00627D81"/>
    <w:rsid w:val="00630E2F"/>
    <w:rsid w:val="0063164A"/>
    <w:rsid w:val="00632FF8"/>
    <w:rsid w:val="00634CA9"/>
    <w:rsid w:val="00635021"/>
    <w:rsid w:val="006369BA"/>
    <w:rsid w:val="006378F7"/>
    <w:rsid w:val="00637928"/>
    <w:rsid w:val="00645897"/>
    <w:rsid w:val="00646C3D"/>
    <w:rsid w:val="00647079"/>
    <w:rsid w:val="00647628"/>
    <w:rsid w:val="00650454"/>
    <w:rsid w:val="00651685"/>
    <w:rsid w:val="00651916"/>
    <w:rsid w:val="00651F39"/>
    <w:rsid w:val="00652D61"/>
    <w:rsid w:val="0065390C"/>
    <w:rsid w:val="00653B08"/>
    <w:rsid w:val="00654AFA"/>
    <w:rsid w:val="00655076"/>
    <w:rsid w:val="00657075"/>
    <w:rsid w:val="006571F9"/>
    <w:rsid w:val="006574C8"/>
    <w:rsid w:val="00660706"/>
    <w:rsid w:val="00661837"/>
    <w:rsid w:val="0066424F"/>
    <w:rsid w:val="00665F0C"/>
    <w:rsid w:val="006660DE"/>
    <w:rsid w:val="0066685C"/>
    <w:rsid w:val="0066701D"/>
    <w:rsid w:val="006671AC"/>
    <w:rsid w:val="00673B99"/>
    <w:rsid w:val="0067403D"/>
    <w:rsid w:val="00674DE3"/>
    <w:rsid w:val="00675833"/>
    <w:rsid w:val="006758BA"/>
    <w:rsid w:val="00676295"/>
    <w:rsid w:val="00680343"/>
    <w:rsid w:val="006805BA"/>
    <w:rsid w:val="006806D4"/>
    <w:rsid w:val="00680C72"/>
    <w:rsid w:val="006825C6"/>
    <w:rsid w:val="006838DD"/>
    <w:rsid w:val="00684192"/>
    <w:rsid w:val="006841A1"/>
    <w:rsid w:val="00685FB7"/>
    <w:rsid w:val="00690A02"/>
    <w:rsid w:val="00690AE1"/>
    <w:rsid w:val="0069184D"/>
    <w:rsid w:val="0069476B"/>
    <w:rsid w:val="00695556"/>
    <w:rsid w:val="00696005"/>
    <w:rsid w:val="0069726A"/>
    <w:rsid w:val="006A0327"/>
    <w:rsid w:val="006A19FA"/>
    <w:rsid w:val="006A2328"/>
    <w:rsid w:val="006A479F"/>
    <w:rsid w:val="006A482C"/>
    <w:rsid w:val="006A77A6"/>
    <w:rsid w:val="006B1B44"/>
    <w:rsid w:val="006B4B14"/>
    <w:rsid w:val="006B7597"/>
    <w:rsid w:val="006B76F6"/>
    <w:rsid w:val="006B7C30"/>
    <w:rsid w:val="006C0066"/>
    <w:rsid w:val="006C1B7D"/>
    <w:rsid w:val="006C4B7D"/>
    <w:rsid w:val="006C5320"/>
    <w:rsid w:val="006D0F30"/>
    <w:rsid w:val="006D1BDD"/>
    <w:rsid w:val="006D1F13"/>
    <w:rsid w:val="006D2B28"/>
    <w:rsid w:val="006D3CE9"/>
    <w:rsid w:val="006D3FD1"/>
    <w:rsid w:val="006D5722"/>
    <w:rsid w:val="006D715D"/>
    <w:rsid w:val="006D7D0F"/>
    <w:rsid w:val="006E11F2"/>
    <w:rsid w:val="006E39DF"/>
    <w:rsid w:val="006E4A52"/>
    <w:rsid w:val="006E6B96"/>
    <w:rsid w:val="006E6D09"/>
    <w:rsid w:val="006E6DDD"/>
    <w:rsid w:val="006F04DD"/>
    <w:rsid w:val="006F286D"/>
    <w:rsid w:val="006F29B9"/>
    <w:rsid w:val="006F392D"/>
    <w:rsid w:val="006F4D13"/>
    <w:rsid w:val="006F5E85"/>
    <w:rsid w:val="006F7AC7"/>
    <w:rsid w:val="007005CE"/>
    <w:rsid w:val="00700BA3"/>
    <w:rsid w:val="00703862"/>
    <w:rsid w:val="00703CCC"/>
    <w:rsid w:val="00704933"/>
    <w:rsid w:val="007054AC"/>
    <w:rsid w:val="00705BF6"/>
    <w:rsid w:val="00706655"/>
    <w:rsid w:val="00707031"/>
    <w:rsid w:val="00707238"/>
    <w:rsid w:val="0070756E"/>
    <w:rsid w:val="007077E1"/>
    <w:rsid w:val="00707907"/>
    <w:rsid w:val="00707C9E"/>
    <w:rsid w:val="007114EB"/>
    <w:rsid w:val="007134F3"/>
    <w:rsid w:val="00714397"/>
    <w:rsid w:val="0072171B"/>
    <w:rsid w:val="0072236C"/>
    <w:rsid w:val="00722AAE"/>
    <w:rsid w:val="00725B73"/>
    <w:rsid w:val="0072724D"/>
    <w:rsid w:val="00727954"/>
    <w:rsid w:val="00731A92"/>
    <w:rsid w:val="00735130"/>
    <w:rsid w:val="0073553F"/>
    <w:rsid w:val="00735660"/>
    <w:rsid w:val="007361A0"/>
    <w:rsid w:val="007406FD"/>
    <w:rsid w:val="007409DB"/>
    <w:rsid w:val="00741211"/>
    <w:rsid w:val="00742672"/>
    <w:rsid w:val="007429DD"/>
    <w:rsid w:val="007442BE"/>
    <w:rsid w:val="00746066"/>
    <w:rsid w:val="0075121A"/>
    <w:rsid w:val="007517E0"/>
    <w:rsid w:val="00752696"/>
    <w:rsid w:val="00753515"/>
    <w:rsid w:val="00753CC4"/>
    <w:rsid w:val="00753FE1"/>
    <w:rsid w:val="007555F1"/>
    <w:rsid w:val="00756E04"/>
    <w:rsid w:val="00756FE3"/>
    <w:rsid w:val="007570E3"/>
    <w:rsid w:val="007574FE"/>
    <w:rsid w:val="0076021B"/>
    <w:rsid w:val="007603A5"/>
    <w:rsid w:val="00760B69"/>
    <w:rsid w:val="007612AE"/>
    <w:rsid w:val="00763E0A"/>
    <w:rsid w:val="007649AB"/>
    <w:rsid w:val="00765376"/>
    <w:rsid w:val="007653FC"/>
    <w:rsid w:val="00766DFF"/>
    <w:rsid w:val="00770919"/>
    <w:rsid w:val="00772E8D"/>
    <w:rsid w:val="00773FC6"/>
    <w:rsid w:val="0077465E"/>
    <w:rsid w:val="007747FE"/>
    <w:rsid w:val="00774A3C"/>
    <w:rsid w:val="00774EFF"/>
    <w:rsid w:val="007754C9"/>
    <w:rsid w:val="007757FE"/>
    <w:rsid w:val="007758CC"/>
    <w:rsid w:val="007765F3"/>
    <w:rsid w:val="00776B73"/>
    <w:rsid w:val="007773FF"/>
    <w:rsid w:val="007808BE"/>
    <w:rsid w:val="007817D9"/>
    <w:rsid w:val="0078250B"/>
    <w:rsid w:val="00782A21"/>
    <w:rsid w:val="00782FE1"/>
    <w:rsid w:val="007842C2"/>
    <w:rsid w:val="00787722"/>
    <w:rsid w:val="00787FD1"/>
    <w:rsid w:val="00793E40"/>
    <w:rsid w:val="0079466C"/>
    <w:rsid w:val="0079477F"/>
    <w:rsid w:val="00796C05"/>
    <w:rsid w:val="00796D3E"/>
    <w:rsid w:val="00797164"/>
    <w:rsid w:val="007A0448"/>
    <w:rsid w:val="007A0598"/>
    <w:rsid w:val="007A4EF9"/>
    <w:rsid w:val="007A5ED7"/>
    <w:rsid w:val="007A66D5"/>
    <w:rsid w:val="007A6951"/>
    <w:rsid w:val="007A6FD1"/>
    <w:rsid w:val="007B1E07"/>
    <w:rsid w:val="007B1F30"/>
    <w:rsid w:val="007B20B0"/>
    <w:rsid w:val="007B35E7"/>
    <w:rsid w:val="007B5D36"/>
    <w:rsid w:val="007B5EDD"/>
    <w:rsid w:val="007B6C35"/>
    <w:rsid w:val="007B7F6B"/>
    <w:rsid w:val="007C0CB0"/>
    <w:rsid w:val="007C0F25"/>
    <w:rsid w:val="007C262F"/>
    <w:rsid w:val="007C2A29"/>
    <w:rsid w:val="007C4532"/>
    <w:rsid w:val="007C572F"/>
    <w:rsid w:val="007C6011"/>
    <w:rsid w:val="007C7A03"/>
    <w:rsid w:val="007D11F1"/>
    <w:rsid w:val="007D168E"/>
    <w:rsid w:val="007D43EA"/>
    <w:rsid w:val="007D5CA9"/>
    <w:rsid w:val="007D6BEC"/>
    <w:rsid w:val="007D6F1A"/>
    <w:rsid w:val="007D78CA"/>
    <w:rsid w:val="007D7ABB"/>
    <w:rsid w:val="007E0551"/>
    <w:rsid w:val="007E1B28"/>
    <w:rsid w:val="007E2D60"/>
    <w:rsid w:val="007E56E9"/>
    <w:rsid w:val="007E5799"/>
    <w:rsid w:val="007E57DB"/>
    <w:rsid w:val="007E582B"/>
    <w:rsid w:val="007F2BD5"/>
    <w:rsid w:val="007F2D47"/>
    <w:rsid w:val="007F3CD0"/>
    <w:rsid w:val="007F4149"/>
    <w:rsid w:val="007F51C0"/>
    <w:rsid w:val="007F5AC2"/>
    <w:rsid w:val="008000C8"/>
    <w:rsid w:val="00800D25"/>
    <w:rsid w:val="00801078"/>
    <w:rsid w:val="008018B0"/>
    <w:rsid w:val="0080254C"/>
    <w:rsid w:val="008048BC"/>
    <w:rsid w:val="00804A69"/>
    <w:rsid w:val="00807690"/>
    <w:rsid w:val="00811008"/>
    <w:rsid w:val="00811AA7"/>
    <w:rsid w:val="008121E8"/>
    <w:rsid w:val="00814645"/>
    <w:rsid w:val="008161AB"/>
    <w:rsid w:val="008166C3"/>
    <w:rsid w:val="00817F4B"/>
    <w:rsid w:val="00820EE7"/>
    <w:rsid w:val="00820F74"/>
    <w:rsid w:val="00821535"/>
    <w:rsid w:val="00822707"/>
    <w:rsid w:val="00823DAD"/>
    <w:rsid w:val="008240DF"/>
    <w:rsid w:val="0082515C"/>
    <w:rsid w:val="008268B4"/>
    <w:rsid w:val="008268BE"/>
    <w:rsid w:val="008271F0"/>
    <w:rsid w:val="00827895"/>
    <w:rsid w:val="00830685"/>
    <w:rsid w:val="008309EF"/>
    <w:rsid w:val="00832175"/>
    <w:rsid w:val="00834C6B"/>
    <w:rsid w:val="008364DD"/>
    <w:rsid w:val="0083656D"/>
    <w:rsid w:val="008366CF"/>
    <w:rsid w:val="00837B52"/>
    <w:rsid w:val="00840F15"/>
    <w:rsid w:val="0084101A"/>
    <w:rsid w:val="008414A0"/>
    <w:rsid w:val="008415B2"/>
    <w:rsid w:val="00841607"/>
    <w:rsid w:val="008420E2"/>
    <w:rsid w:val="008428E3"/>
    <w:rsid w:val="00842D3E"/>
    <w:rsid w:val="00845D6D"/>
    <w:rsid w:val="0084773A"/>
    <w:rsid w:val="00847FD8"/>
    <w:rsid w:val="00851D58"/>
    <w:rsid w:val="00851E91"/>
    <w:rsid w:val="00853C9B"/>
    <w:rsid w:val="00853FAA"/>
    <w:rsid w:val="00856308"/>
    <w:rsid w:val="00856C78"/>
    <w:rsid w:val="0085743D"/>
    <w:rsid w:val="008579B2"/>
    <w:rsid w:val="008608E1"/>
    <w:rsid w:val="008609C1"/>
    <w:rsid w:val="00860C8A"/>
    <w:rsid w:val="00861895"/>
    <w:rsid w:val="0086233F"/>
    <w:rsid w:val="00862944"/>
    <w:rsid w:val="00862CE6"/>
    <w:rsid w:val="00864A9C"/>
    <w:rsid w:val="00864BF9"/>
    <w:rsid w:val="008664FC"/>
    <w:rsid w:val="00867262"/>
    <w:rsid w:val="00870B5E"/>
    <w:rsid w:val="00870F2C"/>
    <w:rsid w:val="008718A9"/>
    <w:rsid w:val="00873B17"/>
    <w:rsid w:val="00874032"/>
    <w:rsid w:val="00874979"/>
    <w:rsid w:val="00874FF0"/>
    <w:rsid w:val="0087577D"/>
    <w:rsid w:val="008758CE"/>
    <w:rsid w:val="00875C8D"/>
    <w:rsid w:val="00880ED6"/>
    <w:rsid w:val="00881DE9"/>
    <w:rsid w:val="00881EE2"/>
    <w:rsid w:val="00883E94"/>
    <w:rsid w:val="0088551A"/>
    <w:rsid w:val="00885C6B"/>
    <w:rsid w:val="008865A1"/>
    <w:rsid w:val="00886714"/>
    <w:rsid w:val="00886ED9"/>
    <w:rsid w:val="008876F0"/>
    <w:rsid w:val="00887957"/>
    <w:rsid w:val="00887FB4"/>
    <w:rsid w:val="00891B43"/>
    <w:rsid w:val="00892863"/>
    <w:rsid w:val="00892975"/>
    <w:rsid w:val="0089319E"/>
    <w:rsid w:val="008932D4"/>
    <w:rsid w:val="008937DA"/>
    <w:rsid w:val="00894BB8"/>
    <w:rsid w:val="008A0828"/>
    <w:rsid w:val="008A10BB"/>
    <w:rsid w:val="008A4258"/>
    <w:rsid w:val="008A43C2"/>
    <w:rsid w:val="008A4708"/>
    <w:rsid w:val="008A5144"/>
    <w:rsid w:val="008A5533"/>
    <w:rsid w:val="008A6782"/>
    <w:rsid w:val="008A7D1A"/>
    <w:rsid w:val="008B13A7"/>
    <w:rsid w:val="008B3FC1"/>
    <w:rsid w:val="008B520C"/>
    <w:rsid w:val="008B531F"/>
    <w:rsid w:val="008B584A"/>
    <w:rsid w:val="008B5D63"/>
    <w:rsid w:val="008B6047"/>
    <w:rsid w:val="008B6337"/>
    <w:rsid w:val="008B6C7A"/>
    <w:rsid w:val="008B6FB6"/>
    <w:rsid w:val="008C0115"/>
    <w:rsid w:val="008C0131"/>
    <w:rsid w:val="008C1A18"/>
    <w:rsid w:val="008C3CED"/>
    <w:rsid w:val="008C4B63"/>
    <w:rsid w:val="008C4E7D"/>
    <w:rsid w:val="008C5326"/>
    <w:rsid w:val="008C557C"/>
    <w:rsid w:val="008C561B"/>
    <w:rsid w:val="008D1840"/>
    <w:rsid w:val="008D38A2"/>
    <w:rsid w:val="008D43EA"/>
    <w:rsid w:val="008D5CF7"/>
    <w:rsid w:val="008D7E70"/>
    <w:rsid w:val="008E1A0E"/>
    <w:rsid w:val="008E293B"/>
    <w:rsid w:val="008E2E94"/>
    <w:rsid w:val="008E3538"/>
    <w:rsid w:val="008E47A2"/>
    <w:rsid w:val="008E4883"/>
    <w:rsid w:val="008E770B"/>
    <w:rsid w:val="008E79A3"/>
    <w:rsid w:val="008F2BA8"/>
    <w:rsid w:val="008F348D"/>
    <w:rsid w:val="008F3A39"/>
    <w:rsid w:val="008F3AB5"/>
    <w:rsid w:val="008F3F63"/>
    <w:rsid w:val="008F5A3E"/>
    <w:rsid w:val="008F5AD2"/>
    <w:rsid w:val="008F6424"/>
    <w:rsid w:val="008F6E68"/>
    <w:rsid w:val="008F7C7F"/>
    <w:rsid w:val="009003E9"/>
    <w:rsid w:val="00901A0B"/>
    <w:rsid w:val="009027DE"/>
    <w:rsid w:val="009040F8"/>
    <w:rsid w:val="00904DBA"/>
    <w:rsid w:val="0090506A"/>
    <w:rsid w:val="009068EE"/>
    <w:rsid w:val="00906CF8"/>
    <w:rsid w:val="0090799D"/>
    <w:rsid w:val="00910606"/>
    <w:rsid w:val="00910AFB"/>
    <w:rsid w:val="00910F3B"/>
    <w:rsid w:val="009125E0"/>
    <w:rsid w:val="00913A44"/>
    <w:rsid w:val="009140E6"/>
    <w:rsid w:val="00915F2F"/>
    <w:rsid w:val="00917BDE"/>
    <w:rsid w:val="00921F06"/>
    <w:rsid w:val="00922B0A"/>
    <w:rsid w:val="009235A6"/>
    <w:rsid w:val="00923D7C"/>
    <w:rsid w:val="00924507"/>
    <w:rsid w:val="009264B2"/>
    <w:rsid w:val="00930021"/>
    <w:rsid w:val="00931213"/>
    <w:rsid w:val="00931C98"/>
    <w:rsid w:val="0093400E"/>
    <w:rsid w:val="0093433D"/>
    <w:rsid w:val="0093475B"/>
    <w:rsid w:val="00935FC6"/>
    <w:rsid w:val="00940385"/>
    <w:rsid w:val="00940E16"/>
    <w:rsid w:val="0094100B"/>
    <w:rsid w:val="00941EE2"/>
    <w:rsid w:val="0094331D"/>
    <w:rsid w:val="00943A9F"/>
    <w:rsid w:val="00943FD9"/>
    <w:rsid w:val="009442E0"/>
    <w:rsid w:val="0094469F"/>
    <w:rsid w:val="00945179"/>
    <w:rsid w:val="00945660"/>
    <w:rsid w:val="00947D5A"/>
    <w:rsid w:val="00950535"/>
    <w:rsid w:val="009509A4"/>
    <w:rsid w:val="00951DBE"/>
    <w:rsid w:val="00953F97"/>
    <w:rsid w:val="0095577B"/>
    <w:rsid w:val="00961823"/>
    <w:rsid w:val="00965157"/>
    <w:rsid w:val="009669FE"/>
    <w:rsid w:val="0097161B"/>
    <w:rsid w:val="009724B9"/>
    <w:rsid w:val="00974180"/>
    <w:rsid w:val="0097673E"/>
    <w:rsid w:val="00976E10"/>
    <w:rsid w:val="009773D2"/>
    <w:rsid w:val="0097757B"/>
    <w:rsid w:val="00980B2E"/>
    <w:rsid w:val="00980E01"/>
    <w:rsid w:val="00981353"/>
    <w:rsid w:val="00981F1B"/>
    <w:rsid w:val="00984017"/>
    <w:rsid w:val="00984184"/>
    <w:rsid w:val="0098560B"/>
    <w:rsid w:val="009856F4"/>
    <w:rsid w:val="00985DDC"/>
    <w:rsid w:val="00986417"/>
    <w:rsid w:val="00986856"/>
    <w:rsid w:val="0098687E"/>
    <w:rsid w:val="009875CF"/>
    <w:rsid w:val="00990E39"/>
    <w:rsid w:val="009926E8"/>
    <w:rsid w:val="009A0A60"/>
    <w:rsid w:val="009A0EBA"/>
    <w:rsid w:val="009A24D8"/>
    <w:rsid w:val="009A2B0B"/>
    <w:rsid w:val="009A405A"/>
    <w:rsid w:val="009A5667"/>
    <w:rsid w:val="009A580B"/>
    <w:rsid w:val="009A6127"/>
    <w:rsid w:val="009A6BF0"/>
    <w:rsid w:val="009A6F80"/>
    <w:rsid w:val="009B024A"/>
    <w:rsid w:val="009B046B"/>
    <w:rsid w:val="009B0D12"/>
    <w:rsid w:val="009B226A"/>
    <w:rsid w:val="009B3705"/>
    <w:rsid w:val="009B3715"/>
    <w:rsid w:val="009B3BA6"/>
    <w:rsid w:val="009B4D34"/>
    <w:rsid w:val="009B53A0"/>
    <w:rsid w:val="009B72C5"/>
    <w:rsid w:val="009B72FA"/>
    <w:rsid w:val="009C00DE"/>
    <w:rsid w:val="009C0431"/>
    <w:rsid w:val="009C2FE5"/>
    <w:rsid w:val="009C3C3C"/>
    <w:rsid w:val="009C59EB"/>
    <w:rsid w:val="009D0456"/>
    <w:rsid w:val="009D0951"/>
    <w:rsid w:val="009D0C59"/>
    <w:rsid w:val="009D106E"/>
    <w:rsid w:val="009D1D11"/>
    <w:rsid w:val="009D21F0"/>
    <w:rsid w:val="009D2B52"/>
    <w:rsid w:val="009D3233"/>
    <w:rsid w:val="009D3331"/>
    <w:rsid w:val="009D3C8A"/>
    <w:rsid w:val="009D4F94"/>
    <w:rsid w:val="009D502C"/>
    <w:rsid w:val="009E20E1"/>
    <w:rsid w:val="009E257B"/>
    <w:rsid w:val="009E319F"/>
    <w:rsid w:val="009E31BA"/>
    <w:rsid w:val="009E3321"/>
    <w:rsid w:val="009E4BFA"/>
    <w:rsid w:val="009E7A28"/>
    <w:rsid w:val="009E7E38"/>
    <w:rsid w:val="009F1510"/>
    <w:rsid w:val="00A00184"/>
    <w:rsid w:val="00A0185C"/>
    <w:rsid w:val="00A02715"/>
    <w:rsid w:val="00A04B38"/>
    <w:rsid w:val="00A06526"/>
    <w:rsid w:val="00A067DA"/>
    <w:rsid w:val="00A073C0"/>
    <w:rsid w:val="00A07470"/>
    <w:rsid w:val="00A07B0A"/>
    <w:rsid w:val="00A108F1"/>
    <w:rsid w:val="00A11081"/>
    <w:rsid w:val="00A1125C"/>
    <w:rsid w:val="00A11D91"/>
    <w:rsid w:val="00A1202C"/>
    <w:rsid w:val="00A12F66"/>
    <w:rsid w:val="00A1359A"/>
    <w:rsid w:val="00A13A2C"/>
    <w:rsid w:val="00A13DE1"/>
    <w:rsid w:val="00A14807"/>
    <w:rsid w:val="00A15AE6"/>
    <w:rsid w:val="00A17D7B"/>
    <w:rsid w:val="00A22FAA"/>
    <w:rsid w:val="00A25959"/>
    <w:rsid w:val="00A276CA"/>
    <w:rsid w:val="00A30393"/>
    <w:rsid w:val="00A31282"/>
    <w:rsid w:val="00A32105"/>
    <w:rsid w:val="00A32AEE"/>
    <w:rsid w:val="00A32C24"/>
    <w:rsid w:val="00A332EF"/>
    <w:rsid w:val="00A3510B"/>
    <w:rsid w:val="00A35C4E"/>
    <w:rsid w:val="00A35E21"/>
    <w:rsid w:val="00A408A6"/>
    <w:rsid w:val="00A41B69"/>
    <w:rsid w:val="00A4320D"/>
    <w:rsid w:val="00A43B21"/>
    <w:rsid w:val="00A452D5"/>
    <w:rsid w:val="00A45F89"/>
    <w:rsid w:val="00A46064"/>
    <w:rsid w:val="00A50007"/>
    <w:rsid w:val="00A5134D"/>
    <w:rsid w:val="00A53E19"/>
    <w:rsid w:val="00A549EF"/>
    <w:rsid w:val="00A56040"/>
    <w:rsid w:val="00A56492"/>
    <w:rsid w:val="00A56DBE"/>
    <w:rsid w:val="00A572DF"/>
    <w:rsid w:val="00A61986"/>
    <w:rsid w:val="00A62A9E"/>
    <w:rsid w:val="00A62FB4"/>
    <w:rsid w:val="00A632DB"/>
    <w:rsid w:val="00A63443"/>
    <w:rsid w:val="00A636EA"/>
    <w:rsid w:val="00A63ADC"/>
    <w:rsid w:val="00A63DE7"/>
    <w:rsid w:val="00A642FD"/>
    <w:rsid w:val="00A64344"/>
    <w:rsid w:val="00A65AE8"/>
    <w:rsid w:val="00A662E9"/>
    <w:rsid w:val="00A66680"/>
    <w:rsid w:val="00A66F0F"/>
    <w:rsid w:val="00A67BA5"/>
    <w:rsid w:val="00A7056F"/>
    <w:rsid w:val="00A70828"/>
    <w:rsid w:val="00A710AD"/>
    <w:rsid w:val="00A715F1"/>
    <w:rsid w:val="00A72224"/>
    <w:rsid w:val="00A7348D"/>
    <w:rsid w:val="00A75CF4"/>
    <w:rsid w:val="00A7729D"/>
    <w:rsid w:val="00A807D5"/>
    <w:rsid w:val="00A80EBD"/>
    <w:rsid w:val="00A81570"/>
    <w:rsid w:val="00A81AEE"/>
    <w:rsid w:val="00A8309C"/>
    <w:rsid w:val="00A83582"/>
    <w:rsid w:val="00A8382F"/>
    <w:rsid w:val="00A8410F"/>
    <w:rsid w:val="00A846E6"/>
    <w:rsid w:val="00A84717"/>
    <w:rsid w:val="00A84AAF"/>
    <w:rsid w:val="00A856A3"/>
    <w:rsid w:val="00A859F3"/>
    <w:rsid w:val="00A85CE4"/>
    <w:rsid w:val="00A865E9"/>
    <w:rsid w:val="00A86D59"/>
    <w:rsid w:val="00A87482"/>
    <w:rsid w:val="00A877FC"/>
    <w:rsid w:val="00A87DF8"/>
    <w:rsid w:val="00A96EA5"/>
    <w:rsid w:val="00A973B9"/>
    <w:rsid w:val="00A97C60"/>
    <w:rsid w:val="00AA0A8C"/>
    <w:rsid w:val="00AA14B4"/>
    <w:rsid w:val="00AA2B2D"/>
    <w:rsid w:val="00AA46C5"/>
    <w:rsid w:val="00AA492C"/>
    <w:rsid w:val="00AA657A"/>
    <w:rsid w:val="00AB052E"/>
    <w:rsid w:val="00AB078B"/>
    <w:rsid w:val="00AB118C"/>
    <w:rsid w:val="00AB3CCF"/>
    <w:rsid w:val="00AB5E7A"/>
    <w:rsid w:val="00AB7A91"/>
    <w:rsid w:val="00AB7EB9"/>
    <w:rsid w:val="00AC01A4"/>
    <w:rsid w:val="00AC13EB"/>
    <w:rsid w:val="00AC167A"/>
    <w:rsid w:val="00AC207D"/>
    <w:rsid w:val="00AC2449"/>
    <w:rsid w:val="00AC2A74"/>
    <w:rsid w:val="00AC3DB0"/>
    <w:rsid w:val="00AC4BB2"/>
    <w:rsid w:val="00AC4BC9"/>
    <w:rsid w:val="00AC5382"/>
    <w:rsid w:val="00AD013F"/>
    <w:rsid w:val="00AD1770"/>
    <w:rsid w:val="00AD2034"/>
    <w:rsid w:val="00AD2324"/>
    <w:rsid w:val="00AD4480"/>
    <w:rsid w:val="00AD454E"/>
    <w:rsid w:val="00AE17D9"/>
    <w:rsid w:val="00AE26CB"/>
    <w:rsid w:val="00AE2936"/>
    <w:rsid w:val="00AE69BF"/>
    <w:rsid w:val="00AF19D0"/>
    <w:rsid w:val="00AF3A13"/>
    <w:rsid w:val="00AF43BF"/>
    <w:rsid w:val="00AF573C"/>
    <w:rsid w:val="00AF6375"/>
    <w:rsid w:val="00AF651E"/>
    <w:rsid w:val="00AF70A5"/>
    <w:rsid w:val="00B01173"/>
    <w:rsid w:val="00B01472"/>
    <w:rsid w:val="00B01E32"/>
    <w:rsid w:val="00B01F1D"/>
    <w:rsid w:val="00B02A44"/>
    <w:rsid w:val="00B02D34"/>
    <w:rsid w:val="00B03573"/>
    <w:rsid w:val="00B044DB"/>
    <w:rsid w:val="00B05E18"/>
    <w:rsid w:val="00B06A21"/>
    <w:rsid w:val="00B102A1"/>
    <w:rsid w:val="00B11D4C"/>
    <w:rsid w:val="00B12661"/>
    <w:rsid w:val="00B128D6"/>
    <w:rsid w:val="00B13A21"/>
    <w:rsid w:val="00B14FEB"/>
    <w:rsid w:val="00B16844"/>
    <w:rsid w:val="00B2043D"/>
    <w:rsid w:val="00B206F7"/>
    <w:rsid w:val="00B209A3"/>
    <w:rsid w:val="00B212CF"/>
    <w:rsid w:val="00B21C0D"/>
    <w:rsid w:val="00B221C8"/>
    <w:rsid w:val="00B23B4B"/>
    <w:rsid w:val="00B25106"/>
    <w:rsid w:val="00B30350"/>
    <w:rsid w:val="00B309A5"/>
    <w:rsid w:val="00B32790"/>
    <w:rsid w:val="00B33C85"/>
    <w:rsid w:val="00B41569"/>
    <w:rsid w:val="00B4278F"/>
    <w:rsid w:val="00B4324C"/>
    <w:rsid w:val="00B43E18"/>
    <w:rsid w:val="00B44901"/>
    <w:rsid w:val="00B45575"/>
    <w:rsid w:val="00B459C4"/>
    <w:rsid w:val="00B461A0"/>
    <w:rsid w:val="00B463E0"/>
    <w:rsid w:val="00B50590"/>
    <w:rsid w:val="00B52D5F"/>
    <w:rsid w:val="00B53419"/>
    <w:rsid w:val="00B53665"/>
    <w:rsid w:val="00B541D3"/>
    <w:rsid w:val="00B54868"/>
    <w:rsid w:val="00B557FA"/>
    <w:rsid w:val="00B5637D"/>
    <w:rsid w:val="00B60A6C"/>
    <w:rsid w:val="00B63930"/>
    <w:rsid w:val="00B63AB0"/>
    <w:rsid w:val="00B64D66"/>
    <w:rsid w:val="00B65620"/>
    <w:rsid w:val="00B700BC"/>
    <w:rsid w:val="00B708FE"/>
    <w:rsid w:val="00B709D4"/>
    <w:rsid w:val="00B71B0A"/>
    <w:rsid w:val="00B7365C"/>
    <w:rsid w:val="00B75DA9"/>
    <w:rsid w:val="00B77A7C"/>
    <w:rsid w:val="00B77B37"/>
    <w:rsid w:val="00B817AA"/>
    <w:rsid w:val="00B819AE"/>
    <w:rsid w:val="00B81DBE"/>
    <w:rsid w:val="00B836DF"/>
    <w:rsid w:val="00B87873"/>
    <w:rsid w:val="00B9079D"/>
    <w:rsid w:val="00B91056"/>
    <w:rsid w:val="00B91802"/>
    <w:rsid w:val="00B925B0"/>
    <w:rsid w:val="00B94FFC"/>
    <w:rsid w:val="00B96B0C"/>
    <w:rsid w:val="00BA0029"/>
    <w:rsid w:val="00BA0EC1"/>
    <w:rsid w:val="00BA2813"/>
    <w:rsid w:val="00BA3A2B"/>
    <w:rsid w:val="00BA3D91"/>
    <w:rsid w:val="00BA3DD3"/>
    <w:rsid w:val="00BA4535"/>
    <w:rsid w:val="00BA6D01"/>
    <w:rsid w:val="00BA6DC2"/>
    <w:rsid w:val="00BB0AF4"/>
    <w:rsid w:val="00BB28F2"/>
    <w:rsid w:val="00BB2D24"/>
    <w:rsid w:val="00BB3F7E"/>
    <w:rsid w:val="00BB48DC"/>
    <w:rsid w:val="00BB63E4"/>
    <w:rsid w:val="00BC0815"/>
    <w:rsid w:val="00BC0F0D"/>
    <w:rsid w:val="00BC15F3"/>
    <w:rsid w:val="00BC1FF1"/>
    <w:rsid w:val="00BC2F4A"/>
    <w:rsid w:val="00BC4D96"/>
    <w:rsid w:val="00BC7649"/>
    <w:rsid w:val="00BD1B2B"/>
    <w:rsid w:val="00BD2120"/>
    <w:rsid w:val="00BD2ED3"/>
    <w:rsid w:val="00BD4317"/>
    <w:rsid w:val="00BD4BF8"/>
    <w:rsid w:val="00BD5BE4"/>
    <w:rsid w:val="00BD7E09"/>
    <w:rsid w:val="00BE0405"/>
    <w:rsid w:val="00BE1780"/>
    <w:rsid w:val="00BE21BC"/>
    <w:rsid w:val="00BE5634"/>
    <w:rsid w:val="00BE6845"/>
    <w:rsid w:val="00BE6929"/>
    <w:rsid w:val="00BE7C27"/>
    <w:rsid w:val="00BF15EF"/>
    <w:rsid w:val="00BF371D"/>
    <w:rsid w:val="00BF6D0B"/>
    <w:rsid w:val="00BF6DE9"/>
    <w:rsid w:val="00BF7057"/>
    <w:rsid w:val="00C00378"/>
    <w:rsid w:val="00C006B2"/>
    <w:rsid w:val="00C04B19"/>
    <w:rsid w:val="00C05C91"/>
    <w:rsid w:val="00C06077"/>
    <w:rsid w:val="00C06095"/>
    <w:rsid w:val="00C0741D"/>
    <w:rsid w:val="00C07C5A"/>
    <w:rsid w:val="00C101BD"/>
    <w:rsid w:val="00C1021D"/>
    <w:rsid w:val="00C116A3"/>
    <w:rsid w:val="00C128B9"/>
    <w:rsid w:val="00C13C95"/>
    <w:rsid w:val="00C2644B"/>
    <w:rsid w:val="00C267CB"/>
    <w:rsid w:val="00C26F76"/>
    <w:rsid w:val="00C27179"/>
    <w:rsid w:val="00C30932"/>
    <w:rsid w:val="00C33DF5"/>
    <w:rsid w:val="00C340EC"/>
    <w:rsid w:val="00C34E15"/>
    <w:rsid w:val="00C34F1A"/>
    <w:rsid w:val="00C358D7"/>
    <w:rsid w:val="00C35955"/>
    <w:rsid w:val="00C35C7A"/>
    <w:rsid w:val="00C42480"/>
    <w:rsid w:val="00C44164"/>
    <w:rsid w:val="00C44261"/>
    <w:rsid w:val="00C45142"/>
    <w:rsid w:val="00C45987"/>
    <w:rsid w:val="00C47733"/>
    <w:rsid w:val="00C509D8"/>
    <w:rsid w:val="00C50EDA"/>
    <w:rsid w:val="00C51DF4"/>
    <w:rsid w:val="00C53F39"/>
    <w:rsid w:val="00C5410E"/>
    <w:rsid w:val="00C54BB6"/>
    <w:rsid w:val="00C54C15"/>
    <w:rsid w:val="00C55328"/>
    <w:rsid w:val="00C60377"/>
    <w:rsid w:val="00C62793"/>
    <w:rsid w:val="00C6658D"/>
    <w:rsid w:val="00C70305"/>
    <w:rsid w:val="00C712DC"/>
    <w:rsid w:val="00C71B8E"/>
    <w:rsid w:val="00C71BD5"/>
    <w:rsid w:val="00C720F1"/>
    <w:rsid w:val="00C746CF"/>
    <w:rsid w:val="00C7476E"/>
    <w:rsid w:val="00C813A4"/>
    <w:rsid w:val="00C816A1"/>
    <w:rsid w:val="00C82DEC"/>
    <w:rsid w:val="00C83FF1"/>
    <w:rsid w:val="00C84005"/>
    <w:rsid w:val="00C867EA"/>
    <w:rsid w:val="00C9091D"/>
    <w:rsid w:val="00C9434F"/>
    <w:rsid w:val="00C950B5"/>
    <w:rsid w:val="00C950E9"/>
    <w:rsid w:val="00C96DF9"/>
    <w:rsid w:val="00CA19D5"/>
    <w:rsid w:val="00CA1D31"/>
    <w:rsid w:val="00CA4EF4"/>
    <w:rsid w:val="00CA5324"/>
    <w:rsid w:val="00CA5CC7"/>
    <w:rsid w:val="00CA75CB"/>
    <w:rsid w:val="00CA797F"/>
    <w:rsid w:val="00CA7B84"/>
    <w:rsid w:val="00CB0E36"/>
    <w:rsid w:val="00CB34FE"/>
    <w:rsid w:val="00CC0CE8"/>
    <w:rsid w:val="00CC1CDD"/>
    <w:rsid w:val="00CC1F41"/>
    <w:rsid w:val="00CC2179"/>
    <w:rsid w:val="00CC32DA"/>
    <w:rsid w:val="00CC517B"/>
    <w:rsid w:val="00CC6096"/>
    <w:rsid w:val="00CC6178"/>
    <w:rsid w:val="00CC7F2B"/>
    <w:rsid w:val="00CD0773"/>
    <w:rsid w:val="00CD2850"/>
    <w:rsid w:val="00CD3418"/>
    <w:rsid w:val="00CD5A90"/>
    <w:rsid w:val="00CD7C1B"/>
    <w:rsid w:val="00CE18C5"/>
    <w:rsid w:val="00CE28B8"/>
    <w:rsid w:val="00CE424E"/>
    <w:rsid w:val="00CE56CA"/>
    <w:rsid w:val="00CF10A8"/>
    <w:rsid w:val="00CF13C2"/>
    <w:rsid w:val="00CF3FB4"/>
    <w:rsid w:val="00CF4654"/>
    <w:rsid w:val="00CF56FB"/>
    <w:rsid w:val="00CF5D8F"/>
    <w:rsid w:val="00D008E8"/>
    <w:rsid w:val="00D01595"/>
    <w:rsid w:val="00D01EAB"/>
    <w:rsid w:val="00D0272F"/>
    <w:rsid w:val="00D027AD"/>
    <w:rsid w:val="00D062F3"/>
    <w:rsid w:val="00D07259"/>
    <w:rsid w:val="00D07393"/>
    <w:rsid w:val="00D07D29"/>
    <w:rsid w:val="00D10A62"/>
    <w:rsid w:val="00D12D23"/>
    <w:rsid w:val="00D14038"/>
    <w:rsid w:val="00D14E20"/>
    <w:rsid w:val="00D15852"/>
    <w:rsid w:val="00D16114"/>
    <w:rsid w:val="00D213F3"/>
    <w:rsid w:val="00D23BEA"/>
    <w:rsid w:val="00D26AE4"/>
    <w:rsid w:val="00D30780"/>
    <w:rsid w:val="00D31018"/>
    <w:rsid w:val="00D31910"/>
    <w:rsid w:val="00D321DB"/>
    <w:rsid w:val="00D33D74"/>
    <w:rsid w:val="00D33F5E"/>
    <w:rsid w:val="00D34494"/>
    <w:rsid w:val="00D34BCC"/>
    <w:rsid w:val="00D35A68"/>
    <w:rsid w:val="00D376FF"/>
    <w:rsid w:val="00D407A3"/>
    <w:rsid w:val="00D4236B"/>
    <w:rsid w:val="00D42CEA"/>
    <w:rsid w:val="00D46193"/>
    <w:rsid w:val="00D51491"/>
    <w:rsid w:val="00D51920"/>
    <w:rsid w:val="00D51A18"/>
    <w:rsid w:val="00D525CC"/>
    <w:rsid w:val="00D52EDE"/>
    <w:rsid w:val="00D5477B"/>
    <w:rsid w:val="00D55E77"/>
    <w:rsid w:val="00D560BF"/>
    <w:rsid w:val="00D56866"/>
    <w:rsid w:val="00D576A3"/>
    <w:rsid w:val="00D61745"/>
    <w:rsid w:val="00D6299B"/>
    <w:rsid w:val="00D6320C"/>
    <w:rsid w:val="00D63866"/>
    <w:rsid w:val="00D638F0"/>
    <w:rsid w:val="00D63FB6"/>
    <w:rsid w:val="00D65C63"/>
    <w:rsid w:val="00D674F3"/>
    <w:rsid w:val="00D70309"/>
    <w:rsid w:val="00D70344"/>
    <w:rsid w:val="00D70674"/>
    <w:rsid w:val="00D715E5"/>
    <w:rsid w:val="00D71A28"/>
    <w:rsid w:val="00D72945"/>
    <w:rsid w:val="00D73593"/>
    <w:rsid w:val="00D7440B"/>
    <w:rsid w:val="00D7497E"/>
    <w:rsid w:val="00D806F5"/>
    <w:rsid w:val="00D807FE"/>
    <w:rsid w:val="00D80965"/>
    <w:rsid w:val="00D81629"/>
    <w:rsid w:val="00D81F50"/>
    <w:rsid w:val="00D8286A"/>
    <w:rsid w:val="00D832C8"/>
    <w:rsid w:val="00D92245"/>
    <w:rsid w:val="00D92B62"/>
    <w:rsid w:val="00D93296"/>
    <w:rsid w:val="00D93380"/>
    <w:rsid w:val="00D954C4"/>
    <w:rsid w:val="00D95C56"/>
    <w:rsid w:val="00D95E01"/>
    <w:rsid w:val="00D97059"/>
    <w:rsid w:val="00D97753"/>
    <w:rsid w:val="00D97F2C"/>
    <w:rsid w:val="00DA4324"/>
    <w:rsid w:val="00DA5240"/>
    <w:rsid w:val="00DA60AC"/>
    <w:rsid w:val="00DA67EC"/>
    <w:rsid w:val="00DA6E4B"/>
    <w:rsid w:val="00DA6FCE"/>
    <w:rsid w:val="00DA75B5"/>
    <w:rsid w:val="00DA7F22"/>
    <w:rsid w:val="00DB11B1"/>
    <w:rsid w:val="00DB1697"/>
    <w:rsid w:val="00DB1B65"/>
    <w:rsid w:val="00DB3F66"/>
    <w:rsid w:val="00DB5848"/>
    <w:rsid w:val="00DC0A02"/>
    <w:rsid w:val="00DC0C19"/>
    <w:rsid w:val="00DC147E"/>
    <w:rsid w:val="00DC1B71"/>
    <w:rsid w:val="00DC21F7"/>
    <w:rsid w:val="00DC342B"/>
    <w:rsid w:val="00DC375A"/>
    <w:rsid w:val="00DC481A"/>
    <w:rsid w:val="00DC4CF8"/>
    <w:rsid w:val="00DC4E73"/>
    <w:rsid w:val="00DC5254"/>
    <w:rsid w:val="00DC5510"/>
    <w:rsid w:val="00DD0553"/>
    <w:rsid w:val="00DD075E"/>
    <w:rsid w:val="00DD087F"/>
    <w:rsid w:val="00DD2232"/>
    <w:rsid w:val="00DD2432"/>
    <w:rsid w:val="00DD2476"/>
    <w:rsid w:val="00DD2499"/>
    <w:rsid w:val="00DD35F0"/>
    <w:rsid w:val="00DD5B9C"/>
    <w:rsid w:val="00DD6925"/>
    <w:rsid w:val="00DD6E20"/>
    <w:rsid w:val="00DD71C9"/>
    <w:rsid w:val="00DD786B"/>
    <w:rsid w:val="00DE1176"/>
    <w:rsid w:val="00DE12A1"/>
    <w:rsid w:val="00DE21A7"/>
    <w:rsid w:val="00DE224F"/>
    <w:rsid w:val="00DE5854"/>
    <w:rsid w:val="00DE6A10"/>
    <w:rsid w:val="00DE6B03"/>
    <w:rsid w:val="00DE78F7"/>
    <w:rsid w:val="00DE7997"/>
    <w:rsid w:val="00DF0CD0"/>
    <w:rsid w:val="00DF108B"/>
    <w:rsid w:val="00DF21FC"/>
    <w:rsid w:val="00DF41D2"/>
    <w:rsid w:val="00DF4B9C"/>
    <w:rsid w:val="00DF4DF8"/>
    <w:rsid w:val="00DF7091"/>
    <w:rsid w:val="00DF7527"/>
    <w:rsid w:val="00E002C9"/>
    <w:rsid w:val="00E0231B"/>
    <w:rsid w:val="00E02378"/>
    <w:rsid w:val="00E02910"/>
    <w:rsid w:val="00E03A89"/>
    <w:rsid w:val="00E03EB9"/>
    <w:rsid w:val="00E0781C"/>
    <w:rsid w:val="00E07E40"/>
    <w:rsid w:val="00E1005F"/>
    <w:rsid w:val="00E12C70"/>
    <w:rsid w:val="00E12D20"/>
    <w:rsid w:val="00E137DE"/>
    <w:rsid w:val="00E13C9B"/>
    <w:rsid w:val="00E14423"/>
    <w:rsid w:val="00E14664"/>
    <w:rsid w:val="00E156E7"/>
    <w:rsid w:val="00E243B2"/>
    <w:rsid w:val="00E24B55"/>
    <w:rsid w:val="00E25435"/>
    <w:rsid w:val="00E255A8"/>
    <w:rsid w:val="00E25734"/>
    <w:rsid w:val="00E26BA4"/>
    <w:rsid w:val="00E30D0A"/>
    <w:rsid w:val="00E30E2C"/>
    <w:rsid w:val="00E320B1"/>
    <w:rsid w:val="00E34684"/>
    <w:rsid w:val="00E34930"/>
    <w:rsid w:val="00E378C3"/>
    <w:rsid w:val="00E4017A"/>
    <w:rsid w:val="00E43FDA"/>
    <w:rsid w:val="00E44335"/>
    <w:rsid w:val="00E45616"/>
    <w:rsid w:val="00E45857"/>
    <w:rsid w:val="00E46636"/>
    <w:rsid w:val="00E46653"/>
    <w:rsid w:val="00E47AAF"/>
    <w:rsid w:val="00E5214D"/>
    <w:rsid w:val="00E52B2F"/>
    <w:rsid w:val="00E5524A"/>
    <w:rsid w:val="00E55AA3"/>
    <w:rsid w:val="00E56EE5"/>
    <w:rsid w:val="00E573C1"/>
    <w:rsid w:val="00E61136"/>
    <w:rsid w:val="00E66A2D"/>
    <w:rsid w:val="00E66F0D"/>
    <w:rsid w:val="00E6746E"/>
    <w:rsid w:val="00E70934"/>
    <w:rsid w:val="00E746EB"/>
    <w:rsid w:val="00E753FC"/>
    <w:rsid w:val="00E75BAB"/>
    <w:rsid w:val="00E81044"/>
    <w:rsid w:val="00E8260F"/>
    <w:rsid w:val="00E84600"/>
    <w:rsid w:val="00E869A5"/>
    <w:rsid w:val="00E914E7"/>
    <w:rsid w:val="00E93D4E"/>
    <w:rsid w:val="00E96C8A"/>
    <w:rsid w:val="00E973E1"/>
    <w:rsid w:val="00EA1867"/>
    <w:rsid w:val="00EA24CF"/>
    <w:rsid w:val="00EA339E"/>
    <w:rsid w:val="00EA3F23"/>
    <w:rsid w:val="00EA4E75"/>
    <w:rsid w:val="00EB28E3"/>
    <w:rsid w:val="00EB2F1C"/>
    <w:rsid w:val="00EB3B05"/>
    <w:rsid w:val="00EB4319"/>
    <w:rsid w:val="00EB4BE6"/>
    <w:rsid w:val="00EB6B06"/>
    <w:rsid w:val="00EB6BF8"/>
    <w:rsid w:val="00EC214F"/>
    <w:rsid w:val="00EC6BCA"/>
    <w:rsid w:val="00EC7203"/>
    <w:rsid w:val="00ED00BA"/>
    <w:rsid w:val="00ED0A4C"/>
    <w:rsid w:val="00ED1960"/>
    <w:rsid w:val="00ED1D8D"/>
    <w:rsid w:val="00ED5096"/>
    <w:rsid w:val="00ED670F"/>
    <w:rsid w:val="00EE0E70"/>
    <w:rsid w:val="00EE32C7"/>
    <w:rsid w:val="00EE4C42"/>
    <w:rsid w:val="00EE5F2F"/>
    <w:rsid w:val="00EF112F"/>
    <w:rsid w:val="00EF4D8D"/>
    <w:rsid w:val="00EF548B"/>
    <w:rsid w:val="00EF69C5"/>
    <w:rsid w:val="00EF6BCC"/>
    <w:rsid w:val="00F000FA"/>
    <w:rsid w:val="00F0088E"/>
    <w:rsid w:val="00F029DC"/>
    <w:rsid w:val="00F10230"/>
    <w:rsid w:val="00F10A80"/>
    <w:rsid w:val="00F11ED7"/>
    <w:rsid w:val="00F12054"/>
    <w:rsid w:val="00F123BA"/>
    <w:rsid w:val="00F13C68"/>
    <w:rsid w:val="00F1431D"/>
    <w:rsid w:val="00F15D4E"/>
    <w:rsid w:val="00F17770"/>
    <w:rsid w:val="00F204B1"/>
    <w:rsid w:val="00F20943"/>
    <w:rsid w:val="00F20C3B"/>
    <w:rsid w:val="00F21530"/>
    <w:rsid w:val="00F21ACB"/>
    <w:rsid w:val="00F22284"/>
    <w:rsid w:val="00F240DF"/>
    <w:rsid w:val="00F25536"/>
    <w:rsid w:val="00F25E99"/>
    <w:rsid w:val="00F2636C"/>
    <w:rsid w:val="00F2736E"/>
    <w:rsid w:val="00F273C7"/>
    <w:rsid w:val="00F27FE3"/>
    <w:rsid w:val="00F3209C"/>
    <w:rsid w:val="00F3259F"/>
    <w:rsid w:val="00F33324"/>
    <w:rsid w:val="00F34316"/>
    <w:rsid w:val="00F35C53"/>
    <w:rsid w:val="00F375CA"/>
    <w:rsid w:val="00F4001A"/>
    <w:rsid w:val="00F42E16"/>
    <w:rsid w:val="00F439A9"/>
    <w:rsid w:val="00F4505B"/>
    <w:rsid w:val="00F451B7"/>
    <w:rsid w:val="00F456FB"/>
    <w:rsid w:val="00F47A1B"/>
    <w:rsid w:val="00F47B38"/>
    <w:rsid w:val="00F50583"/>
    <w:rsid w:val="00F50CA3"/>
    <w:rsid w:val="00F526F1"/>
    <w:rsid w:val="00F52F19"/>
    <w:rsid w:val="00F52F59"/>
    <w:rsid w:val="00F5613A"/>
    <w:rsid w:val="00F56CD6"/>
    <w:rsid w:val="00F61103"/>
    <w:rsid w:val="00F622C8"/>
    <w:rsid w:val="00F63660"/>
    <w:rsid w:val="00F644FC"/>
    <w:rsid w:val="00F64F59"/>
    <w:rsid w:val="00F66EDE"/>
    <w:rsid w:val="00F671A3"/>
    <w:rsid w:val="00F67F61"/>
    <w:rsid w:val="00F71B91"/>
    <w:rsid w:val="00F71E82"/>
    <w:rsid w:val="00F724CF"/>
    <w:rsid w:val="00F7328B"/>
    <w:rsid w:val="00F7336F"/>
    <w:rsid w:val="00F735E1"/>
    <w:rsid w:val="00F7409C"/>
    <w:rsid w:val="00F748FB"/>
    <w:rsid w:val="00F74FF2"/>
    <w:rsid w:val="00F75035"/>
    <w:rsid w:val="00F75D7E"/>
    <w:rsid w:val="00F772B4"/>
    <w:rsid w:val="00F77D4D"/>
    <w:rsid w:val="00F800E5"/>
    <w:rsid w:val="00F8170D"/>
    <w:rsid w:val="00F81BF9"/>
    <w:rsid w:val="00F8221C"/>
    <w:rsid w:val="00F847FB"/>
    <w:rsid w:val="00F84914"/>
    <w:rsid w:val="00F84B98"/>
    <w:rsid w:val="00F84C65"/>
    <w:rsid w:val="00F86F47"/>
    <w:rsid w:val="00F8790C"/>
    <w:rsid w:val="00F90966"/>
    <w:rsid w:val="00F91212"/>
    <w:rsid w:val="00F91E9F"/>
    <w:rsid w:val="00F91EF5"/>
    <w:rsid w:val="00F92B60"/>
    <w:rsid w:val="00F94266"/>
    <w:rsid w:val="00F95540"/>
    <w:rsid w:val="00F9658E"/>
    <w:rsid w:val="00F96728"/>
    <w:rsid w:val="00F978E9"/>
    <w:rsid w:val="00FA0A97"/>
    <w:rsid w:val="00FA3A62"/>
    <w:rsid w:val="00FA47A7"/>
    <w:rsid w:val="00FA5284"/>
    <w:rsid w:val="00FA532D"/>
    <w:rsid w:val="00FA547E"/>
    <w:rsid w:val="00FA5B9C"/>
    <w:rsid w:val="00FA62E9"/>
    <w:rsid w:val="00FA71D1"/>
    <w:rsid w:val="00FA7765"/>
    <w:rsid w:val="00FA7F54"/>
    <w:rsid w:val="00FB451C"/>
    <w:rsid w:val="00FB469B"/>
    <w:rsid w:val="00FB544C"/>
    <w:rsid w:val="00FB5F1C"/>
    <w:rsid w:val="00FC0351"/>
    <w:rsid w:val="00FC1D04"/>
    <w:rsid w:val="00FC3BA4"/>
    <w:rsid w:val="00FC4B50"/>
    <w:rsid w:val="00FC711C"/>
    <w:rsid w:val="00FC7FCF"/>
    <w:rsid w:val="00FD240E"/>
    <w:rsid w:val="00FD3A8C"/>
    <w:rsid w:val="00FE1CD4"/>
    <w:rsid w:val="00FE20F9"/>
    <w:rsid w:val="00FE2824"/>
    <w:rsid w:val="00FE3045"/>
    <w:rsid w:val="00FE3E06"/>
    <w:rsid w:val="00FE3F7B"/>
    <w:rsid w:val="00FE5551"/>
    <w:rsid w:val="00FE558E"/>
    <w:rsid w:val="00FE5F0A"/>
    <w:rsid w:val="00FF3178"/>
    <w:rsid w:val="00FF3DA2"/>
    <w:rsid w:val="00FF50E8"/>
    <w:rsid w:val="00FF7855"/>
    <w:rsid w:val="00FF7D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paragraph" w:styleId="4">
    <w:name w:val="heading 4"/>
    <w:basedOn w:val="a"/>
    <w:next w:val="a"/>
    <w:qFormat/>
    <w:rsid w:val="00B45575"/>
    <w:pPr>
      <w:keepNext/>
      <w:spacing w:line="720" w:lineRule="atLeast"/>
      <w:outlineLvl w:val="3"/>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1023BE"/>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rPr>
  </w:style>
  <w:style w:type="paragraph" w:customStyle="1" w:styleId="a9">
    <w:name w:val="最後空格"/>
    <w:basedOn w:val="a"/>
    <w:rsid w:val="001023BE"/>
    <w:pPr>
      <w:spacing w:line="20" w:lineRule="exact"/>
    </w:pPr>
    <w:rPr>
      <w:sz w:val="4"/>
      <w:szCs w:val="4"/>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2">
    <w:name w:val="2."/>
    <w:basedOn w:val="a"/>
    <w:link w:val="20"/>
    <w:rsid w:val="009B72FA"/>
    <w:pPr>
      <w:spacing w:line="360" w:lineRule="exact"/>
      <w:ind w:leftChars="200" w:left="701" w:rightChars="0" w:right="0" w:hangingChars="80" w:hanging="221"/>
    </w:pPr>
    <w:rPr>
      <w:rFonts w:ascii="Times New Roman"/>
      <w:spacing w:val="-2"/>
      <w:sz w:val="28"/>
      <w:szCs w:val="28"/>
    </w:rPr>
  </w:style>
  <w:style w:type="character" w:customStyle="1" w:styleId="20">
    <w:name w:val="2. 字元"/>
    <w:link w:val="2"/>
    <w:rsid w:val="00B45575"/>
    <w:rPr>
      <w:rFonts w:eastAsia="標楷體"/>
      <w:spacing w:val="-2"/>
      <w:kern w:val="2"/>
      <w:sz w:val="28"/>
      <w:szCs w:val="28"/>
      <w:lang w:val="en-US" w:eastAsia="zh-TW" w:bidi="ar-SA"/>
    </w:rPr>
  </w:style>
  <w:style w:type="character" w:customStyle="1" w:styleId="hightligt-orange1">
    <w:name w:val="hightligt-orange1"/>
    <w:rsid w:val="000344C2"/>
    <w:rPr>
      <w:rFonts w:ascii="新細明體" w:eastAsia="新細明體" w:hAnsi="新細明體" w:hint="eastAsia"/>
      <w:i w:val="0"/>
      <w:iCs w:val="0"/>
      <w:color w:val="990000"/>
      <w:sz w:val="24"/>
      <w:szCs w:val="24"/>
    </w:rPr>
  </w:style>
  <w:style w:type="character" w:customStyle="1" w:styleId="mailheadertext1">
    <w:name w:val="mailheadertext1"/>
    <w:rsid w:val="000344C2"/>
    <w:rPr>
      <w:i w:val="0"/>
      <w:iCs w:val="0"/>
      <w:color w:val="353531"/>
      <w:sz w:val="24"/>
      <w:szCs w:val="24"/>
    </w:rPr>
  </w:style>
  <w:style w:type="paragraph" w:customStyle="1" w:styleId="10">
    <w:name w:val="(1)"/>
    <w:basedOn w:val="a"/>
    <w:rsid w:val="000344C2"/>
    <w:pPr>
      <w:widowControl/>
      <w:spacing w:line="325" w:lineRule="exact"/>
      <w:ind w:leftChars="0" w:left="100" w:rightChars="0" w:right="0" w:hangingChars="100" w:hanging="100"/>
    </w:pPr>
    <w:rPr>
      <w:kern w:val="0"/>
      <w:sz w:val="26"/>
      <w:szCs w:val="20"/>
    </w:rPr>
  </w:style>
  <w:style w:type="paragraph" w:customStyle="1" w:styleId="aa">
    <w:name w:val="( 一)"/>
    <w:uiPriority w:val="99"/>
    <w:rsid w:val="004B5102"/>
    <w:pPr>
      <w:adjustRightInd w:val="0"/>
      <w:snapToGrid w:val="0"/>
      <w:spacing w:line="325" w:lineRule="exact"/>
      <w:ind w:left="100" w:hangingChars="100" w:hanging="100"/>
    </w:pPr>
    <w:rPr>
      <w:rFonts w:ascii="標楷體" w:eastAsia="標楷體"/>
      <w:sz w:val="26"/>
    </w:rPr>
  </w:style>
  <w:style w:type="paragraph" w:customStyle="1" w:styleId="ab">
    <w:name w:val="_業壹"/>
    <w:basedOn w:val="a"/>
    <w:rsid w:val="004B5102"/>
    <w:pPr>
      <w:adjustRightInd/>
      <w:snapToGrid/>
      <w:spacing w:line="480" w:lineRule="exact"/>
      <w:ind w:leftChars="0" w:left="0" w:rightChars="0" w:right="0"/>
    </w:pPr>
    <w:rPr>
      <w:rFonts w:ascii="Times New Roman"/>
      <w:b/>
      <w:bCs/>
      <w:color w:val="0000FF"/>
      <w:sz w:val="36"/>
      <w:szCs w:val="48"/>
    </w:rPr>
  </w:style>
  <w:style w:type="paragraph" w:customStyle="1" w:styleId="Standard">
    <w:name w:val="Standard"/>
    <w:rsid w:val="00213EA1"/>
    <w:pPr>
      <w:widowControl w:val="0"/>
      <w:suppressAutoHyphens/>
      <w:autoSpaceDN w:val="0"/>
      <w:textAlignment w:val="baseline"/>
    </w:pPr>
    <w:rPr>
      <w:rFonts w:eastAsia="新細明體, PMingLiU"/>
      <w:kern w:val="3"/>
      <w:sz w:val="24"/>
      <w:szCs w:val="24"/>
    </w:rPr>
  </w:style>
  <w:style w:type="paragraph" w:styleId="ac">
    <w:name w:val="Body Text"/>
    <w:basedOn w:val="a"/>
    <w:link w:val="ad"/>
    <w:unhideWhenUsed/>
    <w:rsid w:val="003A25C8"/>
    <w:pPr>
      <w:adjustRightInd/>
      <w:snapToGrid/>
      <w:spacing w:after="120" w:line="240" w:lineRule="auto"/>
      <w:ind w:leftChars="0" w:left="0" w:rightChars="0" w:right="0"/>
      <w:jc w:val="left"/>
    </w:pPr>
    <w:rPr>
      <w:rFonts w:ascii="Calibri" w:eastAsia="新細明體" w:hAnsi="Calibri"/>
      <w:szCs w:val="22"/>
      <w:lang w:val="x-none" w:eastAsia="x-none"/>
    </w:rPr>
  </w:style>
  <w:style w:type="character" w:customStyle="1" w:styleId="ad">
    <w:name w:val="本文 字元"/>
    <w:link w:val="ac"/>
    <w:rsid w:val="003A25C8"/>
    <w:rPr>
      <w:rFonts w:ascii="Calibri" w:hAnsi="Calibri"/>
      <w:kern w:val="2"/>
      <w:sz w:val="24"/>
      <w:szCs w:val="22"/>
    </w:rPr>
  </w:style>
  <w:style w:type="paragraph" w:customStyle="1" w:styleId="11">
    <w:name w:val="(1)內文"/>
    <w:basedOn w:val="a"/>
    <w:link w:val="12"/>
    <w:rsid w:val="00D92B62"/>
    <w:pPr>
      <w:adjustRightInd/>
      <w:spacing w:line="240" w:lineRule="auto"/>
      <w:ind w:leftChars="870" w:left="2088" w:rightChars="0" w:right="0" w:firstLine="652"/>
    </w:pPr>
    <w:rPr>
      <w:rFonts w:hAnsi="標楷體"/>
      <w:color w:val="0000FF"/>
      <w:sz w:val="32"/>
      <w:szCs w:val="32"/>
      <w:lang w:val="x-none" w:eastAsia="x-none"/>
    </w:rPr>
  </w:style>
  <w:style w:type="paragraph" w:styleId="ae">
    <w:name w:val="Balloon Text"/>
    <w:basedOn w:val="a"/>
    <w:link w:val="af"/>
    <w:rsid w:val="00BC1FF1"/>
    <w:pPr>
      <w:spacing w:line="240" w:lineRule="auto"/>
    </w:pPr>
    <w:rPr>
      <w:rFonts w:ascii="Cambria" w:eastAsia="新細明體" w:hAnsi="Cambria"/>
      <w:sz w:val="18"/>
      <w:szCs w:val="18"/>
      <w:lang w:val="x-none" w:eastAsia="x-none"/>
    </w:rPr>
  </w:style>
  <w:style w:type="character" w:customStyle="1" w:styleId="af">
    <w:name w:val="註解方塊文字 字元"/>
    <w:link w:val="ae"/>
    <w:rsid w:val="00BC1FF1"/>
    <w:rPr>
      <w:rFonts w:ascii="Cambria" w:eastAsia="新細明體" w:hAnsi="Cambria" w:cs="Times New Roman"/>
      <w:kern w:val="2"/>
      <w:sz w:val="18"/>
      <w:szCs w:val="18"/>
    </w:rPr>
  </w:style>
  <w:style w:type="paragraph" w:customStyle="1" w:styleId="01">
    <w:name w:val="01.內文"/>
    <w:basedOn w:val="a"/>
    <w:link w:val="010"/>
    <w:rsid w:val="004E3118"/>
    <w:pPr>
      <w:adjustRightInd/>
      <w:spacing w:line="240" w:lineRule="auto"/>
      <w:ind w:leftChars="700" w:left="1680" w:rightChars="0" w:right="0" w:firstLineChars="200" w:firstLine="640"/>
    </w:pPr>
    <w:rPr>
      <w:rFonts w:hAnsi="標楷體"/>
      <w:color w:val="0000FF"/>
      <w:sz w:val="32"/>
      <w:szCs w:val="32"/>
      <w:lang w:val="x-none" w:eastAsia="x-none"/>
    </w:rPr>
  </w:style>
  <w:style w:type="character" w:customStyle="1" w:styleId="010">
    <w:name w:val="01.內文 字元"/>
    <w:link w:val="01"/>
    <w:rsid w:val="004E3118"/>
    <w:rPr>
      <w:rFonts w:ascii="標楷體" w:eastAsia="標楷體" w:hAnsi="標楷體"/>
      <w:color w:val="0000FF"/>
      <w:kern w:val="2"/>
      <w:sz w:val="32"/>
      <w:szCs w:val="32"/>
    </w:rPr>
  </w:style>
  <w:style w:type="character" w:customStyle="1" w:styleId="12">
    <w:name w:val="(1)內文 字元"/>
    <w:link w:val="11"/>
    <w:rsid w:val="004E3118"/>
    <w:rPr>
      <w:rFonts w:ascii="標楷體" w:eastAsia="標楷體" w:hAnsi="標楷體"/>
      <w:color w:val="0000FF"/>
      <w:kern w:val="2"/>
      <w:sz w:val="32"/>
      <w:szCs w:val="32"/>
    </w:rPr>
  </w:style>
  <w:style w:type="paragraph" w:customStyle="1" w:styleId="13">
    <w:name w:val="(1)第一標題"/>
    <w:basedOn w:val="a"/>
    <w:link w:val="14"/>
    <w:rsid w:val="004B4C8B"/>
    <w:pPr>
      <w:adjustRightInd/>
      <w:spacing w:line="240" w:lineRule="auto"/>
      <w:ind w:leftChars="674" w:left="2158" w:rightChars="0" w:right="0" w:hanging="540"/>
    </w:pPr>
    <w:rPr>
      <w:rFonts w:hAnsi="標楷體"/>
      <w:color w:val="FF0000"/>
      <w:sz w:val="32"/>
      <w:szCs w:val="32"/>
    </w:rPr>
  </w:style>
  <w:style w:type="character" w:customStyle="1" w:styleId="14">
    <w:name w:val="(1)第一標題 字元"/>
    <w:link w:val="13"/>
    <w:locked/>
    <w:rsid w:val="004B4C8B"/>
    <w:rPr>
      <w:rFonts w:ascii="標楷體" w:eastAsia="標楷體" w:hAnsi="標楷體"/>
      <w:color w:val="FF0000"/>
      <w:kern w:val="2"/>
      <w:sz w:val="32"/>
      <w:szCs w:val="32"/>
    </w:rPr>
  </w:style>
  <w:style w:type="paragraph" w:customStyle="1" w:styleId="001">
    <w:name w:val="001.全部標題"/>
    <w:basedOn w:val="a"/>
    <w:link w:val="0010"/>
    <w:qFormat/>
    <w:rsid w:val="003E4E8E"/>
    <w:pPr>
      <w:adjustRightInd/>
      <w:spacing w:line="240" w:lineRule="auto"/>
      <w:ind w:leftChars="550" w:left="1640" w:rightChars="0" w:right="0" w:hangingChars="100" w:hanging="320"/>
    </w:pPr>
    <w:rPr>
      <w:rFonts w:hAnsi="標楷體"/>
      <w:sz w:val="32"/>
      <w:szCs w:val="32"/>
    </w:rPr>
  </w:style>
  <w:style w:type="character" w:customStyle="1" w:styleId="0010">
    <w:name w:val="001.全部標題 字元"/>
    <w:link w:val="001"/>
    <w:rsid w:val="003E4E8E"/>
    <w:rPr>
      <w:rFonts w:ascii="標楷體" w:eastAsia="標楷體" w:hAnsi="標楷體"/>
      <w:kern w:val="2"/>
      <w:sz w:val="32"/>
      <w:szCs w:val="32"/>
    </w:rPr>
  </w:style>
  <w:style w:type="paragraph" w:styleId="af0">
    <w:name w:val="annotation text"/>
    <w:basedOn w:val="a"/>
    <w:link w:val="af1"/>
    <w:rsid w:val="00772E8D"/>
    <w:pPr>
      <w:adjustRightInd/>
      <w:snapToGrid/>
      <w:spacing w:line="240" w:lineRule="auto"/>
      <w:ind w:leftChars="0" w:left="0" w:rightChars="0" w:right="0"/>
      <w:jc w:val="left"/>
    </w:pPr>
    <w:rPr>
      <w:rFonts w:ascii="Times New Roman"/>
      <w:sz w:val="32"/>
      <w:szCs w:val="32"/>
      <w:lang w:val="x-none" w:eastAsia="x-none"/>
    </w:rPr>
  </w:style>
  <w:style w:type="character" w:customStyle="1" w:styleId="af1">
    <w:name w:val="註解文字 字元"/>
    <w:link w:val="af0"/>
    <w:rsid w:val="00772E8D"/>
    <w:rPr>
      <w:rFonts w:eastAsia="標楷體"/>
      <w:kern w:val="2"/>
      <w:sz w:val="32"/>
      <w:szCs w:val="32"/>
      <w:lang w:val="x-none" w:eastAsia="x-none"/>
    </w:rPr>
  </w:style>
  <w:style w:type="paragraph" w:customStyle="1" w:styleId="af2">
    <w:name w:val="一、之樣式"/>
    <w:basedOn w:val="a"/>
    <w:rsid w:val="00772E8D"/>
    <w:pPr>
      <w:adjustRightInd/>
      <w:spacing w:line="240" w:lineRule="auto"/>
      <w:ind w:leftChars="-20" w:left="-48" w:rightChars="0" w:right="0" w:firstLineChars="127" w:firstLine="407"/>
    </w:pPr>
    <w:rPr>
      <w:rFonts w:hAnsi="標楷體"/>
      <w:b/>
      <w:bCs/>
      <w:color w:val="FF0000"/>
      <w:sz w:val="32"/>
      <w:szCs w:val="32"/>
    </w:rPr>
  </w:style>
  <w:style w:type="character" w:customStyle="1" w:styleId="a8">
    <w:name w:val="頁尾 字元"/>
    <w:link w:val="a7"/>
    <w:uiPriority w:val="99"/>
    <w:rsid w:val="003C149A"/>
    <w:rPr>
      <w:rFonts w:ascii="標楷體" w:eastAsia="標楷體"/>
      <w:kern w:val="2"/>
    </w:rPr>
  </w:style>
  <w:style w:type="paragraph" w:styleId="af3">
    <w:name w:val="List Paragraph"/>
    <w:aliases w:val="標題 (4),List Paragraph,(二),1.1.1.1清單段落,列點"/>
    <w:basedOn w:val="a"/>
    <w:link w:val="af4"/>
    <w:uiPriority w:val="34"/>
    <w:qFormat/>
    <w:rsid w:val="00D07D29"/>
    <w:pPr>
      <w:widowControl/>
      <w:adjustRightInd/>
      <w:snapToGrid/>
      <w:spacing w:line="240" w:lineRule="auto"/>
      <w:ind w:leftChars="200" w:left="480" w:rightChars="0" w:right="0"/>
      <w:jc w:val="left"/>
    </w:pPr>
    <w:rPr>
      <w:rFonts w:ascii="新細明體" w:eastAsia="新細明體" w:hAnsi="新細明體" w:cs="新細明體"/>
      <w:kern w:val="0"/>
    </w:rPr>
  </w:style>
  <w:style w:type="character" w:customStyle="1" w:styleId="af4">
    <w:name w:val="清單段落 字元"/>
    <w:aliases w:val="標題 (4) 字元,List Paragraph 字元,(二) 字元,1.1.1.1清單段落 字元,列點 字元"/>
    <w:link w:val="af3"/>
    <w:uiPriority w:val="34"/>
    <w:qFormat/>
    <w:rsid w:val="00D07D29"/>
    <w:rPr>
      <w:rFonts w:ascii="新細明體" w:hAnsi="新細明體" w:cs="新細明體"/>
      <w:sz w:val="24"/>
      <w:szCs w:val="24"/>
    </w:rPr>
  </w:style>
  <w:style w:type="paragraph" w:customStyle="1" w:styleId="Default">
    <w:name w:val="Default"/>
    <w:rsid w:val="001222D7"/>
    <w:pPr>
      <w:widowControl w:val="0"/>
      <w:autoSpaceDE w:val="0"/>
      <w:autoSpaceDN w:val="0"/>
      <w:adjustRightInd w:val="0"/>
    </w:pPr>
    <w:rPr>
      <w:rFonts w:ascii="標楷體" w:eastAsia="標楷體" w:cs="標楷體"/>
      <w:color w:val="000000"/>
      <w:sz w:val="24"/>
      <w:szCs w:val="24"/>
    </w:rPr>
  </w:style>
  <w:style w:type="character" w:styleId="af5">
    <w:name w:val="Emphasis"/>
    <w:uiPriority w:val="20"/>
    <w:qFormat/>
    <w:rsid w:val="006D57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paragraph" w:styleId="4">
    <w:name w:val="heading 4"/>
    <w:basedOn w:val="a"/>
    <w:next w:val="a"/>
    <w:qFormat/>
    <w:rsid w:val="00B45575"/>
    <w:pPr>
      <w:keepNext/>
      <w:spacing w:line="720" w:lineRule="atLeast"/>
      <w:outlineLvl w:val="3"/>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1023BE"/>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rPr>
  </w:style>
  <w:style w:type="paragraph" w:customStyle="1" w:styleId="a9">
    <w:name w:val="最後空格"/>
    <w:basedOn w:val="a"/>
    <w:rsid w:val="001023BE"/>
    <w:pPr>
      <w:spacing w:line="20" w:lineRule="exact"/>
    </w:pPr>
    <w:rPr>
      <w:sz w:val="4"/>
      <w:szCs w:val="4"/>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2">
    <w:name w:val="2."/>
    <w:basedOn w:val="a"/>
    <w:link w:val="20"/>
    <w:rsid w:val="009B72FA"/>
    <w:pPr>
      <w:spacing w:line="360" w:lineRule="exact"/>
      <w:ind w:leftChars="200" w:left="701" w:rightChars="0" w:right="0" w:hangingChars="80" w:hanging="221"/>
    </w:pPr>
    <w:rPr>
      <w:rFonts w:ascii="Times New Roman"/>
      <w:spacing w:val="-2"/>
      <w:sz w:val="28"/>
      <w:szCs w:val="28"/>
    </w:rPr>
  </w:style>
  <w:style w:type="character" w:customStyle="1" w:styleId="20">
    <w:name w:val="2. 字元"/>
    <w:link w:val="2"/>
    <w:rsid w:val="00B45575"/>
    <w:rPr>
      <w:rFonts w:eastAsia="標楷體"/>
      <w:spacing w:val="-2"/>
      <w:kern w:val="2"/>
      <w:sz w:val="28"/>
      <w:szCs w:val="28"/>
      <w:lang w:val="en-US" w:eastAsia="zh-TW" w:bidi="ar-SA"/>
    </w:rPr>
  </w:style>
  <w:style w:type="character" w:customStyle="1" w:styleId="hightligt-orange1">
    <w:name w:val="hightligt-orange1"/>
    <w:rsid w:val="000344C2"/>
    <w:rPr>
      <w:rFonts w:ascii="新細明體" w:eastAsia="新細明體" w:hAnsi="新細明體" w:hint="eastAsia"/>
      <w:i w:val="0"/>
      <w:iCs w:val="0"/>
      <w:color w:val="990000"/>
      <w:sz w:val="24"/>
      <w:szCs w:val="24"/>
    </w:rPr>
  </w:style>
  <w:style w:type="character" w:customStyle="1" w:styleId="mailheadertext1">
    <w:name w:val="mailheadertext1"/>
    <w:rsid w:val="000344C2"/>
    <w:rPr>
      <w:i w:val="0"/>
      <w:iCs w:val="0"/>
      <w:color w:val="353531"/>
      <w:sz w:val="24"/>
      <w:szCs w:val="24"/>
    </w:rPr>
  </w:style>
  <w:style w:type="paragraph" w:customStyle="1" w:styleId="10">
    <w:name w:val="(1)"/>
    <w:basedOn w:val="a"/>
    <w:rsid w:val="000344C2"/>
    <w:pPr>
      <w:widowControl/>
      <w:spacing w:line="325" w:lineRule="exact"/>
      <w:ind w:leftChars="0" w:left="100" w:rightChars="0" w:right="0" w:hangingChars="100" w:hanging="100"/>
    </w:pPr>
    <w:rPr>
      <w:kern w:val="0"/>
      <w:sz w:val="26"/>
      <w:szCs w:val="20"/>
    </w:rPr>
  </w:style>
  <w:style w:type="paragraph" w:customStyle="1" w:styleId="aa">
    <w:name w:val="( 一)"/>
    <w:uiPriority w:val="99"/>
    <w:rsid w:val="004B5102"/>
    <w:pPr>
      <w:adjustRightInd w:val="0"/>
      <w:snapToGrid w:val="0"/>
      <w:spacing w:line="325" w:lineRule="exact"/>
      <w:ind w:left="100" w:hangingChars="100" w:hanging="100"/>
    </w:pPr>
    <w:rPr>
      <w:rFonts w:ascii="標楷體" w:eastAsia="標楷體"/>
      <w:sz w:val="26"/>
    </w:rPr>
  </w:style>
  <w:style w:type="paragraph" w:customStyle="1" w:styleId="ab">
    <w:name w:val="_業壹"/>
    <w:basedOn w:val="a"/>
    <w:rsid w:val="004B5102"/>
    <w:pPr>
      <w:adjustRightInd/>
      <w:snapToGrid/>
      <w:spacing w:line="480" w:lineRule="exact"/>
      <w:ind w:leftChars="0" w:left="0" w:rightChars="0" w:right="0"/>
    </w:pPr>
    <w:rPr>
      <w:rFonts w:ascii="Times New Roman"/>
      <w:b/>
      <w:bCs/>
      <w:color w:val="0000FF"/>
      <w:sz w:val="36"/>
      <w:szCs w:val="48"/>
    </w:rPr>
  </w:style>
  <w:style w:type="paragraph" w:customStyle="1" w:styleId="Standard">
    <w:name w:val="Standard"/>
    <w:rsid w:val="00213EA1"/>
    <w:pPr>
      <w:widowControl w:val="0"/>
      <w:suppressAutoHyphens/>
      <w:autoSpaceDN w:val="0"/>
      <w:textAlignment w:val="baseline"/>
    </w:pPr>
    <w:rPr>
      <w:rFonts w:eastAsia="新細明體, PMingLiU"/>
      <w:kern w:val="3"/>
      <w:sz w:val="24"/>
      <w:szCs w:val="24"/>
    </w:rPr>
  </w:style>
  <w:style w:type="paragraph" w:styleId="ac">
    <w:name w:val="Body Text"/>
    <w:basedOn w:val="a"/>
    <w:link w:val="ad"/>
    <w:unhideWhenUsed/>
    <w:rsid w:val="003A25C8"/>
    <w:pPr>
      <w:adjustRightInd/>
      <w:snapToGrid/>
      <w:spacing w:after="120" w:line="240" w:lineRule="auto"/>
      <w:ind w:leftChars="0" w:left="0" w:rightChars="0" w:right="0"/>
      <w:jc w:val="left"/>
    </w:pPr>
    <w:rPr>
      <w:rFonts w:ascii="Calibri" w:eastAsia="新細明體" w:hAnsi="Calibri"/>
      <w:szCs w:val="22"/>
      <w:lang w:val="x-none" w:eastAsia="x-none"/>
    </w:rPr>
  </w:style>
  <w:style w:type="character" w:customStyle="1" w:styleId="ad">
    <w:name w:val="本文 字元"/>
    <w:link w:val="ac"/>
    <w:rsid w:val="003A25C8"/>
    <w:rPr>
      <w:rFonts w:ascii="Calibri" w:hAnsi="Calibri"/>
      <w:kern w:val="2"/>
      <w:sz w:val="24"/>
      <w:szCs w:val="22"/>
    </w:rPr>
  </w:style>
  <w:style w:type="paragraph" w:customStyle="1" w:styleId="11">
    <w:name w:val="(1)內文"/>
    <w:basedOn w:val="a"/>
    <w:link w:val="12"/>
    <w:rsid w:val="00D92B62"/>
    <w:pPr>
      <w:adjustRightInd/>
      <w:spacing w:line="240" w:lineRule="auto"/>
      <w:ind w:leftChars="870" w:left="2088" w:rightChars="0" w:right="0" w:firstLine="652"/>
    </w:pPr>
    <w:rPr>
      <w:rFonts w:hAnsi="標楷體"/>
      <w:color w:val="0000FF"/>
      <w:sz w:val="32"/>
      <w:szCs w:val="32"/>
      <w:lang w:val="x-none" w:eastAsia="x-none"/>
    </w:rPr>
  </w:style>
  <w:style w:type="paragraph" w:styleId="ae">
    <w:name w:val="Balloon Text"/>
    <w:basedOn w:val="a"/>
    <w:link w:val="af"/>
    <w:rsid w:val="00BC1FF1"/>
    <w:pPr>
      <w:spacing w:line="240" w:lineRule="auto"/>
    </w:pPr>
    <w:rPr>
      <w:rFonts w:ascii="Cambria" w:eastAsia="新細明體" w:hAnsi="Cambria"/>
      <w:sz w:val="18"/>
      <w:szCs w:val="18"/>
      <w:lang w:val="x-none" w:eastAsia="x-none"/>
    </w:rPr>
  </w:style>
  <w:style w:type="character" w:customStyle="1" w:styleId="af">
    <w:name w:val="註解方塊文字 字元"/>
    <w:link w:val="ae"/>
    <w:rsid w:val="00BC1FF1"/>
    <w:rPr>
      <w:rFonts w:ascii="Cambria" w:eastAsia="新細明體" w:hAnsi="Cambria" w:cs="Times New Roman"/>
      <w:kern w:val="2"/>
      <w:sz w:val="18"/>
      <w:szCs w:val="18"/>
    </w:rPr>
  </w:style>
  <w:style w:type="paragraph" w:customStyle="1" w:styleId="01">
    <w:name w:val="01.內文"/>
    <w:basedOn w:val="a"/>
    <w:link w:val="010"/>
    <w:rsid w:val="004E3118"/>
    <w:pPr>
      <w:adjustRightInd/>
      <w:spacing w:line="240" w:lineRule="auto"/>
      <w:ind w:leftChars="700" w:left="1680" w:rightChars="0" w:right="0" w:firstLineChars="200" w:firstLine="640"/>
    </w:pPr>
    <w:rPr>
      <w:rFonts w:hAnsi="標楷體"/>
      <w:color w:val="0000FF"/>
      <w:sz w:val="32"/>
      <w:szCs w:val="32"/>
      <w:lang w:val="x-none" w:eastAsia="x-none"/>
    </w:rPr>
  </w:style>
  <w:style w:type="character" w:customStyle="1" w:styleId="010">
    <w:name w:val="01.內文 字元"/>
    <w:link w:val="01"/>
    <w:rsid w:val="004E3118"/>
    <w:rPr>
      <w:rFonts w:ascii="標楷體" w:eastAsia="標楷體" w:hAnsi="標楷體"/>
      <w:color w:val="0000FF"/>
      <w:kern w:val="2"/>
      <w:sz w:val="32"/>
      <w:szCs w:val="32"/>
    </w:rPr>
  </w:style>
  <w:style w:type="character" w:customStyle="1" w:styleId="12">
    <w:name w:val="(1)內文 字元"/>
    <w:link w:val="11"/>
    <w:rsid w:val="004E3118"/>
    <w:rPr>
      <w:rFonts w:ascii="標楷體" w:eastAsia="標楷體" w:hAnsi="標楷體"/>
      <w:color w:val="0000FF"/>
      <w:kern w:val="2"/>
      <w:sz w:val="32"/>
      <w:szCs w:val="32"/>
    </w:rPr>
  </w:style>
  <w:style w:type="paragraph" w:customStyle="1" w:styleId="13">
    <w:name w:val="(1)第一標題"/>
    <w:basedOn w:val="a"/>
    <w:link w:val="14"/>
    <w:rsid w:val="004B4C8B"/>
    <w:pPr>
      <w:adjustRightInd/>
      <w:spacing w:line="240" w:lineRule="auto"/>
      <w:ind w:leftChars="674" w:left="2158" w:rightChars="0" w:right="0" w:hanging="540"/>
    </w:pPr>
    <w:rPr>
      <w:rFonts w:hAnsi="標楷體"/>
      <w:color w:val="FF0000"/>
      <w:sz w:val="32"/>
      <w:szCs w:val="32"/>
    </w:rPr>
  </w:style>
  <w:style w:type="character" w:customStyle="1" w:styleId="14">
    <w:name w:val="(1)第一標題 字元"/>
    <w:link w:val="13"/>
    <w:locked/>
    <w:rsid w:val="004B4C8B"/>
    <w:rPr>
      <w:rFonts w:ascii="標楷體" w:eastAsia="標楷體" w:hAnsi="標楷體"/>
      <w:color w:val="FF0000"/>
      <w:kern w:val="2"/>
      <w:sz w:val="32"/>
      <w:szCs w:val="32"/>
    </w:rPr>
  </w:style>
  <w:style w:type="paragraph" w:customStyle="1" w:styleId="001">
    <w:name w:val="001.全部標題"/>
    <w:basedOn w:val="a"/>
    <w:link w:val="0010"/>
    <w:qFormat/>
    <w:rsid w:val="003E4E8E"/>
    <w:pPr>
      <w:adjustRightInd/>
      <w:spacing w:line="240" w:lineRule="auto"/>
      <w:ind w:leftChars="550" w:left="1640" w:rightChars="0" w:right="0" w:hangingChars="100" w:hanging="320"/>
    </w:pPr>
    <w:rPr>
      <w:rFonts w:hAnsi="標楷體"/>
      <w:sz w:val="32"/>
      <w:szCs w:val="32"/>
    </w:rPr>
  </w:style>
  <w:style w:type="character" w:customStyle="1" w:styleId="0010">
    <w:name w:val="001.全部標題 字元"/>
    <w:link w:val="001"/>
    <w:rsid w:val="003E4E8E"/>
    <w:rPr>
      <w:rFonts w:ascii="標楷體" w:eastAsia="標楷體" w:hAnsi="標楷體"/>
      <w:kern w:val="2"/>
      <w:sz w:val="32"/>
      <w:szCs w:val="32"/>
    </w:rPr>
  </w:style>
  <w:style w:type="paragraph" w:styleId="af0">
    <w:name w:val="annotation text"/>
    <w:basedOn w:val="a"/>
    <w:link w:val="af1"/>
    <w:rsid w:val="00772E8D"/>
    <w:pPr>
      <w:adjustRightInd/>
      <w:snapToGrid/>
      <w:spacing w:line="240" w:lineRule="auto"/>
      <w:ind w:leftChars="0" w:left="0" w:rightChars="0" w:right="0"/>
      <w:jc w:val="left"/>
    </w:pPr>
    <w:rPr>
      <w:rFonts w:ascii="Times New Roman"/>
      <w:sz w:val="32"/>
      <w:szCs w:val="32"/>
      <w:lang w:val="x-none" w:eastAsia="x-none"/>
    </w:rPr>
  </w:style>
  <w:style w:type="character" w:customStyle="1" w:styleId="af1">
    <w:name w:val="註解文字 字元"/>
    <w:link w:val="af0"/>
    <w:rsid w:val="00772E8D"/>
    <w:rPr>
      <w:rFonts w:eastAsia="標楷體"/>
      <w:kern w:val="2"/>
      <w:sz w:val="32"/>
      <w:szCs w:val="32"/>
      <w:lang w:val="x-none" w:eastAsia="x-none"/>
    </w:rPr>
  </w:style>
  <w:style w:type="paragraph" w:customStyle="1" w:styleId="af2">
    <w:name w:val="一、之樣式"/>
    <w:basedOn w:val="a"/>
    <w:rsid w:val="00772E8D"/>
    <w:pPr>
      <w:adjustRightInd/>
      <w:spacing w:line="240" w:lineRule="auto"/>
      <w:ind w:leftChars="-20" w:left="-48" w:rightChars="0" w:right="0" w:firstLineChars="127" w:firstLine="407"/>
    </w:pPr>
    <w:rPr>
      <w:rFonts w:hAnsi="標楷體"/>
      <w:b/>
      <w:bCs/>
      <w:color w:val="FF0000"/>
      <w:sz w:val="32"/>
      <w:szCs w:val="32"/>
    </w:rPr>
  </w:style>
  <w:style w:type="character" w:customStyle="1" w:styleId="a8">
    <w:name w:val="頁尾 字元"/>
    <w:link w:val="a7"/>
    <w:uiPriority w:val="99"/>
    <w:rsid w:val="003C149A"/>
    <w:rPr>
      <w:rFonts w:ascii="標楷體" w:eastAsia="標楷體"/>
      <w:kern w:val="2"/>
    </w:rPr>
  </w:style>
  <w:style w:type="paragraph" w:styleId="af3">
    <w:name w:val="List Paragraph"/>
    <w:aliases w:val="標題 (4),List Paragraph,(二),1.1.1.1清單段落,列點"/>
    <w:basedOn w:val="a"/>
    <w:link w:val="af4"/>
    <w:uiPriority w:val="34"/>
    <w:qFormat/>
    <w:rsid w:val="00D07D29"/>
    <w:pPr>
      <w:widowControl/>
      <w:adjustRightInd/>
      <w:snapToGrid/>
      <w:spacing w:line="240" w:lineRule="auto"/>
      <w:ind w:leftChars="200" w:left="480" w:rightChars="0" w:right="0"/>
      <w:jc w:val="left"/>
    </w:pPr>
    <w:rPr>
      <w:rFonts w:ascii="新細明體" w:eastAsia="新細明體" w:hAnsi="新細明體" w:cs="新細明體"/>
      <w:kern w:val="0"/>
    </w:rPr>
  </w:style>
  <w:style w:type="character" w:customStyle="1" w:styleId="af4">
    <w:name w:val="清單段落 字元"/>
    <w:aliases w:val="標題 (4) 字元,List Paragraph 字元,(二) 字元,1.1.1.1清單段落 字元,列點 字元"/>
    <w:link w:val="af3"/>
    <w:uiPriority w:val="34"/>
    <w:qFormat/>
    <w:rsid w:val="00D07D29"/>
    <w:rPr>
      <w:rFonts w:ascii="新細明體" w:hAnsi="新細明體" w:cs="新細明體"/>
      <w:sz w:val="24"/>
      <w:szCs w:val="24"/>
    </w:rPr>
  </w:style>
  <w:style w:type="paragraph" w:customStyle="1" w:styleId="Default">
    <w:name w:val="Default"/>
    <w:rsid w:val="001222D7"/>
    <w:pPr>
      <w:widowControl w:val="0"/>
      <w:autoSpaceDE w:val="0"/>
      <w:autoSpaceDN w:val="0"/>
      <w:adjustRightInd w:val="0"/>
    </w:pPr>
    <w:rPr>
      <w:rFonts w:ascii="標楷體" w:eastAsia="標楷體" w:cs="標楷體"/>
      <w:color w:val="000000"/>
      <w:sz w:val="24"/>
      <w:szCs w:val="24"/>
    </w:rPr>
  </w:style>
  <w:style w:type="character" w:styleId="af5">
    <w:name w:val="Emphasis"/>
    <w:uiPriority w:val="20"/>
    <w:qFormat/>
    <w:rsid w:val="006D57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1892">
      <w:bodyDiv w:val="1"/>
      <w:marLeft w:val="0"/>
      <w:marRight w:val="0"/>
      <w:marTop w:val="0"/>
      <w:marBottom w:val="0"/>
      <w:divBdr>
        <w:top w:val="none" w:sz="0" w:space="0" w:color="auto"/>
        <w:left w:val="none" w:sz="0" w:space="0" w:color="auto"/>
        <w:bottom w:val="none" w:sz="0" w:space="0" w:color="auto"/>
        <w:right w:val="none" w:sz="0" w:space="0" w:color="auto"/>
      </w:divBdr>
    </w:div>
    <w:div w:id="213933451">
      <w:bodyDiv w:val="1"/>
      <w:marLeft w:val="0"/>
      <w:marRight w:val="0"/>
      <w:marTop w:val="0"/>
      <w:marBottom w:val="0"/>
      <w:divBdr>
        <w:top w:val="none" w:sz="0" w:space="0" w:color="auto"/>
        <w:left w:val="none" w:sz="0" w:space="0" w:color="auto"/>
        <w:bottom w:val="none" w:sz="0" w:space="0" w:color="auto"/>
        <w:right w:val="none" w:sz="0" w:space="0" w:color="auto"/>
      </w:divBdr>
    </w:div>
    <w:div w:id="333999320">
      <w:bodyDiv w:val="1"/>
      <w:marLeft w:val="0"/>
      <w:marRight w:val="0"/>
      <w:marTop w:val="0"/>
      <w:marBottom w:val="0"/>
      <w:divBdr>
        <w:top w:val="none" w:sz="0" w:space="0" w:color="auto"/>
        <w:left w:val="none" w:sz="0" w:space="0" w:color="auto"/>
        <w:bottom w:val="none" w:sz="0" w:space="0" w:color="auto"/>
        <w:right w:val="none" w:sz="0" w:space="0" w:color="auto"/>
      </w:divBdr>
    </w:div>
    <w:div w:id="380373642">
      <w:bodyDiv w:val="1"/>
      <w:marLeft w:val="0"/>
      <w:marRight w:val="0"/>
      <w:marTop w:val="0"/>
      <w:marBottom w:val="0"/>
      <w:divBdr>
        <w:top w:val="none" w:sz="0" w:space="0" w:color="auto"/>
        <w:left w:val="none" w:sz="0" w:space="0" w:color="auto"/>
        <w:bottom w:val="none" w:sz="0" w:space="0" w:color="auto"/>
        <w:right w:val="none" w:sz="0" w:space="0" w:color="auto"/>
      </w:divBdr>
    </w:div>
    <w:div w:id="421222567">
      <w:bodyDiv w:val="1"/>
      <w:marLeft w:val="0"/>
      <w:marRight w:val="0"/>
      <w:marTop w:val="0"/>
      <w:marBottom w:val="0"/>
      <w:divBdr>
        <w:top w:val="none" w:sz="0" w:space="0" w:color="auto"/>
        <w:left w:val="none" w:sz="0" w:space="0" w:color="auto"/>
        <w:bottom w:val="none" w:sz="0" w:space="0" w:color="auto"/>
        <w:right w:val="none" w:sz="0" w:space="0" w:color="auto"/>
      </w:divBdr>
    </w:div>
    <w:div w:id="426317936">
      <w:bodyDiv w:val="1"/>
      <w:marLeft w:val="0"/>
      <w:marRight w:val="0"/>
      <w:marTop w:val="0"/>
      <w:marBottom w:val="0"/>
      <w:divBdr>
        <w:top w:val="none" w:sz="0" w:space="0" w:color="auto"/>
        <w:left w:val="none" w:sz="0" w:space="0" w:color="auto"/>
        <w:bottom w:val="none" w:sz="0" w:space="0" w:color="auto"/>
        <w:right w:val="none" w:sz="0" w:space="0" w:color="auto"/>
      </w:divBdr>
    </w:div>
    <w:div w:id="505899302">
      <w:bodyDiv w:val="1"/>
      <w:marLeft w:val="0"/>
      <w:marRight w:val="0"/>
      <w:marTop w:val="0"/>
      <w:marBottom w:val="0"/>
      <w:divBdr>
        <w:top w:val="none" w:sz="0" w:space="0" w:color="auto"/>
        <w:left w:val="none" w:sz="0" w:space="0" w:color="auto"/>
        <w:bottom w:val="none" w:sz="0" w:space="0" w:color="auto"/>
        <w:right w:val="none" w:sz="0" w:space="0" w:color="auto"/>
      </w:divBdr>
    </w:div>
    <w:div w:id="523131961">
      <w:bodyDiv w:val="1"/>
      <w:marLeft w:val="0"/>
      <w:marRight w:val="0"/>
      <w:marTop w:val="0"/>
      <w:marBottom w:val="0"/>
      <w:divBdr>
        <w:top w:val="none" w:sz="0" w:space="0" w:color="auto"/>
        <w:left w:val="none" w:sz="0" w:space="0" w:color="auto"/>
        <w:bottom w:val="none" w:sz="0" w:space="0" w:color="auto"/>
        <w:right w:val="none" w:sz="0" w:space="0" w:color="auto"/>
      </w:divBdr>
    </w:div>
    <w:div w:id="693307150">
      <w:bodyDiv w:val="1"/>
      <w:marLeft w:val="0"/>
      <w:marRight w:val="0"/>
      <w:marTop w:val="0"/>
      <w:marBottom w:val="0"/>
      <w:divBdr>
        <w:top w:val="none" w:sz="0" w:space="0" w:color="auto"/>
        <w:left w:val="none" w:sz="0" w:space="0" w:color="auto"/>
        <w:bottom w:val="none" w:sz="0" w:space="0" w:color="auto"/>
        <w:right w:val="none" w:sz="0" w:space="0" w:color="auto"/>
      </w:divBdr>
    </w:div>
    <w:div w:id="713121834">
      <w:bodyDiv w:val="1"/>
      <w:marLeft w:val="0"/>
      <w:marRight w:val="0"/>
      <w:marTop w:val="0"/>
      <w:marBottom w:val="0"/>
      <w:divBdr>
        <w:top w:val="none" w:sz="0" w:space="0" w:color="auto"/>
        <w:left w:val="none" w:sz="0" w:space="0" w:color="auto"/>
        <w:bottom w:val="none" w:sz="0" w:space="0" w:color="auto"/>
        <w:right w:val="none" w:sz="0" w:space="0" w:color="auto"/>
      </w:divBdr>
    </w:div>
    <w:div w:id="811680913">
      <w:bodyDiv w:val="1"/>
      <w:marLeft w:val="0"/>
      <w:marRight w:val="0"/>
      <w:marTop w:val="0"/>
      <w:marBottom w:val="0"/>
      <w:divBdr>
        <w:top w:val="none" w:sz="0" w:space="0" w:color="auto"/>
        <w:left w:val="none" w:sz="0" w:space="0" w:color="auto"/>
        <w:bottom w:val="none" w:sz="0" w:space="0" w:color="auto"/>
        <w:right w:val="none" w:sz="0" w:space="0" w:color="auto"/>
      </w:divBdr>
    </w:div>
    <w:div w:id="1024282315">
      <w:bodyDiv w:val="1"/>
      <w:marLeft w:val="0"/>
      <w:marRight w:val="0"/>
      <w:marTop w:val="0"/>
      <w:marBottom w:val="0"/>
      <w:divBdr>
        <w:top w:val="none" w:sz="0" w:space="0" w:color="auto"/>
        <w:left w:val="none" w:sz="0" w:space="0" w:color="auto"/>
        <w:bottom w:val="none" w:sz="0" w:space="0" w:color="auto"/>
        <w:right w:val="none" w:sz="0" w:space="0" w:color="auto"/>
      </w:divBdr>
    </w:div>
    <w:div w:id="1060448018">
      <w:bodyDiv w:val="1"/>
      <w:marLeft w:val="0"/>
      <w:marRight w:val="0"/>
      <w:marTop w:val="0"/>
      <w:marBottom w:val="0"/>
      <w:divBdr>
        <w:top w:val="none" w:sz="0" w:space="0" w:color="auto"/>
        <w:left w:val="none" w:sz="0" w:space="0" w:color="auto"/>
        <w:bottom w:val="none" w:sz="0" w:space="0" w:color="auto"/>
        <w:right w:val="none" w:sz="0" w:space="0" w:color="auto"/>
      </w:divBdr>
    </w:div>
    <w:div w:id="1171405264">
      <w:bodyDiv w:val="1"/>
      <w:marLeft w:val="0"/>
      <w:marRight w:val="0"/>
      <w:marTop w:val="0"/>
      <w:marBottom w:val="0"/>
      <w:divBdr>
        <w:top w:val="none" w:sz="0" w:space="0" w:color="auto"/>
        <w:left w:val="none" w:sz="0" w:space="0" w:color="auto"/>
        <w:bottom w:val="none" w:sz="0" w:space="0" w:color="auto"/>
        <w:right w:val="none" w:sz="0" w:space="0" w:color="auto"/>
      </w:divBdr>
    </w:div>
    <w:div w:id="1395818072">
      <w:bodyDiv w:val="1"/>
      <w:marLeft w:val="0"/>
      <w:marRight w:val="0"/>
      <w:marTop w:val="0"/>
      <w:marBottom w:val="0"/>
      <w:divBdr>
        <w:top w:val="none" w:sz="0" w:space="0" w:color="auto"/>
        <w:left w:val="none" w:sz="0" w:space="0" w:color="auto"/>
        <w:bottom w:val="none" w:sz="0" w:space="0" w:color="auto"/>
        <w:right w:val="none" w:sz="0" w:space="0" w:color="auto"/>
      </w:divBdr>
    </w:div>
    <w:div w:id="1451972452">
      <w:bodyDiv w:val="1"/>
      <w:marLeft w:val="0"/>
      <w:marRight w:val="0"/>
      <w:marTop w:val="0"/>
      <w:marBottom w:val="0"/>
      <w:divBdr>
        <w:top w:val="none" w:sz="0" w:space="0" w:color="auto"/>
        <w:left w:val="none" w:sz="0" w:space="0" w:color="auto"/>
        <w:bottom w:val="none" w:sz="0" w:space="0" w:color="auto"/>
        <w:right w:val="none" w:sz="0" w:space="0" w:color="auto"/>
      </w:divBdr>
    </w:div>
    <w:div w:id="1718044444">
      <w:bodyDiv w:val="1"/>
      <w:marLeft w:val="0"/>
      <w:marRight w:val="0"/>
      <w:marTop w:val="0"/>
      <w:marBottom w:val="0"/>
      <w:divBdr>
        <w:top w:val="none" w:sz="0" w:space="0" w:color="auto"/>
        <w:left w:val="none" w:sz="0" w:space="0" w:color="auto"/>
        <w:bottom w:val="none" w:sz="0" w:space="0" w:color="auto"/>
        <w:right w:val="none" w:sz="0" w:space="0" w:color="auto"/>
      </w:divBdr>
    </w:div>
    <w:div w:id="1771504439">
      <w:bodyDiv w:val="1"/>
      <w:marLeft w:val="0"/>
      <w:marRight w:val="0"/>
      <w:marTop w:val="0"/>
      <w:marBottom w:val="0"/>
      <w:divBdr>
        <w:top w:val="none" w:sz="0" w:space="0" w:color="auto"/>
        <w:left w:val="none" w:sz="0" w:space="0" w:color="auto"/>
        <w:bottom w:val="none" w:sz="0" w:space="0" w:color="auto"/>
        <w:right w:val="none" w:sz="0" w:space="0" w:color="auto"/>
      </w:divBdr>
    </w:div>
    <w:div w:id="1826706281">
      <w:bodyDiv w:val="1"/>
      <w:marLeft w:val="0"/>
      <w:marRight w:val="0"/>
      <w:marTop w:val="0"/>
      <w:marBottom w:val="0"/>
      <w:divBdr>
        <w:top w:val="none" w:sz="0" w:space="0" w:color="auto"/>
        <w:left w:val="none" w:sz="0" w:space="0" w:color="auto"/>
        <w:bottom w:val="none" w:sz="0" w:space="0" w:color="auto"/>
        <w:right w:val="none" w:sz="0" w:space="0" w:color="auto"/>
      </w:divBdr>
    </w:div>
    <w:div w:id="2052220422">
      <w:bodyDiv w:val="1"/>
      <w:marLeft w:val="0"/>
      <w:marRight w:val="0"/>
      <w:marTop w:val="0"/>
      <w:marBottom w:val="0"/>
      <w:divBdr>
        <w:top w:val="none" w:sz="0" w:space="0" w:color="auto"/>
        <w:left w:val="none" w:sz="0" w:space="0" w:color="auto"/>
        <w:bottom w:val="none" w:sz="0" w:space="0" w:color="auto"/>
        <w:right w:val="none" w:sz="0" w:space="0" w:color="auto"/>
      </w:divBdr>
    </w:div>
    <w:div w:id="20576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5032-4423-42AD-8FC1-37B5CFB4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20521</Words>
  <Characters>2960</Characters>
  <Application>Microsoft Office Word</Application>
  <DocSecurity>0</DocSecurity>
  <Lines>24</Lines>
  <Paragraphs>46</Paragraphs>
  <ScaleCrop>false</ScaleCrop>
  <Company>Hewlett-Packard Company</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User</cp:lastModifiedBy>
  <cp:revision>8</cp:revision>
  <cp:lastPrinted>2023-02-18T09:06:00Z</cp:lastPrinted>
  <dcterms:created xsi:type="dcterms:W3CDTF">2023-02-18T05:08:00Z</dcterms:created>
  <dcterms:modified xsi:type="dcterms:W3CDTF">2023-04-10T04:06:00Z</dcterms:modified>
</cp:coreProperties>
</file>