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2D2B" w14:textId="77777777" w:rsidR="00FC795D" w:rsidRPr="00E753AB" w:rsidRDefault="00C0364F">
      <w:pPr>
        <w:pStyle w:val="aff3"/>
        <w:spacing w:after="360"/>
        <w:textAlignment w:val="baseline"/>
      </w:pPr>
      <w:r w:rsidRPr="00E753AB">
        <w:rPr>
          <w:sz w:val="54"/>
          <w:szCs w:val="54"/>
        </w:rPr>
        <w:t>拾貳、</w:t>
      </w:r>
      <w:proofErr w:type="gramStart"/>
      <w:r w:rsidRPr="00E753AB">
        <w:rPr>
          <w:sz w:val="54"/>
          <w:szCs w:val="54"/>
        </w:rPr>
        <w:t>勞</w:t>
      </w:r>
      <w:proofErr w:type="gramEnd"/>
      <w:r w:rsidRPr="00E753AB">
        <w:rPr>
          <w:sz w:val="54"/>
          <w:szCs w:val="54"/>
        </w:rPr>
        <w:t xml:space="preserve">　工</w:t>
      </w:r>
    </w:p>
    <w:p w14:paraId="4127A908" w14:textId="77777777" w:rsidR="00FC795D" w:rsidRPr="00E753AB" w:rsidRDefault="00C0364F">
      <w:pPr>
        <w:pStyle w:val="af"/>
        <w:widowControl/>
        <w:overflowPunct w:val="0"/>
        <w:snapToGrid w:val="0"/>
        <w:spacing w:line="320" w:lineRule="exact"/>
        <w:jc w:val="both"/>
        <w:textAlignment w:val="baseline"/>
      </w:pPr>
      <w:r w:rsidRPr="00E753AB">
        <w:rPr>
          <w:rFonts w:ascii="微軟正黑體" w:eastAsia="微軟正黑體" w:hAnsi="微軟正黑體" w:cs="?????(P)"/>
          <w:b/>
          <w:bCs/>
          <w:kern w:val="0"/>
          <w:sz w:val="30"/>
          <w:szCs w:val="30"/>
        </w:rPr>
        <w:t>一、勞工組織</w:t>
      </w:r>
      <w:r w:rsidRPr="00E753AB">
        <w:rPr>
          <w:rFonts w:ascii="標楷體" w:hAnsi="標楷體" w:cs="?????(P)"/>
          <w:b/>
          <w:bCs/>
          <w:kern w:val="0"/>
          <w:sz w:val="30"/>
          <w:szCs w:val="30"/>
        </w:rPr>
        <w:t xml:space="preserve"> </w:t>
      </w:r>
    </w:p>
    <w:p w14:paraId="298C6CA7" w14:textId="77777777" w:rsidR="00FC795D" w:rsidRPr="00E753AB" w:rsidRDefault="00C0364F">
      <w:pPr>
        <w:widowControl/>
        <w:overflowPunct w:val="0"/>
        <w:snapToGrid w:val="0"/>
        <w:spacing w:line="32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（一）勞工組訓</w:t>
      </w:r>
    </w:p>
    <w:p w14:paraId="0B3106DB" w14:textId="54829624" w:rsidR="00FC795D" w:rsidRPr="00E753AB" w:rsidRDefault="00C0364F">
      <w:pPr>
        <w:pStyle w:val="affff3"/>
        <w:overflowPunct w:val="0"/>
        <w:spacing w:line="320" w:lineRule="exact"/>
        <w:ind w:left="1304"/>
        <w:jc w:val="both"/>
      </w:pPr>
      <w:r w:rsidRPr="00E753AB">
        <w:t>截至115年6月，本市工會家數計</w:t>
      </w:r>
      <w:r w:rsidR="005B7115" w:rsidRPr="00E753AB">
        <w:t>87</w:t>
      </w:r>
      <w:r w:rsidR="005B7115" w:rsidRPr="00E753AB">
        <w:rPr>
          <w:rFonts w:hint="eastAsia"/>
        </w:rPr>
        <w:t>5家</w:t>
      </w:r>
      <w:r w:rsidRPr="00E753AB">
        <w:t>，另本府勞工局針對輔導各類型工會組織與召開法定會議，115年1月至6月成果如下：</w:t>
      </w:r>
    </w:p>
    <w:p w14:paraId="72E0BE45" w14:textId="77777777" w:rsidR="00FC795D" w:rsidRPr="00E753AB" w:rsidRDefault="00C0364F">
      <w:pPr>
        <w:widowControl/>
        <w:overflowPunct w:val="0"/>
        <w:snapToGrid w:val="0"/>
        <w:spacing w:line="320" w:lineRule="exact"/>
        <w:ind w:left="1361"/>
        <w:jc w:val="both"/>
        <w:textAlignment w:val="baseline"/>
      </w:pPr>
      <w:r w:rsidRPr="00E753AB">
        <w:rPr>
          <w:rFonts w:ascii="標楷體" w:eastAsia="標楷體" w:hAnsi="標楷體"/>
          <w:bCs/>
          <w:kern w:val="0"/>
          <w:sz w:val="28"/>
          <w:szCs w:val="28"/>
        </w:rPr>
        <w:t xml:space="preserve">1.各級工會成立情形                    </w:t>
      </w:r>
      <w:r w:rsidRPr="00E753AB">
        <w:rPr>
          <w:rFonts w:ascii="標楷體" w:eastAsia="標楷體" w:hAnsi="標楷體"/>
          <w:bCs/>
          <w:kern w:val="0"/>
          <w:sz w:val="22"/>
          <w:szCs w:val="22"/>
        </w:rPr>
        <w:t>統計期間：115年1-6月</w:t>
      </w:r>
    </w:p>
    <w:tbl>
      <w:tblPr>
        <w:tblW w:w="7584" w:type="dxa"/>
        <w:tblInd w:w="1809" w:type="dxa"/>
        <w:tblCellMar>
          <w:left w:w="10" w:type="dxa"/>
          <w:right w:w="10" w:type="dxa"/>
        </w:tblCellMar>
        <w:tblLook w:val="0000" w:firstRow="0" w:lastRow="0" w:firstColumn="0" w:lastColumn="0" w:noHBand="0" w:noVBand="0"/>
      </w:tblPr>
      <w:tblGrid>
        <w:gridCol w:w="1432"/>
        <w:gridCol w:w="1272"/>
        <w:gridCol w:w="1272"/>
        <w:gridCol w:w="1272"/>
        <w:gridCol w:w="1273"/>
        <w:gridCol w:w="1063"/>
      </w:tblGrid>
      <w:tr w:rsidR="00FC795D" w:rsidRPr="00E753AB" w14:paraId="5FFA9AC2" w14:textId="77777777" w:rsidTr="00DE1622">
        <w:trPr>
          <w:trHeight w:val="542"/>
        </w:trPr>
        <w:tc>
          <w:tcPr>
            <w:tcW w:w="1432" w:type="dxa"/>
            <w:tcBorders>
              <w:top w:val="single" w:sz="12" w:space="0" w:color="000000"/>
              <w:left w:val="single" w:sz="12" w:space="0" w:color="000000"/>
              <w:bottom w:val="single" w:sz="6" w:space="0" w:color="000000"/>
              <w:right w:val="single" w:sz="6" w:space="0" w:color="000000"/>
              <w:tl2br w:val="single" w:sz="4" w:space="0" w:color="auto"/>
            </w:tcBorders>
            <w:tcMar>
              <w:top w:w="0" w:type="dxa"/>
              <w:left w:w="108" w:type="dxa"/>
              <w:bottom w:w="0" w:type="dxa"/>
              <w:right w:w="108" w:type="dxa"/>
            </w:tcMar>
            <w:vAlign w:val="center"/>
          </w:tcPr>
          <w:p w14:paraId="32F05E8B" w14:textId="77777777" w:rsidR="00FC795D" w:rsidRPr="00E753AB" w:rsidRDefault="00C0364F">
            <w:pPr>
              <w:overflowPunct w:val="0"/>
              <w:spacing w:line="240" w:lineRule="exact"/>
              <w:jc w:val="right"/>
              <w:rPr>
                <w:rFonts w:ascii="標楷體" w:eastAsia="標楷體" w:hAnsi="標楷體"/>
              </w:rPr>
            </w:pPr>
            <w:r w:rsidRPr="00E753AB">
              <w:rPr>
                <w:rFonts w:ascii="標楷體" w:eastAsia="標楷體" w:hAnsi="標楷體"/>
              </w:rPr>
              <w:t>類別</w:t>
            </w:r>
          </w:p>
          <w:p w14:paraId="4A67CF8A" w14:textId="77777777" w:rsidR="00FC795D" w:rsidRPr="00E753AB" w:rsidRDefault="00C0364F">
            <w:pPr>
              <w:overflowPunct w:val="0"/>
              <w:spacing w:line="240" w:lineRule="exact"/>
              <w:rPr>
                <w:rFonts w:ascii="標楷體" w:eastAsia="標楷體" w:hAnsi="標楷體"/>
              </w:rPr>
            </w:pPr>
            <w:r w:rsidRPr="00E753AB">
              <w:rPr>
                <w:rFonts w:ascii="標楷體" w:eastAsia="標楷體" w:hAnsi="標楷體"/>
              </w:rPr>
              <w:t>數量</w:t>
            </w:r>
          </w:p>
        </w:tc>
        <w:tc>
          <w:tcPr>
            <w:tcW w:w="127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91C132"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工會聯合組織</w:t>
            </w:r>
          </w:p>
        </w:tc>
        <w:tc>
          <w:tcPr>
            <w:tcW w:w="127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AD4964"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企業工會</w:t>
            </w:r>
          </w:p>
        </w:tc>
        <w:tc>
          <w:tcPr>
            <w:tcW w:w="1272"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E5844E"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產業工會</w:t>
            </w:r>
          </w:p>
        </w:tc>
        <w:tc>
          <w:tcPr>
            <w:tcW w:w="1273"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116B4B"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職業工會</w:t>
            </w:r>
          </w:p>
        </w:tc>
        <w:tc>
          <w:tcPr>
            <w:tcW w:w="1063"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E4DF69D"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合計</w:t>
            </w:r>
          </w:p>
        </w:tc>
      </w:tr>
      <w:tr w:rsidR="00FC795D" w:rsidRPr="00E753AB" w14:paraId="1D7E0141" w14:textId="77777777">
        <w:trPr>
          <w:trHeight w:val="551"/>
        </w:trPr>
        <w:tc>
          <w:tcPr>
            <w:tcW w:w="1432"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2C0FE76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家數</w:t>
            </w:r>
          </w:p>
        </w:tc>
        <w:tc>
          <w:tcPr>
            <w:tcW w:w="127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92C6B7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22</w:t>
            </w:r>
          </w:p>
        </w:tc>
        <w:tc>
          <w:tcPr>
            <w:tcW w:w="127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822F43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160</w:t>
            </w:r>
          </w:p>
        </w:tc>
        <w:tc>
          <w:tcPr>
            <w:tcW w:w="1272"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000C3D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55</w:t>
            </w:r>
          </w:p>
        </w:tc>
        <w:tc>
          <w:tcPr>
            <w:tcW w:w="1273"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866F13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637</w:t>
            </w:r>
          </w:p>
        </w:tc>
        <w:tc>
          <w:tcPr>
            <w:tcW w:w="1063"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1040B57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874</w:t>
            </w:r>
          </w:p>
        </w:tc>
      </w:tr>
    </w:tbl>
    <w:p w14:paraId="0602D37D"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2.各級工會組織召開法定會議統計</w:t>
      </w:r>
    </w:p>
    <w:tbl>
      <w:tblPr>
        <w:tblW w:w="4087" w:type="pct"/>
        <w:tblInd w:w="1809" w:type="dxa"/>
        <w:tblCellMar>
          <w:left w:w="10" w:type="dxa"/>
          <w:right w:w="10" w:type="dxa"/>
        </w:tblCellMar>
        <w:tblLook w:val="0000" w:firstRow="0" w:lastRow="0" w:firstColumn="0" w:lastColumn="0" w:noHBand="0" w:noVBand="0"/>
      </w:tblPr>
      <w:tblGrid>
        <w:gridCol w:w="1813"/>
        <w:gridCol w:w="1470"/>
        <w:gridCol w:w="1471"/>
        <w:gridCol w:w="1471"/>
        <w:gridCol w:w="1365"/>
      </w:tblGrid>
      <w:tr w:rsidR="00FC795D" w:rsidRPr="00E753AB" w14:paraId="395E3E1D" w14:textId="77777777" w:rsidTr="005B7115">
        <w:trPr>
          <w:trHeight w:val="383"/>
        </w:trPr>
        <w:tc>
          <w:tcPr>
            <w:tcW w:w="1813" w:type="dxa"/>
            <w:tcBorders>
              <w:top w:val="single" w:sz="12" w:space="0" w:color="000000"/>
              <w:left w:val="single" w:sz="12" w:space="0" w:color="000000"/>
              <w:bottom w:val="single" w:sz="6" w:space="0" w:color="000000"/>
              <w:right w:val="single" w:sz="6" w:space="0" w:color="000000"/>
              <w:tl2br w:val="single" w:sz="4" w:space="0" w:color="auto"/>
            </w:tcBorders>
            <w:tcMar>
              <w:top w:w="0" w:type="dxa"/>
              <w:left w:w="108" w:type="dxa"/>
              <w:bottom w:w="0" w:type="dxa"/>
              <w:right w:w="108" w:type="dxa"/>
            </w:tcMar>
            <w:vAlign w:val="center"/>
          </w:tcPr>
          <w:p w14:paraId="357810B8" w14:textId="77777777" w:rsidR="00FC795D" w:rsidRPr="00E753AB" w:rsidRDefault="00C0364F">
            <w:pPr>
              <w:overflowPunct w:val="0"/>
              <w:spacing w:line="240" w:lineRule="exact"/>
              <w:jc w:val="both"/>
              <w:rPr>
                <w:rFonts w:ascii="標楷體" w:eastAsia="標楷體" w:hAnsi="標楷體"/>
              </w:rPr>
            </w:pPr>
            <w:r w:rsidRPr="00E753AB">
              <w:rPr>
                <w:rFonts w:ascii="標楷體" w:eastAsia="標楷體" w:hAnsi="標楷體"/>
              </w:rPr>
              <w:t xml:space="preserve">       會議別</w:t>
            </w:r>
          </w:p>
          <w:p w14:paraId="5A26200F" w14:textId="77777777" w:rsidR="00FC795D" w:rsidRPr="00E753AB" w:rsidRDefault="00C0364F">
            <w:pPr>
              <w:overflowPunct w:val="0"/>
              <w:spacing w:line="240" w:lineRule="exact"/>
              <w:jc w:val="both"/>
              <w:rPr>
                <w:rFonts w:ascii="標楷體" w:eastAsia="標楷體" w:hAnsi="標楷體"/>
              </w:rPr>
            </w:pPr>
            <w:r w:rsidRPr="00E753AB">
              <w:rPr>
                <w:rFonts w:ascii="標楷體" w:eastAsia="標楷體" w:hAnsi="標楷體"/>
              </w:rPr>
              <w:t>次數</w:t>
            </w:r>
          </w:p>
        </w:tc>
        <w:tc>
          <w:tcPr>
            <w:tcW w:w="147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A8C8A7"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會員(代表)</w:t>
            </w:r>
          </w:p>
          <w:p w14:paraId="7D26630A"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大會</w:t>
            </w:r>
          </w:p>
        </w:tc>
        <w:tc>
          <w:tcPr>
            <w:tcW w:w="1471"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B27590"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理事會</w:t>
            </w:r>
          </w:p>
        </w:tc>
        <w:tc>
          <w:tcPr>
            <w:tcW w:w="1471"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54E3C4"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監事會</w:t>
            </w:r>
          </w:p>
        </w:tc>
        <w:tc>
          <w:tcPr>
            <w:tcW w:w="1365"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CB29080"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合計</w:t>
            </w:r>
          </w:p>
        </w:tc>
      </w:tr>
      <w:tr w:rsidR="005B7115" w:rsidRPr="00E753AB" w14:paraId="63F0F2E2" w14:textId="77777777" w:rsidTr="005B7115">
        <w:trPr>
          <w:trHeight w:val="521"/>
        </w:trPr>
        <w:tc>
          <w:tcPr>
            <w:tcW w:w="181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F81C08A" w14:textId="77777777" w:rsidR="005B7115" w:rsidRPr="00E753AB" w:rsidRDefault="005B7115" w:rsidP="005B7115">
            <w:pPr>
              <w:overflowPunct w:val="0"/>
              <w:spacing w:line="340" w:lineRule="exact"/>
              <w:jc w:val="center"/>
              <w:rPr>
                <w:rFonts w:ascii="標楷體" w:eastAsia="標楷體" w:hAnsi="標楷體"/>
              </w:rPr>
            </w:pPr>
            <w:r w:rsidRPr="00E753AB">
              <w:rPr>
                <w:rFonts w:ascii="標楷體" w:eastAsia="標楷體" w:hAnsi="標楷體"/>
              </w:rPr>
              <w:t>會次</w:t>
            </w:r>
          </w:p>
        </w:tc>
        <w:tc>
          <w:tcPr>
            <w:tcW w:w="1470"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FC45E73" w14:textId="3E83E035" w:rsidR="005B7115" w:rsidRPr="00E753AB" w:rsidRDefault="005B7115" w:rsidP="005B7115">
            <w:pPr>
              <w:overflowPunct w:val="0"/>
              <w:spacing w:line="340" w:lineRule="exact"/>
              <w:jc w:val="center"/>
              <w:rPr>
                <w:rFonts w:ascii="標楷體" w:eastAsia="標楷體" w:hAnsi="標楷體"/>
              </w:rPr>
            </w:pPr>
            <w:r w:rsidRPr="00E753AB">
              <w:rPr>
                <w:rFonts w:ascii="標楷體" w:eastAsia="標楷體" w:hAnsi="標楷體" w:hint="eastAsia"/>
              </w:rPr>
              <w:t>392</w:t>
            </w:r>
          </w:p>
        </w:tc>
        <w:tc>
          <w:tcPr>
            <w:tcW w:w="147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B684669" w14:textId="1A1E0438" w:rsidR="005B7115" w:rsidRPr="00E753AB" w:rsidRDefault="005B7115" w:rsidP="005B7115">
            <w:pPr>
              <w:overflowPunct w:val="0"/>
              <w:spacing w:line="340" w:lineRule="exact"/>
              <w:jc w:val="center"/>
              <w:rPr>
                <w:rFonts w:ascii="標楷體" w:eastAsia="標楷體" w:hAnsi="標楷體"/>
              </w:rPr>
            </w:pPr>
            <w:r w:rsidRPr="00E753AB">
              <w:rPr>
                <w:rFonts w:ascii="標楷體" w:eastAsia="標楷體" w:hAnsi="標楷體" w:hint="eastAsia"/>
              </w:rPr>
              <w:t>988</w:t>
            </w:r>
          </w:p>
        </w:tc>
        <w:tc>
          <w:tcPr>
            <w:tcW w:w="1471"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A61DB73" w14:textId="3DBE5B2E" w:rsidR="005B7115" w:rsidRPr="00E753AB" w:rsidRDefault="005B7115" w:rsidP="005B7115">
            <w:pPr>
              <w:overflowPunct w:val="0"/>
              <w:spacing w:line="340" w:lineRule="exact"/>
              <w:jc w:val="center"/>
              <w:rPr>
                <w:rFonts w:ascii="標楷體" w:eastAsia="標楷體" w:hAnsi="標楷體"/>
              </w:rPr>
            </w:pPr>
            <w:r w:rsidRPr="00E753AB">
              <w:rPr>
                <w:rFonts w:ascii="標楷體" w:eastAsia="標楷體" w:hAnsi="標楷體" w:hint="eastAsia"/>
              </w:rPr>
              <w:t>478</w:t>
            </w:r>
          </w:p>
        </w:tc>
        <w:tc>
          <w:tcPr>
            <w:tcW w:w="1365"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72C922F" w14:textId="0FF2926A" w:rsidR="005B7115" w:rsidRPr="00E753AB" w:rsidRDefault="005B7115" w:rsidP="005B7115">
            <w:pPr>
              <w:overflowPunct w:val="0"/>
              <w:spacing w:line="340" w:lineRule="exact"/>
              <w:jc w:val="center"/>
              <w:rPr>
                <w:rFonts w:ascii="標楷體" w:eastAsia="標楷體" w:hAnsi="標楷體"/>
              </w:rPr>
            </w:pPr>
            <w:r w:rsidRPr="00E753AB">
              <w:rPr>
                <w:rFonts w:ascii="標楷體" w:eastAsia="標楷體" w:hAnsi="標楷體" w:hint="eastAsia"/>
              </w:rPr>
              <w:t>1</w:t>
            </w:r>
            <w:r w:rsidRPr="00E753AB">
              <w:rPr>
                <w:rFonts w:ascii="標楷體" w:eastAsia="標楷體" w:hAnsi="標楷體"/>
              </w:rPr>
              <w:t>,</w:t>
            </w:r>
            <w:r w:rsidRPr="00E753AB">
              <w:rPr>
                <w:rFonts w:ascii="標楷體" w:eastAsia="標楷體" w:hAnsi="標楷體" w:hint="eastAsia"/>
              </w:rPr>
              <w:t>858</w:t>
            </w:r>
          </w:p>
        </w:tc>
      </w:tr>
    </w:tbl>
    <w:p w14:paraId="2DA2B1D4" w14:textId="749077FF" w:rsidR="00FC795D" w:rsidRPr="00E753AB" w:rsidRDefault="00C0364F" w:rsidP="00E753AB">
      <w:pPr>
        <w:overflowPunct w:val="0"/>
        <w:spacing w:line="340" w:lineRule="exact"/>
        <w:ind w:left="1701" w:hanging="329"/>
        <w:jc w:val="both"/>
        <w:rPr>
          <w:rFonts w:ascii="標楷體" w:eastAsia="標楷體" w:hAnsi="標楷體"/>
          <w:bCs/>
          <w:kern w:val="0"/>
          <w:sz w:val="28"/>
          <w:szCs w:val="28"/>
        </w:rPr>
      </w:pPr>
      <w:r w:rsidRPr="00E753AB">
        <w:rPr>
          <w:rFonts w:ascii="標楷體" w:eastAsia="標楷體" w:hAnsi="標楷體"/>
          <w:bCs/>
          <w:kern w:val="0"/>
          <w:sz w:val="28"/>
          <w:szCs w:val="28"/>
        </w:rPr>
        <w:t>3.</w:t>
      </w:r>
      <w:r w:rsidR="005B7115" w:rsidRPr="00E753AB">
        <w:rPr>
          <w:rFonts w:ascii="標楷體" w:eastAsia="標楷體" w:hAnsi="標楷體"/>
          <w:bCs/>
          <w:kern w:val="0"/>
          <w:sz w:val="28"/>
          <w:szCs w:val="28"/>
        </w:rPr>
        <w:t xml:space="preserve"> 115年1月至6月計有全國航空運輸產業工會、高雄市</w:t>
      </w:r>
      <w:proofErr w:type="gramStart"/>
      <w:r w:rsidR="005B7115" w:rsidRPr="00E753AB">
        <w:rPr>
          <w:rFonts w:ascii="標楷體" w:eastAsia="標楷體" w:hAnsi="標楷體"/>
          <w:bCs/>
          <w:kern w:val="0"/>
          <w:sz w:val="28"/>
          <w:szCs w:val="28"/>
        </w:rPr>
        <w:t>多媒體樂齡美學</w:t>
      </w:r>
      <w:proofErr w:type="gramEnd"/>
      <w:r w:rsidR="005B7115" w:rsidRPr="00E753AB">
        <w:rPr>
          <w:rFonts w:ascii="標楷體" w:eastAsia="標楷體" w:hAnsi="標楷體"/>
          <w:bCs/>
          <w:kern w:val="0"/>
          <w:sz w:val="28"/>
          <w:szCs w:val="28"/>
        </w:rPr>
        <w:t>產業工會、高雄市人工智慧應用顧問職業工會、高雄市外送人員職業工會</w:t>
      </w:r>
      <w:r w:rsidR="005B7115" w:rsidRPr="00E753AB">
        <w:rPr>
          <w:rFonts w:ascii="標楷體" w:eastAsia="標楷體" w:hAnsi="標楷體" w:hint="eastAsia"/>
          <w:bCs/>
          <w:kern w:val="0"/>
          <w:sz w:val="28"/>
          <w:szCs w:val="28"/>
        </w:rPr>
        <w:t>、</w:t>
      </w:r>
      <w:r w:rsidR="005B7115" w:rsidRPr="00E753AB">
        <w:rPr>
          <w:rFonts w:ascii="標楷體" w:eastAsia="標楷體" w:hAnsi="標楷體"/>
          <w:bCs/>
          <w:kern w:val="0"/>
          <w:sz w:val="28"/>
          <w:szCs w:val="28"/>
        </w:rPr>
        <w:t>高雄市政府環境保護局資源回收廠工會</w:t>
      </w:r>
      <w:r w:rsidR="005B7115" w:rsidRPr="00E753AB">
        <w:rPr>
          <w:rFonts w:ascii="標楷體" w:eastAsia="標楷體" w:hAnsi="標楷體" w:hint="eastAsia"/>
          <w:bCs/>
          <w:kern w:val="0"/>
          <w:sz w:val="28"/>
          <w:szCs w:val="28"/>
        </w:rPr>
        <w:t>、高雄市數位生成技術服務職業工會</w:t>
      </w:r>
      <w:r w:rsidR="005B7115" w:rsidRPr="00E753AB">
        <w:rPr>
          <w:rFonts w:ascii="標楷體" w:eastAsia="標楷體" w:hAnsi="標楷體"/>
          <w:bCs/>
          <w:kern w:val="0"/>
          <w:sz w:val="28"/>
          <w:szCs w:val="28"/>
        </w:rPr>
        <w:t>等</w:t>
      </w:r>
      <w:r w:rsidR="005B7115" w:rsidRPr="00E753AB">
        <w:rPr>
          <w:rFonts w:ascii="標楷體" w:eastAsia="標楷體" w:hAnsi="標楷體" w:hint="eastAsia"/>
          <w:bCs/>
          <w:kern w:val="0"/>
          <w:sz w:val="28"/>
          <w:szCs w:val="28"/>
        </w:rPr>
        <w:t>5</w:t>
      </w:r>
      <w:r w:rsidR="005B7115" w:rsidRPr="00E753AB">
        <w:rPr>
          <w:rFonts w:ascii="標楷體" w:eastAsia="標楷體" w:hAnsi="標楷體"/>
          <w:bCs/>
          <w:kern w:val="0"/>
          <w:sz w:val="28"/>
          <w:szCs w:val="28"/>
        </w:rPr>
        <w:t>家工會成立。</w:t>
      </w:r>
    </w:p>
    <w:p w14:paraId="558CD0CE" w14:textId="77777777" w:rsidR="00FC795D" w:rsidRPr="00E753AB" w:rsidRDefault="00C0364F" w:rsidP="00E753AB">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（二）勞工教育輔導</w:t>
      </w:r>
    </w:p>
    <w:p w14:paraId="163350EC" w14:textId="77777777" w:rsidR="00FC795D" w:rsidRPr="00E753AB" w:rsidRDefault="00C0364F" w:rsidP="00E753AB">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1.工會輔導</w:t>
      </w:r>
    </w:p>
    <w:p w14:paraId="49B4184B" w14:textId="592F164D" w:rsidR="00FC795D" w:rsidRPr="00E753AB" w:rsidRDefault="00C0364F" w:rsidP="00E753AB">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w:t>
      </w:r>
      <w:r w:rsidR="005B7115" w:rsidRPr="00E753AB">
        <w:rPr>
          <w:rFonts w:ascii="標楷體" w:eastAsia="標楷體" w:hAnsi="標楷體"/>
          <w:bCs/>
          <w:kern w:val="0"/>
          <w:sz w:val="28"/>
          <w:szCs w:val="28"/>
        </w:rPr>
        <w:t>115年1月至6月補助工會聯合組織及基層工會辦理1</w:t>
      </w:r>
      <w:r w:rsidR="005B7115" w:rsidRPr="00E753AB">
        <w:rPr>
          <w:rFonts w:ascii="標楷體" w:eastAsia="標楷體" w:hAnsi="標楷體" w:hint="eastAsia"/>
          <w:bCs/>
          <w:kern w:val="0"/>
          <w:sz w:val="28"/>
          <w:szCs w:val="28"/>
        </w:rPr>
        <w:t>87</w:t>
      </w:r>
      <w:r w:rsidR="005B7115" w:rsidRPr="00E753AB">
        <w:rPr>
          <w:rFonts w:ascii="標楷體" w:eastAsia="標楷體" w:hAnsi="標楷體"/>
          <w:bCs/>
          <w:kern w:val="0"/>
          <w:sz w:val="28"/>
          <w:szCs w:val="28"/>
        </w:rPr>
        <w:t>場次勞工教育活動，補助金額計1,76</w:t>
      </w:r>
      <w:r w:rsidR="005B7115" w:rsidRPr="00E753AB">
        <w:rPr>
          <w:rFonts w:ascii="標楷體" w:eastAsia="標楷體" w:hAnsi="標楷體" w:hint="eastAsia"/>
          <w:bCs/>
          <w:kern w:val="0"/>
          <w:sz w:val="28"/>
          <w:szCs w:val="28"/>
        </w:rPr>
        <w:t>9</w:t>
      </w:r>
      <w:r w:rsidR="005B7115" w:rsidRPr="00E753AB">
        <w:rPr>
          <w:rFonts w:ascii="標楷體" w:eastAsia="標楷體" w:hAnsi="標楷體"/>
          <w:bCs/>
          <w:kern w:val="0"/>
          <w:sz w:val="28"/>
          <w:szCs w:val="28"/>
        </w:rPr>
        <w:t>萬414元。</w:t>
      </w:r>
    </w:p>
    <w:p w14:paraId="1D14D5AE" w14:textId="4DB2B899" w:rsidR="00FC795D" w:rsidRPr="00E753AB" w:rsidRDefault="00C0364F" w:rsidP="00E753AB">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w:t>
      </w:r>
      <w:r w:rsidR="005B7115" w:rsidRPr="00E753AB">
        <w:rPr>
          <w:rFonts w:ascii="標楷體" w:eastAsia="標楷體" w:hAnsi="標楷體"/>
          <w:bCs/>
          <w:kern w:val="0"/>
          <w:sz w:val="28"/>
          <w:szCs w:val="28"/>
        </w:rPr>
        <w:t>補助高雄市總工會發行聯合會訊</w:t>
      </w:r>
      <w:r w:rsidR="005B7115" w:rsidRPr="00E753AB">
        <w:rPr>
          <w:rFonts w:ascii="標楷體" w:eastAsia="標楷體" w:hAnsi="標楷體" w:hint="eastAsia"/>
          <w:bCs/>
          <w:kern w:val="0"/>
          <w:sz w:val="28"/>
          <w:szCs w:val="28"/>
        </w:rPr>
        <w:t>3</w:t>
      </w:r>
      <w:r w:rsidR="005B7115" w:rsidRPr="00E753AB">
        <w:rPr>
          <w:rFonts w:ascii="標楷體" w:eastAsia="標楷體" w:hAnsi="標楷體"/>
          <w:bCs/>
          <w:kern w:val="0"/>
          <w:sz w:val="28"/>
          <w:szCs w:val="28"/>
        </w:rPr>
        <w:t>萬</w:t>
      </w:r>
      <w:r w:rsidR="005B7115" w:rsidRPr="00E753AB">
        <w:rPr>
          <w:rFonts w:ascii="標楷體" w:eastAsia="標楷體" w:hAnsi="標楷體" w:hint="eastAsia"/>
          <w:bCs/>
          <w:kern w:val="0"/>
          <w:sz w:val="28"/>
          <w:szCs w:val="28"/>
        </w:rPr>
        <w:t>7,5</w:t>
      </w:r>
      <w:r w:rsidR="005B7115" w:rsidRPr="00E753AB">
        <w:rPr>
          <w:rFonts w:ascii="標楷體" w:eastAsia="標楷體" w:hAnsi="標楷體"/>
          <w:bCs/>
          <w:kern w:val="0"/>
          <w:sz w:val="28"/>
          <w:szCs w:val="28"/>
        </w:rPr>
        <w:t>00元及高雄市產業總工會發行</w:t>
      </w:r>
      <w:proofErr w:type="gramStart"/>
      <w:r w:rsidR="005B7115" w:rsidRPr="00E753AB">
        <w:rPr>
          <w:rFonts w:ascii="標楷體" w:eastAsia="標楷體" w:hAnsi="標楷體"/>
          <w:bCs/>
          <w:kern w:val="0"/>
          <w:sz w:val="28"/>
          <w:szCs w:val="28"/>
        </w:rPr>
        <w:t>聯合工議</w:t>
      </w:r>
      <w:r w:rsidR="005B7115" w:rsidRPr="00E753AB">
        <w:rPr>
          <w:rFonts w:ascii="標楷體" w:eastAsia="標楷體" w:hAnsi="標楷體" w:hint="eastAsia"/>
          <w:bCs/>
          <w:kern w:val="0"/>
          <w:sz w:val="28"/>
          <w:szCs w:val="28"/>
        </w:rPr>
        <w:t>11</w:t>
      </w:r>
      <w:r w:rsidR="005B7115" w:rsidRPr="00E753AB">
        <w:rPr>
          <w:rFonts w:ascii="標楷體" w:eastAsia="標楷體" w:hAnsi="標楷體"/>
          <w:bCs/>
          <w:kern w:val="0"/>
          <w:sz w:val="28"/>
          <w:szCs w:val="28"/>
        </w:rPr>
        <w:t>萬</w:t>
      </w:r>
      <w:proofErr w:type="gramEnd"/>
      <w:r w:rsidR="005B7115" w:rsidRPr="00E753AB">
        <w:rPr>
          <w:rFonts w:ascii="標楷體" w:eastAsia="標楷體" w:hAnsi="標楷體" w:hint="eastAsia"/>
          <w:bCs/>
          <w:kern w:val="0"/>
          <w:sz w:val="28"/>
          <w:szCs w:val="28"/>
        </w:rPr>
        <w:t>5,0</w:t>
      </w:r>
      <w:r w:rsidR="005B7115" w:rsidRPr="00E753AB">
        <w:rPr>
          <w:rFonts w:ascii="標楷體" w:eastAsia="標楷體" w:hAnsi="標楷體"/>
          <w:bCs/>
          <w:kern w:val="0"/>
          <w:sz w:val="28"/>
          <w:szCs w:val="28"/>
        </w:rPr>
        <w:t>00元。</w:t>
      </w:r>
    </w:p>
    <w:p w14:paraId="43564549" w14:textId="77777777" w:rsidR="00FC795D" w:rsidRPr="00E753AB" w:rsidRDefault="00C0364F" w:rsidP="00E753AB">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2.辦理勞工教育</w:t>
      </w:r>
    </w:p>
    <w:p w14:paraId="5FACC986" w14:textId="77777777" w:rsidR="00FC795D" w:rsidRPr="00E753AB" w:rsidRDefault="00C0364F" w:rsidP="00E753AB">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（1）辦理</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年度高中職「勞動法制教育」校園巡迴演講，1月至6月計辦理35場次。</w:t>
      </w:r>
    </w:p>
    <w:p w14:paraId="3325D484" w14:textId="77777777" w:rsidR="001B6345" w:rsidRPr="00E753AB" w:rsidRDefault="00C0364F" w:rsidP="00E753AB">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w:t>
      </w:r>
      <w:r w:rsidR="001B6345" w:rsidRPr="00E753AB">
        <w:rPr>
          <w:rFonts w:ascii="標楷體" w:eastAsia="標楷體" w:hAnsi="標楷體" w:hint="eastAsia"/>
          <w:bCs/>
          <w:kern w:val="0"/>
          <w:sz w:val="28"/>
          <w:szCs w:val="28"/>
        </w:rPr>
        <w:t>115年1月至6月發行高市勞工刊物1期，向民眾推廣近期推動辦理之勞工權益法規、職災防範、勞動文化、勞工保險給付、就業案例等相關勞動法規與勞政作為，以提升民眾對自身勞動權益之關注。</w:t>
      </w:r>
    </w:p>
    <w:p w14:paraId="02AD4222" w14:textId="4D56ADCF" w:rsidR="00FC795D" w:rsidRPr="00E753AB" w:rsidRDefault="001B6345" w:rsidP="00E753AB">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hint="eastAsia"/>
          <w:bCs/>
          <w:kern w:val="0"/>
          <w:sz w:val="28"/>
          <w:szCs w:val="28"/>
        </w:rPr>
        <w:t>（3）開設勞工大學課程，包含勞動法令、工作技藝、時尚技能、休閒育樂及生活應用等5大類，115年1月至6月(第61、62期)開辦225班，計有勞工及眷屬3,277人次參加；勞動事務部開設「個別勞動法」、「勞動法案例研討」及「就業服務人員專業職能班」等3班，共計勞工113人次參加。</w:t>
      </w:r>
    </w:p>
    <w:p w14:paraId="4BCED424" w14:textId="77777777" w:rsidR="00FC795D" w:rsidRPr="00E753AB" w:rsidRDefault="00FC795D">
      <w:pPr>
        <w:widowControl/>
        <w:overflowPunct w:val="0"/>
        <w:snapToGrid w:val="0"/>
        <w:spacing w:line="330" w:lineRule="exact"/>
        <w:ind w:left="2268" w:hanging="737"/>
        <w:jc w:val="both"/>
        <w:textAlignment w:val="baseline"/>
        <w:rPr>
          <w:rFonts w:ascii="標楷體" w:eastAsia="標楷體" w:hAnsi="標楷體"/>
          <w:bCs/>
          <w:kern w:val="0"/>
          <w:sz w:val="28"/>
          <w:szCs w:val="28"/>
        </w:rPr>
      </w:pPr>
    </w:p>
    <w:p w14:paraId="58AD45FC"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lastRenderedPageBreak/>
        <w:t>二、勞動條件</w:t>
      </w:r>
    </w:p>
    <w:p w14:paraId="0A62AFBD"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（一）實施勞動條件檢查</w:t>
      </w:r>
    </w:p>
    <w:p w14:paraId="06FC9B50" w14:textId="77777777" w:rsidR="00FC795D" w:rsidRPr="00E753AB" w:rsidRDefault="00C0364F">
      <w:pPr>
        <w:pStyle w:val="affff3"/>
        <w:overflowPunct w:val="0"/>
        <w:spacing w:line="340" w:lineRule="exact"/>
        <w:ind w:left="1327" w:firstLine="1"/>
        <w:jc w:val="both"/>
        <w:rPr>
          <w:spacing w:val="-4"/>
        </w:rPr>
      </w:pPr>
      <w:r w:rsidRPr="00E753AB">
        <w:rPr>
          <w:spacing w:val="-4"/>
        </w:rPr>
        <w:t>115年1月至5月實施申訴、專案及會同勞動檢查計871家事業單位；另針對微、中、小型企業，執行「115上半年勞動條件落實法</w:t>
      </w:r>
      <w:proofErr w:type="gramStart"/>
      <w:r w:rsidRPr="00E753AB">
        <w:rPr>
          <w:spacing w:val="-4"/>
        </w:rPr>
        <w:t>遵</w:t>
      </w:r>
      <w:proofErr w:type="gramEnd"/>
      <w:r w:rsidRPr="00E753AB">
        <w:rPr>
          <w:spacing w:val="-4"/>
        </w:rPr>
        <w:t>實施計畫」，以一對一、外展服務模式入場輔導，</w:t>
      </w:r>
      <w:proofErr w:type="gramStart"/>
      <w:r w:rsidRPr="00E753AB">
        <w:rPr>
          <w:spacing w:val="-4"/>
        </w:rPr>
        <w:t>採</w:t>
      </w:r>
      <w:proofErr w:type="gramEnd"/>
      <w:r w:rsidRPr="00E753AB">
        <w:rPr>
          <w:spacing w:val="-4"/>
        </w:rPr>
        <w:t>客製化協助個別事業單位了解、熟悉、符合勞動基準法規定，計有510家。</w:t>
      </w:r>
    </w:p>
    <w:p w14:paraId="23DF01A3" w14:textId="77777777" w:rsidR="00FC795D" w:rsidRPr="00E753AB" w:rsidRDefault="00C0364F">
      <w:pPr>
        <w:widowControl/>
        <w:overflowPunct w:val="0"/>
        <w:snapToGrid w:val="0"/>
        <w:spacing w:line="340" w:lineRule="exact"/>
        <w:ind w:left="454"/>
        <w:jc w:val="both"/>
        <w:textAlignment w:val="baseline"/>
      </w:pPr>
      <w:r w:rsidRPr="00E753AB">
        <w:rPr>
          <w:rFonts w:ascii="標楷體" w:eastAsia="標楷體" w:hAnsi="標楷體"/>
          <w:bCs/>
          <w:kern w:val="0"/>
          <w:sz w:val="28"/>
          <w:szCs w:val="28"/>
        </w:rPr>
        <w:t xml:space="preserve">（二）違反勞動基準法案件裁罰                 </w:t>
      </w:r>
      <w:r w:rsidRPr="00E753AB">
        <w:rPr>
          <w:rFonts w:ascii="標楷體" w:eastAsia="標楷體" w:hAnsi="標楷體"/>
          <w:bCs/>
          <w:kern w:val="0"/>
          <w:sz w:val="22"/>
          <w:szCs w:val="22"/>
        </w:rPr>
        <w:t>統計期間：115年1-5月</w:t>
      </w:r>
    </w:p>
    <w:tbl>
      <w:tblPr>
        <w:tblW w:w="9641" w:type="dxa"/>
        <w:tblInd w:w="-15" w:type="dxa"/>
        <w:tblLayout w:type="fixed"/>
        <w:tblCellMar>
          <w:left w:w="10" w:type="dxa"/>
          <w:right w:w="10" w:type="dxa"/>
        </w:tblCellMar>
        <w:tblLook w:val="0000" w:firstRow="0" w:lastRow="0" w:firstColumn="0" w:lastColumn="0" w:noHBand="0" w:noVBand="0"/>
      </w:tblPr>
      <w:tblGrid>
        <w:gridCol w:w="709"/>
        <w:gridCol w:w="741"/>
        <w:gridCol w:w="819"/>
        <w:gridCol w:w="819"/>
        <w:gridCol w:w="819"/>
        <w:gridCol w:w="819"/>
        <w:gridCol w:w="819"/>
        <w:gridCol w:w="819"/>
        <w:gridCol w:w="819"/>
        <w:gridCol w:w="819"/>
        <w:gridCol w:w="819"/>
        <w:gridCol w:w="820"/>
      </w:tblGrid>
      <w:tr w:rsidR="00FC795D" w:rsidRPr="00E753AB" w14:paraId="0FC60D9A" w14:textId="77777777">
        <w:trPr>
          <w:trHeight w:val="360"/>
        </w:trPr>
        <w:tc>
          <w:tcPr>
            <w:tcW w:w="709" w:type="dxa"/>
            <w:vMerge w:val="restart"/>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D4E9F2F" w14:textId="77777777" w:rsidR="00FC795D" w:rsidRPr="00E753AB" w:rsidRDefault="00C0364F">
            <w:pPr>
              <w:widowControl/>
              <w:overflowPunct w:val="0"/>
              <w:spacing w:line="340" w:lineRule="exact"/>
              <w:jc w:val="center"/>
              <w:rPr>
                <w:rFonts w:ascii="標楷體" w:eastAsia="標楷體" w:hAnsi="標楷體"/>
                <w:bCs/>
              </w:rPr>
            </w:pPr>
            <w:r w:rsidRPr="00E753AB">
              <w:rPr>
                <w:rFonts w:ascii="標楷體" w:eastAsia="標楷體" w:hAnsi="標楷體"/>
                <w:bCs/>
              </w:rPr>
              <w:t>115年</w:t>
            </w:r>
            <w:r w:rsidRPr="00E753AB">
              <w:rPr>
                <w:rFonts w:ascii="標楷體" w:eastAsia="標楷體" w:hAnsi="標楷體"/>
                <w:bCs/>
              </w:rPr>
              <w:br/>
              <w:t>1-5</w:t>
            </w:r>
          </w:p>
          <w:p w14:paraId="0C3DA72B" w14:textId="77777777" w:rsidR="00FC795D" w:rsidRPr="00E753AB" w:rsidRDefault="00C0364F">
            <w:pPr>
              <w:widowControl/>
              <w:overflowPunct w:val="0"/>
              <w:spacing w:line="340" w:lineRule="exact"/>
              <w:jc w:val="center"/>
              <w:rPr>
                <w:rFonts w:ascii="標楷體" w:eastAsia="標楷體" w:hAnsi="標楷體"/>
                <w:bCs/>
              </w:rPr>
            </w:pPr>
            <w:r w:rsidRPr="00E753AB">
              <w:rPr>
                <w:rFonts w:ascii="標楷體" w:eastAsia="標楷體" w:hAnsi="標楷體"/>
                <w:bCs/>
              </w:rPr>
              <w:t>月</w:t>
            </w:r>
          </w:p>
        </w:tc>
        <w:tc>
          <w:tcPr>
            <w:tcW w:w="741"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442CEF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排序</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20B02B3"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第一</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B733124"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第二</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D31210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第三</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0CDBA94"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第四</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F7B84D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第五</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0A464C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第六</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DBC02D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第七</w:t>
            </w:r>
          </w:p>
        </w:tc>
        <w:tc>
          <w:tcPr>
            <w:tcW w:w="819" w:type="dxa"/>
            <w:tcBorders>
              <w:top w:val="single" w:sz="12"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0C68B77"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第八</w:t>
            </w:r>
          </w:p>
        </w:tc>
        <w:tc>
          <w:tcPr>
            <w:tcW w:w="819"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E10A0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第九</w:t>
            </w:r>
          </w:p>
        </w:tc>
        <w:tc>
          <w:tcPr>
            <w:tcW w:w="820"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34A986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第十</w:t>
            </w:r>
          </w:p>
        </w:tc>
      </w:tr>
      <w:tr w:rsidR="00FC795D" w:rsidRPr="00E753AB" w14:paraId="5223E690" w14:textId="77777777">
        <w:trPr>
          <w:trHeight w:val="360"/>
        </w:trPr>
        <w:tc>
          <w:tcPr>
            <w:tcW w:w="709" w:type="dxa"/>
            <w:vMerge/>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3C04806C" w14:textId="77777777" w:rsidR="00FC795D" w:rsidRPr="00E753AB" w:rsidRDefault="00FC795D">
            <w:pPr>
              <w:widowControl/>
              <w:overflowPunct w:val="0"/>
              <w:spacing w:line="340" w:lineRule="exact"/>
              <w:jc w:val="center"/>
              <w:rPr>
                <w:rFonts w:ascii="標楷體" w:eastAsia="標楷體" w:hAnsi="標楷體"/>
                <w:bCs/>
              </w:rPr>
            </w:pPr>
          </w:p>
        </w:tc>
        <w:tc>
          <w:tcPr>
            <w:tcW w:w="741"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3BF80E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條次</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4C11DA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第24條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6F9C1DB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第30條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532C9AD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第22條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713E291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第32條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78BA32A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第36條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1A36744F"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第39條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618B85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第23條</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6D65B46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第80條</w:t>
            </w:r>
          </w:p>
        </w:tc>
        <w:tc>
          <w:tcPr>
            <w:tcW w:w="8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C7C85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第38條</w:t>
            </w:r>
          </w:p>
        </w:tc>
        <w:tc>
          <w:tcPr>
            <w:tcW w:w="82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85D662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第59條</w:t>
            </w:r>
          </w:p>
        </w:tc>
      </w:tr>
      <w:tr w:rsidR="00FC795D" w:rsidRPr="00E753AB" w14:paraId="1EAA9834" w14:textId="77777777">
        <w:trPr>
          <w:trHeight w:val="360"/>
        </w:trPr>
        <w:tc>
          <w:tcPr>
            <w:tcW w:w="709" w:type="dxa"/>
            <w:vMerge/>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465115B4" w14:textId="77777777" w:rsidR="00FC795D" w:rsidRPr="00E753AB" w:rsidRDefault="00FC795D">
            <w:pPr>
              <w:widowControl/>
              <w:overflowPunct w:val="0"/>
              <w:spacing w:line="340" w:lineRule="exact"/>
              <w:jc w:val="center"/>
              <w:rPr>
                <w:rFonts w:ascii="標楷體" w:eastAsia="標楷體" w:hAnsi="標楷體"/>
                <w:bCs/>
              </w:rPr>
            </w:pPr>
          </w:p>
        </w:tc>
        <w:tc>
          <w:tcPr>
            <w:tcW w:w="741"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FBA69B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次數</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1D775F37"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81</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078C758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46</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284BC5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44</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293B283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43</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5D824CB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38</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6AC63C6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33</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52075A03"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25</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7F14F9D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22</w:t>
            </w:r>
          </w:p>
        </w:tc>
        <w:tc>
          <w:tcPr>
            <w:tcW w:w="8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C14AE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17</w:t>
            </w:r>
          </w:p>
        </w:tc>
        <w:tc>
          <w:tcPr>
            <w:tcW w:w="82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C644B54"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11</w:t>
            </w:r>
          </w:p>
        </w:tc>
      </w:tr>
      <w:tr w:rsidR="00FC795D" w:rsidRPr="00E753AB" w14:paraId="70917110" w14:textId="77777777">
        <w:trPr>
          <w:trHeight w:val="360"/>
        </w:trPr>
        <w:tc>
          <w:tcPr>
            <w:tcW w:w="709" w:type="dxa"/>
            <w:vMerge/>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19DCFB2" w14:textId="77777777" w:rsidR="00FC795D" w:rsidRPr="00E753AB" w:rsidRDefault="00FC795D">
            <w:pPr>
              <w:widowControl/>
              <w:overflowPunct w:val="0"/>
              <w:spacing w:line="340" w:lineRule="exact"/>
              <w:jc w:val="center"/>
              <w:rPr>
                <w:rFonts w:ascii="標楷體" w:eastAsia="標楷體" w:hAnsi="標楷體"/>
                <w:bCs/>
              </w:rPr>
            </w:pPr>
          </w:p>
        </w:tc>
        <w:tc>
          <w:tcPr>
            <w:tcW w:w="741" w:type="dxa"/>
            <w:vMerge w:val="restart"/>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vAlign w:val="center"/>
          </w:tcPr>
          <w:p w14:paraId="6E359A1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百分比</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1965F1B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76F7200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01953E0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55799272"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3F3FB94"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2072BB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5825DCB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tcPr>
          <w:p w14:paraId="3F91E16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1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81F73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c>
          <w:tcPr>
            <w:tcW w:w="82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6F643B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比例</w:t>
            </w:r>
          </w:p>
        </w:tc>
      </w:tr>
      <w:tr w:rsidR="00FC795D" w:rsidRPr="00E753AB" w14:paraId="5D14519F" w14:textId="77777777">
        <w:trPr>
          <w:trHeight w:val="360"/>
        </w:trPr>
        <w:tc>
          <w:tcPr>
            <w:tcW w:w="709" w:type="dxa"/>
            <w:vMerge/>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6AB76FD" w14:textId="77777777" w:rsidR="00FC795D" w:rsidRPr="00E753AB" w:rsidRDefault="00FC795D">
            <w:pPr>
              <w:widowControl/>
              <w:overflowPunct w:val="0"/>
              <w:spacing w:line="340" w:lineRule="exact"/>
              <w:jc w:val="center"/>
              <w:rPr>
                <w:rFonts w:ascii="標楷體" w:eastAsia="標楷體" w:hAnsi="標楷體"/>
                <w:bCs/>
              </w:rPr>
            </w:pPr>
          </w:p>
        </w:tc>
        <w:tc>
          <w:tcPr>
            <w:tcW w:w="741" w:type="dxa"/>
            <w:vMerge/>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vAlign w:val="center"/>
          </w:tcPr>
          <w:p w14:paraId="4B008B45" w14:textId="77777777" w:rsidR="00FC795D" w:rsidRPr="00E753AB" w:rsidRDefault="00FC795D">
            <w:pPr>
              <w:overflowPunct w:val="0"/>
              <w:spacing w:line="340" w:lineRule="exact"/>
              <w:jc w:val="center"/>
              <w:rPr>
                <w:rFonts w:ascii="標楷體" w:eastAsia="標楷體" w:hAnsi="標楷體"/>
              </w:rPr>
            </w:pP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6EEBBB3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20.51%</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647A356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11.65%</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3F60679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11.14%</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7073199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10.89%</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0AAAB5B7"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9.62%</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5209F5EF"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8.35%</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632CC476"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6.33%</w:t>
            </w:r>
          </w:p>
        </w:tc>
        <w:tc>
          <w:tcPr>
            <w:tcW w:w="819"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tcPr>
          <w:p w14:paraId="4779DF9F"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5.57%</w:t>
            </w:r>
          </w:p>
        </w:tc>
        <w:tc>
          <w:tcPr>
            <w:tcW w:w="81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2984C12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4.30%</w:t>
            </w:r>
          </w:p>
        </w:tc>
        <w:tc>
          <w:tcPr>
            <w:tcW w:w="820"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14:paraId="64F3190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2.78%</w:t>
            </w:r>
          </w:p>
        </w:tc>
      </w:tr>
    </w:tbl>
    <w:p w14:paraId="6F8C3B6B" w14:textId="77777777" w:rsidR="00FC795D" w:rsidRPr="00E753AB" w:rsidRDefault="00C0364F">
      <w:pPr>
        <w:widowControl/>
        <w:overflowPunct w:val="0"/>
        <w:snapToGrid w:val="0"/>
        <w:spacing w:line="33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（三）宣導與輔導</w:t>
      </w:r>
    </w:p>
    <w:p w14:paraId="71D05EF8" w14:textId="77777777" w:rsidR="00FC795D" w:rsidRPr="00E753AB" w:rsidRDefault="00C0364F">
      <w:pPr>
        <w:pStyle w:val="affff3"/>
        <w:overflowPunct w:val="0"/>
        <w:spacing w:line="330" w:lineRule="exact"/>
        <w:ind w:left="1327" w:firstLine="1"/>
        <w:jc w:val="both"/>
        <w:rPr>
          <w:spacing w:val="-4"/>
        </w:rPr>
      </w:pPr>
      <w:r w:rsidRPr="00E753AB">
        <w:rPr>
          <w:spacing w:val="-4"/>
        </w:rPr>
        <w:t>分析歷年事業單位常見違法情形，以常見違法態樣解析為宣導主 軸，針對轄區內之事業單位，透過每月舉辦多場次實體</w:t>
      </w:r>
      <w:proofErr w:type="gramStart"/>
      <w:r w:rsidRPr="00E753AB">
        <w:rPr>
          <w:spacing w:val="-4"/>
        </w:rPr>
        <w:t>或線上宣導</w:t>
      </w:r>
      <w:proofErr w:type="gramEnd"/>
      <w:r w:rsidRPr="00E753AB">
        <w:rPr>
          <w:spacing w:val="-4"/>
        </w:rPr>
        <w:t>會、</w:t>
      </w:r>
      <w:proofErr w:type="gramStart"/>
      <w:r w:rsidRPr="00E753AB">
        <w:rPr>
          <w:spacing w:val="-4"/>
        </w:rPr>
        <w:t>臉書宣導</w:t>
      </w:r>
      <w:proofErr w:type="gramEnd"/>
      <w:r w:rsidRPr="00E753AB">
        <w:rPr>
          <w:spacing w:val="-4"/>
        </w:rPr>
        <w:t>、電話諮詢及臨櫃親洽等多元宣導方式進行政令宣導，115年1月至5月宣導人次達60萬226人次。</w:t>
      </w:r>
    </w:p>
    <w:p w14:paraId="61D84DE6" w14:textId="77777777" w:rsidR="00FC795D" w:rsidRPr="00E753AB" w:rsidRDefault="00C0364F">
      <w:pPr>
        <w:widowControl/>
        <w:overflowPunct w:val="0"/>
        <w:snapToGrid w:val="0"/>
        <w:spacing w:line="33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（四）依據職業安全衛生法辦理勞動檢查</w:t>
      </w:r>
    </w:p>
    <w:p w14:paraId="4231497F"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1.115年1月至5月辦理一般安全衛生檢查、專案檢查、申訴檢舉案檢查、重大職災檢查、災害複查、復工檢查、會同檢查、會</w:t>
      </w:r>
      <w:proofErr w:type="gramStart"/>
      <w:r w:rsidRPr="00E753AB">
        <w:rPr>
          <w:rFonts w:ascii="標楷體" w:eastAsia="標楷體" w:hAnsi="標楷體"/>
          <w:bCs/>
          <w:kern w:val="0"/>
          <w:sz w:val="28"/>
          <w:szCs w:val="28"/>
        </w:rPr>
        <w:t>勘</w:t>
      </w:r>
      <w:proofErr w:type="gramEnd"/>
      <w:r w:rsidRPr="00E753AB">
        <w:rPr>
          <w:rFonts w:ascii="標楷體" w:eastAsia="標楷體" w:hAnsi="標楷體"/>
          <w:bCs/>
          <w:kern w:val="0"/>
          <w:sz w:val="28"/>
          <w:szCs w:val="28"/>
        </w:rPr>
        <w:t>及交辦案件檢查等勞動檢查共實施8,227場次，停工68場次，罰鍰處分302件次。</w:t>
      </w:r>
    </w:p>
    <w:p w14:paraId="77DD57E9"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執行「高雄市政府加強建築工地公共安全實施方案」，針對「加強工地公安」訂定「業者自律」、「公私協力」、「政府加強稽查」等三項原則，要求民間建築工地自主管理，每週不定期由本府勞工局、工務局及衛生局等單位實施聯合稽查，針對高風險工地重點項目(如施工架、模板支撐、個人防護用具等)，115年1月至5月止，進行聯合稽查共計120工地次。</w:t>
      </w:r>
    </w:p>
    <w:p w14:paraId="0182907E" w14:textId="77777777" w:rsidR="00FC795D" w:rsidRPr="00E753AB" w:rsidRDefault="00C0364F">
      <w:pPr>
        <w:widowControl/>
        <w:overflowPunct w:val="0"/>
        <w:snapToGrid w:val="0"/>
        <w:spacing w:line="33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（五）職業安全衛生法令宣導、推廣與督導</w:t>
      </w:r>
    </w:p>
    <w:p w14:paraId="08EDD538"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1.辦理職業安全衛生</w:t>
      </w:r>
      <w:bookmarkStart w:id="0" w:name="_Hlk516645410"/>
      <w:r w:rsidRPr="00E753AB">
        <w:rPr>
          <w:rFonts w:ascii="標楷體" w:eastAsia="標楷體" w:hAnsi="標楷體"/>
          <w:bCs/>
          <w:kern w:val="0"/>
          <w:sz w:val="28"/>
          <w:szCs w:val="28"/>
        </w:rPr>
        <w:t>法令</w:t>
      </w:r>
      <w:bookmarkEnd w:id="0"/>
      <w:r w:rsidRPr="00E753AB">
        <w:rPr>
          <w:rFonts w:ascii="標楷體" w:eastAsia="標楷體" w:hAnsi="標楷體"/>
          <w:bCs/>
          <w:kern w:val="0"/>
          <w:sz w:val="28"/>
          <w:szCs w:val="28"/>
        </w:rPr>
        <w:t>宣導，115年1月至5月計62場次。</w:t>
      </w:r>
    </w:p>
    <w:p w14:paraId="2719759A"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從源頭掌控局限空間作業安全，建立局限空間作業廠商安全標章管理制度、安控地圖及行動稽查系統，藉以辨識及選擇優良廠商作業，並嚴格要求廠商作業前上系統通報，經確認後方能入槽作業，115年1月至5月已精</w:t>
      </w:r>
      <w:proofErr w:type="gramStart"/>
      <w:r w:rsidRPr="00E753AB">
        <w:rPr>
          <w:rFonts w:ascii="標楷體" w:eastAsia="標楷體" w:hAnsi="標楷體"/>
          <w:bCs/>
          <w:kern w:val="0"/>
          <w:sz w:val="28"/>
          <w:szCs w:val="28"/>
        </w:rPr>
        <w:t>準</w:t>
      </w:r>
      <w:proofErr w:type="gramEnd"/>
      <w:r w:rsidRPr="00E753AB">
        <w:rPr>
          <w:rFonts w:ascii="標楷體" w:eastAsia="標楷體" w:hAnsi="標楷體"/>
          <w:bCs/>
          <w:kern w:val="0"/>
          <w:sz w:val="28"/>
          <w:szCs w:val="28"/>
        </w:rPr>
        <w:t>檢查288場次。</w:t>
      </w:r>
    </w:p>
    <w:p w14:paraId="16C15307"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3.實施新設公司(工廠/工地)輔導、民政局通報小型修繕工地輔導、委外局限空間作業輔導、委外小型工地輔導等到府服務亮點工作，提升業者自主管理能力及勞工工作安全意識與技能，</w:t>
      </w:r>
      <w:proofErr w:type="gramStart"/>
      <w:r w:rsidRPr="00E753AB">
        <w:rPr>
          <w:rFonts w:ascii="標楷體" w:eastAsia="標楷體" w:hAnsi="標楷體"/>
          <w:bCs/>
          <w:kern w:val="0"/>
          <w:sz w:val="28"/>
          <w:szCs w:val="28"/>
        </w:rPr>
        <w:t>俾</w:t>
      </w:r>
      <w:proofErr w:type="gramEnd"/>
      <w:r w:rsidRPr="00E753AB">
        <w:rPr>
          <w:rFonts w:ascii="標楷體" w:eastAsia="標楷體" w:hAnsi="標楷體"/>
          <w:bCs/>
          <w:kern w:val="0"/>
          <w:sz w:val="28"/>
          <w:szCs w:val="28"/>
        </w:rPr>
        <w:t>以預防職災發生，115年1月至5月共實施311場次。</w:t>
      </w:r>
    </w:p>
    <w:p w14:paraId="119AE69C"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lastRenderedPageBreak/>
        <w:t>4.積極推廣高風險行業智慧防災科技，於辦理職業安全衛生論壇、高階主管座談、觀摩時，邀請相關單位及各標竿企業於會中展示與分享智慧防災科技運用情形及成效，提高事業單位採用與建置智慧科技協助防災意願，進而有效運用科技協同防災。</w:t>
      </w:r>
    </w:p>
    <w:p w14:paraId="7E8DAD32" w14:textId="77777777" w:rsidR="00FC795D" w:rsidRPr="00E753AB" w:rsidRDefault="00C0364F">
      <w:pPr>
        <w:widowControl/>
        <w:overflowPunct w:val="0"/>
        <w:snapToGrid w:val="0"/>
        <w:spacing w:line="320" w:lineRule="exact"/>
        <w:ind w:left="1645" w:hanging="284"/>
        <w:jc w:val="both"/>
        <w:textAlignment w:val="baseline"/>
      </w:pPr>
      <w:r w:rsidRPr="00E753AB">
        <w:rPr>
          <w:rFonts w:ascii="標楷體" w:eastAsia="標楷體" w:hAnsi="標楷體"/>
          <w:bCs/>
          <w:kern w:val="0"/>
          <w:sz w:val="28"/>
          <w:szCs w:val="28"/>
        </w:rPr>
        <w:t>5.成立「職業安全衛生專業輔導團」，協助事業單位改善工作環境及提升勞工安全衛生知識與技能，已於3月18日辦理輔導員職前教育訓練；</w:t>
      </w:r>
      <w:r w:rsidRPr="00E753AB">
        <w:rPr>
          <w:rFonts w:ascii="標楷體" w:eastAsia="標楷體" w:hAnsi="標楷體"/>
          <w:spacing w:val="-4"/>
          <w:sz w:val="28"/>
          <w:szCs w:val="28"/>
        </w:rPr>
        <w:t>115年1月至5月</w:t>
      </w:r>
      <w:r w:rsidRPr="00E753AB">
        <w:rPr>
          <w:rFonts w:ascii="標楷體" w:eastAsia="標楷體" w:hAnsi="標楷體"/>
          <w:bCs/>
          <w:kern w:val="0"/>
          <w:sz w:val="28"/>
          <w:szCs w:val="28"/>
        </w:rPr>
        <w:t>共辦理120場次中小企業訪視輔導。</w:t>
      </w:r>
    </w:p>
    <w:p w14:paraId="1C3A5A67" w14:textId="77777777" w:rsidR="00FC795D" w:rsidRPr="00E753AB" w:rsidRDefault="00C0364F">
      <w:pPr>
        <w:widowControl/>
        <w:overflowPunct w:val="0"/>
        <w:snapToGrid w:val="0"/>
        <w:spacing w:line="320" w:lineRule="exact"/>
        <w:ind w:left="1645" w:hanging="284"/>
        <w:jc w:val="both"/>
        <w:textAlignment w:val="baseline"/>
      </w:pPr>
      <w:r w:rsidRPr="00E753AB">
        <w:rPr>
          <w:rFonts w:ascii="標楷體" w:eastAsia="標楷體" w:hAnsi="標楷體"/>
          <w:bCs/>
          <w:kern w:val="0"/>
          <w:sz w:val="28"/>
          <w:szCs w:val="28"/>
        </w:rPr>
        <w:t>6.截至</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年度計成立45家安衛家族，共計920家事業單位參與，安衛家族藉由大廠帶小廠，由經驗豐富的核心大廠協助小廠改善工作環境，共同提升職場安全衛生水準，</w:t>
      </w:r>
      <w:r w:rsidRPr="00E753AB">
        <w:rPr>
          <w:rFonts w:ascii="標楷體" w:eastAsia="標楷體" w:hAnsi="標楷體"/>
          <w:spacing w:val="-4"/>
          <w:sz w:val="28"/>
          <w:szCs w:val="28"/>
        </w:rPr>
        <w:t>115年1月至5月共辦理13場教育訓練，計565人次參與。</w:t>
      </w:r>
    </w:p>
    <w:p w14:paraId="05AAEDA0" w14:textId="77777777" w:rsidR="00FC795D" w:rsidRPr="00E753AB" w:rsidRDefault="00FC795D">
      <w:pPr>
        <w:pStyle w:val="16"/>
        <w:overflowPunct w:val="0"/>
        <w:spacing w:line="340" w:lineRule="exact"/>
        <w:ind w:left="0"/>
        <w:jc w:val="both"/>
        <w:rPr>
          <w:rFonts w:ascii="標楷體" w:eastAsia="標楷體" w:hAnsi="標楷體"/>
          <w:sz w:val="28"/>
          <w:szCs w:val="28"/>
        </w:rPr>
      </w:pPr>
    </w:p>
    <w:p w14:paraId="096ABC30"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t>三、勞資關係</w:t>
      </w:r>
    </w:p>
    <w:p w14:paraId="5EC24598"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（一）高雄市勞工權益基金</w:t>
      </w:r>
    </w:p>
    <w:p w14:paraId="5DF4AEFC" w14:textId="7E9BF4AC" w:rsidR="00FC795D" w:rsidRPr="00E753AB" w:rsidRDefault="00764054">
      <w:pPr>
        <w:pStyle w:val="affff3"/>
        <w:overflowPunct w:val="0"/>
        <w:spacing w:line="340" w:lineRule="exact"/>
        <w:ind w:left="1344"/>
        <w:jc w:val="both"/>
      </w:pPr>
      <w:r w:rsidRPr="00E753AB">
        <w:t>115年1月</w:t>
      </w:r>
      <w:r w:rsidRPr="00E753AB">
        <w:rPr>
          <w:rFonts w:hint="eastAsia"/>
        </w:rPr>
        <w:t>至6</w:t>
      </w:r>
      <w:r w:rsidRPr="00E753AB">
        <w:t>月申請</w:t>
      </w:r>
      <w:r w:rsidRPr="00E753AB">
        <w:rPr>
          <w:rFonts w:hint="eastAsia"/>
        </w:rPr>
        <w:t>51</w:t>
      </w:r>
      <w:r w:rsidRPr="00E753AB">
        <w:t>案，通過</w:t>
      </w:r>
      <w:r w:rsidRPr="00E753AB">
        <w:rPr>
          <w:rFonts w:hint="eastAsia"/>
        </w:rPr>
        <w:t>47</w:t>
      </w:r>
      <w:r w:rsidRPr="00E753AB">
        <w:t>案，補助人數</w:t>
      </w:r>
      <w:r w:rsidRPr="00E753AB">
        <w:rPr>
          <w:rFonts w:hint="eastAsia"/>
        </w:rPr>
        <w:t>49</w:t>
      </w:r>
      <w:r w:rsidRPr="00E753AB">
        <w:t>人，補助經費</w:t>
      </w:r>
      <w:r w:rsidRPr="00E753AB">
        <w:rPr>
          <w:rFonts w:hint="eastAsia"/>
        </w:rPr>
        <w:t>249</w:t>
      </w:r>
      <w:r w:rsidRPr="00E753AB">
        <w:t>萬</w:t>
      </w:r>
      <w:r w:rsidRPr="00E753AB">
        <w:rPr>
          <w:rFonts w:hint="eastAsia"/>
        </w:rPr>
        <w:t>6</w:t>
      </w:r>
      <w:r w:rsidRPr="00E753AB">
        <w:t>,</w:t>
      </w:r>
      <w:r w:rsidRPr="00E753AB">
        <w:rPr>
          <w:rFonts w:hint="eastAsia"/>
        </w:rPr>
        <w:t>08</w:t>
      </w:r>
      <w:r w:rsidRPr="00E753AB">
        <w:t>0元。</w:t>
      </w:r>
    </w:p>
    <w:p w14:paraId="0EE9E06D"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（二）勞資爭議調處-受理勞資爭議案件統計</w:t>
      </w:r>
    </w:p>
    <w:p w14:paraId="3D537822" w14:textId="45896F8E"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kern w:val="0"/>
          <w:sz w:val="22"/>
          <w:szCs w:val="22"/>
        </w:rPr>
      </w:pPr>
      <w:r w:rsidRPr="00E753AB">
        <w:rPr>
          <w:rFonts w:ascii="標楷體" w:eastAsia="標楷體" w:hAnsi="標楷體"/>
          <w:bCs/>
          <w:kern w:val="0"/>
          <w:sz w:val="28"/>
          <w:szCs w:val="28"/>
        </w:rPr>
        <w:t xml:space="preserve">1.依「爭議類別」分                   </w:t>
      </w:r>
      <w:r w:rsidRPr="00E753AB">
        <w:rPr>
          <w:rFonts w:ascii="標楷體" w:eastAsia="標楷體" w:hAnsi="標楷體"/>
          <w:bCs/>
          <w:kern w:val="0"/>
          <w:sz w:val="22"/>
          <w:szCs w:val="22"/>
        </w:rPr>
        <w:t>統計期間：</w:t>
      </w:r>
      <w:r w:rsidR="00764054" w:rsidRPr="00E753AB">
        <w:rPr>
          <w:rFonts w:ascii="標楷體" w:eastAsia="標楷體" w:hAnsi="標楷體"/>
          <w:bCs/>
          <w:kern w:val="0"/>
          <w:sz w:val="22"/>
          <w:szCs w:val="22"/>
        </w:rPr>
        <w:t>115年1</w:t>
      </w:r>
      <w:r w:rsidR="00764054" w:rsidRPr="00E753AB">
        <w:rPr>
          <w:rFonts w:ascii="標楷體" w:eastAsia="標楷體" w:hAnsi="標楷體" w:hint="eastAsia"/>
          <w:bCs/>
          <w:kern w:val="0"/>
          <w:sz w:val="22"/>
          <w:szCs w:val="22"/>
        </w:rPr>
        <w:t>至6</w:t>
      </w:r>
      <w:r w:rsidR="00764054" w:rsidRPr="00E753AB">
        <w:rPr>
          <w:rFonts w:ascii="標楷體" w:eastAsia="標楷體" w:hAnsi="標楷體"/>
          <w:bCs/>
          <w:kern w:val="0"/>
          <w:sz w:val="22"/>
          <w:szCs w:val="22"/>
        </w:rPr>
        <w:t>月</w:t>
      </w:r>
    </w:p>
    <w:tbl>
      <w:tblPr>
        <w:tblW w:w="4542" w:type="pct"/>
        <w:jc w:val="right"/>
        <w:tblCellMar>
          <w:left w:w="10" w:type="dxa"/>
          <w:right w:w="10" w:type="dxa"/>
        </w:tblCellMar>
        <w:tblLook w:val="0000" w:firstRow="0" w:lastRow="0" w:firstColumn="0" w:lastColumn="0" w:noHBand="0" w:noVBand="0"/>
      </w:tblPr>
      <w:tblGrid>
        <w:gridCol w:w="1743"/>
        <w:gridCol w:w="1703"/>
        <w:gridCol w:w="1558"/>
        <w:gridCol w:w="1558"/>
        <w:gridCol w:w="1728"/>
      </w:tblGrid>
      <w:tr w:rsidR="00764054" w:rsidRPr="00E753AB" w14:paraId="545AFE57" w14:textId="77777777" w:rsidTr="00F81B67">
        <w:trPr>
          <w:cantSplit/>
          <w:trHeight w:val="895"/>
          <w:jc w:val="right"/>
        </w:trPr>
        <w:tc>
          <w:tcPr>
            <w:tcW w:w="1729" w:type="dxa"/>
            <w:tcBorders>
              <w:top w:val="single" w:sz="12" w:space="0" w:color="000000"/>
              <w:left w:val="single" w:sz="12" w:space="0" w:color="000000"/>
              <w:bottom w:val="single" w:sz="6" w:space="0" w:color="000000"/>
              <w:right w:val="single" w:sz="6" w:space="0" w:color="000000"/>
              <w:tl2br w:val="single" w:sz="4" w:space="0" w:color="auto"/>
            </w:tcBorders>
            <w:tcMar>
              <w:top w:w="0" w:type="dxa"/>
              <w:left w:w="28" w:type="dxa"/>
              <w:bottom w:w="0" w:type="dxa"/>
              <w:right w:w="28" w:type="dxa"/>
            </w:tcMar>
            <w:vAlign w:val="center"/>
          </w:tcPr>
          <w:p w14:paraId="56BFB346"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 xml:space="preserve">        成立</w:t>
            </w:r>
          </w:p>
          <w:p w14:paraId="134D63AB"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 xml:space="preserve">        與否</w:t>
            </w:r>
          </w:p>
          <w:p w14:paraId="1AF5456E" w14:textId="77777777" w:rsidR="00764054" w:rsidRPr="00E753AB" w:rsidRDefault="00764054" w:rsidP="00F81B67">
            <w:pPr>
              <w:overflowPunct w:val="0"/>
              <w:spacing w:line="240" w:lineRule="exact"/>
              <w:ind w:firstLine="240"/>
              <w:jc w:val="both"/>
              <w:rPr>
                <w:rFonts w:ascii="標楷體" w:eastAsia="標楷體" w:hAnsi="標楷體"/>
              </w:rPr>
            </w:pPr>
            <w:r w:rsidRPr="00E753AB">
              <w:rPr>
                <w:rFonts w:ascii="標楷體" w:eastAsia="標楷體" w:hAnsi="標楷體"/>
              </w:rPr>
              <w:t>爭議</w:t>
            </w:r>
          </w:p>
          <w:p w14:paraId="4E754A2D" w14:textId="77777777" w:rsidR="00764054" w:rsidRPr="00E753AB" w:rsidRDefault="00764054" w:rsidP="00F81B67">
            <w:pPr>
              <w:overflowPunct w:val="0"/>
              <w:spacing w:line="240" w:lineRule="exact"/>
              <w:ind w:firstLine="240"/>
              <w:jc w:val="both"/>
              <w:rPr>
                <w:rFonts w:ascii="標楷體" w:eastAsia="標楷體" w:hAnsi="標楷體"/>
              </w:rPr>
            </w:pPr>
            <w:r w:rsidRPr="00E753AB">
              <w:rPr>
                <w:rFonts w:ascii="標楷體" w:eastAsia="標楷體" w:hAnsi="標楷體"/>
              </w:rPr>
              <w:t>類別</w:t>
            </w:r>
          </w:p>
        </w:tc>
        <w:tc>
          <w:tcPr>
            <w:tcW w:w="1688" w:type="dxa"/>
            <w:tcBorders>
              <w:top w:val="single" w:sz="12" w:space="0" w:color="000000"/>
              <w:left w:val="single" w:sz="6" w:space="0" w:color="000000"/>
              <w:right w:val="single" w:sz="6" w:space="0" w:color="000000"/>
            </w:tcBorders>
            <w:tcMar>
              <w:top w:w="0" w:type="dxa"/>
              <w:left w:w="28" w:type="dxa"/>
              <w:bottom w:w="0" w:type="dxa"/>
              <w:right w:w="28" w:type="dxa"/>
            </w:tcMar>
            <w:vAlign w:val="center"/>
          </w:tcPr>
          <w:p w14:paraId="04AB898D"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成立</w:t>
            </w:r>
          </w:p>
        </w:tc>
        <w:tc>
          <w:tcPr>
            <w:tcW w:w="1544" w:type="dxa"/>
            <w:tcBorders>
              <w:top w:val="single" w:sz="12" w:space="0" w:color="000000"/>
              <w:left w:val="single" w:sz="6" w:space="0" w:color="000000"/>
              <w:right w:val="single" w:sz="6" w:space="0" w:color="000000"/>
            </w:tcBorders>
            <w:tcMar>
              <w:top w:w="0" w:type="dxa"/>
              <w:left w:w="28" w:type="dxa"/>
              <w:bottom w:w="0" w:type="dxa"/>
              <w:right w:w="28" w:type="dxa"/>
            </w:tcMar>
            <w:vAlign w:val="center"/>
          </w:tcPr>
          <w:p w14:paraId="43C89A9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不成立</w:t>
            </w:r>
          </w:p>
        </w:tc>
        <w:tc>
          <w:tcPr>
            <w:tcW w:w="1544" w:type="dxa"/>
            <w:tcBorders>
              <w:top w:val="single" w:sz="12" w:space="0" w:color="000000"/>
              <w:left w:val="single" w:sz="6" w:space="0" w:color="000000"/>
              <w:right w:val="single" w:sz="6" w:space="0" w:color="000000"/>
            </w:tcBorders>
            <w:tcMar>
              <w:top w:w="0" w:type="dxa"/>
              <w:left w:w="28" w:type="dxa"/>
              <w:bottom w:w="0" w:type="dxa"/>
              <w:right w:w="28" w:type="dxa"/>
            </w:tcMar>
            <w:vAlign w:val="center"/>
          </w:tcPr>
          <w:p w14:paraId="01DFB827"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調解中</w:t>
            </w:r>
          </w:p>
          <w:p w14:paraId="7EA8581A"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之案件</w:t>
            </w:r>
          </w:p>
        </w:tc>
        <w:tc>
          <w:tcPr>
            <w:tcW w:w="1713" w:type="dxa"/>
            <w:tcBorders>
              <w:top w:val="single" w:sz="12" w:space="0" w:color="000000"/>
              <w:left w:val="single" w:sz="6" w:space="0" w:color="000000"/>
              <w:right w:val="single" w:sz="6" w:space="0" w:color="000000"/>
            </w:tcBorders>
            <w:tcMar>
              <w:top w:w="0" w:type="dxa"/>
              <w:left w:w="28" w:type="dxa"/>
              <w:bottom w:w="0" w:type="dxa"/>
              <w:right w:w="28" w:type="dxa"/>
            </w:tcMar>
            <w:vAlign w:val="center"/>
          </w:tcPr>
          <w:p w14:paraId="1B48D68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合計</w:t>
            </w:r>
          </w:p>
        </w:tc>
      </w:tr>
      <w:tr w:rsidR="00764054" w:rsidRPr="00E753AB" w14:paraId="367699E7"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DC2EC4"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工資爭議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FAE2E8"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637</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DF9F9E"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2</w:t>
            </w:r>
            <w:r w:rsidRPr="00E753AB">
              <w:rPr>
                <w:rFonts w:ascii="標楷體" w:eastAsia="標楷體" w:hAnsi="標楷體" w:hint="eastAsia"/>
              </w:rPr>
              <w:t>82</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FB593A"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124</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9ABDF7"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1</w:t>
            </w:r>
            <w:r w:rsidRPr="00E753AB">
              <w:rPr>
                <w:rFonts w:ascii="標楷體" w:eastAsia="標楷體" w:hAnsi="標楷體" w:hint="eastAsia"/>
                <w:noProof/>
              </w:rPr>
              <w:t>,</w:t>
            </w:r>
            <w:r w:rsidRPr="00E753AB">
              <w:rPr>
                <w:rFonts w:ascii="標楷體" w:eastAsia="標楷體" w:hAnsi="標楷體"/>
                <w:noProof/>
              </w:rPr>
              <w:t>043</w:t>
            </w:r>
            <w:r w:rsidRPr="00E753AB">
              <w:rPr>
                <w:rFonts w:ascii="標楷體" w:eastAsia="標楷體" w:hAnsi="標楷體"/>
              </w:rPr>
              <w:fldChar w:fldCharType="end"/>
            </w:r>
          </w:p>
        </w:tc>
      </w:tr>
      <w:tr w:rsidR="00764054" w:rsidRPr="00E753AB" w14:paraId="09132E73"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EFAFF57"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契約爭議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22B74B"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3</w:t>
            </w:r>
            <w:r w:rsidRPr="00E753AB">
              <w:rPr>
                <w:rFonts w:ascii="標楷體" w:eastAsia="標楷體" w:hAnsi="標楷體" w:hint="eastAsia"/>
              </w:rPr>
              <w:t>76</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DEC0D8"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196</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98D70A"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68</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7E79CB"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640</w:t>
            </w:r>
            <w:r w:rsidRPr="00E753AB">
              <w:rPr>
                <w:rFonts w:ascii="標楷體" w:eastAsia="標楷體" w:hAnsi="標楷體"/>
              </w:rPr>
              <w:fldChar w:fldCharType="end"/>
            </w:r>
          </w:p>
        </w:tc>
      </w:tr>
      <w:tr w:rsidR="00764054" w:rsidRPr="00E753AB" w14:paraId="431A07DF"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FE9B31D"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職災爭議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89485D"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82</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A9CFAF"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41</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913362"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29</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6D0306"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152</w:t>
            </w:r>
            <w:r w:rsidRPr="00E753AB">
              <w:rPr>
                <w:rFonts w:ascii="標楷體" w:eastAsia="標楷體" w:hAnsi="標楷體"/>
              </w:rPr>
              <w:fldChar w:fldCharType="end"/>
            </w:r>
          </w:p>
        </w:tc>
      </w:tr>
      <w:tr w:rsidR="00764054" w:rsidRPr="00E753AB" w14:paraId="192C293D"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8ACD83E"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退休爭議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F0A161"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76</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6C04CB"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19</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00B1A5"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9</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ABCEDF"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104</w:t>
            </w:r>
            <w:r w:rsidRPr="00E753AB">
              <w:rPr>
                <w:rFonts w:ascii="標楷體" w:eastAsia="標楷體" w:hAnsi="標楷體"/>
              </w:rPr>
              <w:fldChar w:fldCharType="end"/>
            </w:r>
          </w:p>
        </w:tc>
      </w:tr>
      <w:tr w:rsidR="00764054" w:rsidRPr="00E753AB" w14:paraId="71C4E530"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E36D60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勞保爭議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BDFF0C"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76</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EE38CB"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22</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057786"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8</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C716DC"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106</w:t>
            </w:r>
            <w:r w:rsidRPr="00E753AB">
              <w:rPr>
                <w:rFonts w:ascii="標楷體" w:eastAsia="標楷體" w:hAnsi="標楷體"/>
              </w:rPr>
              <w:fldChar w:fldCharType="end"/>
            </w:r>
          </w:p>
        </w:tc>
      </w:tr>
      <w:tr w:rsidR="00764054" w:rsidRPr="00E753AB" w14:paraId="555E88BD" w14:textId="77777777" w:rsidTr="00F81B67">
        <w:trPr>
          <w:cantSplit/>
          <w:trHeight w:val="321"/>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999589A"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其他爭議</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E8D0A7"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1</w:t>
            </w:r>
            <w:r w:rsidRPr="00E753AB">
              <w:rPr>
                <w:rFonts w:ascii="標楷體" w:eastAsia="標楷體" w:hAnsi="標楷體" w:hint="eastAsia"/>
              </w:rPr>
              <w:t>29</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99862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62</w:t>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BCB786"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hint="eastAsia"/>
              </w:rPr>
              <w:t>39</w:t>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D96758"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=SUM(left) </w:instrText>
            </w:r>
            <w:r w:rsidRPr="00E753AB">
              <w:rPr>
                <w:rFonts w:ascii="標楷體" w:eastAsia="標楷體" w:hAnsi="標楷體"/>
              </w:rPr>
              <w:fldChar w:fldCharType="separate"/>
            </w:r>
            <w:r w:rsidRPr="00E753AB">
              <w:rPr>
                <w:rFonts w:ascii="標楷體" w:eastAsia="標楷體" w:hAnsi="標楷體"/>
                <w:noProof/>
              </w:rPr>
              <w:t>230</w:t>
            </w:r>
            <w:r w:rsidRPr="00E753AB">
              <w:rPr>
                <w:rFonts w:ascii="標楷體" w:eastAsia="標楷體" w:hAnsi="標楷體"/>
              </w:rPr>
              <w:fldChar w:fldCharType="end"/>
            </w:r>
          </w:p>
        </w:tc>
      </w:tr>
      <w:tr w:rsidR="00764054" w:rsidRPr="00E753AB" w14:paraId="480F498C" w14:textId="77777777" w:rsidTr="00F81B67">
        <w:trPr>
          <w:cantSplit/>
          <w:trHeight w:val="406"/>
          <w:jc w:val="right"/>
        </w:trPr>
        <w:tc>
          <w:tcPr>
            <w:tcW w:w="17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6B0987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小計</w:t>
            </w:r>
          </w:p>
        </w:tc>
        <w:tc>
          <w:tcPr>
            <w:tcW w:w="168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D61D51"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=SUM(ABOVE) </w:instrText>
            </w:r>
            <w:r w:rsidRPr="00E753AB">
              <w:rPr>
                <w:rFonts w:ascii="標楷體" w:eastAsia="標楷體" w:hAnsi="標楷體"/>
              </w:rPr>
              <w:fldChar w:fldCharType="separate"/>
            </w:r>
            <w:r w:rsidRPr="00E753AB">
              <w:rPr>
                <w:rFonts w:ascii="標楷體" w:eastAsia="標楷體" w:hAnsi="標楷體"/>
                <w:noProof/>
              </w:rPr>
              <w:t>1</w:t>
            </w:r>
            <w:r w:rsidRPr="00E753AB">
              <w:rPr>
                <w:rFonts w:ascii="標楷體" w:eastAsia="標楷體" w:hAnsi="標楷體" w:hint="eastAsia"/>
                <w:noProof/>
              </w:rPr>
              <w:t>,</w:t>
            </w:r>
            <w:r w:rsidRPr="00E753AB">
              <w:rPr>
                <w:rFonts w:ascii="標楷體" w:eastAsia="標楷體" w:hAnsi="標楷體"/>
                <w:noProof/>
              </w:rPr>
              <w:t>376</w:t>
            </w:r>
            <w:r w:rsidRPr="00E753AB">
              <w:rPr>
                <w:rFonts w:ascii="標楷體" w:eastAsia="標楷體" w:hAnsi="標楷體"/>
              </w:rPr>
              <w:fldChar w:fldCharType="end"/>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2F9194"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=SUM(ABOVE) </w:instrText>
            </w:r>
            <w:r w:rsidRPr="00E753AB">
              <w:rPr>
                <w:rFonts w:ascii="標楷體" w:eastAsia="標楷體" w:hAnsi="標楷體"/>
              </w:rPr>
              <w:fldChar w:fldCharType="separate"/>
            </w:r>
            <w:r w:rsidRPr="00E753AB">
              <w:rPr>
                <w:rFonts w:ascii="標楷體" w:eastAsia="標楷體" w:hAnsi="標楷體"/>
                <w:noProof/>
              </w:rPr>
              <w:t>622</w:t>
            </w:r>
            <w:r w:rsidRPr="00E753AB">
              <w:rPr>
                <w:rFonts w:ascii="標楷體" w:eastAsia="標楷體" w:hAnsi="標楷體"/>
              </w:rPr>
              <w:fldChar w:fldCharType="end"/>
            </w:r>
          </w:p>
        </w:tc>
        <w:tc>
          <w:tcPr>
            <w:tcW w:w="15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F0BCD9"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=SUM(ABOVE) </w:instrText>
            </w:r>
            <w:r w:rsidRPr="00E753AB">
              <w:rPr>
                <w:rFonts w:ascii="標楷體" w:eastAsia="標楷體" w:hAnsi="標楷體"/>
              </w:rPr>
              <w:fldChar w:fldCharType="separate"/>
            </w:r>
            <w:r w:rsidRPr="00E753AB">
              <w:rPr>
                <w:rFonts w:ascii="標楷體" w:eastAsia="標楷體" w:hAnsi="標楷體"/>
                <w:noProof/>
              </w:rPr>
              <w:t>277</w:t>
            </w:r>
            <w:r w:rsidRPr="00E753AB">
              <w:rPr>
                <w:rFonts w:ascii="標楷體" w:eastAsia="標楷體" w:hAnsi="標楷體"/>
              </w:rPr>
              <w:fldChar w:fldCharType="end"/>
            </w:r>
          </w:p>
        </w:tc>
        <w:tc>
          <w:tcPr>
            <w:tcW w:w="17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89A1C0"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=SUM(ABOVE) </w:instrText>
            </w:r>
            <w:r w:rsidRPr="00E753AB">
              <w:rPr>
                <w:rFonts w:ascii="標楷體" w:eastAsia="標楷體" w:hAnsi="標楷體"/>
              </w:rPr>
              <w:fldChar w:fldCharType="separate"/>
            </w:r>
            <w:r w:rsidRPr="00E753AB">
              <w:rPr>
                <w:rFonts w:ascii="標楷體" w:eastAsia="標楷體" w:hAnsi="標楷體"/>
                <w:noProof/>
              </w:rPr>
              <w:t>2</w:t>
            </w:r>
            <w:r w:rsidRPr="00E753AB">
              <w:rPr>
                <w:rFonts w:ascii="標楷體" w:eastAsia="標楷體" w:hAnsi="標楷體" w:hint="eastAsia"/>
                <w:noProof/>
              </w:rPr>
              <w:t>,</w:t>
            </w:r>
            <w:r w:rsidRPr="00E753AB">
              <w:rPr>
                <w:rFonts w:ascii="標楷體" w:eastAsia="標楷體" w:hAnsi="標楷體"/>
                <w:noProof/>
              </w:rPr>
              <w:t>275</w:t>
            </w:r>
            <w:r w:rsidRPr="00E753AB">
              <w:rPr>
                <w:rFonts w:ascii="標楷體" w:eastAsia="標楷體" w:hAnsi="標楷體"/>
              </w:rPr>
              <w:fldChar w:fldCharType="end"/>
            </w:r>
          </w:p>
        </w:tc>
      </w:tr>
      <w:tr w:rsidR="00764054" w:rsidRPr="00E753AB" w14:paraId="5A662619" w14:textId="77777777" w:rsidTr="00F81B67">
        <w:trPr>
          <w:cantSplit/>
          <w:trHeight w:val="406"/>
          <w:jc w:val="right"/>
        </w:trPr>
        <w:tc>
          <w:tcPr>
            <w:tcW w:w="1729"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0D855103" w14:textId="77777777" w:rsidR="00764054" w:rsidRPr="00E753AB" w:rsidRDefault="00764054" w:rsidP="00F81B67">
            <w:pPr>
              <w:overflowPunct w:val="0"/>
              <w:spacing w:line="240" w:lineRule="exact"/>
              <w:jc w:val="center"/>
              <w:rPr>
                <w:rFonts w:ascii="標楷體" w:eastAsia="標楷體" w:hAnsi="標楷體"/>
              </w:rPr>
            </w:pPr>
            <w:r w:rsidRPr="00E753AB">
              <w:rPr>
                <w:rFonts w:ascii="標楷體" w:eastAsia="標楷體" w:hAnsi="標楷體"/>
              </w:rPr>
              <w:t>備註</w:t>
            </w:r>
          </w:p>
        </w:tc>
        <w:tc>
          <w:tcPr>
            <w:tcW w:w="6489" w:type="dxa"/>
            <w:gridSpan w:val="4"/>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4E8188B3" w14:textId="77777777" w:rsidR="00764054" w:rsidRPr="00E753AB" w:rsidRDefault="00764054" w:rsidP="00F81B67">
            <w:pPr>
              <w:overflowPunct w:val="0"/>
              <w:spacing w:line="240" w:lineRule="exact"/>
              <w:jc w:val="both"/>
              <w:rPr>
                <w:rFonts w:ascii="標楷體" w:eastAsia="標楷體" w:hAnsi="標楷體"/>
              </w:rPr>
            </w:pPr>
            <w:r w:rsidRPr="00E753AB">
              <w:rPr>
                <w:rFonts w:ascii="標楷體" w:eastAsia="標楷體" w:hAnsi="標楷體"/>
              </w:rPr>
              <w:t>爭議案總數內含成立、不成立及調解中之案件。</w:t>
            </w:r>
          </w:p>
        </w:tc>
      </w:tr>
    </w:tbl>
    <w:p w14:paraId="11EE5163"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2.依「處理方式」分</w:t>
      </w:r>
    </w:p>
    <w:tbl>
      <w:tblPr>
        <w:tblW w:w="8278" w:type="dxa"/>
        <w:tblInd w:w="836" w:type="dxa"/>
        <w:tblCellMar>
          <w:left w:w="10" w:type="dxa"/>
          <w:right w:w="10" w:type="dxa"/>
        </w:tblCellMar>
        <w:tblLook w:val="0000" w:firstRow="0" w:lastRow="0" w:firstColumn="0" w:lastColumn="0" w:noHBand="0" w:noVBand="0"/>
      </w:tblPr>
      <w:tblGrid>
        <w:gridCol w:w="2056"/>
        <w:gridCol w:w="1843"/>
        <w:gridCol w:w="1808"/>
        <w:gridCol w:w="1311"/>
        <w:gridCol w:w="1260"/>
      </w:tblGrid>
      <w:tr w:rsidR="00764054" w:rsidRPr="00E753AB" w14:paraId="00B9CA41" w14:textId="77777777" w:rsidTr="00F81B67">
        <w:trPr>
          <w:trHeight w:val="412"/>
        </w:trPr>
        <w:tc>
          <w:tcPr>
            <w:tcW w:w="2056" w:type="dxa"/>
            <w:tcBorders>
              <w:top w:val="single" w:sz="12" w:space="0" w:color="000000"/>
              <w:left w:val="single" w:sz="12" w:space="0" w:color="000000"/>
              <w:bottom w:val="single" w:sz="6" w:space="0" w:color="000000"/>
              <w:right w:val="single" w:sz="6" w:space="0" w:color="000000"/>
              <w:tl2br w:val="single" w:sz="4" w:space="0" w:color="auto"/>
            </w:tcBorders>
            <w:tcMar>
              <w:top w:w="0" w:type="dxa"/>
              <w:left w:w="57" w:type="dxa"/>
              <w:bottom w:w="0" w:type="dxa"/>
              <w:right w:w="57" w:type="dxa"/>
            </w:tcMar>
            <w:vAlign w:val="center"/>
          </w:tcPr>
          <w:p w14:paraId="4AEF8DEE" w14:textId="77777777" w:rsidR="00764054" w:rsidRPr="00E753AB" w:rsidRDefault="00764054" w:rsidP="00F81B67">
            <w:pPr>
              <w:overflowPunct w:val="0"/>
              <w:snapToGrid w:val="0"/>
              <w:spacing w:line="240" w:lineRule="exact"/>
              <w:jc w:val="center"/>
              <w:rPr>
                <w:rFonts w:ascii="標楷體" w:eastAsia="標楷體" w:hAnsi="標楷體"/>
              </w:rPr>
            </w:pPr>
            <w:r w:rsidRPr="00E753AB">
              <w:rPr>
                <w:rFonts w:ascii="標楷體" w:eastAsia="標楷體" w:hAnsi="標楷體"/>
              </w:rPr>
              <w:t xml:space="preserve">        成立</w:t>
            </w:r>
          </w:p>
          <w:p w14:paraId="6324C6D0" w14:textId="77777777" w:rsidR="00764054" w:rsidRPr="00E753AB" w:rsidRDefault="00764054" w:rsidP="00F81B67">
            <w:pPr>
              <w:overflowPunct w:val="0"/>
              <w:snapToGrid w:val="0"/>
              <w:spacing w:line="240" w:lineRule="exact"/>
              <w:ind w:right="240"/>
              <w:jc w:val="right"/>
              <w:rPr>
                <w:rFonts w:ascii="標楷體" w:eastAsia="標楷體" w:hAnsi="標楷體"/>
              </w:rPr>
            </w:pPr>
            <w:r w:rsidRPr="00E753AB">
              <w:rPr>
                <w:rFonts w:ascii="標楷體" w:eastAsia="標楷體" w:hAnsi="標楷體"/>
              </w:rPr>
              <w:t>與否</w:t>
            </w:r>
          </w:p>
          <w:p w14:paraId="14EC1439" w14:textId="77777777" w:rsidR="00764054" w:rsidRPr="00E753AB" w:rsidRDefault="00764054" w:rsidP="00F81B67">
            <w:pPr>
              <w:overflowPunct w:val="0"/>
              <w:snapToGrid w:val="0"/>
              <w:spacing w:line="240" w:lineRule="exact"/>
              <w:ind w:firstLine="240"/>
              <w:jc w:val="both"/>
              <w:rPr>
                <w:rFonts w:ascii="標楷體" w:eastAsia="標楷體" w:hAnsi="標楷體"/>
              </w:rPr>
            </w:pPr>
            <w:r w:rsidRPr="00E753AB">
              <w:rPr>
                <w:rFonts w:ascii="標楷體" w:eastAsia="標楷體" w:hAnsi="標楷體"/>
              </w:rPr>
              <w:t>處理</w:t>
            </w:r>
          </w:p>
          <w:p w14:paraId="3FD08F72" w14:textId="77777777" w:rsidR="00764054" w:rsidRPr="00E753AB" w:rsidRDefault="00764054" w:rsidP="00F81B67">
            <w:pPr>
              <w:overflowPunct w:val="0"/>
              <w:snapToGrid w:val="0"/>
              <w:spacing w:line="240" w:lineRule="exact"/>
              <w:ind w:firstLine="240"/>
              <w:jc w:val="both"/>
              <w:rPr>
                <w:rFonts w:ascii="標楷體" w:eastAsia="標楷體" w:hAnsi="標楷體"/>
              </w:rPr>
            </w:pPr>
            <w:r w:rsidRPr="00E753AB">
              <w:rPr>
                <w:rFonts w:ascii="標楷體" w:eastAsia="標楷體" w:hAnsi="標楷體"/>
              </w:rPr>
              <w:t>方式</w:t>
            </w:r>
          </w:p>
        </w:tc>
        <w:tc>
          <w:tcPr>
            <w:tcW w:w="1843" w:type="dxa"/>
            <w:tcBorders>
              <w:top w:val="single" w:sz="12" w:space="0" w:color="000000"/>
              <w:left w:val="single" w:sz="6" w:space="0" w:color="000000"/>
              <w:right w:val="single" w:sz="6" w:space="0" w:color="000000"/>
            </w:tcBorders>
            <w:tcMar>
              <w:top w:w="0" w:type="dxa"/>
              <w:left w:w="57" w:type="dxa"/>
              <w:bottom w:w="0" w:type="dxa"/>
              <w:right w:w="57" w:type="dxa"/>
            </w:tcMar>
            <w:vAlign w:val="center"/>
          </w:tcPr>
          <w:p w14:paraId="3F1BDFDB" w14:textId="77777777" w:rsidR="00764054" w:rsidRPr="00E753AB" w:rsidRDefault="00764054" w:rsidP="00F81B67">
            <w:pPr>
              <w:overflowPunct w:val="0"/>
              <w:snapToGrid w:val="0"/>
              <w:spacing w:line="240" w:lineRule="exact"/>
              <w:jc w:val="center"/>
              <w:rPr>
                <w:rFonts w:ascii="標楷體" w:eastAsia="標楷體" w:hAnsi="標楷體"/>
              </w:rPr>
            </w:pPr>
            <w:r w:rsidRPr="00E753AB">
              <w:rPr>
                <w:rFonts w:ascii="標楷體" w:eastAsia="標楷體" w:hAnsi="標楷體"/>
              </w:rPr>
              <w:t>成立</w:t>
            </w:r>
          </w:p>
        </w:tc>
        <w:tc>
          <w:tcPr>
            <w:tcW w:w="1808" w:type="dxa"/>
            <w:tcBorders>
              <w:top w:val="single" w:sz="12" w:space="0" w:color="000000"/>
              <w:left w:val="single" w:sz="6" w:space="0" w:color="000000"/>
              <w:right w:val="single" w:sz="6" w:space="0" w:color="000000"/>
            </w:tcBorders>
            <w:tcMar>
              <w:top w:w="0" w:type="dxa"/>
              <w:left w:w="57" w:type="dxa"/>
              <w:bottom w:w="0" w:type="dxa"/>
              <w:right w:w="57" w:type="dxa"/>
            </w:tcMar>
            <w:vAlign w:val="center"/>
          </w:tcPr>
          <w:p w14:paraId="2B67AD6D" w14:textId="77777777" w:rsidR="00764054" w:rsidRPr="00E753AB" w:rsidRDefault="00764054" w:rsidP="00F81B67">
            <w:pPr>
              <w:overflowPunct w:val="0"/>
              <w:snapToGrid w:val="0"/>
              <w:spacing w:line="240" w:lineRule="exact"/>
              <w:jc w:val="center"/>
              <w:rPr>
                <w:rFonts w:ascii="標楷體" w:eastAsia="標楷體" w:hAnsi="標楷體"/>
              </w:rPr>
            </w:pPr>
            <w:r w:rsidRPr="00E753AB">
              <w:rPr>
                <w:rFonts w:ascii="標楷體" w:eastAsia="標楷體" w:hAnsi="標楷體"/>
              </w:rPr>
              <w:t>不成立</w:t>
            </w:r>
          </w:p>
        </w:tc>
        <w:tc>
          <w:tcPr>
            <w:tcW w:w="1311" w:type="dxa"/>
            <w:tcBorders>
              <w:top w:val="single" w:sz="12" w:space="0" w:color="000000"/>
              <w:left w:val="single" w:sz="6" w:space="0" w:color="000000"/>
              <w:right w:val="single" w:sz="6" w:space="0" w:color="000000"/>
            </w:tcBorders>
            <w:tcMar>
              <w:top w:w="0" w:type="dxa"/>
              <w:left w:w="57" w:type="dxa"/>
              <w:bottom w:w="0" w:type="dxa"/>
              <w:right w:w="57" w:type="dxa"/>
            </w:tcMar>
            <w:vAlign w:val="center"/>
          </w:tcPr>
          <w:p w14:paraId="4374F268" w14:textId="77777777" w:rsidR="00764054" w:rsidRPr="00E753AB" w:rsidRDefault="00764054" w:rsidP="00F81B67">
            <w:pPr>
              <w:overflowPunct w:val="0"/>
              <w:snapToGrid w:val="0"/>
              <w:spacing w:line="240" w:lineRule="exact"/>
              <w:jc w:val="center"/>
              <w:rPr>
                <w:rFonts w:ascii="標楷體" w:eastAsia="標楷體" w:hAnsi="標楷體"/>
                <w:spacing w:val="-10"/>
              </w:rPr>
            </w:pPr>
            <w:r w:rsidRPr="00E753AB">
              <w:rPr>
                <w:rFonts w:ascii="標楷體" w:eastAsia="標楷體" w:hAnsi="標楷體"/>
                <w:spacing w:val="-10"/>
              </w:rPr>
              <w:t>調解中</w:t>
            </w:r>
          </w:p>
          <w:p w14:paraId="78846861" w14:textId="77777777" w:rsidR="00764054" w:rsidRPr="00E753AB" w:rsidRDefault="00764054" w:rsidP="00F81B67">
            <w:pPr>
              <w:overflowPunct w:val="0"/>
              <w:snapToGrid w:val="0"/>
              <w:spacing w:line="240" w:lineRule="exact"/>
              <w:jc w:val="center"/>
              <w:rPr>
                <w:rFonts w:ascii="標楷體" w:eastAsia="標楷體" w:hAnsi="標楷體"/>
                <w:spacing w:val="-10"/>
              </w:rPr>
            </w:pPr>
            <w:r w:rsidRPr="00E753AB">
              <w:rPr>
                <w:rFonts w:ascii="標楷體" w:eastAsia="標楷體" w:hAnsi="標楷體"/>
                <w:spacing w:val="-10"/>
              </w:rPr>
              <w:t>之案件</w:t>
            </w:r>
          </w:p>
        </w:tc>
        <w:tc>
          <w:tcPr>
            <w:tcW w:w="1260" w:type="dxa"/>
            <w:tcBorders>
              <w:top w:val="single" w:sz="12" w:space="0" w:color="000000"/>
              <w:left w:val="single" w:sz="6" w:space="0" w:color="000000"/>
              <w:right w:val="single" w:sz="6" w:space="0" w:color="000000"/>
            </w:tcBorders>
            <w:tcMar>
              <w:top w:w="0" w:type="dxa"/>
              <w:left w:w="57" w:type="dxa"/>
              <w:bottom w:w="0" w:type="dxa"/>
              <w:right w:w="57" w:type="dxa"/>
            </w:tcMar>
            <w:vAlign w:val="center"/>
          </w:tcPr>
          <w:p w14:paraId="0AA540F6" w14:textId="77777777" w:rsidR="00764054" w:rsidRPr="00E753AB" w:rsidRDefault="00764054" w:rsidP="00F81B67">
            <w:pPr>
              <w:overflowPunct w:val="0"/>
              <w:snapToGrid w:val="0"/>
              <w:spacing w:line="240" w:lineRule="exact"/>
              <w:jc w:val="center"/>
              <w:rPr>
                <w:rFonts w:ascii="標楷體" w:eastAsia="標楷體" w:hAnsi="標楷體"/>
              </w:rPr>
            </w:pPr>
            <w:r w:rsidRPr="00E753AB">
              <w:rPr>
                <w:rFonts w:ascii="標楷體" w:eastAsia="標楷體" w:hAnsi="標楷體"/>
              </w:rPr>
              <w:t>合計</w:t>
            </w:r>
          </w:p>
        </w:tc>
      </w:tr>
      <w:tr w:rsidR="00764054" w:rsidRPr="00E753AB" w14:paraId="07F26F41" w14:textId="77777777" w:rsidTr="00F81B67">
        <w:trPr>
          <w:trHeight w:val="395"/>
        </w:trPr>
        <w:tc>
          <w:tcPr>
            <w:tcW w:w="20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290CB85"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民間團體調處</w:t>
            </w:r>
          </w:p>
        </w:tc>
        <w:tc>
          <w:tcPr>
            <w:tcW w:w="1843"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37DC9817"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889</w:t>
            </w:r>
            <w:r w:rsidRPr="00E753AB">
              <w:rPr>
                <w:rFonts w:ascii="標楷體" w:eastAsia="標楷體" w:hAnsi="標楷體"/>
              </w:rPr>
              <w:t>(7</w:t>
            </w:r>
            <w:r w:rsidRPr="00E753AB">
              <w:rPr>
                <w:rFonts w:ascii="標楷體" w:eastAsia="標楷體" w:hAnsi="標楷體" w:hint="eastAsia"/>
              </w:rPr>
              <w:t>3</w:t>
            </w:r>
            <w:r w:rsidRPr="00E753AB">
              <w:rPr>
                <w:rFonts w:ascii="標楷體" w:eastAsia="標楷體" w:hAnsi="標楷體"/>
              </w:rPr>
              <w:t>%)</w:t>
            </w:r>
          </w:p>
        </w:tc>
        <w:tc>
          <w:tcPr>
            <w:tcW w:w="1808"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24C38997"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330</w:t>
            </w:r>
            <w:r w:rsidRPr="00E753AB">
              <w:rPr>
                <w:rFonts w:ascii="標楷體" w:eastAsia="標楷體" w:hAnsi="標楷體"/>
              </w:rPr>
              <w:t>(2</w:t>
            </w:r>
            <w:r w:rsidRPr="00E753AB">
              <w:rPr>
                <w:rFonts w:ascii="標楷體" w:eastAsia="標楷體" w:hAnsi="標楷體" w:hint="eastAsia"/>
              </w:rPr>
              <w:t>7</w:t>
            </w:r>
            <w:r w:rsidRPr="00E753AB">
              <w:rPr>
                <w:rFonts w:ascii="標楷體" w:eastAsia="標楷體" w:hAnsi="標楷體"/>
              </w:rPr>
              <w:t>%)</w:t>
            </w:r>
          </w:p>
        </w:tc>
        <w:tc>
          <w:tcPr>
            <w:tcW w:w="1311"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7C823A85"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12</w:t>
            </w:r>
            <w:r w:rsidRPr="00E753AB">
              <w:rPr>
                <w:rFonts w:ascii="標楷體" w:eastAsia="標楷體" w:hAnsi="標楷體" w:hint="eastAsia"/>
              </w:rPr>
              <w:t>1</w:t>
            </w:r>
          </w:p>
        </w:tc>
        <w:tc>
          <w:tcPr>
            <w:tcW w:w="1260" w:type="dxa"/>
            <w:tcBorders>
              <w:top w:val="single" w:sz="6" w:space="0" w:color="000000"/>
              <w:left w:val="single" w:sz="6" w:space="0" w:color="000000"/>
              <w:bottom w:val="single" w:sz="4" w:space="0" w:color="000000"/>
              <w:right w:val="single" w:sz="6" w:space="0" w:color="000000"/>
            </w:tcBorders>
            <w:tcMar>
              <w:top w:w="0" w:type="dxa"/>
              <w:left w:w="57" w:type="dxa"/>
              <w:bottom w:w="0" w:type="dxa"/>
              <w:right w:w="57" w:type="dxa"/>
            </w:tcMar>
            <w:vAlign w:val="center"/>
          </w:tcPr>
          <w:p w14:paraId="2B0C0A43" w14:textId="0B76E520" w:rsidR="00764054" w:rsidRPr="00E753AB" w:rsidRDefault="00571F80" w:rsidP="00F81B67">
            <w:pPr>
              <w:overflowPunct w:val="0"/>
              <w:snapToGrid w:val="0"/>
              <w:jc w:val="center"/>
              <w:rPr>
                <w:rFonts w:ascii="標楷體" w:eastAsia="標楷體" w:hAnsi="標楷體"/>
              </w:rPr>
            </w:pPr>
            <w:r w:rsidRPr="00E753AB">
              <w:rPr>
                <w:rFonts w:ascii="標楷體" w:eastAsia="標楷體" w:hAnsi="標楷體" w:hint="eastAsia"/>
              </w:rPr>
              <w:t>134</w:t>
            </w:r>
            <w:r w:rsidR="00576EF8" w:rsidRPr="00E753AB">
              <w:rPr>
                <w:rFonts w:ascii="標楷體" w:eastAsia="標楷體" w:hAnsi="標楷體" w:hint="eastAsia"/>
              </w:rPr>
              <w:t>0</w:t>
            </w:r>
          </w:p>
        </w:tc>
      </w:tr>
      <w:tr w:rsidR="00764054" w:rsidRPr="00E753AB" w14:paraId="41EC23C0" w14:textId="77777777" w:rsidTr="00F81B67">
        <w:trPr>
          <w:trHeight w:val="395"/>
        </w:trPr>
        <w:tc>
          <w:tcPr>
            <w:tcW w:w="20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AA2CBF4"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主管機關調解人</w:t>
            </w:r>
          </w:p>
        </w:tc>
        <w:tc>
          <w:tcPr>
            <w:tcW w:w="1843"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2774A73"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369</w:t>
            </w:r>
            <w:r w:rsidRPr="00E753AB">
              <w:rPr>
                <w:rFonts w:ascii="標楷體" w:eastAsia="標楷體" w:hAnsi="標楷體"/>
              </w:rPr>
              <w:t>(6</w:t>
            </w:r>
            <w:r w:rsidRPr="00E753AB">
              <w:rPr>
                <w:rFonts w:ascii="標楷體" w:eastAsia="標楷體" w:hAnsi="標楷體" w:hint="eastAsia"/>
              </w:rPr>
              <w:t>0</w:t>
            </w:r>
            <w:r w:rsidRPr="00E753AB">
              <w:rPr>
                <w:rFonts w:ascii="標楷體" w:eastAsia="標楷體" w:hAnsi="標楷體"/>
              </w:rPr>
              <w:t>%)</w:t>
            </w:r>
          </w:p>
        </w:tc>
        <w:tc>
          <w:tcPr>
            <w:tcW w:w="1808"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56FEC87"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241</w:t>
            </w:r>
            <w:r w:rsidRPr="00E753AB">
              <w:rPr>
                <w:rFonts w:ascii="標楷體" w:eastAsia="標楷體" w:hAnsi="標楷體"/>
              </w:rPr>
              <w:t>(</w:t>
            </w:r>
            <w:r w:rsidRPr="00E753AB">
              <w:rPr>
                <w:rFonts w:ascii="標楷體" w:eastAsia="標楷體" w:hAnsi="標楷體" w:hint="eastAsia"/>
              </w:rPr>
              <w:t>40</w:t>
            </w:r>
            <w:r w:rsidRPr="00E753AB">
              <w:rPr>
                <w:rFonts w:ascii="標楷體" w:eastAsia="標楷體" w:hAnsi="標楷體"/>
              </w:rPr>
              <w:t>%)</w:t>
            </w:r>
          </w:p>
        </w:tc>
        <w:tc>
          <w:tcPr>
            <w:tcW w:w="1311"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1D1CD35"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96</w:t>
            </w:r>
          </w:p>
        </w:tc>
        <w:tc>
          <w:tcPr>
            <w:tcW w:w="1260" w:type="dxa"/>
            <w:tcBorders>
              <w:top w:val="single" w:sz="4"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8BA661D"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706</w:t>
            </w:r>
          </w:p>
        </w:tc>
      </w:tr>
      <w:tr w:rsidR="00764054" w:rsidRPr="00E753AB" w14:paraId="591C969E" w14:textId="77777777" w:rsidTr="00F81B67">
        <w:trPr>
          <w:trHeight w:val="395"/>
        </w:trPr>
        <w:tc>
          <w:tcPr>
            <w:tcW w:w="20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1B2465F4"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調解委員會</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E67F604"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118</w:t>
            </w:r>
            <w:r w:rsidRPr="00E753AB">
              <w:rPr>
                <w:rFonts w:ascii="標楷體" w:eastAsia="標楷體" w:hAnsi="標楷體"/>
              </w:rPr>
              <w:t>(7</w:t>
            </w:r>
            <w:r w:rsidRPr="00E753AB">
              <w:rPr>
                <w:rFonts w:ascii="標楷體" w:eastAsia="標楷體" w:hAnsi="標楷體" w:hint="eastAsia"/>
              </w:rPr>
              <w:t>0</w:t>
            </w:r>
            <w:r w:rsidRPr="00E753AB">
              <w:rPr>
                <w:rFonts w:ascii="標楷體" w:eastAsia="標楷體" w:hAnsi="標楷體"/>
              </w:rPr>
              <w:t>%)</w:t>
            </w:r>
          </w:p>
        </w:tc>
        <w:tc>
          <w:tcPr>
            <w:tcW w:w="180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555D004"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51</w:t>
            </w:r>
            <w:r w:rsidRPr="00E753AB">
              <w:rPr>
                <w:rFonts w:ascii="標楷體" w:eastAsia="標楷體" w:hAnsi="標楷體"/>
              </w:rPr>
              <w:t>(</w:t>
            </w:r>
            <w:r w:rsidRPr="00E753AB">
              <w:rPr>
                <w:rFonts w:ascii="標楷體" w:eastAsia="標楷體" w:hAnsi="標楷體" w:hint="eastAsia"/>
              </w:rPr>
              <w:t>30</w:t>
            </w:r>
            <w:r w:rsidRPr="00E753AB">
              <w:rPr>
                <w:rFonts w:ascii="標楷體" w:eastAsia="標楷體" w:hAnsi="標楷體"/>
              </w:rPr>
              <w:t>%)</w:t>
            </w:r>
          </w:p>
        </w:tc>
        <w:tc>
          <w:tcPr>
            <w:tcW w:w="13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81A1E1E"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60</w:t>
            </w:r>
          </w:p>
        </w:tc>
        <w:tc>
          <w:tcPr>
            <w:tcW w:w="12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D02379E"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229</w:t>
            </w:r>
          </w:p>
        </w:tc>
      </w:tr>
      <w:tr w:rsidR="00764054" w:rsidRPr="00E753AB" w14:paraId="5D90BD1F" w14:textId="77777777" w:rsidTr="00F81B67">
        <w:trPr>
          <w:trHeight w:val="395"/>
        </w:trPr>
        <w:tc>
          <w:tcPr>
            <w:tcW w:w="20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8CB0CBB"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小計</w:t>
            </w:r>
          </w:p>
        </w:tc>
        <w:tc>
          <w:tcPr>
            <w:tcW w:w="18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0B439E6"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1,</w:t>
            </w:r>
            <w:r w:rsidRPr="00E753AB">
              <w:rPr>
                <w:rFonts w:ascii="標楷體" w:eastAsia="標楷體" w:hAnsi="標楷體" w:hint="eastAsia"/>
              </w:rPr>
              <w:t>376</w:t>
            </w:r>
            <w:r w:rsidRPr="00E753AB">
              <w:rPr>
                <w:rFonts w:ascii="標楷體" w:eastAsia="標楷體" w:hAnsi="標楷體"/>
              </w:rPr>
              <w:t>(69%)</w:t>
            </w:r>
          </w:p>
        </w:tc>
        <w:tc>
          <w:tcPr>
            <w:tcW w:w="1808"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D1E0FD5"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622</w:t>
            </w:r>
            <w:r w:rsidRPr="00E753AB">
              <w:rPr>
                <w:rFonts w:ascii="標楷體" w:eastAsia="標楷體" w:hAnsi="標楷體"/>
              </w:rPr>
              <w:t>(31%)</w:t>
            </w:r>
          </w:p>
        </w:tc>
        <w:tc>
          <w:tcPr>
            <w:tcW w:w="13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5525212"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fldChar w:fldCharType="begin"/>
            </w:r>
            <w:r w:rsidRPr="00E753AB">
              <w:rPr>
                <w:rFonts w:ascii="標楷體" w:eastAsia="標楷體" w:hAnsi="標楷體"/>
              </w:rPr>
              <w:instrText xml:space="preserve"> =SUM(ABOVE) </w:instrText>
            </w:r>
            <w:r w:rsidRPr="00E753AB">
              <w:rPr>
                <w:rFonts w:ascii="標楷體" w:eastAsia="標楷體" w:hAnsi="標楷體"/>
              </w:rPr>
              <w:fldChar w:fldCharType="separate"/>
            </w:r>
            <w:r w:rsidRPr="00E753AB">
              <w:rPr>
                <w:rFonts w:ascii="標楷體" w:eastAsia="標楷體" w:hAnsi="標楷體"/>
                <w:noProof/>
              </w:rPr>
              <w:t>277</w:t>
            </w:r>
            <w:r w:rsidRPr="00E753AB">
              <w:rPr>
                <w:rFonts w:ascii="標楷體" w:eastAsia="標楷體" w:hAnsi="標楷體"/>
              </w:rPr>
              <w:fldChar w:fldCharType="end"/>
            </w:r>
          </w:p>
        </w:tc>
        <w:tc>
          <w:tcPr>
            <w:tcW w:w="12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2234166"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hint="eastAsia"/>
              </w:rPr>
              <w:t>2,275</w:t>
            </w:r>
          </w:p>
        </w:tc>
      </w:tr>
      <w:tr w:rsidR="00764054" w:rsidRPr="00E753AB" w14:paraId="2BA34B92" w14:textId="77777777" w:rsidTr="00F81B67">
        <w:trPr>
          <w:trHeight w:val="117"/>
        </w:trPr>
        <w:tc>
          <w:tcPr>
            <w:tcW w:w="2056"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14B42AA7" w14:textId="77777777" w:rsidR="00764054" w:rsidRPr="00E753AB" w:rsidRDefault="00764054" w:rsidP="00F81B67">
            <w:pPr>
              <w:overflowPunct w:val="0"/>
              <w:snapToGrid w:val="0"/>
              <w:jc w:val="center"/>
              <w:rPr>
                <w:rFonts w:ascii="標楷體" w:eastAsia="標楷體" w:hAnsi="標楷體"/>
              </w:rPr>
            </w:pPr>
            <w:r w:rsidRPr="00E753AB">
              <w:rPr>
                <w:rFonts w:ascii="標楷體" w:eastAsia="標楷體" w:hAnsi="標楷體"/>
              </w:rPr>
              <w:t>備註</w:t>
            </w:r>
          </w:p>
        </w:tc>
        <w:tc>
          <w:tcPr>
            <w:tcW w:w="6222" w:type="dxa"/>
            <w:gridSpan w:val="4"/>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5ED4FAB8" w14:textId="77777777" w:rsidR="00764054" w:rsidRPr="00E753AB" w:rsidRDefault="00764054" w:rsidP="00F81B67">
            <w:pPr>
              <w:pStyle w:val="af"/>
              <w:widowControl/>
              <w:overflowPunct w:val="0"/>
              <w:snapToGrid w:val="0"/>
              <w:spacing w:line="340" w:lineRule="exact"/>
              <w:jc w:val="both"/>
              <w:textAlignment w:val="baseline"/>
              <w:rPr>
                <w:rFonts w:ascii="標楷體" w:hAnsi="標楷體"/>
              </w:rPr>
            </w:pPr>
            <w:r w:rsidRPr="00E753AB">
              <w:rPr>
                <w:rFonts w:ascii="標楷體" w:hAnsi="標楷體"/>
                <w:sz w:val="24"/>
                <w:szCs w:val="24"/>
              </w:rPr>
              <w:t>爭議案總數內含成立、不成立及調解中之案件。</w:t>
            </w:r>
          </w:p>
        </w:tc>
      </w:tr>
    </w:tbl>
    <w:p w14:paraId="0B0F90B0"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lastRenderedPageBreak/>
        <w:t>四、就業安全</w:t>
      </w:r>
    </w:p>
    <w:p w14:paraId="6F2E6BCD" w14:textId="77777777" w:rsidR="00FC795D" w:rsidRPr="00E753AB" w:rsidRDefault="00C0364F">
      <w:pPr>
        <w:widowControl/>
        <w:overflowPunct w:val="0"/>
        <w:snapToGrid w:val="0"/>
        <w:spacing w:line="32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（一）就業促進</w:t>
      </w:r>
    </w:p>
    <w:p w14:paraId="62EA9CB2" w14:textId="77777777" w:rsidR="00FC795D" w:rsidRPr="00E753AB" w:rsidRDefault="00C0364F">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1.就業權益保障</w:t>
      </w:r>
    </w:p>
    <w:p w14:paraId="5D8A3101" w14:textId="77777777" w:rsidR="00FC795D" w:rsidRPr="00E753AB" w:rsidRDefault="00C0364F">
      <w:pPr>
        <w:widowControl/>
        <w:overflowPunct w:val="0"/>
        <w:snapToGrid w:val="0"/>
        <w:spacing w:line="33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（1）受理就業歧視及性別平等暨</w:t>
      </w:r>
      <w:proofErr w:type="gramStart"/>
      <w:r w:rsidRPr="00E753AB">
        <w:rPr>
          <w:rFonts w:ascii="標楷體" w:eastAsia="標楷體" w:hAnsi="標楷體"/>
          <w:bCs/>
          <w:kern w:val="0"/>
          <w:sz w:val="28"/>
          <w:szCs w:val="28"/>
        </w:rPr>
        <w:t>求職防騙申訴</w:t>
      </w:r>
      <w:proofErr w:type="gramEnd"/>
      <w:r w:rsidRPr="00E753AB">
        <w:rPr>
          <w:rFonts w:ascii="標楷體" w:eastAsia="標楷體" w:hAnsi="標楷體"/>
          <w:bCs/>
          <w:kern w:val="0"/>
          <w:sz w:val="28"/>
          <w:szCs w:val="28"/>
        </w:rPr>
        <w:t>案件</w:t>
      </w:r>
    </w:p>
    <w:p w14:paraId="1986D320" w14:textId="77777777" w:rsidR="00FC795D" w:rsidRPr="00E753AB" w:rsidRDefault="00C0364F">
      <w:pPr>
        <w:overflowPunct w:val="0"/>
        <w:spacing w:line="330" w:lineRule="exact"/>
        <w:ind w:left="2552" w:hanging="272"/>
        <w:jc w:val="both"/>
      </w:pPr>
      <w:r w:rsidRPr="00E753AB">
        <w:rPr>
          <w:rFonts w:ascii="Cambria Math" w:eastAsia="標楷體" w:hAnsi="Cambria Math" w:cs="Cambria Math"/>
          <w:sz w:val="28"/>
          <w:szCs w:val="28"/>
        </w:rPr>
        <w:t>①</w:t>
      </w:r>
      <w:r w:rsidRPr="00E753AB">
        <w:rPr>
          <w:rFonts w:ascii="標楷體" w:eastAsia="標楷體" w:hAnsi="標楷體"/>
          <w:sz w:val="28"/>
          <w:szCs w:val="28"/>
        </w:rPr>
        <w:t>115年1月至6月受理不實廣告及求職防騙申訴案件30案。</w:t>
      </w:r>
    </w:p>
    <w:p w14:paraId="645E2B58" w14:textId="77777777" w:rsidR="00FC795D" w:rsidRPr="00E753AB" w:rsidRDefault="00C0364F">
      <w:pPr>
        <w:overflowPunct w:val="0"/>
        <w:spacing w:line="330" w:lineRule="exact"/>
        <w:ind w:left="2552" w:hanging="272"/>
        <w:jc w:val="both"/>
      </w:pPr>
      <w:r w:rsidRPr="00E753AB">
        <w:rPr>
          <w:rFonts w:ascii="Cambria Math" w:eastAsia="標楷體" w:hAnsi="Cambria Math" w:cs="Cambria Math"/>
          <w:sz w:val="28"/>
          <w:szCs w:val="28"/>
        </w:rPr>
        <w:t>②</w:t>
      </w:r>
      <w:r w:rsidRPr="00E753AB">
        <w:rPr>
          <w:rFonts w:ascii="標楷體" w:eastAsia="標楷體" w:hAnsi="標楷體"/>
          <w:sz w:val="28"/>
          <w:szCs w:val="28"/>
        </w:rPr>
        <w:t>115年1月至6月受理就業歧視暨性別平等工作案件42案，分別為性騷擾20案、性別</w:t>
      </w:r>
      <w:bookmarkStart w:id="1" w:name="_Hlk220312635"/>
      <w:r w:rsidRPr="00E753AB">
        <w:rPr>
          <w:rFonts w:ascii="標楷體" w:eastAsia="標楷體" w:hAnsi="標楷體"/>
          <w:sz w:val="28"/>
          <w:szCs w:val="28"/>
        </w:rPr>
        <w:t>歧</w:t>
      </w:r>
      <w:bookmarkEnd w:id="1"/>
      <w:r w:rsidRPr="00E753AB">
        <w:rPr>
          <w:rFonts w:ascii="標楷體" w:eastAsia="標楷體" w:hAnsi="標楷體"/>
          <w:sz w:val="28"/>
          <w:szCs w:val="28"/>
        </w:rPr>
        <w:t>視9案、年齡歧視4案、身障歧視6案、出生地歧視1件、容貌歧視2件。</w:t>
      </w:r>
    </w:p>
    <w:p w14:paraId="0BB1BC11" w14:textId="77777777" w:rsidR="00FC795D" w:rsidRPr="00E753AB" w:rsidRDefault="00C0364F">
      <w:pPr>
        <w:widowControl/>
        <w:overflowPunct w:val="0"/>
        <w:snapToGrid w:val="0"/>
        <w:spacing w:line="33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為配合就業服務法增修第5條第2項第6款規定，雇主應公開揭示或告知薪資範圍，持續辦理相關宣導會，115年1月至6月配合「防制就業歧視促進性別平等工作宣導會」宣導計6場次，網路、報紙及現場宣導計17萬7,928家次，每月新設立公司及商號郵寄宣導函計4,424家次。</w:t>
      </w:r>
    </w:p>
    <w:p w14:paraId="3C889DA3" w14:textId="77777777" w:rsidR="00FC795D" w:rsidRPr="00E753AB" w:rsidRDefault="00C0364F">
      <w:pPr>
        <w:widowControl/>
        <w:overflowPunct w:val="0"/>
        <w:snapToGrid w:val="0"/>
        <w:spacing w:line="33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（3）為提供本府勞工局訓練就業中心結訓</w:t>
      </w:r>
      <w:proofErr w:type="gramStart"/>
      <w:r w:rsidRPr="00E753AB">
        <w:rPr>
          <w:rFonts w:ascii="標楷體" w:eastAsia="標楷體" w:hAnsi="標楷體"/>
          <w:bCs/>
          <w:kern w:val="0"/>
          <w:sz w:val="28"/>
          <w:szCs w:val="28"/>
        </w:rPr>
        <w:t>之照服員</w:t>
      </w:r>
      <w:proofErr w:type="gramEnd"/>
      <w:r w:rsidRPr="00E753AB">
        <w:rPr>
          <w:rFonts w:ascii="標楷體" w:eastAsia="標楷體" w:hAnsi="標楷體"/>
          <w:bCs/>
          <w:kern w:val="0"/>
          <w:sz w:val="28"/>
          <w:szCs w:val="28"/>
        </w:rPr>
        <w:t>多元就業管道，並減少雇主聘僱非法外國人擔任看護，已建置「</w:t>
      </w:r>
      <w:proofErr w:type="gramStart"/>
      <w:r w:rsidRPr="00E753AB">
        <w:rPr>
          <w:rFonts w:ascii="標楷體" w:eastAsia="標楷體" w:hAnsi="標楷體"/>
          <w:bCs/>
          <w:kern w:val="0"/>
          <w:sz w:val="28"/>
          <w:szCs w:val="28"/>
        </w:rPr>
        <w:t>短期照服員</w:t>
      </w:r>
      <w:proofErr w:type="gramEnd"/>
      <w:r w:rsidRPr="00E753AB">
        <w:rPr>
          <w:rFonts w:ascii="標楷體" w:eastAsia="標楷體" w:hAnsi="標楷體"/>
          <w:bCs/>
          <w:kern w:val="0"/>
          <w:sz w:val="28"/>
          <w:szCs w:val="28"/>
        </w:rPr>
        <w:t>資訊平台」截至115年6月共計有2,727筆</w:t>
      </w:r>
      <w:proofErr w:type="gramStart"/>
      <w:r w:rsidRPr="00E753AB">
        <w:rPr>
          <w:rFonts w:ascii="標楷體" w:eastAsia="標楷體" w:hAnsi="標楷體"/>
          <w:bCs/>
          <w:kern w:val="0"/>
          <w:sz w:val="28"/>
          <w:szCs w:val="28"/>
        </w:rPr>
        <w:t>合格照服員</w:t>
      </w:r>
      <w:proofErr w:type="gramEnd"/>
      <w:r w:rsidRPr="00E753AB">
        <w:rPr>
          <w:rFonts w:ascii="標楷體" w:eastAsia="標楷體" w:hAnsi="標楷體"/>
          <w:bCs/>
          <w:kern w:val="0"/>
          <w:sz w:val="28"/>
          <w:szCs w:val="28"/>
        </w:rPr>
        <w:t>資訊及本市23間私立就服機構及照顧服務勞動合作社名單。</w:t>
      </w:r>
    </w:p>
    <w:p w14:paraId="6014384D" w14:textId="77777777" w:rsidR="00FC795D" w:rsidRPr="00E753AB" w:rsidRDefault="00C0364F">
      <w:pPr>
        <w:widowControl/>
        <w:overflowPunct w:val="0"/>
        <w:snapToGrid w:val="0"/>
        <w:spacing w:line="33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（二）就業服務</w:t>
      </w:r>
    </w:p>
    <w:p w14:paraId="02C0C3C2" w14:textId="77777777" w:rsidR="00FC795D" w:rsidRPr="00E753AB" w:rsidRDefault="00C0364F">
      <w:pPr>
        <w:pStyle w:val="affff5"/>
        <w:tabs>
          <w:tab w:val="left" w:pos="142"/>
        </w:tabs>
        <w:overflowPunct w:val="0"/>
        <w:spacing w:line="330" w:lineRule="exact"/>
        <w:ind w:left="1701" w:right="0" w:hanging="346"/>
        <w:jc w:val="both"/>
      </w:pPr>
      <w:r w:rsidRPr="00E753AB">
        <w:rPr>
          <w:bCs/>
          <w:kern w:val="0"/>
        </w:rPr>
        <w:t>1.辦理一般市民就業媒合及廠商求才服務，</w:t>
      </w:r>
      <w:bookmarkStart w:id="2" w:name="_Hlk230945942"/>
      <w:r w:rsidRPr="00E753AB">
        <w:rPr>
          <w:bCs/>
          <w:kern w:val="0"/>
        </w:rPr>
        <w:t>115年1月至4月共辦理9場次中型及大型現場徵才活動，參與廠商226家次，提供6,550個就業機會，初步媒合1,059人次，初步媒合率54.3%；另依據廠商需求不定期辦理小型及單一現場徵才活動，共計辦理69場次</w:t>
      </w:r>
      <w:bookmarkEnd w:id="2"/>
      <w:r w:rsidRPr="00E753AB">
        <w:rPr>
          <w:bCs/>
          <w:kern w:val="0"/>
        </w:rPr>
        <w:t>。</w:t>
      </w:r>
    </w:p>
    <w:p w14:paraId="38229E87" w14:textId="77777777" w:rsidR="00FC795D" w:rsidRPr="00E753AB" w:rsidRDefault="00C0364F">
      <w:pPr>
        <w:pStyle w:val="affff5"/>
        <w:tabs>
          <w:tab w:val="left" w:pos="142"/>
        </w:tabs>
        <w:overflowPunct w:val="0"/>
        <w:spacing w:line="330" w:lineRule="exact"/>
        <w:ind w:left="1559" w:right="0" w:hanging="141"/>
        <w:jc w:val="both"/>
        <w:rPr>
          <w:bCs/>
          <w:kern w:val="0"/>
        </w:rPr>
      </w:pPr>
      <w:r w:rsidRPr="00E753AB">
        <w:rPr>
          <w:bCs/>
          <w:kern w:val="0"/>
        </w:rPr>
        <w:t>2.促進青年就業服務</w:t>
      </w:r>
    </w:p>
    <w:p w14:paraId="23286B9A" w14:textId="77777777" w:rsidR="00FC795D" w:rsidRPr="00E753AB" w:rsidRDefault="00C0364F">
      <w:pPr>
        <w:widowControl/>
        <w:overflowPunct w:val="0"/>
        <w:snapToGrid w:val="0"/>
        <w:spacing w:line="33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（1）轄內校園深耕服務</w:t>
      </w:r>
    </w:p>
    <w:p w14:paraId="60B4B328" w14:textId="77777777" w:rsidR="00FC795D" w:rsidRPr="00E753AB" w:rsidRDefault="00C0364F">
      <w:pPr>
        <w:pStyle w:val="affff5"/>
        <w:tabs>
          <w:tab w:val="left" w:pos="142"/>
        </w:tabs>
        <w:overflowPunct w:val="0"/>
        <w:spacing w:line="330" w:lineRule="exact"/>
        <w:ind w:left="2211" w:right="0"/>
        <w:jc w:val="both"/>
      </w:pPr>
      <w:bookmarkStart w:id="3" w:name="_Hlk231224664"/>
      <w:r w:rsidRPr="00E753AB">
        <w:rPr>
          <w:bCs/>
          <w:kern w:val="0"/>
        </w:rPr>
        <w:t>115年1月至5月與轄內30所</w:t>
      </w:r>
      <w:proofErr w:type="gramStart"/>
      <w:r w:rsidRPr="00E753AB">
        <w:rPr>
          <w:bCs/>
          <w:kern w:val="0"/>
        </w:rPr>
        <w:t>高中職暨大專院校</w:t>
      </w:r>
      <w:proofErr w:type="gramEnd"/>
      <w:r w:rsidRPr="00E753AB">
        <w:rPr>
          <w:bCs/>
          <w:kern w:val="0"/>
        </w:rPr>
        <w:t>合作辦理23場駐點服務或入班宣導，提供2,179人次青年學子相關就業資訊服務。</w:t>
      </w:r>
      <w:bookmarkEnd w:id="3"/>
    </w:p>
    <w:p w14:paraId="0F49F8ED" w14:textId="77777777" w:rsidR="00FC795D" w:rsidRPr="00E753AB" w:rsidRDefault="00C0364F">
      <w:pPr>
        <w:widowControl/>
        <w:overflowPunct w:val="0"/>
        <w:snapToGrid w:val="0"/>
        <w:spacing w:line="33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（2）辦理「職場任我行計畫」</w:t>
      </w:r>
    </w:p>
    <w:p w14:paraId="23DF4516" w14:textId="77777777" w:rsidR="00FC795D" w:rsidRPr="00E753AB" w:rsidRDefault="00C0364F">
      <w:pPr>
        <w:widowControl/>
        <w:overflowPunct w:val="0"/>
        <w:snapToGrid w:val="0"/>
        <w:spacing w:line="330" w:lineRule="exact"/>
        <w:ind w:left="1985" w:firstLine="280"/>
        <w:jc w:val="both"/>
        <w:textAlignment w:val="baseline"/>
      </w:pPr>
      <w:r w:rsidRPr="00E753AB">
        <w:rPr>
          <w:rFonts w:ascii="Cambria Math" w:eastAsia="標楷體" w:hAnsi="Cambria Math" w:cs="Cambria Math"/>
          <w:bCs/>
          <w:kern w:val="0"/>
          <w:sz w:val="28"/>
          <w:szCs w:val="28"/>
        </w:rPr>
        <w:t>①</w:t>
      </w:r>
      <w:r w:rsidRPr="00E753AB">
        <w:rPr>
          <w:rFonts w:ascii="標楷體" w:eastAsia="標楷體" w:hAnsi="標楷體"/>
          <w:bCs/>
          <w:kern w:val="0"/>
          <w:sz w:val="28"/>
          <w:szCs w:val="28"/>
        </w:rPr>
        <w:t>青年職涯探索課程</w:t>
      </w:r>
    </w:p>
    <w:p w14:paraId="476A1E2E" w14:textId="77777777" w:rsidR="00FC795D" w:rsidRPr="00E753AB" w:rsidRDefault="00C0364F">
      <w:pPr>
        <w:widowControl/>
        <w:overflowPunct w:val="0"/>
        <w:snapToGrid w:val="0"/>
        <w:spacing w:line="330" w:lineRule="exact"/>
        <w:ind w:left="2608"/>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擴大青年認識公立就業服務機構、了解政策工具之運用，並探索自我、發掘職</w:t>
      </w:r>
      <w:proofErr w:type="gramStart"/>
      <w:r w:rsidRPr="00E753AB">
        <w:rPr>
          <w:rFonts w:ascii="標楷體" w:eastAsia="標楷體" w:hAnsi="標楷體"/>
          <w:bCs/>
          <w:kern w:val="0"/>
          <w:sz w:val="28"/>
          <w:szCs w:val="28"/>
        </w:rPr>
        <w:t>涯</w:t>
      </w:r>
      <w:proofErr w:type="gramEnd"/>
      <w:r w:rsidRPr="00E753AB">
        <w:rPr>
          <w:rFonts w:ascii="標楷體" w:eastAsia="標楷體" w:hAnsi="標楷體"/>
          <w:bCs/>
          <w:kern w:val="0"/>
          <w:sz w:val="28"/>
          <w:szCs w:val="28"/>
        </w:rPr>
        <w:t>興趣所在，前進校園推動職</w:t>
      </w:r>
      <w:proofErr w:type="gramStart"/>
      <w:r w:rsidRPr="00E753AB">
        <w:rPr>
          <w:rFonts w:ascii="標楷體" w:eastAsia="標楷體" w:hAnsi="標楷體"/>
          <w:bCs/>
          <w:kern w:val="0"/>
          <w:sz w:val="28"/>
          <w:szCs w:val="28"/>
        </w:rPr>
        <w:t>涯</w:t>
      </w:r>
      <w:proofErr w:type="gramEnd"/>
      <w:r w:rsidRPr="00E753AB">
        <w:rPr>
          <w:rFonts w:ascii="標楷體" w:eastAsia="標楷體" w:hAnsi="標楷體"/>
          <w:bCs/>
          <w:kern w:val="0"/>
          <w:sz w:val="28"/>
          <w:szCs w:val="28"/>
        </w:rPr>
        <w:t>探索課程，</w:t>
      </w:r>
      <w:bookmarkStart w:id="4" w:name="_Hlk231224706"/>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年度規劃辦理8場次，1月至5月已辦理3場次，計96人次參與</w:t>
      </w:r>
      <w:bookmarkEnd w:id="4"/>
      <w:r w:rsidRPr="00E753AB">
        <w:rPr>
          <w:rFonts w:ascii="標楷體" w:eastAsia="標楷體" w:hAnsi="標楷體"/>
          <w:bCs/>
          <w:kern w:val="0"/>
          <w:sz w:val="28"/>
          <w:szCs w:val="28"/>
        </w:rPr>
        <w:t>。</w:t>
      </w:r>
    </w:p>
    <w:p w14:paraId="4D14A599" w14:textId="77777777" w:rsidR="00FC795D" w:rsidRPr="00E753AB" w:rsidRDefault="00C0364F">
      <w:pPr>
        <w:widowControl/>
        <w:overflowPunct w:val="0"/>
        <w:snapToGrid w:val="0"/>
        <w:spacing w:line="330" w:lineRule="exact"/>
        <w:ind w:left="1985" w:firstLine="280"/>
        <w:jc w:val="both"/>
        <w:textAlignment w:val="baseline"/>
      </w:pPr>
      <w:r w:rsidRPr="00E753AB">
        <w:rPr>
          <w:rFonts w:ascii="Cambria Math" w:eastAsia="標楷體" w:hAnsi="Cambria Math" w:cs="Cambria Math"/>
          <w:bCs/>
          <w:kern w:val="0"/>
          <w:sz w:val="28"/>
          <w:szCs w:val="28"/>
        </w:rPr>
        <w:t>②</w:t>
      </w:r>
      <w:r w:rsidRPr="00E753AB">
        <w:rPr>
          <w:rFonts w:ascii="標楷體" w:eastAsia="標楷體" w:hAnsi="標楷體"/>
          <w:bCs/>
          <w:kern w:val="0"/>
          <w:sz w:val="28"/>
          <w:szCs w:val="28"/>
        </w:rPr>
        <w:t>提升求職就業力課程</w:t>
      </w:r>
    </w:p>
    <w:p w14:paraId="2C21C516" w14:textId="77777777" w:rsidR="00FC795D" w:rsidRPr="00E753AB" w:rsidRDefault="00C0364F">
      <w:pPr>
        <w:widowControl/>
        <w:overflowPunct w:val="0"/>
        <w:snapToGrid w:val="0"/>
        <w:spacing w:line="330" w:lineRule="exact"/>
        <w:ind w:left="2608"/>
        <w:jc w:val="both"/>
        <w:textAlignment w:val="baseline"/>
      </w:pPr>
      <w:r w:rsidRPr="00E753AB">
        <w:rPr>
          <w:rFonts w:ascii="標楷體" w:eastAsia="標楷體" w:hAnsi="標楷體"/>
          <w:sz w:val="28"/>
          <w:szCs w:val="28"/>
        </w:rPr>
        <w:t>為</w:t>
      </w:r>
      <w:r w:rsidRPr="00E753AB">
        <w:rPr>
          <w:rFonts w:ascii="標楷體" w:eastAsia="標楷體" w:hAnsi="標楷體"/>
          <w:bCs/>
          <w:kern w:val="0"/>
          <w:sz w:val="28"/>
          <w:szCs w:val="28"/>
        </w:rPr>
        <w:t>提升</w:t>
      </w:r>
      <w:r w:rsidRPr="00E753AB">
        <w:rPr>
          <w:rFonts w:ascii="標楷體" w:eastAsia="標楷體" w:hAnsi="標楷體"/>
          <w:sz w:val="28"/>
          <w:szCs w:val="28"/>
        </w:rPr>
        <w:t>青年勞動參與率及因應市場缺工現象，</w:t>
      </w:r>
      <w:bookmarkStart w:id="5" w:name="_Hlk231224763"/>
      <w:r w:rsidRPr="00E753AB">
        <w:rPr>
          <w:rFonts w:ascii="標楷體" w:eastAsia="標楷體" w:hAnsi="標楷體"/>
          <w:sz w:val="28"/>
          <w:szCs w:val="28"/>
        </w:rPr>
        <w:t>於</w:t>
      </w:r>
      <w:r w:rsidRPr="00E753AB">
        <w:rPr>
          <w:rFonts w:ascii="標楷體" w:eastAsia="標楷體" w:hAnsi="標楷體"/>
          <w:bCs/>
          <w:kern w:val="0"/>
          <w:sz w:val="28"/>
          <w:szCs w:val="28"/>
        </w:rPr>
        <w:t>畢業季期間辦理「提升求職就業力課程」，內容涵蓋</w:t>
      </w:r>
      <w:r w:rsidRPr="00E753AB">
        <w:rPr>
          <w:rFonts w:ascii="標楷體" w:eastAsia="標楷體" w:hAnsi="標楷體"/>
          <w:sz w:val="28"/>
          <w:szCs w:val="28"/>
        </w:rPr>
        <w:t>履歷與</w:t>
      </w:r>
      <w:proofErr w:type="gramStart"/>
      <w:r w:rsidRPr="00E753AB">
        <w:rPr>
          <w:rFonts w:ascii="標楷體" w:eastAsia="標楷體" w:hAnsi="標楷體"/>
          <w:sz w:val="28"/>
          <w:szCs w:val="28"/>
        </w:rPr>
        <w:t>面試全攻略</w:t>
      </w:r>
      <w:proofErr w:type="gramEnd"/>
      <w:r w:rsidRPr="00E753AB">
        <w:rPr>
          <w:rFonts w:ascii="標楷體" w:eastAsia="標楷體" w:hAnsi="標楷體"/>
          <w:sz w:val="28"/>
          <w:szCs w:val="28"/>
        </w:rPr>
        <w:t>、勞動權益與法律知識、</w:t>
      </w:r>
      <w:proofErr w:type="gramStart"/>
      <w:r w:rsidRPr="00E753AB">
        <w:rPr>
          <w:rFonts w:ascii="標楷體" w:eastAsia="標楷體" w:hAnsi="標楷體"/>
          <w:sz w:val="28"/>
          <w:szCs w:val="28"/>
        </w:rPr>
        <w:t>職場抗壓</w:t>
      </w:r>
      <w:proofErr w:type="gramEnd"/>
      <w:r w:rsidRPr="00E753AB">
        <w:rPr>
          <w:rFonts w:ascii="標楷體" w:eastAsia="標楷體" w:hAnsi="標楷體"/>
          <w:sz w:val="28"/>
          <w:szCs w:val="28"/>
        </w:rPr>
        <w:t>養成及AI時代的職場增能等多元主題，協助青年掌握新</w:t>
      </w:r>
      <w:r w:rsidRPr="00E753AB">
        <w:rPr>
          <w:rFonts w:ascii="標楷體" w:eastAsia="標楷體" w:hAnsi="標楷體"/>
          <w:sz w:val="28"/>
          <w:szCs w:val="28"/>
        </w:rPr>
        <w:lastRenderedPageBreak/>
        <w:t>興職場趨勢與求職技能，</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年度規劃</w:t>
      </w:r>
      <w:r w:rsidRPr="00E753AB">
        <w:rPr>
          <w:rFonts w:ascii="標楷體" w:eastAsia="標楷體" w:hAnsi="標楷體"/>
          <w:bCs/>
          <w:kern w:val="0"/>
          <w:sz w:val="28"/>
          <w:szCs w:val="28"/>
        </w:rPr>
        <w:t>辦理4場次，1月至5月已辦理1場次，計22人次參與</w:t>
      </w:r>
      <w:r w:rsidRPr="00E753AB">
        <w:rPr>
          <w:rFonts w:ascii="標楷體" w:eastAsia="標楷體" w:hAnsi="標楷體"/>
          <w:sz w:val="28"/>
          <w:szCs w:val="28"/>
        </w:rPr>
        <w:t>。</w:t>
      </w:r>
      <w:bookmarkEnd w:id="5"/>
    </w:p>
    <w:p w14:paraId="2692A30D" w14:textId="77777777" w:rsidR="00FC795D" w:rsidRPr="00E753AB" w:rsidRDefault="00C0364F" w:rsidP="00DE1622">
      <w:pPr>
        <w:widowControl/>
        <w:overflowPunct w:val="0"/>
        <w:snapToGrid w:val="0"/>
        <w:spacing w:line="320" w:lineRule="exact"/>
        <w:ind w:left="1985" w:firstLine="280"/>
        <w:jc w:val="both"/>
        <w:textAlignment w:val="baseline"/>
      </w:pPr>
      <w:r w:rsidRPr="00E753AB">
        <w:rPr>
          <w:rFonts w:ascii="Cambria Math" w:eastAsia="標楷體" w:hAnsi="Cambria Math" w:cs="Cambria Math"/>
          <w:bCs/>
          <w:kern w:val="0"/>
          <w:sz w:val="28"/>
          <w:szCs w:val="28"/>
        </w:rPr>
        <w:t>③</w:t>
      </w:r>
      <w:r w:rsidRPr="00E753AB">
        <w:rPr>
          <w:rFonts w:ascii="標楷體" w:eastAsia="標楷體" w:hAnsi="標楷體"/>
          <w:bCs/>
          <w:kern w:val="0"/>
          <w:sz w:val="28"/>
          <w:szCs w:val="28"/>
        </w:rPr>
        <w:t>職場觀摩體驗</w:t>
      </w:r>
    </w:p>
    <w:p w14:paraId="6285FD31" w14:textId="77777777" w:rsidR="00FC795D" w:rsidRPr="00E753AB" w:rsidRDefault="00C0364F" w:rsidP="00DE1622">
      <w:pPr>
        <w:widowControl/>
        <w:overflowPunct w:val="0"/>
        <w:snapToGrid w:val="0"/>
        <w:spacing w:line="320" w:lineRule="exact"/>
        <w:ind w:left="2608"/>
        <w:jc w:val="both"/>
        <w:textAlignment w:val="baseline"/>
      </w:pPr>
      <w:r w:rsidRPr="00E753AB">
        <w:rPr>
          <w:rFonts w:ascii="標楷體" w:eastAsia="標楷體" w:hAnsi="標楷體"/>
          <w:bCs/>
          <w:kern w:val="0"/>
          <w:sz w:val="28"/>
          <w:szCs w:val="28"/>
        </w:rPr>
        <w:t>為讓青年深入了解實際職場運作，</w:t>
      </w:r>
      <w:bookmarkStart w:id="6" w:name="_Hlk231224887"/>
      <w:r w:rsidRPr="00E753AB">
        <w:rPr>
          <w:rFonts w:ascii="標楷體" w:eastAsia="標楷體" w:hAnsi="標楷體"/>
          <w:bCs/>
          <w:kern w:val="0"/>
          <w:sz w:val="28"/>
          <w:szCs w:val="28"/>
        </w:rPr>
        <w:t>規劃辦理職場觀摩活動，參訪對象涵蓋知名國內造船大廠、大型</w:t>
      </w:r>
      <w:proofErr w:type="gramStart"/>
      <w:r w:rsidRPr="00E753AB">
        <w:rPr>
          <w:rFonts w:ascii="標楷體" w:eastAsia="標楷體" w:hAnsi="標楷體"/>
          <w:bCs/>
          <w:kern w:val="0"/>
          <w:sz w:val="28"/>
          <w:szCs w:val="28"/>
        </w:rPr>
        <w:t>超市物流</w:t>
      </w:r>
      <w:proofErr w:type="gramEnd"/>
      <w:r w:rsidRPr="00E753AB">
        <w:rPr>
          <w:rFonts w:ascii="標楷體" w:eastAsia="標楷體" w:hAnsi="標楷體"/>
          <w:bCs/>
          <w:kern w:val="0"/>
          <w:sz w:val="28"/>
          <w:szCs w:val="28"/>
        </w:rPr>
        <w:t>、飯店服務、電子製造、國內最大中醫連鎖服務…等受青年青睞、</w:t>
      </w:r>
      <w:r w:rsidRPr="00E753AB">
        <w:rPr>
          <w:rFonts w:ascii="標楷體" w:eastAsia="標楷體" w:hAnsi="標楷體"/>
          <w:sz w:val="28"/>
          <w:szCs w:val="28"/>
        </w:rPr>
        <w:t>具有發展前景的熱門職場，協助青年更精</w:t>
      </w:r>
      <w:proofErr w:type="gramStart"/>
      <w:r w:rsidRPr="00E753AB">
        <w:rPr>
          <w:rFonts w:ascii="標楷體" w:eastAsia="標楷體" w:hAnsi="標楷體"/>
          <w:sz w:val="28"/>
          <w:szCs w:val="28"/>
        </w:rPr>
        <w:t>準</w:t>
      </w:r>
      <w:proofErr w:type="gramEnd"/>
      <w:r w:rsidRPr="00E753AB">
        <w:rPr>
          <w:rFonts w:ascii="標楷體" w:eastAsia="標楷體" w:hAnsi="標楷體"/>
          <w:sz w:val="28"/>
          <w:szCs w:val="28"/>
        </w:rPr>
        <w:t>掌握職場文化與工作內容，</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年度預計於6月至10月規劃辦理10場次，至少150人次參與。</w:t>
      </w:r>
      <w:bookmarkEnd w:id="6"/>
    </w:p>
    <w:p w14:paraId="494F27FA" w14:textId="77777777" w:rsidR="00FC795D" w:rsidRPr="00E753AB" w:rsidRDefault="00C0364F" w:rsidP="00DE1622">
      <w:pPr>
        <w:widowControl/>
        <w:overflowPunct w:val="0"/>
        <w:snapToGrid w:val="0"/>
        <w:spacing w:line="320" w:lineRule="exact"/>
        <w:ind w:left="2268"/>
        <w:jc w:val="both"/>
        <w:textAlignment w:val="baseline"/>
      </w:pPr>
      <w:r w:rsidRPr="00E753AB">
        <w:rPr>
          <w:rFonts w:ascii="Cambria Math" w:eastAsia="標楷體" w:hAnsi="Cambria Math" w:cs="Cambria Math"/>
          <w:bCs/>
          <w:kern w:val="0"/>
          <w:sz w:val="28"/>
          <w:szCs w:val="28"/>
        </w:rPr>
        <w:t>④</w:t>
      </w:r>
      <w:r w:rsidRPr="00E753AB">
        <w:rPr>
          <w:rFonts w:ascii="標楷體" w:eastAsia="標楷體" w:hAnsi="標楷體" w:cs="標楷體"/>
          <w:bCs/>
          <w:kern w:val="0"/>
          <w:sz w:val="28"/>
          <w:szCs w:val="28"/>
        </w:rPr>
        <w:t>職涯工作坊</w:t>
      </w:r>
    </w:p>
    <w:p w14:paraId="7CBD803A" w14:textId="77777777" w:rsidR="00FC795D" w:rsidRPr="00E753AB" w:rsidRDefault="00C0364F" w:rsidP="00DE1622">
      <w:pPr>
        <w:widowControl/>
        <w:overflowPunct w:val="0"/>
        <w:snapToGrid w:val="0"/>
        <w:spacing w:line="320" w:lineRule="exact"/>
        <w:ind w:left="2608"/>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邀請業師帶領，以分組討論形式，深化青年對自身優勢及職</w:t>
      </w:r>
      <w:proofErr w:type="gramStart"/>
      <w:r w:rsidRPr="00E753AB">
        <w:rPr>
          <w:rFonts w:ascii="標楷體" w:eastAsia="標楷體" w:hAnsi="標楷體"/>
          <w:bCs/>
          <w:kern w:val="0"/>
          <w:sz w:val="28"/>
          <w:szCs w:val="28"/>
        </w:rPr>
        <w:t>涯</w:t>
      </w:r>
      <w:proofErr w:type="gramEnd"/>
      <w:r w:rsidRPr="00E753AB">
        <w:rPr>
          <w:rFonts w:ascii="標楷體" w:eastAsia="標楷體" w:hAnsi="標楷體"/>
          <w:bCs/>
          <w:kern w:val="0"/>
          <w:sz w:val="28"/>
          <w:szCs w:val="28"/>
        </w:rPr>
        <w:t>認識，透過青年之間多元意見互動，激發彼此學習、合作與成長的動力</w:t>
      </w:r>
      <w:bookmarkStart w:id="7" w:name="_Hlk231224939"/>
      <w:r w:rsidRPr="00E753AB">
        <w:rPr>
          <w:rFonts w:ascii="標楷體" w:eastAsia="標楷體" w:hAnsi="標楷體"/>
          <w:bCs/>
          <w:kern w:val="0"/>
          <w:sz w:val="28"/>
          <w:szCs w:val="28"/>
        </w:rPr>
        <w:t>，</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年度預計於10月辦理1場次，預計20人參與。</w:t>
      </w:r>
      <w:bookmarkEnd w:id="7"/>
    </w:p>
    <w:p w14:paraId="0CED2C2E"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w:t>
      </w:r>
      <w:bookmarkStart w:id="8" w:name="_Hlk231225334"/>
      <w:r w:rsidRPr="00E753AB">
        <w:rPr>
          <w:rFonts w:ascii="標楷體" w:eastAsia="標楷體" w:hAnsi="標楷體"/>
          <w:bCs/>
          <w:kern w:val="0"/>
          <w:sz w:val="28"/>
          <w:szCs w:val="28"/>
        </w:rPr>
        <w:t>除持續配合勞動部辦理「</w:t>
      </w:r>
      <w:proofErr w:type="gramStart"/>
      <w:r w:rsidRPr="00E753AB">
        <w:rPr>
          <w:rFonts w:ascii="標楷體" w:eastAsia="標楷體" w:hAnsi="標楷體"/>
          <w:bCs/>
          <w:kern w:val="0"/>
          <w:sz w:val="28"/>
          <w:szCs w:val="28"/>
        </w:rPr>
        <w:t>青年跨域就業</w:t>
      </w:r>
      <w:proofErr w:type="gramEnd"/>
      <w:r w:rsidRPr="00E753AB">
        <w:rPr>
          <w:rFonts w:ascii="標楷體" w:eastAsia="標楷體" w:hAnsi="標楷體"/>
          <w:bCs/>
          <w:kern w:val="0"/>
          <w:sz w:val="28"/>
          <w:szCs w:val="28"/>
        </w:rPr>
        <w:t>津貼」、</w:t>
      </w:r>
      <w:bookmarkStart w:id="9" w:name="_Hlk231225206"/>
      <w:r w:rsidRPr="00E753AB">
        <w:rPr>
          <w:rFonts w:ascii="標楷體" w:eastAsia="標楷體" w:hAnsi="標楷體"/>
          <w:bCs/>
          <w:kern w:val="0"/>
          <w:sz w:val="28"/>
          <w:szCs w:val="28"/>
        </w:rPr>
        <w:t>「青年職得好評」等方案計畫外，亦協助推動「支援青年就業計畫」</w:t>
      </w:r>
      <w:bookmarkEnd w:id="9"/>
      <w:r w:rsidRPr="00E753AB">
        <w:rPr>
          <w:rFonts w:ascii="標楷體" w:eastAsia="標楷體" w:hAnsi="標楷體"/>
          <w:bCs/>
          <w:kern w:val="0"/>
          <w:sz w:val="28"/>
          <w:szCs w:val="28"/>
        </w:rPr>
        <w:t>，強化青年尋職技能及動機，提升雇主進用意願。</w:t>
      </w:r>
      <w:bookmarkEnd w:id="8"/>
    </w:p>
    <w:p w14:paraId="01C4A4FA" w14:textId="77777777" w:rsidR="00FC795D" w:rsidRPr="00E753AB" w:rsidRDefault="00C0364F" w:rsidP="00DE1622">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3.辦理就業促進活動</w:t>
      </w:r>
    </w:p>
    <w:p w14:paraId="6FF9AA23"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（1）結合轄內各公私部門相關資源辦理「特定對象暨弱勢者就業服務計畫」，包括就促研習、職場觀摩、成長團體等活動，</w:t>
      </w:r>
      <w:bookmarkStart w:id="10" w:name="_Hlk230946061"/>
      <w:r w:rsidRPr="00E753AB">
        <w:rPr>
          <w:rFonts w:ascii="標楷體" w:eastAsia="標楷體" w:hAnsi="標楷體"/>
          <w:bCs/>
          <w:kern w:val="0"/>
          <w:sz w:val="28"/>
          <w:szCs w:val="28"/>
        </w:rPr>
        <w:t>115年1月至5月計45場、服務1,074人次；入監就業宣導計32場、服務1,015人次</w:t>
      </w:r>
      <w:bookmarkEnd w:id="10"/>
      <w:r w:rsidRPr="00E753AB">
        <w:rPr>
          <w:rFonts w:ascii="標楷體" w:eastAsia="標楷體" w:hAnsi="標楷體"/>
          <w:bCs/>
          <w:kern w:val="0"/>
          <w:sz w:val="28"/>
          <w:szCs w:val="28"/>
        </w:rPr>
        <w:t>；並辦理一般失業者適性就促研習、職場觀摩活動、成長團體</w:t>
      </w:r>
      <w:bookmarkStart w:id="11" w:name="_Hlk231224982"/>
      <w:r w:rsidRPr="00E753AB">
        <w:rPr>
          <w:rFonts w:ascii="標楷體" w:eastAsia="標楷體" w:hAnsi="標楷體"/>
          <w:bCs/>
          <w:kern w:val="0"/>
          <w:sz w:val="28"/>
          <w:szCs w:val="28"/>
        </w:rPr>
        <w:t>共110場，服務6,474人次</w:t>
      </w:r>
      <w:bookmarkEnd w:id="11"/>
      <w:r w:rsidRPr="00E753AB">
        <w:rPr>
          <w:rFonts w:ascii="標楷體" w:eastAsia="標楷體" w:hAnsi="標楷體"/>
          <w:bCs/>
          <w:kern w:val="0"/>
          <w:sz w:val="28"/>
          <w:szCs w:val="28"/>
        </w:rPr>
        <w:t>，有效幫助長期失業者、中高齡、低收及中低收入戶、新住民及更生人等弱勢族群就業。</w:t>
      </w:r>
    </w:p>
    <w:p w14:paraId="5800FE12" w14:textId="77777777" w:rsidR="00FC795D" w:rsidRPr="00E753AB" w:rsidRDefault="00C0364F" w:rsidP="00DE1622">
      <w:pPr>
        <w:widowControl/>
        <w:overflowPunct w:val="0"/>
        <w:snapToGrid w:val="0"/>
        <w:spacing w:line="330" w:lineRule="exact"/>
        <w:ind w:left="2240" w:hanging="709"/>
        <w:jc w:val="both"/>
        <w:textAlignment w:val="baseline"/>
      </w:pPr>
      <w:r w:rsidRPr="00E753AB">
        <w:rPr>
          <w:rFonts w:ascii="標楷體" w:eastAsia="標楷體" w:hAnsi="標楷體"/>
          <w:bCs/>
          <w:kern w:val="0"/>
          <w:sz w:val="28"/>
          <w:szCs w:val="28"/>
        </w:rPr>
        <w:t>（2）辦理「</w:t>
      </w:r>
      <w:proofErr w:type="gramStart"/>
      <w:r w:rsidRPr="00E753AB">
        <w:rPr>
          <w:rFonts w:ascii="標楷體" w:eastAsia="標楷體" w:hAnsi="標楷體" w:cs="Calibri"/>
          <w:sz w:val="28"/>
          <w:szCs w:val="28"/>
        </w:rPr>
        <w:t>原氣補給</w:t>
      </w:r>
      <w:proofErr w:type="gramEnd"/>
      <w:r w:rsidRPr="00E753AB">
        <w:rPr>
          <w:rFonts w:ascii="標楷體" w:eastAsia="標楷體" w:hAnsi="標楷體" w:cs="Calibri"/>
          <w:sz w:val="28"/>
          <w:szCs w:val="28"/>
        </w:rPr>
        <w:t>計畫-原住民就業</w:t>
      </w:r>
      <w:proofErr w:type="gramStart"/>
      <w:r w:rsidRPr="00E753AB">
        <w:rPr>
          <w:rFonts w:ascii="標楷體" w:eastAsia="標楷體" w:hAnsi="標楷體" w:cs="Calibri"/>
          <w:sz w:val="28"/>
          <w:szCs w:val="28"/>
        </w:rPr>
        <w:t>促進及培力</w:t>
      </w:r>
      <w:proofErr w:type="gramEnd"/>
      <w:r w:rsidRPr="00E753AB">
        <w:rPr>
          <w:rFonts w:ascii="標楷體" w:eastAsia="標楷體" w:hAnsi="標楷體"/>
          <w:bCs/>
          <w:kern w:val="0"/>
          <w:sz w:val="28"/>
          <w:szCs w:val="28"/>
        </w:rPr>
        <w:t>」，將就業服務資源送達東高雄九區(旗山、美濃、內門、甲仙、杉林、六龜、茂林、桃源、那瑪夏)及平地原住民求職者，</w:t>
      </w:r>
      <w:bookmarkStart w:id="12" w:name="_Hlk231227303"/>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年度預計於6月至10月規劃辦理6場次求職研習及計畫撰寫課程，預計120人次參與。</w:t>
      </w:r>
      <w:bookmarkEnd w:id="12"/>
    </w:p>
    <w:p w14:paraId="391FE4F6" w14:textId="77777777" w:rsidR="00FC795D" w:rsidRPr="00E753AB" w:rsidRDefault="00C0364F" w:rsidP="00DE1622">
      <w:pPr>
        <w:widowControl/>
        <w:tabs>
          <w:tab w:val="left" w:pos="5008"/>
        </w:tabs>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4.辦理新住民訓練及就業服務</w:t>
      </w:r>
    </w:p>
    <w:p w14:paraId="179F84D7"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與警察局、社會局、衛生局等跨局處合作辦理「115年提昇新住民就業服務通譯人員專業訓練」，共計97人參加，輔導64名具新住民身分者完成通譯培訓並通過考試頒發證書，同時納入本市通譯人才資料庫，提供各界申請運用，提供新住民參與公共服務及從事通譯工作機會。</w:t>
      </w:r>
    </w:p>
    <w:p w14:paraId="5DB7ECEB"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（2）連結社會局各區新住民家庭服務中心，辦理符合新住民需求之課程並輔以職場觀摩活動，協助新住民朋友了解進而投入相關產業。</w:t>
      </w:r>
      <w:bookmarkStart w:id="13" w:name="_Hlk230946356"/>
      <w:r w:rsidRPr="00E753AB">
        <w:rPr>
          <w:rFonts w:ascii="標楷體" w:eastAsia="標楷體" w:hAnsi="標楷體"/>
          <w:bCs/>
          <w:kern w:val="0"/>
          <w:sz w:val="28"/>
          <w:szCs w:val="28"/>
        </w:rPr>
        <w:t>115年1月至5月共辦理4場次活動，57人次參與。</w:t>
      </w:r>
      <w:bookmarkEnd w:id="13"/>
    </w:p>
    <w:p w14:paraId="7408D1C7"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lastRenderedPageBreak/>
        <w:t>（3）115年1月至</w:t>
      </w:r>
      <w:proofErr w:type="gramStart"/>
      <w:r w:rsidRPr="00E753AB">
        <w:rPr>
          <w:rFonts w:ascii="標楷體" w:eastAsia="標楷體" w:hAnsi="標楷體"/>
          <w:bCs/>
          <w:kern w:val="0"/>
          <w:sz w:val="28"/>
          <w:szCs w:val="28"/>
        </w:rPr>
        <w:t>5月產訓合作</w:t>
      </w:r>
      <w:proofErr w:type="gramEnd"/>
      <w:r w:rsidRPr="00E753AB">
        <w:rPr>
          <w:rFonts w:ascii="標楷體" w:eastAsia="標楷體" w:hAnsi="標楷體"/>
          <w:bCs/>
          <w:kern w:val="0"/>
          <w:sz w:val="28"/>
          <w:szCs w:val="28"/>
        </w:rPr>
        <w:t>職前</w:t>
      </w:r>
      <w:proofErr w:type="gramStart"/>
      <w:r w:rsidRPr="00E753AB">
        <w:rPr>
          <w:rFonts w:ascii="標楷體" w:eastAsia="標楷體" w:hAnsi="標楷體"/>
          <w:bCs/>
          <w:kern w:val="0"/>
          <w:sz w:val="28"/>
          <w:szCs w:val="28"/>
        </w:rPr>
        <w:t>訓練班新住</w:t>
      </w:r>
      <w:proofErr w:type="gramEnd"/>
      <w:r w:rsidRPr="00E753AB">
        <w:rPr>
          <w:rFonts w:ascii="標楷體" w:eastAsia="標楷體" w:hAnsi="標楷體"/>
          <w:bCs/>
          <w:kern w:val="0"/>
          <w:sz w:val="28"/>
          <w:szCs w:val="28"/>
        </w:rPr>
        <w:t>民學員6人、失業者職訓班及照顧服務員職</w:t>
      </w:r>
      <w:proofErr w:type="gramStart"/>
      <w:r w:rsidRPr="00E753AB">
        <w:rPr>
          <w:rFonts w:ascii="標楷體" w:eastAsia="標楷體" w:hAnsi="標楷體"/>
          <w:bCs/>
          <w:kern w:val="0"/>
          <w:sz w:val="28"/>
          <w:szCs w:val="28"/>
        </w:rPr>
        <w:t>訓班新住</w:t>
      </w:r>
      <w:proofErr w:type="gramEnd"/>
      <w:r w:rsidRPr="00E753AB">
        <w:rPr>
          <w:rFonts w:ascii="標楷體" w:eastAsia="標楷體" w:hAnsi="標楷體"/>
          <w:bCs/>
          <w:kern w:val="0"/>
          <w:sz w:val="28"/>
          <w:szCs w:val="28"/>
        </w:rPr>
        <w:t>民學員計26人，</w:t>
      </w:r>
      <w:proofErr w:type="gramStart"/>
      <w:r w:rsidRPr="00E753AB">
        <w:rPr>
          <w:rFonts w:ascii="標楷體" w:eastAsia="標楷體" w:hAnsi="標楷體"/>
          <w:bCs/>
          <w:kern w:val="0"/>
          <w:sz w:val="28"/>
          <w:szCs w:val="28"/>
        </w:rPr>
        <w:t>參訓班別</w:t>
      </w:r>
      <w:proofErr w:type="gramEnd"/>
      <w:r w:rsidRPr="00E753AB">
        <w:rPr>
          <w:rFonts w:ascii="標楷體" w:eastAsia="標楷體" w:hAnsi="標楷體"/>
          <w:bCs/>
          <w:kern w:val="0"/>
          <w:sz w:val="28"/>
          <w:szCs w:val="28"/>
        </w:rPr>
        <w:t>計有「美髮設計師養成班、食品烘焙班、職人烘焙食品工藝職能培訓班、</w:t>
      </w:r>
      <w:proofErr w:type="gramStart"/>
      <w:r w:rsidRPr="00E753AB">
        <w:rPr>
          <w:rFonts w:ascii="標楷體" w:eastAsia="標楷體" w:hAnsi="標楷體"/>
          <w:bCs/>
          <w:kern w:val="0"/>
          <w:sz w:val="28"/>
          <w:szCs w:val="28"/>
        </w:rPr>
        <w:t>淨零綠</w:t>
      </w:r>
      <w:proofErr w:type="gramEnd"/>
      <w:r w:rsidRPr="00E753AB">
        <w:rPr>
          <w:rFonts w:ascii="標楷體" w:eastAsia="標楷體" w:hAnsi="標楷體"/>
          <w:bCs/>
          <w:kern w:val="0"/>
          <w:sz w:val="28"/>
          <w:szCs w:val="28"/>
        </w:rPr>
        <w:t>生活</w:t>
      </w:r>
      <w:proofErr w:type="gramStart"/>
      <w:r w:rsidRPr="00E753AB">
        <w:rPr>
          <w:rFonts w:ascii="標楷體" w:eastAsia="標楷體" w:hAnsi="標楷體"/>
          <w:bCs/>
          <w:kern w:val="0"/>
          <w:sz w:val="28"/>
          <w:szCs w:val="28"/>
        </w:rPr>
        <w:t>花藝植栽</w:t>
      </w:r>
      <w:proofErr w:type="gramEnd"/>
      <w:r w:rsidRPr="00E753AB">
        <w:rPr>
          <w:rFonts w:ascii="標楷體" w:eastAsia="標楷體" w:hAnsi="標楷體"/>
          <w:bCs/>
          <w:kern w:val="0"/>
          <w:sz w:val="28"/>
          <w:szCs w:val="28"/>
        </w:rPr>
        <w:t>應用實務班及照顧服務員</w:t>
      </w:r>
      <w:proofErr w:type="gramStart"/>
      <w:r w:rsidRPr="00E753AB">
        <w:rPr>
          <w:rFonts w:ascii="標楷體" w:eastAsia="標楷體" w:hAnsi="標楷體"/>
          <w:bCs/>
          <w:kern w:val="0"/>
          <w:sz w:val="28"/>
          <w:szCs w:val="28"/>
        </w:rPr>
        <w:t>職訓專班</w:t>
      </w:r>
      <w:proofErr w:type="gramEnd"/>
      <w:r w:rsidRPr="00E753AB">
        <w:rPr>
          <w:rFonts w:ascii="標楷體" w:eastAsia="標楷體" w:hAnsi="標楷體"/>
          <w:bCs/>
          <w:kern w:val="0"/>
          <w:sz w:val="28"/>
          <w:szCs w:val="28"/>
        </w:rPr>
        <w:t>」等。</w:t>
      </w:r>
    </w:p>
    <w:p w14:paraId="1164BA67" w14:textId="77777777" w:rsidR="00FC795D" w:rsidRPr="00E753AB" w:rsidRDefault="00C0364F" w:rsidP="00DE1622">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5.協助中高齡及高齡者就業</w:t>
      </w:r>
    </w:p>
    <w:p w14:paraId="604FC5AD" w14:textId="77777777" w:rsidR="00FC795D" w:rsidRPr="00E753AB" w:rsidRDefault="00C0364F" w:rsidP="00DE1622">
      <w:pPr>
        <w:widowControl/>
        <w:overflowPunct w:val="0"/>
        <w:snapToGrid w:val="0"/>
        <w:spacing w:line="330" w:lineRule="exact"/>
        <w:ind w:left="2240" w:hanging="709"/>
        <w:jc w:val="both"/>
        <w:textAlignment w:val="baseline"/>
      </w:pPr>
      <w:r w:rsidRPr="00E753AB">
        <w:rPr>
          <w:rFonts w:ascii="標楷體" w:eastAsia="標楷體" w:hAnsi="標楷體"/>
          <w:bCs/>
          <w:kern w:val="0"/>
          <w:sz w:val="28"/>
          <w:szCs w:val="28"/>
        </w:rPr>
        <w:t>（1）</w:t>
      </w:r>
      <w:bookmarkStart w:id="14" w:name="_Hlk230946126"/>
      <w:r w:rsidRPr="00E753AB">
        <w:rPr>
          <w:rFonts w:ascii="標楷體" w:eastAsia="標楷體" w:hAnsi="標楷體"/>
          <w:sz w:val="28"/>
          <w:szCs w:val="28"/>
        </w:rPr>
        <w:t>115年1月至4月服務中高齡及高齡求職者1萬441人次，成功輔導就業6,922人次，就業率達66.3%。</w:t>
      </w:r>
      <w:bookmarkEnd w:id="14"/>
    </w:p>
    <w:p w14:paraId="6F5F69E4" w14:textId="77777777" w:rsidR="00FC795D" w:rsidRPr="00E753AB" w:rsidRDefault="00C0364F" w:rsidP="00DE1622">
      <w:pPr>
        <w:widowControl/>
        <w:overflowPunct w:val="0"/>
        <w:snapToGrid w:val="0"/>
        <w:spacing w:line="330" w:lineRule="exact"/>
        <w:ind w:left="2240"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（2）辦理「推動職務再設計服務計畫」，協助事業單位</w:t>
      </w:r>
      <w:proofErr w:type="gramStart"/>
      <w:r w:rsidRPr="00E753AB">
        <w:rPr>
          <w:rFonts w:ascii="標楷體" w:eastAsia="標楷體" w:hAnsi="標楷體"/>
          <w:bCs/>
          <w:kern w:val="0"/>
          <w:sz w:val="28"/>
          <w:szCs w:val="28"/>
        </w:rPr>
        <w:t>建構中高齡</w:t>
      </w:r>
      <w:proofErr w:type="gramEnd"/>
      <w:r w:rsidRPr="00E753AB">
        <w:rPr>
          <w:rFonts w:ascii="標楷體" w:eastAsia="標楷體" w:hAnsi="標楷體"/>
          <w:bCs/>
          <w:kern w:val="0"/>
          <w:sz w:val="28"/>
          <w:szCs w:val="28"/>
        </w:rPr>
        <w:t>友善職場環境，</w:t>
      </w:r>
      <w:bookmarkStart w:id="15" w:name="_Hlk230946150"/>
      <w:r w:rsidRPr="00E753AB">
        <w:rPr>
          <w:rFonts w:ascii="標楷體" w:eastAsia="標楷體" w:hAnsi="標楷體"/>
          <w:bCs/>
          <w:kern w:val="0"/>
          <w:sz w:val="28"/>
          <w:szCs w:val="28"/>
        </w:rPr>
        <w:t>115年1月至5月計補助9家廠商，提供58名中高齡者及高齡者就業護具(輔)具及改善工作設備(機具)。</w:t>
      </w:r>
      <w:bookmarkEnd w:id="15"/>
    </w:p>
    <w:p w14:paraId="3A6E4D2F" w14:textId="77777777" w:rsidR="00FC795D" w:rsidRPr="00E753AB" w:rsidRDefault="00C0364F" w:rsidP="00DE1622">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（三）職業訓練</w:t>
      </w:r>
    </w:p>
    <w:p w14:paraId="3493D992" w14:textId="77777777" w:rsidR="00FC795D" w:rsidRPr="00E753AB" w:rsidRDefault="00C0364F" w:rsidP="00DE1622">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1.配合產業發展切合就業市場需求，115年1月至6月辦理「</w:t>
      </w:r>
      <w:proofErr w:type="gramStart"/>
      <w:r w:rsidRPr="00E753AB">
        <w:rPr>
          <w:rFonts w:ascii="標楷體" w:eastAsia="標楷體" w:hAnsi="標楷體"/>
          <w:bCs/>
          <w:kern w:val="0"/>
          <w:sz w:val="28"/>
          <w:szCs w:val="28"/>
        </w:rPr>
        <w:t>產訓合作</w:t>
      </w:r>
      <w:proofErr w:type="gramEnd"/>
      <w:r w:rsidRPr="00E753AB">
        <w:rPr>
          <w:rFonts w:ascii="標楷體" w:eastAsia="標楷體" w:hAnsi="標楷體"/>
          <w:bCs/>
          <w:kern w:val="0"/>
          <w:sz w:val="28"/>
          <w:szCs w:val="28"/>
        </w:rPr>
        <w:t>職前訓練班」，開辦「食品烘焙」、「美髮設計師養成」、「地方風味小吃」、「水電裝修實務」、「水電配管實務」、「水電配電實務」、「輕食餐飲實務」、「汽機車修護」等8個訓練班別，訓練時數684小時，</w:t>
      </w:r>
      <w:proofErr w:type="gramStart"/>
      <w:r w:rsidRPr="00E753AB">
        <w:rPr>
          <w:rFonts w:ascii="標楷體" w:eastAsia="標楷體" w:hAnsi="標楷體"/>
          <w:bCs/>
          <w:kern w:val="0"/>
          <w:sz w:val="28"/>
          <w:szCs w:val="28"/>
        </w:rPr>
        <w:t>參訓人數</w:t>
      </w:r>
      <w:proofErr w:type="gramEnd"/>
      <w:r w:rsidRPr="00E753AB">
        <w:rPr>
          <w:rFonts w:ascii="標楷體" w:eastAsia="標楷體" w:hAnsi="標楷體"/>
          <w:bCs/>
          <w:kern w:val="0"/>
          <w:sz w:val="28"/>
          <w:szCs w:val="28"/>
        </w:rPr>
        <w:t>158人。</w:t>
      </w:r>
    </w:p>
    <w:p w14:paraId="270E732F" w14:textId="77777777" w:rsidR="00FC795D" w:rsidRPr="00E753AB" w:rsidRDefault="00C0364F" w:rsidP="00DE1622">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2.115年1月至5月委外辦理「工業類」、「商業類」及「</w:t>
      </w:r>
      <w:proofErr w:type="gramStart"/>
      <w:r w:rsidRPr="00E753AB">
        <w:rPr>
          <w:rFonts w:ascii="標楷體" w:eastAsia="標楷體" w:hAnsi="標楷體"/>
          <w:bCs/>
          <w:kern w:val="0"/>
          <w:sz w:val="28"/>
          <w:szCs w:val="28"/>
        </w:rPr>
        <w:t>醫</w:t>
      </w:r>
      <w:proofErr w:type="gramEnd"/>
      <w:r w:rsidRPr="00E753AB">
        <w:rPr>
          <w:rFonts w:ascii="標楷體" w:eastAsia="標楷體" w:hAnsi="標楷體"/>
          <w:bCs/>
          <w:kern w:val="0"/>
          <w:sz w:val="28"/>
          <w:szCs w:val="28"/>
        </w:rPr>
        <w:t>事護理及家事類」等職類失業者職業訓練班3班、</w:t>
      </w:r>
      <w:proofErr w:type="gramStart"/>
      <w:r w:rsidRPr="00E753AB">
        <w:rPr>
          <w:rFonts w:ascii="標楷體" w:eastAsia="標楷體" w:hAnsi="標楷體"/>
          <w:bCs/>
          <w:kern w:val="0"/>
          <w:sz w:val="28"/>
          <w:szCs w:val="28"/>
        </w:rPr>
        <w:t>參訓</w:t>
      </w:r>
      <w:proofErr w:type="gramEnd"/>
      <w:r w:rsidRPr="00E753AB">
        <w:rPr>
          <w:rFonts w:ascii="標楷體" w:eastAsia="標楷體" w:hAnsi="標楷體"/>
          <w:bCs/>
          <w:kern w:val="0"/>
          <w:sz w:val="28"/>
          <w:szCs w:val="28"/>
        </w:rPr>
        <w:t>90人。補助辦理照顧服務員職業訓練班14班、</w:t>
      </w:r>
      <w:proofErr w:type="gramStart"/>
      <w:r w:rsidRPr="00E753AB">
        <w:rPr>
          <w:rFonts w:ascii="標楷體" w:eastAsia="標楷體" w:hAnsi="標楷體"/>
          <w:bCs/>
          <w:kern w:val="0"/>
          <w:sz w:val="28"/>
          <w:szCs w:val="28"/>
        </w:rPr>
        <w:t>參訓</w:t>
      </w:r>
      <w:proofErr w:type="gramEnd"/>
      <w:r w:rsidRPr="00E753AB">
        <w:rPr>
          <w:rFonts w:ascii="標楷體" w:eastAsia="標楷體" w:hAnsi="標楷體"/>
          <w:bCs/>
          <w:kern w:val="0"/>
          <w:sz w:val="28"/>
          <w:szCs w:val="28"/>
        </w:rPr>
        <w:t>402人。</w:t>
      </w:r>
    </w:p>
    <w:p w14:paraId="70658DF0" w14:textId="77777777" w:rsidR="00FC795D" w:rsidRPr="00E753AB" w:rsidRDefault="00C0364F" w:rsidP="00DE1622">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3.委外辦理職業訓練，優先</w:t>
      </w:r>
      <w:proofErr w:type="gramStart"/>
      <w:r w:rsidRPr="00E753AB">
        <w:rPr>
          <w:rFonts w:ascii="標楷體" w:eastAsia="標楷體" w:hAnsi="標楷體"/>
          <w:bCs/>
          <w:kern w:val="0"/>
          <w:sz w:val="28"/>
          <w:szCs w:val="28"/>
        </w:rPr>
        <w:t>錄訓具就保非</w:t>
      </w:r>
      <w:proofErr w:type="gramEnd"/>
      <w:r w:rsidRPr="00E753AB">
        <w:rPr>
          <w:rFonts w:ascii="標楷體" w:eastAsia="標楷體" w:hAnsi="標楷體"/>
          <w:bCs/>
          <w:kern w:val="0"/>
          <w:sz w:val="28"/>
          <w:szCs w:val="28"/>
        </w:rPr>
        <w:t>自願離職身分、就業服務法所定特定對象身分、新住民等弱勢民眾，其總成績以筆試加口試成績加權3%計算；並施行「職能導向</w:t>
      </w:r>
      <w:proofErr w:type="gramStart"/>
      <w:r w:rsidRPr="00E753AB">
        <w:rPr>
          <w:rFonts w:ascii="標楷體" w:eastAsia="標楷體" w:hAnsi="標楷體"/>
          <w:bCs/>
          <w:kern w:val="0"/>
          <w:sz w:val="28"/>
          <w:szCs w:val="28"/>
        </w:rPr>
        <w:t>之參訓學員</w:t>
      </w:r>
      <w:proofErr w:type="gramEnd"/>
      <w:r w:rsidRPr="00E753AB">
        <w:rPr>
          <w:rFonts w:ascii="標楷體" w:eastAsia="標楷體" w:hAnsi="標楷體"/>
          <w:bCs/>
          <w:kern w:val="0"/>
          <w:sz w:val="28"/>
          <w:szCs w:val="28"/>
        </w:rPr>
        <w:t>遴選機制」，重</w:t>
      </w:r>
      <w:proofErr w:type="gramStart"/>
      <w:r w:rsidRPr="00E753AB">
        <w:rPr>
          <w:rFonts w:ascii="標楷體" w:eastAsia="標楷體" w:hAnsi="標楷體"/>
          <w:bCs/>
          <w:kern w:val="0"/>
          <w:sz w:val="28"/>
          <w:szCs w:val="28"/>
        </w:rPr>
        <w:t>篩選且嚴培訓</w:t>
      </w:r>
      <w:proofErr w:type="gramEnd"/>
      <w:r w:rsidRPr="00E753AB">
        <w:rPr>
          <w:rFonts w:ascii="標楷體" w:eastAsia="標楷體" w:hAnsi="標楷體"/>
          <w:bCs/>
          <w:kern w:val="0"/>
          <w:sz w:val="28"/>
          <w:szCs w:val="28"/>
        </w:rPr>
        <w:t>，使學員滿意度、勞保勾</w:t>
      </w:r>
      <w:proofErr w:type="gramStart"/>
      <w:r w:rsidRPr="00E753AB">
        <w:rPr>
          <w:rFonts w:ascii="標楷體" w:eastAsia="標楷體" w:hAnsi="標楷體"/>
          <w:bCs/>
          <w:kern w:val="0"/>
          <w:sz w:val="28"/>
          <w:szCs w:val="28"/>
        </w:rPr>
        <w:t>稽</w:t>
      </w:r>
      <w:proofErr w:type="gramEnd"/>
      <w:r w:rsidRPr="00E753AB">
        <w:rPr>
          <w:rFonts w:ascii="標楷體" w:eastAsia="標楷體" w:hAnsi="標楷體"/>
          <w:bCs/>
          <w:kern w:val="0"/>
          <w:sz w:val="28"/>
          <w:szCs w:val="28"/>
        </w:rPr>
        <w:t>(就業)率</w:t>
      </w:r>
      <w:proofErr w:type="gramStart"/>
      <w:r w:rsidRPr="00E753AB">
        <w:rPr>
          <w:rFonts w:ascii="標楷體" w:eastAsia="標楷體" w:hAnsi="標楷體"/>
          <w:bCs/>
          <w:kern w:val="0"/>
          <w:sz w:val="28"/>
          <w:szCs w:val="28"/>
        </w:rPr>
        <w:t>以及訓</w:t>
      </w:r>
      <w:proofErr w:type="gramEnd"/>
      <w:r w:rsidRPr="00E753AB">
        <w:rPr>
          <w:rFonts w:ascii="標楷體" w:eastAsia="標楷體" w:hAnsi="標楷體"/>
          <w:bCs/>
          <w:kern w:val="0"/>
          <w:sz w:val="28"/>
          <w:szCs w:val="28"/>
        </w:rPr>
        <w:t>後就業率逐年上升。</w:t>
      </w:r>
    </w:p>
    <w:p w14:paraId="0303356A" w14:textId="77777777" w:rsidR="00FC795D" w:rsidRPr="00E753AB" w:rsidRDefault="00C0364F" w:rsidP="00DE1622">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4.接受勞動部勞動力發展署技能檢定中心委託，辦理全國技術士、</w:t>
      </w:r>
      <w:proofErr w:type="gramStart"/>
      <w:r w:rsidRPr="00E753AB">
        <w:rPr>
          <w:rFonts w:ascii="標楷體" w:eastAsia="標楷體" w:hAnsi="標楷體"/>
          <w:bCs/>
          <w:kern w:val="0"/>
          <w:sz w:val="28"/>
          <w:szCs w:val="28"/>
        </w:rPr>
        <w:t>即測即評</w:t>
      </w:r>
      <w:proofErr w:type="gramEnd"/>
      <w:r w:rsidRPr="00E753AB">
        <w:rPr>
          <w:rFonts w:ascii="標楷體" w:eastAsia="標楷體" w:hAnsi="標楷體"/>
          <w:bCs/>
          <w:kern w:val="0"/>
          <w:sz w:val="28"/>
          <w:szCs w:val="28"/>
        </w:rPr>
        <w:t>及發證、專案技能檢定，115年1月至5月共計服務1,178人參加各項技能檢定測驗。</w:t>
      </w:r>
    </w:p>
    <w:p w14:paraId="2D24D57D" w14:textId="77777777" w:rsidR="00FC795D" w:rsidRPr="00E753AB" w:rsidRDefault="00C0364F" w:rsidP="00DE1622">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5.為鼓勵受訓學員將所學回饋社會，115年1月至5月前往安養之家、仁愛之家等提供民眾義剪服務1,250人次。</w:t>
      </w:r>
    </w:p>
    <w:p w14:paraId="791ED5CE"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（四）外籍勞工管理</w:t>
      </w:r>
    </w:p>
    <w:p w14:paraId="2EFD35ED"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1.辦理查察、諮詢、違法裁罰及動態管理</w:t>
      </w:r>
    </w:p>
    <w:p w14:paraId="430A82C4"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（1）藍領外籍勞工查察案件統計(115年1月至4月)</w:t>
      </w:r>
    </w:p>
    <w:tbl>
      <w:tblPr>
        <w:tblW w:w="6863" w:type="dxa"/>
        <w:tblInd w:w="2253" w:type="dxa"/>
        <w:tblCellMar>
          <w:left w:w="10" w:type="dxa"/>
          <w:right w:w="10" w:type="dxa"/>
        </w:tblCellMar>
        <w:tblLook w:val="0000" w:firstRow="0" w:lastRow="0" w:firstColumn="0" w:lastColumn="0" w:noHBand="0" w:noVBand="0"/>
      </w:tblPr>
      <w:tblGrid>
        <w:gridCol w:w="4109"/>
        <w:gridCol w:w="2754"/>
      </w:tblGrid>
      <w:tr w:rsidR="00FC795D" w:rsidRPr="00E753AB" w14:paraId="59480A0C" w14:textId="77777777" w:rsidTr="007B4528">
        <w:trPr>
          <w:trHeight w:val="426"/>
        </w:trPr>
        <w:tc>
          <w:tcPr>
            <w:tcW w:w="4109"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5475F7D"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項目</w:t>
            </w:r>
          </w:p>
        </w:tc>
        <w:tc>
          <w:tcPr>
            <w:tcW w:w="2754"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E27006D"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件數</w:t>
            </w:r>
          </w:p>
        </w:tc>
      </w:tr>
      <w:tr w:rsidR="00FC795D" w:rsidRPr="00E753AB" w14:paraId="6535539B" w14:textId="77777777" w:rsidTr="007B4528">
        <w:trPr>
          <w:trHeight w:val="426"/>
        </w:trPr>
        <w:tc>
          <w:tcPr>
            <w:tcW w:w="410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BB64DE5"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例行訪查</w:t>
            </w:r>
          </w:p>
        </w:tc>
        <w:tc>
          <w:tcPr>
            <w:tcW w:w="275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BD7145E"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320</w:t>
            </w:r>
          </w:p>
        </w:tc>
      </w:tr>
      <w:tr w:rsidR="00FC795D" w:rsidRPr="00E753AB" w14:paraId="06281D1D" w14:textId="77777777" w:rsidTr="007B4528">
        <w:trPr>
          <w:trHeight w:val="426"/>
        </w:trPr>
        <w:tc>
          <w:tcPr>
            <w:tcW w:w="410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9D54C02"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入國通報(訪查)</w:t>
            </w:r>
          </w:p>
        </w:tc>
        <w:tc>
          <w:tcPr>
            <w:tcW w:w="275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6D1B562"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6,046</w:t>
            </w:r>
          </w:p>
        </w:tc>
      </w:tr>
      <w:tr w:rsidR="00FC795D" w:rsidRPr="00E753AB" w14:paraId="4AE86D22" w14:textId="77777777" w:rsidTr="007B4528">
        <w:trPr>
          <w:trHeight w:val="426"/>
        </w:trPr>
        <w:tc>
          <w:tcPr>
            <w:tcW w:w="4109"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BF190F7"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交辦案件</w:t>
            </w:r>
          </w:p>
        </w:tc>
        <w:tc>
          <w:tcPr>
            <w:tcW w:w="2754"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D532CC0"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188</w:t>
            </w:r>
          </w:p>
        </w:tc>
      </w:tr>
      <w:tr w:rsidR="00FC795D" w:rsidRPr="00E753AB" w14:paraId="5AE8FFD5" w14:textId="77777777" w:rsidTr="007B4528">
        <w:trPr>
          <w:trHeight w:val="426"/>
        </w:trPr>
        <w:tc>
          <w:tcPr>
            <w:tcW w:w="4109"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1AF91B5"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合計</w:t>
            </w:r>
          </w:p>
        </w:tc>
        <w:tc>
          <w:tcPr>
            <w:tcW w:w="2754"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775BD38" w14:textId="77777777" w:rsidR="00FC795D" w:rsidRPr="00E753AB" w:rsidRDefault="00C0364F">
            <w:pPr>
              <w:overflowPunct w:val="0"/>
              <w:spacing w:line="240" w:lineRule="exact"/>
              <w:jc w:val="center"/>
              <w:rPr>
                <w:rFonts w:ascii="標楷體" w:eastAsia="標楷體" w:hAnsi="標楷體"/>
              </w:rPr>
            </w:pPr>
            <w:r w:rsidRPr="00E753AB">
              <w:rPr>
                <w:rFonts w:ascii="標楷體" w:eastAsia="標楷體" w:hAnsi="標楷體"/>
              </w:rPr>
              <w:t>6,554</w:t>
            </w:r>
          </w:p>
        </w:tc>
      </w:tr>
    </w:tbl>
    <w:p w14:paraId="37AB7D33"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lastRenderedPageBreak/>
        <w:t>（2）專業外國人查察案件統計(115年1月至5月)</w:t>
      </w:r>
    </w:p>
    <w:tbl>
      <w:tblPr>
        <w:tblW w:w="6866" w:type="dxa"/>
        <w:tblInd w:w="2253" w:type="dxa"/>
        <w:tblCellMar>
          <w:left w:w="10" w:type="dxa"/>
          <w:right w:w="10" w:type="dxa"/>
        </w:tblCellMar>
        <w:tblLook w:val="0000" w:firstRow="0" w:lastRow="0" w:firstColumn="0" w:lastColumn="0" w:noHBand="0" w:noVBand="0"/>
      </w:tblPr>
      <w:tblGrid>
        <w:gridCol w:w="4111"/>
        <w:gridCol w:w="2755"/>
      </w:tblGrid>
      <w:tr w:rsidR="00FC795D" w:rsidRPr="00E753AB" w14:paraId="7791BD77" w14:textId="77777777">
        <w:trPr>
          <w:trHeight w:val="270"/>
        </w:trPr>
        <w:tc>
          <w:tcPr>
            <w:tcW w:w="4111"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8EED9C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項目</w:t>
            </w:r>
          </w:p>
        </w:tc>
        <w:tc>
          <w:tcPr>
            <w:tcW w:w="2755"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E268A3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件數</w:t>
            </w:r>
          </w:p>
        </w:tc>
      </w:tr>
      <w:tr w:rsidR="00FC795D" w:rsidRPr="00E753AB" w14:paraId="440AC0D5" w14:textId="77777777">
        <w:trPr>
          <w:trHeight w:val="270"/>
        </w:trPr>
        <w:tc>
          <w:tcPr>
            <w:tcW w:w="4111"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2D1E7BB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例行訪查、交辦案件、其他</w:t>
            </w:r>
          </w:p>
        </w:tc>
        <w:tc>
          <w:tcPr>
            <w:tcW w:w="2755"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57DBEB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217</w:t>
            </w:r>
          </w:p>
        </w:tc>
      </w:tr>
    </w:tbl>
    <w:p w14:paraId="6B948E5B"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（3）諮詢服務統計(115年1月至4月)</w:t>
      </w:r>
    </w:p>
    <w:tbl>
      <w:tblPr>
        <w:tblW w:w="6834" w:type="dxa"/>
        <w:tblInd w:w="2253" w:type="dxa"/>
        <w:tblCellMar>
          <w:left w:w="10" w:type="dxa"/>
          <w:right w:w="10" w:type="dxa"/>
        </w:tblCellMar>
        <w:tblLook w:val="0000" w:firstRow="0" w:lastRow="0" w:firstColumn="0" w:lastColumn="0" w:noHBand="0" w:noVBand="0"/>
      </w:tblPr>
      <w:tblGrid>
        <w:gridCol w:w="4092"/>
        <w:gridCol w:w="2742"/>
      </w:tblGrid>
      <w:tr w:rsidR="00FC795D" w:rsidRPr="00E753AB" w14:paraId="77ADCE6E" w14:textId="77777777">
        <w:trPr>
          <w:trHeight w:val="430"/>
        </w:trPr>
        <w:tc>
          <w:tcPr>
            <w:tcW w:w="4092"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D26373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項目</w:t>
            </w:r>
          </w:p>
        </w:tc>
        <w:tc>
          <w:tcPr>
            <w:tcW w:w="2742"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E21F48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件數</w:t>
            </w:r>
          </w:p>
        </w:tc>
      </w:tr>
      <w:tr w:rsidR="00FC795D" w:rsidRPr="00E753AB" w14:paraId="341CD136" w14:textId="77777777">
        <w:trPr>
          <w:trHeight w:val="430"/>
        </w:trPr>
        <w:tc>
          <w:tcPr>
            <w:tcW w:w="409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1D53C9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法令諮詢</w:t>
            </w:r>
          </w:p>
        </w:tc>
        <w:tc>
          <w:tcPr>
            <w:tcW w:w="2742"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C820C4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5,430</w:t>
            </w:r>
          </w:p>
        </w:tc>
      </w:tr>
      <w:tr w:rsidR="00FC795D" w:rsidRPr="00E753AB" w14:paraId="2E517034" w14:textId="77777777">
        <w:trPr>
          <w:trHeight w:val="430"/>
        </w:trPr>
        <w:tc>
          <w:tcPr>
            <w:tcW w:w="409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092D5E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勞資爭議</w:t>
            </w:r>
          </w:p>
        </w:tc>
        <w:tc>
          <w:tcPr>
            <w:tcW w:w="2742"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C254EE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923</w:t>
            </w:r>
          </w:p>
        </w:tc>
      </w:tr>
      <w:tr w:rsidR="00FC795D" w:rsidRPr="00E753AB" w14:paraId="7BAE07FC" w14:textId="77777777">
        <w:trPr>
          <w:trHeight w:val="430"/>
        </w:trPr>
        <w:tc>
          <w:tcPr>
            <w:tcW w:w="4092"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54A44C6"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解約驗證</w:t>
            </w:r>
          </w:p>
        </w:tc>
        <w:tc>
          <w:tcPr>
            <w:tcW w:w="2742"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D3D172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1,687</w:t>
            </w:r>
          </w:p>
        </w:tc>
      </w:tr>
      <w:tr w:rsidR="00FC795D" w:rsidRPr="00E753AB" w14:paraId="2E6CEEED" w14:textId="77777777">
        <w:trPr>
          <w:trHeight w:val="430"/>
        </w:trPr>
        <w:tc>
          <w:tcPr>
            <w:tcW w:w="4092"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E75401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合計</w:t>
            </w:r>
          </w:p>
        </w:tc>
        <w:tc>
          <w:tcPr>
            <w:tcW w:w="2742"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32786D8"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8,040</w:t>
            </w:r>
          </w:p>
        </w:tc>
      </w:tr>
    </w:tbl>
    <w:p w14:paraId="2416C780"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（4）違反就業服務法裁處案件統計(115年1月至5月)</w:t>
      </w:r>
    </w:p>
    <w:tbl>
      <w:tblPr>
        <w:tblW w:w="6835" w:type="dxa"/>
        <w:tblInd w:w="2253" w:type="dxa"/>
        <w:tblCellMar>
          <w:left w:w="10" w:type="dxa"/>
          <w:right w:w="10" w:type="dxa"/>
        </w:tblCellMar>
        <w:tblLook w:val="0000" w:firstRow="0" w:lastRow="0" w:firstColumn="0" w:lastColumn="0" w:noHBand="0" w:noVBand="0"/>
      </w:tblPr>
      <w:tblGrid>
        <w:gridCol w:w="4093"/>
        <w:gridCol w:w="2742"/>
      </w:tblGrid>
      <w:tr w:rsidR="00FC795D" w:rsidRPr="00E753AB" w14:paraId="2B86DDA1" w14:textId="77777777">
        <w:trPr>
          <w:trHeight w:val="376"/>
        </w:trPr>
        <w:tc>
          <w:tcPr>
            <w:tcW w:w="409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8F0455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項目</w:t>
            </w:r>
          </w:p>
        </w:tc>
        <w:tc>
          <w:tcPr>
            <w:tcW w:w="2742"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4A07A76"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件數</w:t>
            </w:r>
          </w:p>
        </w:tc>
      </w:tr>
      <w:tr w:rsidR="00FC795D" w:rsidRPr="00E753AB" w14:paraId="4A7C210B" w14:textId="77777777">
        <w:trPr>
          <w:trHeight w:val="466"/>
        </w:trPr>
        <w:tc>
          <w:tcPr>
            <w:tcW w:w="409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FF13E61"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裁處案件</w:t>
            </w:r>
          </w:p>
        </w:tc>
        <w:tc>
          <w:tcPr>
            <w:tcW w:w="2742"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14F307B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164</w:t>
            </w:r>
          </w:p>
        </w:tc>
      </w:tr>
    </w:tbl>
    <w:p w14:paraId="170C7EDC"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（5）外籍勞工動態管理統計(115年1月至5月)</w:t>
      </w:r>
    </w:p>
    <w:tbl>
      <w:tblPr>
        <w:tblW w:w="6846" w:type="dxa"/>
        <w:tblInd w:w="2253" w:type="dxa"/>
        <w:tblCellMar>
          <w:left w:w="10" w:type="dxa"/>
          <w:right w:w="10" w:type="dxa"/>
        </w:tblCellMar>
        <w:tblLook w:val="0000" w:firstRow="0" w:lastRow="0" w:firstColumn="0" w:lastColumn="0" w:noHBand="0" w:noVBand="0"/>
      </w:tblPr>
      <w:tblGrid>
        <w:gridCol w:w="4100"/>
        <w:gridCol w:w="2746"/>
      </w:tblGrid>
      <w:tr w:rsidR="00FC795D" w:rsidRPr="00E753AB" w14:paraId="50615141" w14:textId="77777777">
        <w:trPr>
          <w:trHeight w:val="390"/>
        </w:trPr>
        <w:tc>
          <w:tcPr>
            <w:tcW w:w="4100"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56B8BE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項目</w:t>
            </w:r>
          </w:p>
        </w:tc>
        <w:tc>
          <w:tcPr>
            <w:tcW w:w="2746"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9E3B9F3"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件數</w:t>
            </w:r>
          </w:p>
        </w:tc>
      </w:tr>
      <w:tr w:rsidR="00FC795D" w:rsidRPr="00E753AB" w14:paraId="6FD75D50" w14:textId="77777777">
        <w:trPr>
          <w:trHeight w:val="501"/>
        </w:trPr>
        <w:tc>
          <w:tcPr>
            <w:tcW w:w="410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0770A5F"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接續通報、入國通報</w:t>
            </w:r>
          </w:p>
        </w:tc>
        <w:tc>
          <w:tcPr>
            <w:tcW w:w="274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1D5BD9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8,555</w:t>
            </w:r>
          </w:p>
        </w:tc>
      </w:tr>
      <w:tr w:rsidR="00FC795D" w:rsidRPr="00E753AB" w14:paraId="4539C9E0" w14:textId="77777777">
        <w:trPr>
          <w:trHeight w:val="501"/>
        </w:trPr>
        <w:tc>
          <w:tcPr>
            <w:tcW w:w="4100"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423B1E3"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逃逸報備、廢止通報</w:t>
            </w:r>
          </w:p>
        </w:tc>
        <w:tc>
          <w:tcPr>
            <w:tcW w:w="274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86C13A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8,119</w:t>
            </w:r>
          </w:p>
        </w:tc>
      </w:tr>
      <w:tr w:rsidR="00FC795D" w:rsidRPr="00E753AB" w14:paraId="084632C7" w14:textId="77777777">
        <w:trPr>
          <w:trHeight w:val="501"/>
        </w:trPr>
        <w:tc>
          <w:tcPr>
            <w:tcW w:w="4100"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5026DAA"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合計</w:t>
            </w:r>
          </w:p>
        </w:tc>
        <w:tc>
          <w:tcPr>
            <w:tcW w:w="2746"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936040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16,674</w:t>
            </w:r>
          </w:p>
        </w:tc>
      </w:tr>
    </w:tbl>
    <w:p w14:paraId="0816BDC9"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spacing w:val="-8"/>
          <w:kern w:val="0"/>
          <w:sz w:val="28"/>
          <w:szCs w:val="28"/>
        </w:rPr>
      </w:pPr>
      <w:r w:rsidRPr="00E753AB">
        <w:rPr>
          <w:rFonts w:ascii="標楷體" w:eastAsia="標楷體" w:hAnsi="標楷體"/>
          <w:bCs/>
          <w:spacing w:val="-8"/>
          <w:kern w:val="0"/>
          <w:sz w:val="28"/>
          <w:szCs w:val="28"/>
        </w:rPr>
        <w:t xml:space="preserve">2.辦理緊急安置    </w:t>
      </w:r>
    </w:p>
    <w:p w14:paraId="6B7B720D"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spacing w:val="-8"/>
          <w:kern w:val="0"/>
          <w:sz w:val="28"/>
          <w:szCs w:val="28"/>
        </w:rPr>
      </w:pPr>
      <w:r w:rsidRPr="00E753AB">
        <w:rPr>
          <w:rFonts w:ascii="標楷體" w:eastAsia="標楷體" w:hAnsi="標楷體"/>
          <w:bCs/>
          <w:spacing w:val="-8"/>
          <w:kern w:val="0"/>
          <w:sz w:val="28"/>
          <w:szCs w:val="28"/>
        </w:rPr>
        <w:t xml:space="preserve">  為</w:t>
      </w:r>
      <w:proofErr w:type="gramStart"/>
      <w:r w:rsidRPr="00E753AB">
        <w:rPr>
          <w:rFonts w:ascii="標楷體" w:eastAsia="標楷體" w:hAnsi="標楷體"/>
          <w:bCs/>
          <w:spacing w:val="-8"/>
          <w:kern w:val="0"/>
          <w:sz w:val="28"/>
          <w:szCs w:val="28"/>
        </w:rPr>
        <w:t>因應移工於</w:t>
      </w:r>
      <w:proofErr w:type="gramEnd"/>
      <w:r w:rsidRPr="00E753AB">
        <w:rPr>
          <w:rFonts w:ascii="標楷體" w:eastAsia="標楷體" w:hAnsi="標楷體"/>
          <w:bCs/>
          <w:spacing w:val="-8"/>
          <w:kern w:val="0"/>
          <w:sz w:val="28"/>
          <w:szCs w:val="28"/>
        </w:rPr>
        <w:t>勞資爭議處理期間或雇主因故無法提供食宿情事，本府勞工局提供緊急安置服務，115年1月至5月計收容安置47人，累計安置2,022.5天。</w:t>
      </w:r>
    </w:p>
    <w:p w14:paraId="79D3591A" w14:textId="77777777" w:rsidR="00FC795D" w:rsidRPr="00E753AB" w:rsidRDefault="00FC795D">
      <w:pPr>
        <w:widowControl/>
        <w:overflowPunct w:val="0"/>
        <w:snapToGrid w:val="0"/>
        <w:spacing w:line="340" w:lineRule="exact"/>
        <w:ind w:left="1645" w:hanging="284"/>
        <w:jc w:val="both"/>
        <w:textAlignment w:val="baseline"/>
        <w:rPr>
          <w:rFonts w:ascii="標楷體" w:eastAsia="標楷體" w:hAnsi="標楷體"/>
          <w:sz w:val="28"/>
          <w:szCs w:val="28"/>
        </w:rPr>
      </w:pPr>
    </w:p>
    <w:p w14:paraId="3C0E285E"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t>五、職業重建</w:t>
      </w:r>
    </w:p>
    <w:p w14:paraId="062F639C"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（一）身心障礙者就業權益保障</w:t>
      </w:r>
    </w:p>
    <w:p w14:paraId="630D19C2"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spacing w:val="-8"/>
          <w:kern w:val="0"/>
          <w:sz w:val="28"/>
          <w:szCs w:val="28"/>
        </w:rPr>
      </w:pPr>
      <w:r w:rsidRPr="00E753AB">
        <w:rPr>
          <w:rFonts w:ascii="標楷體" w:eastAsia="標楷體" w:hAnsi="標楷體"/>
          <w:bCs/>
          <w:spacing w:val="-8"/>
          <w:kern w:val="0"/>
          <w:sz w:val="28"/>
          <w:szCs w:val="28"/>
        </w:rPr>
        <w:t xml:space="preserve">1.定額進用-本市定額進用身心障礙者概況(統計至115年4月止) </w:t>
      </w:r>
    </w:p>
    <w:tbl>
      <w:tblPr>
        <w:tblW w:w="4053" w:type="pct"/>
        <w:jc w:val="right"/>
        <w:tblLayout w:type="fixed"/>
        <w:tblCellMar>
          <w:left w:w="10" w:type="dxa"/>
          <w:right w:w="10" w:type="dxa"/>
        </w:tblCellMar>
        <w:tblLook w:val="0000" w:firstRow="0" w:lastRow="0" w:firstColumn="0" w:lastColumn="0" w:noHBand="0" w:noVBand="0"/>
      </w:tblPr>
      <w:tblGrid>
        <w:gridCol w:w="708"/>
        <w:gridCol w:w="1135"/>
        <w:gridCol w:w="718"/>
        <w:gridCol w:w="539"/>
        <w:gridCol w:w="574"/>
        <w:gridCol w:w="579"/>
        <w:gridCol w:w="602"/>
        <w:gridCol w:w="655"/>
        <w:gridCol w:w="574"/>
        <w:gridCol w:w="604"/>
        <w:gridCol w:w="710"/>
      </w:tblGrid>
      <w:tr w:rsidR="00DE1622" w:rsidRPr="00E753AB" w14:paraId="04582618" w14:textId="36C37125" w:rsidTr="00957F05">
        <w:trPr>
          <w:trHeight w:val="496"/>
          <w:jc w:val="right"/>
        </w:trPr>
        <w:tc>
          <w:tcPr>
            <w:tcW w:w="1246" w:type="pct"/>
            <w:gridSpan w:val="2"/>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8A20943" w14:textId="77777777" w:rsidR="00DE1622" w:rsidRPr="00E753AB" w:rsidRDefault="00DE1622" w:rsidP="00DE1622">
            <w:pPr>
              <w:overflowPunct w:val="0"/>
              <w:spacing w:line="280" w:lineRule="exact"/>
              <w:ind w:left="202" w:hangingChars="84" w:hanging="202"/>
              <w:jc w:val="center"/>
              <w:rPr>
                <w:rFonts w:ascii="標楷體" w:eastAsia="標楷體" w:hAnsi="標楷體"/>
              </w:rPr>
            </w:pPr>
            <w:r w:rsidRPr="00E753AB">
              <w:rPr>
                <w:rFonts w:ascii="標楷體" w:eastAsia="標楷體" w:hAnsi="標楷體"/>
              </w:rPr>
              <w:t>項目別</w:t>
            </w:r>
          </w:p>
        </w:tc>
        <w:tc>
          <w:tcPr>
            <w:tcW w:w="485" w:type="pct"/>
            <w:vMerge w:val="restar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B4A0464"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總計</w:t>
            </w:r>
          </w:p>
        </w:tc>
        <w:tc>
          <w:tcPr>
            <w:tcW w:w="1549" w:type="pct"/>
            <w:gridSpan w:val="4"/>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1973AE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公立機關(構)</w:t>
            </w:r>
          </w:p>
        </w:tc>
        <w:tc>
          <w:tcPr>
            <w:tcW w:w="1720" w:type="pct"/>
            <w:gridSpan w:val="4"/>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02D86506" w14:textId="62C838F8"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私立機關(構)</w:t>
            </w:r>
          </w:p>
        </w:tc>
      </w:tr>
      <w:tr w:rsidR="00DE1622" w:rsidRPr="00E753AB" w14:paraId="030517E3" w14:textId="42A83CB8" w:rsidTr="00957F05">
        <w:trPr>
          <w:trHeight w:val="372"/>
          <w:jc w:val="right"/>
        </w:trPr>
        <w:tc>
          <w:tcPr>
            <w:tcW w:w="1246" w:type="pct"/>
            <w:gridSpan w:val="2"/>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4BA1CD1" w14:textId="77777777" w:rsidR="00DE1622" w:rsidRPr="00E753AB" w:rsidRDefault="00DE1622">
            <w:pPr>
              <w:overflowPunct w:val="0"/>
              <w:spacing w:line="280" w:lineRule="exact"/>
              <w:jc w:val="center"/>
              <w:rPr>
                <w:rFonts w:ascii="標楷體" w:eastAsia="標楷體" w:hAnsi="標楷體"/>
              </w:rPr>
            </w:pPr>
          </w:p>
        </w:tc>
        <w:tc>
          <w:tcPr>
            <w:tcW w:w="485" w:type="pct"/>
            <w:vMerge/>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2F05D50" w14:textId="77777777" w:rsidR="00DE1622" w:rsidRPr="00E753AB" w:rsidRDefault="00DE1622">
            <w:pPr>
              <w:overflowPunct w:val="0"/>
              <w:spacing w:line="280" w:lineRule="exact"/>
              <w:jc w:val="center"/>
              <w:rPr>
                <w:rFonts w:ascii="標楷體" w:eastAsia="標楷體" w:hAnsi="標楷體"/>
              </w:rPr>
            </w:pPr>
          </w:p>
        </w:tc>
        <w:tc>
          <w:tcPr>
            <w:tcW w:w="364"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A38824E"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合計</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4EBC5AC"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機關</w:t>
            </w:r>
          </w:p>
        </w:tc>
        <w:tc>
          <w:tcPr>
            <w:tcW w:w="3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40B4170"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學校</w:t>
            </w:r>
          </w:p>
        </w:tc>
        <w:tc>
          <w:tcPr>
            <w:tcW w:w="40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DA132C"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公營</w:t>
            </w:r>
          </w:p>
          <w:p w14:paraId="5F1E3C46"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企業</w:t>
            </w:r>
          </w:p>
        </w:tc>
        <w:tc>
          <w:tcPr>
            <w:tcW w:w="443"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5FB3999"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合計</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1DD7933"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學校</w:t>
            </w:r>
          </w:p>
        </w:tc>
        <w:tc>
          <w:tcPr>
            <w:tcW w:w="40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87F7278"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團體</w:t>
            </w:r>
          </w:p>
        </w:tc>
        <w:tc>
          <w:tcPr>
            <w:tcW w:w="481" w:type="pct"/>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35FA0FE3"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民營</w:t>
            </w:r>
          </w:p>
          <w:p w14:paraId="4B2E38C2" w14:textId="5540386D"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企業</w:t>
            </w:r>
          </w:p>
        </w:tc>
      </w:tr>
      <w:tr w:rsidR="00DE1622" w:rsidRPr="00E753AB" w14:paraId="5EEFDC0D" w14:textId="47445A1F" w:rsidTr="00957F05">
        <w:trPr>
          <w:trHeight w:val="560"/>
          <w:jc w:val="right"/>
        </w:trPr>
        <w:tc>
          <w:tcPr>
            <w:tcW w:w="479"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72120A"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義務</w:t>
            </w:r>
            <w:proofErr w:type="gramStart"/>
            <w:r w:rsidRPr="00E753AB">
              <w:rPr>
                <w:rFonts w:ascii="標楷體" w:eastAsia="標楷體" w:hAnsi="標楷體"/>
              </w:rPr>
              <w:t>機關構數</w:t>
            </w:r>
            <w:proofErr w:type="gramEnd"/>
          </w:p>
        </w:tc>
        <w:tc>
          <w:tcPr>
            <w:tcW w:w="76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42AFAC7"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r w:rsidRPr="00E753AB">
              <w:rPr>
                <w:rFonts w:ascii="標楷體" w:eastAsia="標楷體" w:hAnsi="標楷體"/>
                <w:spacing w:val="-10"/>
                <w:kern w:val="0"/>
              </w:rPr>
              <w:t>合計</w:t>
            </w:r>
          </w:p>
        </w:tc>
        <w:tc>
          <w:tcPr>
            <w:tcW w:w="485"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FE3797C" w14:textId="77777777" w:rsidR="00DE1622" w:rsidRPr="00E753AB" w:rsidRDefault="00DE1622">
            <w:pPr>
              <w:widowControl/>
              <w:overflowPunct w:val="0"/>
              <w:spacing w:line="280" w:lineRule="exact"/>
              <w:jc w:val="center"/>
              <w:rPr>
                <w:rFonts w:ascii="標楷體" w:eastAsia="標楷體" w:hAnsi="標楷體"/>
              </w:rPr>
            </w:pPr>
            <w:r w:rsidRPr="00E753AB">
              <w:rPr>
                <w:rFonts w:ascii="標楷體" w:eastAsia="標楷體" w:hAnsi="標楷體"/>
              </w:rPr>
              <w:t>1,832</w:t>
            </w:r>
          </w:p>
        </w:tc>
        <w:tc>
          <w:tcPr>
            <w:tcW w:w="364"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4B8780C"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520</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3E20A59"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157</w:t>
            </w:r>
          </w:p>
        </w:tc>
        <w:tc>
          <w:tcPr>
            <w:tcW w:w="3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1B3D5B2"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295</w:t>
            </w:r>
          </w:p>
        </w:tc>
        <w:tc>
          <w:tcPr>
            <w:tcW w:w="40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B19CD93"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68</w:t>
            </w:r>
          </w:p>
        </w:tc>
        <w:tc>
          <w:tcPr>
            <w:tcW w:w="443"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7F07E48"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1,312</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029871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22</w:t>
            </w:r>
          </w:p>
        </w:tc>
        <w:tc>
          <w:tcPr>
            <w:tcW w:w="40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42F7B22"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52</w:t>
            </w:r>
          </w:p>
        </w:tc>
        <w:tc>
          <w:tcPr>
            <w:tcW w:w="481" w:type="pct"/>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24422377" w14:textId="2DE7520E"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1,238</w:t>
            </w:r>
          </w:p>
        </w:tc>
      </w:tr>
      <w:tr w:rsidR="00DE1622" w:rsidRPr="00E753AB" w14:paraId="6E977BC8" w14:textId="18575BA8" w:rsidTr="00957F05">
        <w:trPr>
          <w:trHeight w:val="560"/>
          <w:jc w:val="right"/>
        </w:trPr>
        <w:tc>
          <w:tcPr>
            <w:tcW w:w="479" w:type="pct"/>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D9C1C7" w14:textId="77777777" w:rsidR="00DE1622" w:rsidRPr="00E753AB" w:rsidRDefault="00DE1622">
            <w:pPr>
              <w:overflowPunct w:val="0"/>
              <w:spacing w:line="280" w:lineRule="exact"/>
              <w:jc w:val="center"/>
              <w:rPr>
                <w:rFonts w:ascii="標楷體" w:eastAsia="標楷體" w:hAnsi="標楷體"/>
              </w:rPr>
            </w:pPr>
          </w:p>
        </w:tc>
        <w:tc>
          <w:tcPr>
            <w:tcW w:w="76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EBCE13"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r w:rsidRPr="00E753AB">
              <w:rPr>
                <w:rFonts w:ascii="標楷體" w:eastAsia="標楷體" w:hAnsi="標楷體"/>
                <w:spacing w:val="-10"/>
                <w:kern w:val="0"/>
              </w:rPr>
              <w:t>超額</w:t>
            </w:r>
          </w:p>
        </w:tc>
        <w:tc>
          <w:tcPr>
            <w:tcW w:w="485"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7F4DA67C" w14:textId="77777777" w:rsidR="00DE1622" w:rsidRPr="00E753AB" w:rsidRDefault="00DE1622">
            <w:pPr>
              <w:widowControl/>
              <w:overflowPunct w:val="0"/>
              <w:spacing w:line="280" w:lineRule="exact"/>
              <w:jc w:val="center"/>
              <w:rPr>
                <w:rFonts w:ascii="標楷體" w:eastAsia="標楷體" w:hAnsi="標楷體"/>
              </w:rPr>
            </w:pPr>
            <w:r w:rsidRPr="00E753AB">
              <w:rPr>
                <w:rFonts w:ascii="標楷體" w:eastAsia="標楷體" w:hAnsi="標楷體"/>
              </w:rPr>
              <w:t>937</w:t>
            </w:r>
          </w:p>
        </w:tc>
        <w:tc>
          <w:tcPr>
            <w:tcW w:w="364"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60F8DF5A"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206</w:t>
            </w:r>
          </w:p>
        </w:tc>
        <w:tc>
          <w:tcPr>
            <w:tcW w:w="38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469D66B9"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80</w:t>
            </w:r>
          </w:p>
        </w:tc>
        <w:tc>
          <w:tcPr>
            <w:tcW w:w="391"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1F7A97AF"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106</w:t>
            </w:r>
          </w:p>
        </w:tc>
        <w:tc>
          <w:tcPr>
            <w:tcW w:w="407"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3D19CB33"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20</w:t>
            </w:r>
          </w:p>
        </w:tc>
        <w:tc>
          <w:tcPr>
            <w:tcW w:w="443"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219526F7"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731</w:t>
            </w:r>
          </w:p>
        </w:tc>
        <w:tc>
          <w:tcPr>
            <w:tcW w:w="38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7204977C"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8</w:t>
            </w:r>
          </w:p>
        </w:tc>
        <w:tc>
          <w:tcPr>
            <w:tcW w:w="40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3534745F"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29</w:t>
            </w:r>
          </w:p>
        </w:tc>
        <w:tc>
          <w:tcPr>
            <w:tcW w:w="481" w:type="pct"/>
            <w:tcBorders>
              <w:top w:val="outset" w:sz="6" w:space="0" w:color="000000"/>
              <w:left w:val="outset" w:sz="6" w:space="0" w:color="000000"/>
              <w:bottom w:val="outset" w:sz="6" w:space="0" w:color="000000"/>
              <w:right w:val="single" w:sz="4" w:space="0" w:color="auto"/>
            </w:tcBorders>
            <w:noWrap/>
            <w:tcMar>
              <w:top w:w="0" w:type="dxa"/>
              <w:left w:w="28" w:type="dxa"/>
              <w:bottom w:w="0" w:type="dxa"/>
              <w:right w:w="28" w:type="dxa"/>
            </w:tcMar>
            <w:vAlign w:val="center"/>
          </w:tcPr>
          <w:p w14:paraId="6A64042F" w14:textId="4F1B3B09"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694</w:t>
            </w:r>
          </w:p>
        </w:tc>
      </w:tr>
      <w:tr w:rsidR="00DE1622" w:rsidRPr="00E753AB" w14:paraId="5335CD8D" w14:textId="1A017C35" w:rsidTr="00957F05">
        <w:trPr>
          <w:trHeight w:val="560"/>
          <w:jc w:val="right"/>
        </w:trPr>
        <w:tc>
          <w:tcPr>
            <w:tcW w:w="479" w:type="pct"/>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7498A6" w14:textId="77777777" w:rsidR="00DE1622" w:rsidRPr="00E753AB" w:rsidRDefault="00DE1622">
            <w:pPr>
              <w:overflowPunct w:val="0"/>
              <w:spacing w:line="280" w:lineRule="exact"/>
              <w:jc w:val="center"/>
              <w:rPr>
                <w:rFonts w:ascii="標楷體" w:eastAsia="標楷體" w:hAnsi="標楷體"/>
              </w:rPr>
            </w:pPr>
          </w:p>
        </w:tc>
        <w:tc>
          <w:tcPr>
            <w:tcW w:w="76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810EED9"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r w:rsidRPr="00E753AB">
              <w:rPr>
                <w:rFonts w:ascii="標楷體" w:eastAsia="標楷體" w:hAnsi="標楷體"/>
                <w:spacing w:val="-10"/>
                <w:kern w:val="0"/>
              </w:rPr>
              <w:t>足額</w:t>
            </w:r>
          </w:p>
        </w:tc>
        <w:tc>
          <w:tcPr>
            <w:tcW w:w="485"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4CA7CCCE" w14:textId="77777777" w:rsidR="00DE1622" w:rsidRPr="00E753AB" w:rsidRDefault="00DE1622">
            <w:pPr>
              <w:widowControl/>
              <w:overflowPunct w:val="0"/>
              <w:spacing w:line="280" w:lineRule="exact"/>
              <w:jc w:val="center"/>
            </w:pPr>
            <w:r w:rsidRPr="00E753AB">
              <w:rPr>
                <w:rFonts w:ascii="標楷體" w:eastAsia="標楷體" w:hAnsi="標楷體"/>
                <w:kern w:val="0"/>
              </w:rPr>
              <w:t>804</w:t>
            </w:r>
          </w:p>
        </w:tc>
        <w:tc>
          <w:tcPr>
            <w:tcW w:w="364"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5C68C9BC"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309</w:t>
            </w:r>
          </w:p>
        </w:tc>
        <w:tc>
          <w:tcPr>
            <w:tcW w:w="38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3B101567"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76</w:t>
            </w:r>
          </w:p>
        </w:tc>
        <w:tc>
          <w:tcPr>
            <w:tcW w:w="391"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7311DDAB"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188</w:t>
            </w:r>
          </w:p>
        </w:tc>
        <w:tc>
          <w:tcPr>
            <w:tcW w:w="407"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0F71CD6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45</w:t>
            </w:r>
          </w:p>
        </w:tc>
        <w:tc>
          <w:tcPr>
            <w:tcW w:w="443"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1BE0B737"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495</w:t>
            </w:r>
          </w:p>
        </w:tc>
        <w:tc>
          <w:tcPr>
            <w:tcW w:w="38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16E17C92"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14</w:t>
            </w:r>
          </w:p>
        </w:tc>
        <w:tc>
          <w:tcPr>
            <w:tcW w:w="408" w:type="pct"/>
            <w:tcBorders>
              <w:top w:val="outset" w:sz="6" w:space="0" w:color="000000"/>
              <w:left w:val="outset" w:sz="6" w:space="0" w:color="000000"/>
              <w:bottom w:val="outset" w:sz="6" w:space="0" w:color="000000"/>
              <w:right w:val="outset" w:sz="6" w:space="0" w:color="000000"/>
            </w:tcBorders>
            <w:noWrap/>
            <w:tcMar>
              <w:top w:w="0" w:type="dxa"/>
              <w:left w:w="28" w:type="dxa"/>
              <w:bottom w:w="0" w:type="dxa"/>
              <w:right w:w="28" w:type="dxa"/>
            </w:tcMar>
            <w:vAlign w:val="center"/>
          </w:tcPr>
          <w:p w14:paraId="63749A5E"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22</w:t>
            </w:r>
          </w:p>
        </w:tc>
        <w:tc>
          <w:tcPr>
            <w:tcW w:w="481" w:type="pct"/>
            <w:tcBorders>
              <w:top w:val="outset" w:sz="6" w:space="0" w:color="000000"/>
              <w:left w:val="outset" w:sz="6" w:space="0" w:color="000000"/>
              <w:bottom w:val="outset" w:sz="6" w:space="0" w:color="000000"/>
              <w:right w:val="single" w:sz="4" w:space="0" w:color="auto"/>
            </w:tcBorders>
            <w:noWrap/>
            <w:tcMar>
              <w:top w:w="0" w:type="dxa"/>
              <w:left w:w="28" w:type="dxa"/>
              <w:bottom w:w="0" w:type="dxa"/>
              <w:right w:w="28" w:type="dxa"/>
            </w:tcMar>
            <w:vAlign w:val="center"/>
          </w:tcPr>
          <w:p w14:paraId="4606BDC4" w14:textId="4E72D488"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459</w:t>
            </w:r>
          </w:p>
        </w:tc>
      </w:tr>
      <w:tr w:rsidR="00DE1622" w:rsidRPr="00E753AB" w14:paraId="5A3C1CC7" w14:textId="0BAAF11B" w:rsidTr="00957F05">
        <w:trPr>
          <w:trHeight w:val="560"/>
          <w:jc w:val="right"/>
        </w:trPr>
        <w:tc>
          <w:tcPr>
            <w:tcW w:w="479" w:type="pct"/>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1B7A34" w14:textId="77777777" w:rsidR="00DE1622" w:rsidRPr="00E753AB" w:rsidRDefault="00DE1622">
            <w:pPr>
              <w:overflowPunct w:val="0"/>
              <w:spacing w:line="280" w:lineRule="exact"/>
              <w:jc w:val="center"/>
              <w:rPr>
                <w:rFonts w:ascii="標楷體" w:eastAsia="標楷體" w:hAnsi="標楷體"/>
              </w:rPr>
            </w:pPr>
          </w:p>
        </w:tc>
        <w:tc>
          <w:tcPr>
            <w:tcW w:w="76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32C10E2"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proofErr w:type="gramStart"/>
            <w:r w:rsidRPr="00E753AB">
              <w:rPr>
                <w:rFonts w:ascii="標楷體" w:eastAsia="標楷體" w:hAnsi="標楷體"/>
                <w:spacing w:val="-10"/>
                <w:kern w:val="0"/>
              </w:rPr>
              <w:t>不</w:t>
            </w:r>
            <w:proofErr w:type="gramEnd"/>
            <w:r w:rsidRPr="00E753AB">
              <w:rPr>
                <w:rFonts w:ascii="標楷體" w:eastAsia="標楷體" w:hAnsi="標楷體"/>
                <w:spacing w:val="-10"/>
                <w:kern w:val="0"/>
              </w:rPr>
              <w:t>足額</w:t>
            </w:r>
          </w:p>
        </w:tc>
        <w:tc>
          <w:tcPr>
            <w:tcW w:w="485"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C906878" w14:textId="77777777" w:rsidR="00DE1622" w:rsidRPr="00E753AB" w:rsidRDefault="00DE1622">
            <w:pPr>
              <w:widowControl/>
              <w:overflowPunct w:val="0"/>
              <w:spacing w:line="280" w:lineRule="exact"/>
              <w:jc w:val="center"/>
            </w:pPr>
            <w:r w:rsidRPr="00E753AB">
              <w:rPr>
                <w:rFonts w:ascii="標楷體" w:eastAsia="標楷體" w:hAnsi="標楷體"/>
                <w:kern w:val="0"/>
              </w:rPr>
              <w:t>91</w:t>
            </w:r>
          </w:p>
        </w:tc>
        <w:tc>
          <w:tcPr>
            <w:tcW w:w="364"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B04B08A"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5</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DF59305"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3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1160E72"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40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634E6E8"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3</w:t>
            </w:r>
          </w:p>
        </w:tc>
        <w:tc>
          <w:tcPr>
            <w:tcW w:w="443"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68B34AA"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86</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570243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0</w:t>
            </w:r>
          </w:p>
        </w:tc>
        <w:tc>
          <w:tcPr>
            <w:tcW w:w="40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A293BBF"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481" w:type="pct"/>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37F057AD" w14:textId="01370F53"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85</w:t>
            </w:r>
          </w:p>
        </w:tc>
      </w:tr>
      <w:tr w:rsidR="00DE1622" w:rsidRPr="00E753AB" w14:paraId="6F2DD0FE" w14:textId="1A604A89" w:rsidTr="00957F05">
        <w:trPr>
          <w:trHeight w:val="560"/>
          <w:jc w:val="right"/>
        </w:trPr>
        <w:tc>
          <w:tcPr>
            <w:tcW w:w="1246"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28ECA9"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r w:rsidRPr="00E753AB">
              <w:rPr>
                <w:rFonts w:ascii="標楷體" w:eastAsia="標楷體" w:hAnsi="標楷體"/>
                <w:spacing w:val="-10"/>
                <w:kern w:val="0"/>
              </w:rPr>
              <w:t>法定應進用</w:t>
            </w:r>
          </w:p>
          <w:p w14:paraId="700BFE96" w14:textId="77777777" w:rsidR="00DE1622" w:rsidRPr="00E753AB" w:rsidRDefault="00DE1622">
            <w:pPr>
              <w:widowControl/>
              <w:overflowPunct w:val="0"/>
              <w:snapToGrid w:val="0"/>
              <w:spacing w:line="280" w:lineRule="exact"/>
              <w:jc w:val="center"/>
              <w:rPr>
                <w:rFonts w:ascii="標楷體" w:eastAsia="標楷體" w:hAnsi="標楷體"/>
                <w:spacing w:val="-10"/>
                <w:kern w:val="0"/>
              </w:rPr>
            </w:pPr>
            <w:r w:rsidRPr="00E753AB">
              <w:rPr>
                <w:rFonts w:ascii="標楷體" w:eastAsia="標楷體" w:hAnsi="標楷體"/>
                <w:spacing w:val="-10"/>
                <w:kern w:val="0"/>
              </w:rPr>
              <w:t>不足人數</w:t>
            </w:r>
          </w:p>
        </w:tc>
        <w:tc>
          <w:tcPr>
            <w:tcW w:w="485"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732AF9D" w14:textId="77777777" w:rsidR="00DE1622" w:rsidRPr="00E753AB" w:rsidRDefault="00DE1622">
            <w:pPr>
              <w:widowControl/>
              <w:overflowPunct w:val="0"/>
              <w:spacing w:line="280" w:lineRule="exact"/>
              <w:jc w:val="center"/>
              <w:rPr>
                <w:rFonts w:ascii="標楷體" w:eastAsia="標楷體" w:hAnsi="標楷體"/>
              </w:rPr>
            </w:pPr>
            <w:r w:rsidRPr="00E753AB">
              <w:rPr>
                <w:rFonts w:ascii="標楷體" w:eastAsia="標楷體" w:hAnsi="標楷體"/>
              </w:rPr>
              <w:t>112</w:t>
            </w:r>
          </w:p>
        </w:tc>
        <w:tc>
          <w:tcPr>
            <w:tcW w:w="364"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87DBE7"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5</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D0BD36F"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3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9BB0ABD"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407"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797BE17"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3</w:t>
            </w:r>
          </w:p>
        </w:tc>
        <w:tc>
          <w:tcPr>
            <w:tcW w:w="443"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364527E"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107</w:t>
            </w:r>
          </w:p>
        </w:tc>
        <w:tc>
          <w:tcPr>
            <w:tcW w:w="38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ABD995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0</w:t>
            </w:r>
          </w:p>
        </w:tc>
        <w:tc>
          <w:tcPr>
            <w:tcW w:w="408"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6AFA7B1"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w:t>
            </w:r>
          </w:p>
        </w:tc>
        <w:tc>
          <w:tcPr>
            <w:tcW w:w="481" w:type="pct"/>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7B183691" w14:textId="01E4FED2"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t>106</w:t>
            </w:r>
          </w:p>
        </w:tc>
      </w:tr>
      <w:tr w:rsidR="00DE1622" w:rsidRPr="00E753AB" w14:paraId="392B0424" w14:textId="6AF25FD8" w:rsidTr="00957F05">
        <w:trPr>
          <w:trHeight w:val="850"/>
          <w:jc w:val="right"/>
        </w:trPr>
        <w:tc>
          <w:tcPr>
            <w:tcW w:w="1246"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B78F9E" w14:textId="77777777" w:rsidR="00DE1622" w:rsidRPr="00E753AB" w:rsidRDefault="00DE1622">
            <w:pPr>
              <w:overflowPunct w:val="0"/>
              <w:spacing w:line="280" w:lineRule="exact"/>
              <w:jc w:val="center"/>
              <w:rPr>
                <w:rFonts w:ascii="標楷體" w:eastAsia="標楷體" w:hAnsi="標楷體"/>
              </w:rPr>
            </w:pPr>
            <w:r w:rsidRPr="00E753AB">
              <w:rPr>
                <w:rFonts w:ascii="標楷體" w:eastAsia="標楷體" w:hAnsi="標楷體"/>
              </w:rPr>
              <w:lastRenderedPageBreak/>
              <w:t xml:space="preserve">備　</w:t>
            </w:r>
            <w:proofErr w:type="gramStart"/>
            <w:r w:rsidRPr="00E753AB">
              <w:rPr>
                <w:rFonts w:ascii="標楷體" w:eastAsia="標楷體" w:hAnsi="標楷體"/>
              </w:rPr>
              <w:t>註</w:t>
            </w:r>
            <w:proofErr w:type="gramEnd"/>
          </w:p>
        </w:tc>
        <w:tc>
          <w:tcPr>
            <w:tcW w:w="3754" w:type="pct"/>
            <w:gridSpan w:val="9"/>
            <w:tcBorders>
              <w:top w:val="single" w:sz="4" w:space="0" w:color="000000"/>
              <w:left w:val="single" w:sz="4" w:space="0" w:color="000000"/>
              <w:bottom w:val="single" w:sz="4" w:space="0" w:color="000000"/>
              <w:right w:val="single" w:sz="4" w:space="0" w:color="auto"/>
            </w:tcBorders>
            <w:noWrap/>
            <w:tcMar>
              <w:top w:w="0" w:type="dxa"/>
              <w:left w:w="28" w:type="dxa"/>
              <w:bottom w:w="0" w:type="dxa"/>
              <w:right w:w="28" w:type="dxa"/>
            </w:tcMar>
            <w:vAlign w:val="center"/>
          </w:tcPr>
          <w:p w14:paraId="6682EFBE" w14:textId="77777777" w:rsidR="00DE1622" w:rsidRPr="00E753AB" w:rsidRDefault="00DE1622">
            <w:pPr>
              <w:pStyle w:val="af6"/>
              <w:widowControl/>
              <w:numPr>
                <w:ilvl w:val="0"/>
                <w:numId w:val="17"/>
              </w:numPr>
              <w:suppressAutoHyphens w:val="0"/>
              <w:overflowPunct w:val="0"/>
              <w:spacing w:line="280" w:lineRule="exact"/>
              <w:jc w:val="both"/>
              <w:rPr>
                <w:rFonts w:ascii="標楷體" w:eastAsia="標楷體" w:hAnsi="標楷體"/>
                <w:kern w:val="0"/>
                <w:szCs w:val="24"/>
              </w:rPr>
            </w:pPr>
            <w:r w:rsidRPr="00E753AB">
              <w:rPr>
                <w:rFonts w:ascii="標楷體" w:eastAsia="標楷體" w:hAnsi="標楷體"/>
                <w:kern w:val="0"/>
                <w:szCs w:val="24"/>
              </w:rPr>
              <w:t>法定應進用5,926人，實際已進用8,991人。</w:t>
            </w:r>
          </w:p>
          <w:p w14:paraId="6F53D561" w14:textId="48342D0E" w:rsidR="00DE1622" w:rsidRPr="00E753AB" w:rsidRDefault="00DE1622">
            <w:pPr>
              <w:pStyle w:val="af6"/>
              <w:widowControl/>
              <w:numPr>
                <w:ilvl w:val="0"/>
                <w:numId w:val="17"/>
              </w:numPr>
              <w:suppressAutoHyphens w:val="0"/>
              <w:overflowPunct w:val="0"/>
              <w:spacing w:line="280" w:lineRule="exact"/>
              <w:jc w:val="both"/>
              <w:rPr>
                <w:rFonts w:ascii="標楷體" w:eastAsia="標楷體" w:hAnsi="標楷體"/>
                <w:kern w:val="0"/>
                <w:szCs w:val="24"/>
              </w:rPr>
            </w:pPr>
            <w:r w:rsidRPr="00E753AB">
              <w:rPr>
                <w:rFonts w:ascii="標楷體" w:eastAsia="標楷體" w:hAnsi="標楷體"/>
                <w:kern w:val="0"/>
                <w:szCs w:val="24"/>
              </w:rPr>
              <w:t>法定應進用不足人數112人。</w:t>
            </w:r>
          </w:p>
        </w:tc>
      </w:tr>
    </w:tbl>
    <w:p w14:paraId="424ABEAE"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spacing w:val="-8"/>
          <w:kern w:val="0"/>
          <w:sz w:val="28"/>
          <w:szCs w:val="28"/>
        </w:rPr>
      </w:pPr>
      <w:r w:rsidRPr="00E753AB">
        <w:rPr>
          <w:rFonts w:ascii="標楷體" w:eastAsia="標楷體" w:hAnsi="標楷體"/>
          <w:bCs/>
          <w:spacing w:val="-8"/>
          <w:kern w:val="0"/>
          <w:sz w:val="28"/>
          <w:szCs w:val="28"/>
        </w:rPr>
        <w:t>2.超額進用獎勵115年受理申請超額進用獎勵金情形如下：</w:t>
      </w:r>
    </w:p>
    <w:tbl>
      <w:tblPr>
        <w:tblW w:w="7513" w:type="dxa"/>
        <w:tblInd w:w="1729" w:type="dxa"/>
        <w:tblCellMar>
          <w:left w:w="10" w:type="dxa"/>
          <w:right w:w="10" w:type="dxa"/>
        </w:tblCellMar>
        <w:tblLook w:val="0000" w:firstRow="0" w:lastRow="0" w:firstColumn="0" w:lastColumn="0" w:noHBand="0" w:noVBand="0"/>
      </w:tblPr>
      <w:tblGrid>
        <w:gridCol w:w="1578"/>
        <w:gridCol w:w="1289"/>
        <w:gridCol w:w="1148"/>
        <w:gridCol w:w="1607"/>
        <w:gridCol w:w="1891"/>
      </w:tblGrid>
      <w:tr w:rsidR="00FC795D" w:rsidRPr="00E753AB" w14:paraId="3FA7807A" w14:textId="77777777">
        <w:trPr>
          <w:trHeight w:val="800"/>
        </w:trPr>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81FEBD" w14:textId="77777777" w:rsidR="00FC795D" w:rsidRPr="00E753AB" w:rsidRDefault="00C0364F">
            <w:pPr>
              <w:overflowPunct w:val="0"/>
              <w:spacing w:line="340" w:lineRule="exact"/>
              <w:ind w:firstLine="1000"/>
              <w:jc w:val="both"/>
              <w:rPr>
                <w:rFonts w:ascii="標楷體" w:eastAsia="標楷體" w:hAnsi="標楷體"/>
              </w:rPr>
            </w:pPr>
            <w:r w:rsidRPr="00E753AB">
              <w:rPr>
                <w:rFonts w:ascii="標楷體" w:eastAsia="標楷體" w:hAnsi="標楷體"/>
              </w:rPr>
              <w:t>項目</w:t>
            </w:r>
          </w:p>
          <w:p w14:paraId="3E167738" w14:textId="77777777" w:rsidR="00FC795D" w:rsidRPr="00E753AB" w:rsidRDefault="00C0364F">
            <w:pPr>
              <w:overflowPunct w:val="0"/>
              <w:spacing w:line="340" w:lineRule="exact"/>
              <w:jc w:val="both"/>
              <w:rPr>
                <w:rFonts w:ascii="標楷體" w:eastAsia="標楷體" w:hAnsi="標楷體"/>
              </w:rPr>
            </w:pPr>
            <w:r w:rsidRPr="00E753AB">
              <w:rPr>
                <w:rFonts w:ascii="標楷體" w:eastAsia="標楷體" w:hAnsi="標楷體"/>
              </w:rPr>
              <w:t>獎勵期間</w:t>
            </w:r>
          </w:p>
        </w:tc>
        <w:tc>
          <w:tcPr>
            <w:tcW w:w="12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E8820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核定獎勵廠商(家次)</w:t>
            </w:r>
          </w:p>
        </w:tc>
        <w:tc>
          <w:tcPr>
            <w:tcW w:w="11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D1027D"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獎勵人數</w:t>
            </w:r>
          </w:p>
          <w:p w14:paraId="455934E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w:t>
            </w:r>
            <w:proofErr w:type="gramStart"/>
            <w:r w:rsidRPr="00E753AB">
              <w:rPr>
                <w:rFonts w:ascii="標楷體" w:eastAsia="標楷體" w:hAnsi="標楷體"/>
              </w:rPr>
              <w:t>人次)</w:t>
            </w:r>
            <w:proofErr w:type="gramEnd"/>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4E4973"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獎勵金額(元)</w:t>
            </w:r>
          </w:p>
        </w:tc>
        <w:tc>
          <w:tcPr>
            <w:tcW w:w="189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646C9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備註</w:t>
            </w:r>
          </w:p>
        </w:tc>
      </w:tr>
      <w:tr w:rsidR="00FC795D" w:rsidRPr="00E753AB" w14:paraId="5B4EDF94" w14:textId="77777777">
        <w:trPr>
          <w:trHeight w:val="513"/>
        </w:trPr>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F8A01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114年第4季</w:t>
            </w:r>
          </w:p>
        </w:tc>
        <w:tc>
          <w:tcPr>
            <w:tcW w:w="12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21543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32</w:t>
            </w:r>
          </w:p>
        </w:tc>
        <w:tc>
          <w:tcPr>
            <w:tcW w:w="11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A78F20"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167</w:t>
            </w: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AA8B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835,000</w:t>
            </w:r>
          </w:p>
        </w:tc>
        <w:tc>
          <w:tcPr>
            <w:tcW w:w="189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97A2D7" w14:textId="77777777" w:rsidR="00FC795D" w:rsidRPr="00E753AB" w:rsidRDefault="00C0364F">
            <w:pPr>
              <w:overflowPunct w:val="0"/>
              <w:spacing w:line="340" w:lineRule="exact"/>
              <w:jc w:val="both"/>
              <w:rPr>
                <w:rFonts w:ascii="標楷體" w:eastAsia="標楷體" w:hAnsi="標楷體"/>
              </w:rPr>
            </w:pPr>
            <w:r w:rsidRPr="00E753AB">
              <w:rPr>
                <w:rFonts w:ascii="標楷體" w:eastAsia="標楷體" w:hAnsi="標楷體"/>
              </w:rPr>
              <w:t>超額獎勵金受理申請期間為每季結束後兩</w:t>
            </w:r>
            <w:proofErr w:type="gramStart"/>
            <w:r w:rsidRPr="00E753AB">
              <w:rPr>
                <w:rFonts w:ascii="標楷體" w:eastAsia="標楷體" w:hAnsi="標楷體"/>
              </w:rPr>
              <w:t>個</w:t>
            </w:r>
            <w:proofErr w:type="gramEnd"/>
            <w:r w:rsidRPr="00E753AB">
              <w:rPr>
                <w:rFonts w:ascii="標楷體" w:eastAsia="標楷體" w:hAnsi="標楷體"/>
              </w:rPr>
              <w:t>月內</w:t>
            </w:r>
          </w:p>
        </w:tc>
      </w:tr>
      <w:tr w:rsidR="00FC795D" w:rsidRPr="00E753AB" w14:paraId="3CE02328" w14:textId="77777777">
        <w:trPr>
          <w:trHeight w:val="513"/>
        </w:trPr>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E429EC"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115年第1季</w:t>
            </w:r>
          </w:p>
        </w:tc>
        <w:tc>
          <w:tcPr>
            <w:tcW w:w="12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2937EB"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w:t>
            </w:r>
          </w:p>
        </w:tc>
        <w:tc>
          <w:tcPr>
            <w:tcW w:w="11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5335DE"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w:t>
            </w: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467D75"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受理申請中</w:t>
            </w:r>
          </w:p>
        </w:tc>
        <w:tc>
          <w:tcPr>
            <w:tcW w:w="189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47DC6E" w14:textId="77777777" w:rsidR="00FC795D" w:rsidRPr="00E753AB" w:rsidRDefault="00FC795D">
            <w:pPr>
              <w:overflowPunct w:val="0"/>
              <w:spacing w:line="340" w:lineRule="exact"/>
              <w:jc w:val="both"/>
              <w:rPr>
                <w:rFonts w:ascii="標楷體" w:eastAsia="標楷體" w:hAnsi="標楷體"/>
              </w:rPr>
            </w:pPr>
          </w:p>
        </w:tc>
      </w:tr>
      <w:tr w:rsidR="00FC795D" w:rsidRPr="00E753AB" w14:paraId="33F70DC1" w14:textId="77777777">
        <w:trPr>
          <w:trHeight w:val="513"/>
        </w:trPr>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B17C0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合計</w:t>
            </w:r>
          </w:p>
        </w:tc>
        <w:tc>
          <w:tcPr>
            <w:tcW w:w="12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F06E04"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32</w:t>
            </w:r>
          </w:p>
        </w:tc>
        <w:tc>
          <w:tcPr>
            <w:tcW w:w="11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B955F6"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167</w:t>
            </w: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239549" w14:textId="77777777" w:rsidR="00FC795D" w:rsidRPr="00E753AB" w:rsidRDefault="00C0364F">
            <w:pPr>
              <w:overflowPunct w:val="0"/>
              <w:spacing w:line="340" w:lineRule="exact"/>
              <w:jc w:val="center"/>
              <w:rPr>
                <w:rFonts w:ascii="標楷體" w:eastAsia="標楷體" w:hAnsi="標楷體"/>
              </w:rPr>
            </w:pPr>
            <w:r w:rsidRPr="00E753AB">
              <w:rPr>
                <w:rFonts w:ascii="標楷體" w:eastAsia="標楷體" w:hAnsi="標楷體"/>
              </w:rPr>
              <w:t>835,000</w:t>
            </w:r>
          </w:p>
        </w:tc>
        <w:tc>
          <w:tcPr>
            <w:tcW w:w="189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22DFF8" w14:textId="77777777" w:rsidR="00FC795D" w:rsidRPr="00E753AB" w:rsidRDefault="00FC795D">
            <w:pPr>
              <w:overflowPunct w:val="0"/>
              <w:spacing w:line="340" w:lineRule="exact"/>
              <w:jc w:val="both"/>
              <w:rPr>
                <w:rFonts w:ascii="標楷體" w:eastAsia="標楷體" w:hAnsi="標楷體"/>
              </w:rPr>
            </w:pPr>
          </w:p>
        </w:tc>
      </w:tr>
    </w:tbl>
    <w:p w14:paraId="27D764E1" w14:textId="77777777" w:rsidR="00FC795D" w:rsidRPr="00E753AB" w:rsidRDefault="00C0364F" w:rsidP="00957F05">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（二）身心障礙者就業促進</w:t>
      </w:r>
    </w:p>
    <w:p w14:paraId="0D45D552" w14:textId="77777777" w:rsidR="00FC795D" w:rsidRPr="00E753AB" w:rsidRDefault="00C0364F" w:rsidP="00957F05">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1.職業重建個案管理</w:t>
      </w:r>
    </w:p>
    <w:p w14:paraId="4B156C80" w14:textId="6DDE9784" w:rsidR="00FC795D" w:rsidRPr="00E753AB" w:rsidRDefault="00F147C7" w:rsidP="00957F05">
      <w:pPr>
        <w:widowControl/>
        <w:overflowPunct w:val="0"/>
        <w:snapToGrid w:val="0"/>
        <w:spacing w:line="340" w:lineRule="exact"/>
        <w:ind w:left="1673"/>
        <w:jc w:val="both"/>
        <w:textAlignment w:val="baseline"/>
        <w:rPr>
          <w:rFonts w:ascii="標楷體" w:eastAsia="標楷體" w:hAnsi="標楷體"/>
          <w:bCs/>
          <w:kern w:val="0"/>
          <w:sz w:val="28"/>
          <w:szCs w:val="28"/>
        </w:rPr>
      </w:pPr>
      <w:bookmarkStart w:id="16" w:name="_Hlk233724410"/>
      <w:r w:rsidRPr="00E753AB">
        <w:rPr>
          <w:rFonts w:ascii="標楷體" w:eastAsia="標楷體" w:hAnsi="標楷體"/>
          <w:bCs/>
          <w:kern w:val="0"/>
          <w:sz w:val="28"/>
          <w:szCs w:val="28"/>
        </w:rPr>
        <w:t>11</w:t>
      </w:r>
      <w:r w:rsidRPr="00E753AB">
        <w:rPr>
          <w:rFonts w:ascii="標楷體" w:eastAsia="標楷體" w:hAnsi="標楷體" w:hint="eastAsia"/>
          <w:bCs/>
          <w:kern w:val="0"/>
          <w:sz w:val="28"/>
          <w:szCs w:val="28"/>
        </w:rPr>
        <w:t>5</w:t>
      </w:r>
      <w:r w:rsidRPr="00E753AB">
        <w:rPr>
          <w:rFonts w:ascii="標楷體" w:eastAsia="標楷體" w:hAnsi="標楷體"/>
          <w:bCs/>
          <w:kern w:val="0"/>
          <w:sz w:val="28"/>
          <w:szCs w:val="28"/>
        </w:rPr>
        <w:t>年</w:t>
      </w:r>
      <w:r w:rsidRPr="00E753AB">
        <w:rPr>
          <w:rFonts w:ascii="標楷體" w:eastAsia="標楷體" w:hAnsi="標楷體" w:hint="eastAsia"/>
          <w:bCs/>
          <w:kern w:val="0"/>
          <w:sz w:val="28"/>
          <w:szCs w:val="28"/>
        </w:rPr>
        <w:t>1月至6</w:t>
      </w:r>
      <w:r w:rsidRPr="00E753AB">
        <w:rPr>
          <w:rFonts w:ascii="標楷體" w:eastAsia="標楷體" w:hAnsi="標楷體"/>
          <w:bCs/>
          <w:kern w:val="0"/>
          <w:sz w:val="28"/>
          <w:szCs w:val="28"/>
        </w:rPr>
        <w:t>月</w:t>
      </w:r>
      <w:bookmarkEnd w:id="16"/>
      <w:r w:rsidRPr="00E753AB">
        <w:rPr>
          <w:rFonts w:ascii="標楷體" w:eastAsia="標楷體" w:hAnsi="標楷體"/>
          <w:bCs/>
          <w:kern w:val="0"/>
          <w:sz w:val="28"/>
          <w:szCs w:val="28"/>
        </w:rPr>
        <w:t>新開案人數2</w:t>
      </w:r>
      <w:r w:rsidRPr="00E753AB">
        <w:rPr>
          <w:rFonts w:ascii="標楷體" w:eastAsia="標楷體" w:hAnsi="標楷體" w:hint="eastAsia"/>
          <w:bCs/>
          <w:kern w:val="0"/>
          <w:sz w:val="28"/>
          <w:szCs w:val="28"/>
        </w:rPr>
        <w:t>99</w:t>
      </w:r>
      <w:r w:rsidRPr="00E753AB">
        <w:rPr>
          <w:rFonts w:ascii="標楷體" w:eastAsia="標楷體" w:hAnsi="標楷體"/>
          <w:bCs/>
          <w:kern w:val="0"/>
          <w:sz w:val="28"/>
          <w:szCs w:val="28"/>
        </w:rPr>
        <w:t>人，累積服務個案人數</w:t>
      </w:r>
      <w:r w:rsidRPr="00E753AB">
        <w:rPr>
          <w:rFonts w:ascii="標楷體" w:eastAsia="標楷體" w:hAnsi="標楷體" w:hint="eastAsia"/>
          <w:bCs/>
          <w:kern w:val="0"/>
          <w:sz w:val="28"/>
          <w:szCs w:val="28"/>
        </w:rPr>
        <w:t>707</w:t>
      </w:r>
      <w:r w:rsidRPr="00E753AB">
        <w:rPr>
          <w:rFonts w:ascii="標楷體" w:eastAsia="標楷體" w:hAnsi="標楷體"/>
          <w:bCs/>
          <w:kern w:val="0"/>
          <w:sz w:val="28"/>
          <w:szCs w:val="28"/>
        </w:rPr>
        <w:t>人。</w:t>
      </w:r>
    </w:p>
    <w:p w14:paraId="0FF04FCE" w14:textId="77777777" w:rsidR="00FC795D" w:rsidRPr="00E753AB" w:rsidRDefault="00C0364F" w:rsidP="00957F05">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2.職業輔導評量</w:t>
      </w:r>
    </w:p>
    <w:p w14:paraId="11325B7E" w14:textId="77777777" w:rsidR="00FC795D" w:rsidRPr="00E753AB" w:rsidRDefault="00C0364F" w:rsidP="00957F05">
      <w:pPr>
        <w:widowControl/>
        <w:overflowPunct w:val="0"/>
        <w:snapToGrid w:val="0"/>
        <w:spacing w:line="340" w:lineRule="exact"/>
        <w:ind w:left="1673"/>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115年1月至5月計完成50案身心障礙者評量及報告，依個案需求及運用評量結果轉</w:t>
      </w:r>
      <w:proofErr w:type="gramStart"/>
      <w:r w:rsidRPr="00E753AB">
        <w:rPr>
          <w:rFonts w:ascii="標楷體" w:eastAsia="標楷體" w:hAnsi="標楷體"/>
          <w:bCs/>
          <w:kern w:val="0"/>
          <w:sz w:val="28"/>
          <w:szCs w:val="28"/>
        </w:rPr>
        <w:t>介</w:t>
      </w:r>
      <w:proofErr w:type="gramEnd"/>
      <w:r w:rsidRPr="00E753AB">
        <w:rPr>
          <w:rFonts w:ascii="標楷體" w:eastAsia="標楷體" w:hAnsi="標楷體"/>
          <w:bCs/>
          <w:kern w:val="0"/>
          <w:sz w:val="28"/>
          <w:szCs w:val="28"/>
        </w:rPr>
        <w:t>支持性、庇護性就業或職業訓練等服務。</w:t>
      </w:r>
    </w:p>
    <w:p w14:paraId="53ECB974" w14:textId="77777777" w:rsidR="00FC795D" w:rsidRPr="00E753AB" w:rsidRDefault="00C0364F" w:rsidP="00957F05">
      <w:pPr>
        <w:widowControl/>
        <w:overflowPunct w:val="0"/>
        <w:snapToGrid w:val="0"/>
        <w:spacing w:line="340" w:lineRule="exact"/>
        <w:ind w:left="1361"/>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3.職業技能養成訓練</w:t>
      </w:r>
    </w:p>
    <w:p w14:paraId="3B937853" w14:textId="77777777" w:rsidR="00FC795D" w:rsidRPr="00E753AB" w:rsidRDefault="00C0364F" w:rsidP="00957F05">
      <w:pPr>
        <w:widowControl/>
        <w:overflowPunct w:val="0"/>
        <w:snapToGrid w:val="0"/>
        <w:spacing w:line="340" w:lineRule="exact"/>
        <w:ind w:left="1928" w:hanging="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（1）自辦</w:t>
      </w:r>
    </w:p>
    <w:p w14:paraId="237BD22F" w14:textId="0BA63B7F" w:rsidR="00FC795D" w:rsidRPr="00E753AB" w:rsidRDefault="000B03A7" w:rsidP="00957F05">
      <w:pPr>
        <w:overflowPunct w:val="0"/>
        <w:spacing w:line="340" w:lineRule="exact"/>
        <w:ind w:left="2155"/>
        <w:jc w:val="both"/>
      </w:pPr>
      <w:r w:rsidRPr="00E753AB">
        <w:rPr>
          <w:rFonts w:ascii="標楷體" w:eastAsia="標楷體" w:hAnsi="標楷體"/>
          <w:sz w:val="28"/>
          <w:szCs w:val="28"/>
        </w:rPr>
        <w:t>日間養成職業訓練：</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年度第一梯次清潔職類、電腦資訊職類、創意設計職類自辦職業訓練班級，共9班次已開班，</w:t>
      </w:r>
      <w:proofErr w:type="gramStart"/>
      <w:r w:rsidRPr="00E753AB">
        <w:rPr>
          <w:rFonts w:ascii="標楷體" w:eastAsia="標楷體" w:hAnsi="標楷體"/>
          <w:sz w:val="28"/>
          <w:szCs w:val="28"/>
        </w:rPr>
        <w:t>參訓人數</w:t>
      </w:r>
      <w:proofErr w:type="gramEnd"/>
      <w:r w:rsidRPr="00E753AB">
        <w:rPr>
          <w:rFonts w:ascii="標楷體" w:eastAsia="標楷體" w:hAnsi="標楷體"/>
          <w:sz w:val="28"/>
          <w:szCs w:val="28"/>
        </w:rPr>
        <w:t>共計82人，</w:t>
      </w:r>
      <w:r w:rsidRPr="00E753AB">
        <w:rPr>
          <w:rFonts w:ascii="標楷體" w:eastAsia="標楷體" w:hAnsi="標楷體" w:hint="eastAsia"/>
          <w:sz w:val="28"/>
          <w:szCs w:val="28"/>
        </w:rPr>
        <w:t>第一梯次</w:t>
      </w:r>
      <w:r w:rsidRPr="00E753AB">
        <w:rPr>
          <w:rFonts w:ascii="標楷體" w:eastAsia="標楷體" w:hAnsi="標楷體"/>
          <w:sz w:val="28"/>
          <w:szCs w:val="28"/>
        </w:rPr>
        <w:t>清潔職類</w:t>
      </w:r>
      <w:r w:rsidRPr="00E753AB">
        <w:rPr>
          <w:rFonts w:ascii="標楷體" w:eastAsia="標楷體" w:hAnsi="標楷體" w:hint="eastAsia"/>
          <w:sz w:val="28"/>
          <w:szCs w:val="28"/>
        </w:rPr>
        <w:t>共3班，已於6月30日結訓，共計21人結訓</w:t>
      </w:r>
      <w:r w:rsidRPr="00E753AB">
        <w:rPr>
          <w:rFonts w:ascii="標楷體" w:eastAsia="標楷體" w:hAnsi="標楷體"/>
          <w:sz w:val="28"/>
          <w:szCs w:val="28"/>
        </w:rPr>
        <w:t>；第二梯次清潔職類計辦理4班次，於7月</w:t>
      </w:r>
      <w:r w:rsidRPr="00E753AB">
        <w:rPr>
          <w:rFonts w:ascii="標楷體" w:eastAsia="標楷體" w:hAnsi="標楷體" w:hint="eastAsia"/>
          <w:sz w:val="28"/>
          <w:szCs w:val="28"/>
        </w:rPr>
        <w:t>8</w:t>
      </w:r>
      <w:r w:rsidRPr="00E753AB">
        <w:rPr>
          <w:rFonts w:ascii="標楷體" w:eastAsia="標楷體" w:hAnsi="標楷體"/>
          <w:sz w:val="28"/>
          <w:szCs w:val="28"/>
        </w:rPr>
        <w:t>日開訓。</w:t>
      </w:r>
    </w:p>
    <w:p w14:paraId="603B1A3B" w14:textId="77777777" w:rsidR="00FC795D" w:rsidRPr="00E753AB" w:rsidRDefault="00C0364F" w:rsidP="00957F05">
      <w:pPr>
        <w:widowControl/>
        <w:overflowPunct w:val="0"/>
        <w:snapToGrid w:val="0"/>
        <w:spacing w:line="340" w:lineRule="exact"/>
        <w:ind w:left="1928" w:hanging="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（2）委辦</w:t>
      </w:r>
    </w:p>
    <w:p w14:paraId="40468958" w14:textId="77777777" w:rsidR="000B03A7" w:rsidRPr="00E753AB" w:rsidRDefault="000B03A7" w:rsidP="00957F05">
      <w:pPr>
        <w:overflowPunct w:val="0"/>
        <w:spacing w:line="340" w:lineRule="exact"/>
        <w:ind w:left="2468" w:hanging="308"/>
        <w:jc w:val="both"/>
      </w:pPr>
      <w:r w:rsidRPr="00E753AB">
        <w:rPr>
          <w:rFonts w:ascii="Cambria Math" w:eastAsia="標楷體" w:hAnsi="Cambria Math" w:cs="Cambria Math"/>
          <w:sz w:val="28"/>
          <w:szCs w:val="28"/>
        </w:rPr>
        <w:t>①</w:t>
      </w:r>
      <w:r w:rsidRPr="00E753AB">
        <w:rPr>
          <w:rFonts w:ascii="標楷體" w:eastAsia="標楷體" w:hAnsi="標楷體"/>
          <w:sz w:val="28"/>
          <w:szCs w:val="28"/>
        </w:rPr>
        <w:t>日間養成職業訓練：</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年度已完成委託辦理田園農藝與清潔維護班、養生</w:t>
      </w:r>
      <w:proofErr w:type="gramStart"/>
      <w:r w:rsidRPr="00E753AB">
        <w:rPr>
          <w:rFonts w:ascii="標楷體" w:eastAsia="標楷體" w:hAnsi="標楷體"/>
          <w:sz w:val="28"/>
          <w:szCs w:val="28"/>
        </w:rPr>
        <w:t>紓</w:t>
      </w:r>
      <w:proofErr w:type="gramEnd"/>
      <w:r w:rsidRPr="00E753AB">
        <w:rPr>
          <w:rFonts w:ascii="標楷體" w:eastAsia="標楷體" w:hAnsi="標楷體"/>
          <w:sz w:val="28"/>
          <w:szCs w:val="28"/>
        </w:rPr>
        <w:t>壓技能班及照顧服務班等</w:t>
      </w:r>
      <w:r w:rsidRPr="00E753AB">
        <w:rPr>
          <w:rFonts w:ascii="標楷體" w:eastAsia="標楷體" w:hAnsi="標楷體" w:hint="eastAsia"/>
          <w:sz w:val="28"/>
          <w:szCs w:val="28"/>
        </w:rPr>
        <w:t>7</w:t>
      </w:r>
      <w:r w:rsidRPr="00E753AB">
        <w:rPr>
          <w:rFonts w:ascii="標楷體" w:eastAsia="標楷體" w:hAnsi="標楷體"/>
          <w:sz w:val="28"/>
          <w:szCs w:val="28"/>
        </w:rPr>
        <w:t>班次，</w:t>
      </w:r>
      <w:proofErr w:type="gramStart"/>
      <w:r w:rsidRPr="00E753AB">
        <w:rPr>
          <w:rFonts w:ascii="標楷體" w:eastAsia="標楷體" w:hAnsi="標楷體"/>
          <w:sz w:val="28"/>
          <w:szCs w:val="28"/>
        </w:rPr>
        <w:t>預計參訓人數</w:t>
      </w:r>
      <w:proofErr w:type="gramEnd"/>
      <w:r w:rsidRPr="00E753AB">
        <w:rPr>
          <w:rFonts w:ascii="標楷體" w:eastAsia="標楷體" w:hAnsi="標楷體"/>
          <w:sz w:val="28"/>
          <w:szCs w:val="28"/>
        </w:rPr>
        <w:t>計</w:t>
      </w:r>
      <w:r w:rsidRPr="00E753AB">
        <w:rPr>
          <w:rFonts w:ascii="標楷體" w:eastAsia="標楷體" w:hAnsi="標楷體" w:hint="eastAsia"/>
          <w:sz w:val="28"/>
          <w:szCs w:val="28"/>
        </w:rPr>
        <w:t>8</w:t>
      </w:r>
      <w:r w:rsidRPr="00E753AB">
        <w:rPr>
          <w:rFonts w:ascii="標楷體" w:eastAsia="標楷體" w:hAnsi="標楷體"/>
          <w:sz w:val="28"/>
          <w:szCs w:val="28"/>
        </w:rPr>
        <w:t>3人，各班陸續招生開課中。</w:t>
      </w:r>
    </w:p>
    <w:p w14:paraId="449AFAC7" w14:textId="6D0FBD46" w:rsidR="00FC795D" w:rsidRPr="00E753AB" w:rsidRDefault="000B03A7" w:rsidP="00957F05">
      <w:pPr>
        <w:overflowPunct w:val="0"/>
        <w:spacing w:line="340" w:lineRule="exact"/>
        <w:ind w:left="2468" w:hanging="308"/>
        <w:jc w:val="both"/>
      </w:pPr>
      <w:r w:rsidRPr="00E753AB">
        <w:rPr>
          <w:rFonts w:ascii="Cambria Math" w:eastAsia="標楷體" w:hAnsi="Cambria Math" w:cs="Cambria Math"/>
          <w:sz w:val="28"/>
          <w:szCs w:val="28"/>
        </w:rPr>
        <w:t>②</w:t>
      </w:r>
      <w:r w:rsidRPr="00E753AB">
        <w:rPr>
          <w:rFonts w:ascii="標楷體" w:eastAsia="標楷體" w:hAnsi="標楷體"/>
          <w:sz w:val="28"/>
          <w:szCs w:val="28"/>
        </w:rPr>
        <w:t>在職訓練：115年已完成委託辦理植</w:t>
      </w:r>
      <w:proofErr w:type="gramStart"/>
      <w:r w:rsidRPr="00E753AB">
        <w:rPr>
          <w:rFonts w:ascii="標楷體" w:eastAsia="標楷體" w:hAnsi="標楷體"/>
          <w:sz w:val="28"/>
          <w:szCs w:val="28"/>
        </w:rPr>
        <w:t>粹</w:t>
      </w:r>
      <w:proofErr w:type="gramEnd"/>
      <w:r w:rsidRPr="00E753AB">
        <w:rPr>
          <w:rFonts w:ascii="標楷體" w:eastAsia="標楷體" w:hAnsi="標楷體"/>
          <w:sz w:val="28"/>
          <w:szCs w:val="28"/>
        </w:rPr>
        <w:t>永續與香</w:t>
      </w:r>
      <w:proofErr w:type="gramStart"/>
      <w:r w:rsidRPr="00E753AB">
        <w:rPr>
          <w:rFonts w:ascii="標楷體" w:eastAsia="標楷體" w:hAnsi="標楷體"/>
          <w:sz w:val="28"/>
          <w:szCs w:val="28"/>
        </w:rPr>
        <w:t>氛</w:t>
      </w:r>
      <w:proofErr w:type="gramEnd"/>
      <w:r w:rsidRPr="00E753AB">
        <w:rPr>
          <w:rFonts w:ascii="標楷體" w:eastAsia="標楷體" w:hAnsi="標楷體"/>
          <w:sz w:val="28"/>
          <w:szCs w:val="28"/>
        </w:rPr>
        <w:t>精油應用班、文化</w:t>
      </w:r>
      <w:proofErr w:type="gramStart"/>
      <w:r w:rsidRPr="00E753AB">
        <w:rPr>
          <w:rFonts w:ascii="標楷體" w:eastAsia="標楷體" w:hAnsi="標楷體"/>
          <w:sz w:val="28"/>
          <w:szCs w:val="28"/>
        </w:rPr>
        <w:t>走讀導覽</w:t>
      </w:r>
      <w:proofErr w:type="gramEnd"/>
      <w:r w:rsidRPr="00E753AB">
        <w:rPr>
          <w:rFonts w:ascii="標楷體" w:eastAsia="標楷體" w:hAnsi="標楷體"/>
          <w:sz w:val="28"/>
          <w:szCs w:val="28"/>
        </w:rPr>
        <w:t>解說與遊程規劃職能培訓班等5班次，</w:t>
      </w:r>
      <w:proofErr w:type="gramStart"/>
      <w:r w:rsidRPr="00E753AB">
        <w:rPr>
          <w:rFonts w:ascii="標楷體" w:eastAsia="標楷體" w:hAnsi="標楷體"/>
          <w:sz w:val="28"/>
          <w:szCs w:val="28"/>
        </w:rPr>
        <w:t>預計參訓人數</w:t>
      </w:r>
      <w:proofErr w:type="gramEnd"/>
      <w:r w:rsidRPr="00E753AB">
        <w:rPr>
          <w:rFonts w:ascii="標楷體" w:eastAsia="標楷體" w:hAnsi="標楷體"/>
          <w:sz w:val="28"/>
          <w:szCs w:val="28"/>
        </w:rPr>
        <w:t>計5</w:t>
      </w:r>
      <w:r w:rsidRPr="00E753AB">
        <w:rPr>
          <w:rFonts w:ascii="標楷體" w:eastAsia="標楷體" w:hAnsi="標楷體" w:hint="eastAsia"/>
          <w:sz w:val="28"/>
          <w:szCs w:val="28"/>
        </w:rPr>
        <w:t>0</w:t>
      </w:r>
      <w:r w:rsidRPr="00E753AB">
        <w:rPr>
          <w:rFonts w:ascii="標楷體" w:eastAsia="標楷體" w:hAnsi="標楷體"/>
          <w:sz w:val="28"/>
          <w:szCs w:val="28"/>
        </w:rPr>
        <w:t>人，各班陸續招生開課中。</w:t>
      </w:r>
    </w:p>
    <w:p w14:paraId="08937E36" w14:textId="77777777" w:rsidR="00FC795D" w:rsidRPr="00E753AB" w:rsidRDefault="00C0364F" w:rsidP="00957F05">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4.支持性就業</w:t>
      </w:r>
    </w:p>
    <w:p w14:paraId="1D5D8FE6" w14:textId="77777777" w:rsidR="00FC795D" w:rsidRPr="00E753AB" w:rsidRDefault="00C0364F" w:rsidP="00957F05">
      <w:pPr>
        <w:widowControl/>
        <w:overflowPunct w:val="0"/>
        <w:snapToGrid w:val="0"/>
        <w:spacing w:line="340" w:lineRule="exact"/>
        <w:ind w:left="2183"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（1）結合民間身障福利團體資源，115年1月至4月，提供身心障礙者支持性就業服務，新開服務人數206人、推</w:t>
      </w:r>
      <w:proofErr w:type="gramStart"/>
      <w:r w:rsidRPr="00E753AB">
        <w:rPr>
          <w:rFonts w:ascii="標楷體" w:eastAsia="標楷體" w:hAnsi="標楷體"/>
          <w:bCs/>
          <w:kern w:val="0"/>
          <w:sz w:val="28"/>
          <w:szCs w:val="28"/>
        </w:rPr>
        <w:t>介</w:t>
      </w:r>
      <w:proofErr w:type="gramEnd"/>
      <w:r w:rsidRPr="00E753AB">
        <w:rPr>
          <w:rFonts w:ascii="標楷體" w:eastAsia="標楷體" w:hAnsi="標楷體"/>
          <w:bCs/>
          <w:kern w:val="0"/>
          <w:sz w:val="28"/>
          <w:szCs w:val="28"/>
        </w:rPr>
        <w:t>成功203人，截至115年4月底累計服務人數計506人。</w:t>
      </w:r>
    </w:p>
    <w:p w14:paraId="29661976" w14:textId="780B632E" w:rsidR="00FC795D" w:rsidRPr="00E753AB" w:rsidRDefault="00C0364F" w:rsidP="00957F05">
      <w:pPr>
        <w:widowControl/>
        <w:overflowPunct w:val="0"/>
        <w:snapToGrid w:val="0"/>
        <w:spacing w:line="340" w:lineRule="exact"/>
        <w:ind w:left="2183"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w:t>
      </w:r>
      <w:r w:rsidR="000B03A7" w:rsidRPr="00E753AB">
        <w:rPr>
          <w:rFonts w:ascii="標楷體" w:eastAsia="標楷體" w:hAnsi="標楷體"/>
          <w:bCs/>
          <w:kern w:val="0"/>
          <w:sz w:val="28"/>
          <w:szCs w:val="28"/>
        </w:rPr>
        <w:t>為提高偏鄉身心障礙者就業率，辦理「本市關懷偏鄉身心障礙者就業服務計畫」，11</w:t>
      </w:r>
      <w:r w:rsidR="000B03A7" w:rsidRPr="00E753AB">
        <w:rPr>
          <w:rFonts w:ascii="標楷體" w:eastAsia="標楷體" w:hAnsi="標楷體" w:hint="eastAsia"/>
          <w:bCs/>
          <w:kern w:val="0"/>
          <w:sz w:val="28"/>
          <w:szCs w:val="28"/>
        </w:rPr>
        <w:t>5</w:t>
      </w:r>
      <w:r w:rsidR="000B03A7" w:rsidRPr="00E753AB">
        <w:rPr>
          <w:rFonts w:ascii="標楷體" w:eastAsia="標楷體" w:hAnsi="標楷體"/>
          <w:bCs/>
          <w:kern w:val="0"/>
          <w:sz w:val="28"/>
          <w:szCs w:val="28"/>
        </w:rPr>
        <w:t>年</w:t>
      </w:r>
      <w:r w:rsidR="000B03A7" w:rsidRPr="00E753AB">
        <w:rPr>
          <w:rFonts w:ascii="標楷體" w:eastAsia="標楷體" w:hAnsi="標楷體" w:hint="eastAsia"/>
          <w:bCs/>
          <w:kern w:val="0"/>
          <w:sz w:val="28"/>
          <w:szCs w:val="28"/>
        </w:rPr>
        <w:t>1月至6</w:t>
      </w:r>
      <w:r w:rsidR="000B03A7" w:rsidRPr="00E753AB">
        <w:rPr>
          <w:rFonts w:ascii="標楷體" w:eastAsia="標楷體" w:hAnsi="標楷體"/>
          <w:bCs/>
          <w:kern w:val="0"/>
          <w:sz w:val="28"/>
          <w:szCs w:val="28"/>
        </w:rPr>
        <w:t>月服務人數</w:t>
      </w:r>
      <w:r w:rsidR="000B03A7" w:rsidRPr="00E753AB">
        <w:rPr>
          <w:rFonts w:ascii="標楷體" w:eastAsia="標楷體" w:hAnsi="標楷體" w:hint="eastAsia"/>
          <w:bCs/>
          <w:kern w:val="0"/>
          <w:sz w:val="28"/>
          <w:szCs w:val="28"/>
        </w:rPr>
        <w:t>32</w:t>
      </w:r>
      <w:r w:rsidR="000B03A7" w:rsidRPr="00E753AB">
        <w:rPr>
          <w:rFonts w:ascii="標楷體" w:eastAsia="標楷體" w:hAnsi="標楷體"/>
          <w:bCs/>
          <w:kern w:val="0"/>
          <w:sz w:val="28"/>
          <w:szCs w:val="28"/>
        </w:rPr>
        <w:t>人，其中新開案人數1</w:t>
      </w:r>
      <w:r w:rsidR="000B03A7" w:rsidRPr="00E753AB">
        <w:rPr>
          <w:rFonts w:ascii="標楷體" w:eastAsia="標楷體" w:hAnsi="標楷體" w:hint="eastAsia"/>
          <w:bCs/>
          <w:kern w:val="0"/>
          <w:sz w:val="28"/>
          <w:szCs w:val="28"/>
        </w:rPr>
        <w:t>7</w:t>
      </w:r>
      <w:r w:rsidR="000B03A7" w:rsidRPr="00E753AB">
        <w:rPr>
          <w:rFonts w:ascii="標楷體" w:eastAsia="標楷體" w:hAnsi="標楷體"/>
          <w:bCs/>
          <w:kern w:val="0"/>
          <w:sz w:val="28"/>
          <w:szCs w:val="28"/>
        </w:rPr>
        <w:t>人、推</w:t>
      </w:r>
      <w:proofErr w:type="gramStart"/>
      <w:r w:rsidR="000B03A7" w:rsidRPr="00E753AB">
        <w:rPr>
          <w:rFonts w:ascii="標楷體" w:eastAsia="標楷體" w:hAnsi="標楷體"/>
          <w:bCs/>
          <w:kern w:val="0"/>
          <w:sz w:val="28"/>
          <w:szCs w:val="28"/>
        </w:rPr>
        <w:t>介</w:t>
      </w:r>
      <w:proofErr w:type="gramEnd"/>
      <w:r w:rsidR="000B03A7" w:rsidRPr="00E753AB">
        <w:rPr>
          <w:rFonts w:ascii="標楷體" w:eastAsia="標楷體" w:hAnsi="標楷體"/>
          <w:bCs/>
          <w:kern w:val="0"/>
          <w:sz w:val="28"/>
          <w:szCs w:val="28"/>
        </w:rPr>
        <w:t>就業1</w:t>
      </w:r>
      <w:r w:rsidR="000B03A7" w:rsidRPr="00E753AB">
        <w:rPr>
          <w:rFonts w:ascii="標楷體" w:eastAsia="標楷體" w:hAnsi="標楷體" w:hint="eastAsia"/>
          <w:bCs/>
          <w:kern w:val="0"/>
          <w:sz w:val="28"/>
          <w:szCs w:val="28"/>
        </w:rPr>
        <w:t>5</w:t>
      </w:r>
      <w:r w:rsidR="000B03A7" w:rsidRPr="00E753AB">
        <w:rPr>
          <w:rFonts w:ascii="標楷體" w:eastAsia="標楷體" w:hAnsi="標楷體"/>
          <w:bCs/>
          <w:kern w:val="0"/>
          <w:sz w:val="28"/>
          <w:szCs w:val="28"/>
        </w:rPr>
        <w:t>人次。</w:t>
      </w:r>
    </w:p>
    <w:p w14:paraId="4CEB9277" w14:textId="77777777" w:rsidR="00FC795D" w:rsidRPr="00E753AB" w:rsidRDefault="00C0364F" w:rsidP="00DE1622">
      <w:pPr>
        <w:widowControl/>
        <w:overflowPunct w:val="0"/>
        <w:snapToGrid w:val="0"/>
        <w:spacing w:line="33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lastRenderedPageBreak/>
        <w:t>5.庇護性就業服務</w:t>
      </w:r>
    </w:p>
    <w:p w14:paraId="045ECDD4" w14:textId="77777777" w:rsidR="00FC795D" w:rsidRPr="00E753AB" w:rsidRDefault="00C0364F" w:rsidP="00DE1622">
      <w:pPr>
        <w:widowControl/>
        <w:overflowPunct w:val="0"/>
        <w:snapToGrid w:val="0"/>
        <w:spacing w:line="330" w:lineRule="exact"/>
        <w:ind w:left="2183" w:hanging="709"/>
        <w:jc w:val="both"/>
        <w:textAlignment w:val="baseline"/>
      </w:pPr>
      <w:r w:rsidRPr="00E753AB">
        <w:rPr>
          <w:rFonts w:ascii="標楷體" w:eastAsia="標楷體" w:hAnsi="標楷體"/>
          <w:bCs/>
          <w:kern w:val="0"/>
          <w:sz w:val="28"/>
          <w:szCs w:val="28"/>
        </w:rPr>
        <w:t>（1）</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年度本市計有12間庇護工場，可提供152名庇護性就業者與16名職場見習者工作機會，營運項目涵蓋餐飲、印刷、烘焙食品及清潔服務等，提供庇護性就業者多樣化的選擇及訓練場域</w:t>
      </w:r>
      <w:r w:rsidRPr="00E753AB">
        <w:rPr>
          <w:rFonts w:ascii="標楷體" w:eastAsia="標楷體" w:hAnsi="標楷體"/>
          <w:bCs/>
          <w:kern w:val="0"/>
          <w:sz w:val="28"/>
          <w:szCs w:val="28"/>
        </w:rPr>
        <w:t>。</w:t>
      </w:r>
    </w:p>
    <w:p w14:paraId="440AF563" w14:textId="77777777" w:rsidR="00FC795D" w:rsidRPr="00E753AB" w:rsidRDefault="00C0364F" w:rsidP="00DE1622">
      <w:pPr>
        <w:widowControl/>
        <w:overflowPunct w:val="0"/>
        <w:snapToGrid w:val="0"/>
        <w:spacing w:line="320" w:lineRule="exact"/>
        <w:ind w:left="2183" w:hanging="709"/>
        <w:jc w:val="both"/>
        <w:textAlignment w:val="baseline"/>
      </w:pPr>
      <w:r w:rsidRPr="00E753AB">
        <w:rPr>
          <w:rFonts w:ascii="標楷體" w:eastAsia="標楷體" w:hAnsi="標楷體"/>
          <w:bCs/>
          <w:kern w:val="0"/>
          <w:sz w:val="28"/>
          <w:szCs w:val="28"/>
        </w:rPr>
        <w:t>（2）</w:t>
      </w:r>
      <w:r w:rsidRPr="00E753AB">
        <w:rPr>
          <w:rFonts w:ascii="標楷體" w:eastAsia="標楷體" w:hAnsi="標楷體"/>
          <w:sz w:val="28"/>
          <w:szCs w:val="28"/>
        </w:rPr>
        <w:t>有關委託單位辦理「115年提升高雄市庇護工場營運銷售及產品推廣計畫」勞務採購案，預算金額129萬7,051元，業</w:t>
      </w:r>
      <w:proofErr w:type="gramStart"/>
      <w:r w:rsidRPr="00E753AB">
        <w:rPr>
          <w:rFonts w:ascii="標楷體" w:eastAsia="標楷體" w:hAnsi="標楷體"/>
          <w:sz w:val="28"/>
          <w:szCs w:val="28"/>
        </w:rPr>
        <w:t>由鮮奇樂</w:t>
      </w:r>
      <w:proofErr w:type="gramEnd"/>
      <w:r w:rsidRPr="00E753AB">
        <w:rPr>
          <w:rFonts w:ascii="標楷體" w:eastAsia="標楷體" w:hAnsi="標楷體"/>
          <w:sz w:val="28"/>
          <w:szCs w:val="28"/>
        </w:rPr>
        <w:t>整合行銷有限公司得標，將規劃於6月4日假澄清湖棒球場舉辦「愛心出擊 讓愛不斷 庇護工場採購列車啟動記者會」。</w:t>
      </w:r>
    </w:p>
    <w:p w14:paraId="7374B9B8" w14:textId="77777777" w:rsidR="00FC795D" w:rsidRPr="00E753AB" w:rsidRDefault="00C0364F">
      <w:pPr>
        <w:widowControl/>
        <w:overflowPunct w:val="0"/>
        <w:snapToGrid w:val="0"/>
        <w:spacing w:line="310" w:lineRule="exact"/>
        <w:ind w:left="2183" w:hanging="709"/>
        <w:jc w:val="both"/>
        <w:textAlignment w:val="baseline"/>
      </w:pPr>
      <w:r w:rsidRPr="00E753AB">
        <w:rPr>
          <w:rFonts w:ascii="標楷體" w:eastAsia="標楷體" w:hAnsi="標楷體"/>
          <w:bCs/>
          <w:kern w:val="0"/>
          <w:sz w:val="28"/>
          <w:szCs w:val="28"/>
        </w:rPr>
        <w:t>（3）</w:t>
      </w:r>
      <w:r w:rsidRPr="00E753AB">
        <w:rPr>
          <w:rFonts w:ascii="標楷體" w:eastAsia="標楷體" w:hAnsi="標楷體"/>
          <w:sz w:val="28"/>
          <w:szCs w:val="28"/>
        </w:rPr>
        <w:t>於</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年度起配合</w:t>
      </w:r>
      <w:proofErr w:type="gramStart"/>
      <w:r w:rsidRPr="00E753AB">
        <w:rPr>
          <w:rFonts w:ascii="標楷體" w:eastAsia="標楷體" w:hAnsi="標楷體"/>
          <w:sz w:val="28"/>
          <w:szCs w:val="28"/>
        </w:rPr>
        <w:t>勞動部訂頒</w:t>
      </w:r>
      <w:proofErr w:type="gramEnd"/>
      <w:r w:rsidRPr="00E753AB">
        <w:rPr>
          <w:rFonts w:ascii="標楷體" w:eastAsia="標楷體" w:hAnsi="標楷體"/>
          <w:sz w:val="28"/>
          <w:szCs w:val="28"/>
        </w:rPr>
        <w:t>庇護性就業者就業力提升試辦計畫，增進庇護工場、庇護員工及事業單位參與轉銜計畫之意願，透過補助經費辦理職場體驗及參訪、釋出職場見習訓練機會或就業職缺，使庇護員工於一般職場融合穩定就業。</w:t>
      </w:r>
    </w:p>
    <w:p w14:paraId="6005B11E" w14:textId="77777777" w:rsidR="00FC795D" w:rsidRPr="00E753AB" w:rsidRDefault="00C0364F">
      <w:pPr>
        <w:widowControl/>
        <w:overflowPunct w:val="0"/>
        <w:snapToGrid w:val="0"/>
        <w:spacing w:line="310" w:lineRule="exact"/>
        <w:ind w:left="1645" w:hanging="284"/>
        <w:jc w:val="both"/>
        <w:textAlignment w:val="baseline"/>
      </w:pPr>
      <w:r w:rsidRPr="00E753AB">
        <w:rPr>
          <w:rFonts w:ascii="標楷體" w:eastAsia="標楷體" w:hAnsi="標楷體"/>
          <w:kern w:val="0"/>
          <w:sz w:val="28"/>
          <w:szCs w:val="28"/>
        </w:rPr>
        <w:t>6.</w:t>
      </w:r>
      <w:r w:rsidRPr="00E753AB">
        <w:rPr>
          <w:rFonts w:ascii="標楷體" w:eastAsia="標楷體" w:hAnsi="標楷體"/>
          <w:bCs/>
          <w:kern w:val="0"/>
          <w:sz w:val="28"/>
          <w:szCs w:val="28"/>
        </w:rPr>
        <w:t>職務再設計服務</w:t>
      </w:r>
    </w:p>
    <w:p w14:paraId="5568ADAE" w14:textId="3A9AF3B8" w:rsidR="00FC795D" w:rsidRPr="00E753AB" w:rsidRDefault="009A1658">
      <w:pPr>
        <w:widowControl/>
        <w:overflowPunct w:val="0"/>
        <w:snapToGrid w:val="0"/>
        <w:spacing w:line="310" w:lineRule="exact"/>
        <w:ind w:left="1673"/>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11</w:t>
      </w:r>
      <w:r w:rsidRPr="00E753AB">
        <w:rPr>
          <w:rFonts w:ascii="標楷體" w:eastAsia="標楷體" w:hAnsi="標楷體" w:hint="eastAsia"/>
          <w:bCs/>
          <w:kern w:val="0"/>
          <w:sz w:val="28"/>
          <w:szCs w:val="28"/>
        </w:rPr>
        <w:t>5</w:t>
      </w:r>
      <w:r w:rsidRPr="00E753AB">
        <w:rPr>
          <w:rFonts w:ascii="標楷體" w:eastAsia="標楷體" w:hAnsi="標楷體"/>
          <w:bCs/>
          <w:kern w:val="0"/>
          <w:sz w:val="28"/>
          <w:szCs w:val="28"/>
        </w:rPr>
        <w:t>年</w:t>
      </w:r>
      <w:r w:rsidRPr="00E753AB">
        <w:rPr>
          <w:rFonts w:ascii="標楷體" w:eastAsia="標楷體" w:hAnsi="標楷體" w:hint="eastAsia"/>
          <w:bCs/>
          <w:kern w:val="0"/>
          <w:sz w:val="28"/>
          <w:szCs w:val="28"/>
        </w:rPr>
        <w:t>1月至6</w:t>
      </w:r>
      <w:r w:rsidRPr="00E753AB">
        <w:rPr>
          <w:rFonts w:ascii="標楷體" w:eastAsia="標楷體" w:hAnsi="標楷體"/>
          <w:bCs/>
          <w:kern w:val="0"/>
          <w:sz w:val="28"/>
          <w:szCs w:val="28"/>
        </w:rPr>
        <w:t>月計核准73件，核准補助金額26</w:t>
      </w:r>
      <w:r w:rsidRPr="00E753AB">
        <w:rPr>
          <w:rFonts w:ascii="標楷體" w:eastAsia="標楷體" w:hAnsi="標楷體" w:hint="eastAsia"/>
          <w:bCs/>
          <w:kern w:val="0"/>
          <w:sz w:val="28"/>
          <w:szCs w:val="28"/>
        </w:rPr>
        <w:t>8</w:t>
      </w:r>
      <w:r w:rsidRPr="00E753AB">
        <w:rPr>
          <w:rFonts w:ascii="標楷體" w:eastAsia="標楷體" w:hAnsi="標楷體"/>
          <w:bCs/>
          <w:kern w:val="0"/>
          <w:sz w:val="28"/>
          <w:szCs w:val="28"/>
        </w:rPr>
        <w:t>萬</w:t>
      </w:r>
      <w:r w:rsidRPr="00E753AB">
        <w:rPr>
          <w:rFonts w:ascii="標楷體" w:eastAsia="標楷體" w:hAnsi="標楷體" w:hint="eastAsia"/>
          <w:bCs/>
          <w:kern w:val="0"/>
          <w:sz w:val="28"/>
          <w:szCs w:val="28"/>
        </w:rPr>
        <w:t>1</w:t>
      </w:r>
      <w:r w:rsidRPr="00E753AB">
        <w:rPr>
          <w:rFonts w:ascii="標楷體" w:eastAsia="標楷體" w:hAnsi="標楷體"/>
          <w:bCs/>
          <w:kern w:val="0"/>
          <w:sz w:val="28"/>
          <w:szCs w:val="28"/>
        </w:rPr>
        <w:t>,</w:t>
      </w:r>
      <w:r w:rsidRPr="00E753AB">
        <w:rPr>
          <w:rFonts w:ascii="標楷體" w:eastAsia="標楷體" w:hAnsi="標楷體" w:hint="eastAsia"/>
          <w:bCs/>
          <w:kern w:val="0"/>
          <w:sz w:val="28"/>
          <w:szCs w:val="28"/>
        </w:rPr>
        <w:t>6</w:t>
      </w:r>
      <w:r w:rsidRPr="00E753AB">
        <w:rPr>
          <w:rFonts w:ascii="標楷體" w:eastAsia="標楷體" w:hAnsi="標楷體"/>
          <w:bCs/>
          <w:kern w:val="0"/>
          <w:sz w:val="28"/>
          <w:szCs w:val="28"/>
        </w:rPr>
        <w:t>06元。</w:t>
      </w:r>
    </w:p>
    <w:p w14:paraId="2BDBC7A0" w14:textId="77777777" w:rsidR="00FC795D" w:rsidRPr="00E753AB" w:rsidRDefault="00C0364F">
      <w:pPr>
        <w:widowControl/>
        <w:overflowPunct w:val="0"/>
        <w:snapToGrid w:val="0"/>
        <w:spacing w:line="31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7.創業輔導</w:t>
      </w:r>
    </w:p>
    <w:p w14:paraId="29860FAE" w14:textId="77777777" w:rsidR="00FC795D" w:rsidRPr="00E753AB" w:rsidRDefault="00C0364F">
      <w:pPr>
        <w:widowControl/>
        <w:overflowPunct w:val="0"/>
        <w:snapToGrid w:val="0"/>
        <w:spacing w:line="310" w:lineRule="exact"/>
        <w:ind w:left="1673"/>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提供身心障礙者申請自力更生創業補助，獲得自力更生補助創業者適時給予創業及營運諮詢協助，透過專業跨領域之學者專家個別建議及輔導，有助於穩定事業永續經營。115年1月至5月，自力更生補助計6人，補助金額計22萬6,500元。</w:t>
      </w:r>
    </w:p>
    <w:p w14:paraId="171455CA" w14:textId="77777777" w:rsidR="00FC795D" w:rsidRPr="00E753AB" w:rsidRDefault="00C0364F">
      <w:pPr>
        <w:widowControl/>
        <w:overflowPunct w:val="0"/>
        <w:snapToGrid w:val="0"/>
        <w:spacing w:line="31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8.視障服務</w:t>
      </w:r>
    </w:p>
    <w:p w14:paraId="022BD61E" w14:textId="77777777" w:rsidR="00FC795D" w:rsidRPr="00E753AB" w:rsidRDefault="00C0364F">
      <w:pPr>
        <w:widowControl/>
        <w:overflowPunct w:val="0"/>
        <w:snapToGrid w:val="0"/>
        <w:spacing w:line="310" w:lineRule="exact"/>
        <w:ind w:left="2183"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（1）截至115年4月止，轄內列冊執業按摩師計322人、按摩小</w:t>
      </w:r>
      <w:proofErr w:type="gramStart"/>
      <w:r w:rsidRPr="00E753AB">
        <w:rPr>
          <w:rFonts w:ascii="標楷體" w:eastAsia="標楷體" w:hAnsi="標楷體"/>
          <w:bCs/>
          <w:kern w:val="0"/>
          <w:sz w:val="28"/>
          <w:szCs w:val="28"/>
        </w:rPr>
        <w:t>棧</w:t>
      </w:r>
      <w:proofErr w:type="gramEnd"/>
      <w:r w:rsidRPr="00E753AB">
        <w:rPr>
          <w:rFonts w:ascii="標楷體" w:eastAsia="標楷體" w:hAnsi="標楷體"/>
          <w:bCs/>
          <w:kern w:val="0"/>
          <w:sz w:val="28"/>
          <w:szCs w:val="28"/>
        </w:rPr>
        <w:t>12處、按摩院所79家。</w:t>
      </w:r>
    </w:p>
    <w:p w14:paraId="66C1E50F" w14:textId="77777777" w:rsidR="00FC795D" w:rsidRPr="00E753AB" w:rsidRDefault="00C0364F">
      <w:pPr>
        <w:widowControl/>
        <w:overflowPunct w:val="0"/>
        <w:snapToGrid w:val="0"/>
        <w:spacing w:line="310" w:lineRule="exact"/>
        <w:ind w:left="2183" w:hanging="709"/>
        <w:jc w:val="both"/>
        <w:textAlignment w:val="baseline"/>
        <w:rPr>
          <w:rFonts w:ascii="標楷體" w:eastAsia="標楷體" w:hAnsi="標楷體"/>
          <w:bCs/>
          <w:kern w:val="0"/>
          <w:sz w:val="28"/>
          <w:szCs w:val="28"/>
        </w:rPr>
      </w:pPr>
      <w:bookmarkStart w:id="17" w:name="_Hlk155044031"/>
      <w:r w:rsidRPr="00E753AB">
        <w:rPr>
          <w:rFonts w:ascii="標楷體" w:eastAsia="標楷體" w:hAnsi="標楷體"/>
          <w:bCs/>
          <w:kern w:val="0"/>
          <w:sz w:val="28"/>
          <w:szCs w:val="28"/>
        </w:rPr>
        <w:t>（2）</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年度視障按摩業服務品質提升計畫規劃，截至5月</w:t>
      </w:r>
      <w:proofErr w:type="gramStart"/>
      <w:r w:rsidRPr="00E753AB">
        <w:rPr>
          <w:rFonts w:ascii="標楷體" w:eastAsia="標楷體" w:hAnsi="標楷體"/>
          <w:bCs/>
          <w:kern w:val="0"/>
          <w:sz w:val="28"/>
          <w:szCs w:val="28"/>
        </w:rPr>
        <w:t>止</w:t>
      </w:r>
      <w:proofErr w:type="gramEnd"/>
      <w:r w:rsidRPr="00E753AB">
        <w:rPr>
          <w:rFonts w:ascii="標楷體" w:eastAsia="標楷體" w:hAnsi="標楷體"/>
          <w:bCs/>
          <w:kern w:val="0"/>
          <w:sz w:val="28"/>
          <w:szCs w:val="28"/>
        </w:rPr>
        <w:t>辦理2場次課程，參與視障按摩師共計72人次。</w:t>
      </w:r>
    </w:p>
    <w:p w14:paraId="377D5814" w14:textId="77777777" w:rsidR="00FC795D" w:rsidRPr="00E753AB" w:rsidRDefault="00C0364F">
      <w:pPr>
        <w:widowControl/>
        <w:overflowPunct w:val="0"/>
        <w:snapToGrid w:val="0"/>
        <w:spacing w:line="310" w:lineRule="exact"/>
        <w:ind w:left="2183"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（3）辦理視障按摩據點經營輔導補助計畫，補助</w:t>
      </w:r>
      <w:proofErr w:type="gramStart"/>
      <w:r w:rsidRPr="00E753AB">
        <w:rPr>
          <w:rFonts w:ascii="標楷體" w:eastAsia="標楷體" w:hAnsi="標楷體"/>
          <w:bCs/>
          <w:kern w:val="0"/>
          <w:sz w:val="28"/>
          <w:szCs w:val="28"/>
        </w:rPr>
        <w:t>本市視障</w:t>
      </w:r>
      <w:proofErr w:type="gramEnd"/>
      <w:r w:rsidRPr="00E753AB">
        <w:rPr>
          <w:rFonts w:ascii="標楷體" w:eastAsia="標楷體" w:hAnsi="標楷體"/>
          <w:bCs/>
          <w:kern w:val="0"/>
          <w:sz w:val="28"/>
          <w:szCs w:val="28"/>
        </w:rPr>
        <w:t>按摩據點，進行設施設備改善，並由學者專案所組成輔導小組給予經營輔導建議。115年受理申請補助共4案，其中1案放棄申請，預計6月辦理第1梯次審查會。</w:t>
      </w:r>
    </w:p>
    <w:bookmarkEnd w:id="17"/>
    <w:p w14:paraId="5EA8C9C3" w14:textId="77777777" w:rsidR="00FC795D" w:rsidRPr="00E753AB" w:rsidRDefault="00C0364F">
      <w:pPr>
        <w:widowControl/>
        <w:overflowPunct w:val="0"/>
        <w:snapToGrid w:val="0"/>
        <w:spacing w:line="310" w:lineRule="exact"/>
        <w:ind w:left="2183" w:hanging="709"/>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（4）推廣行銷視障按摩：</w:t>
      </w:r>
    </w:p>
    <w:p w14:paraId="0C511728" w14:textId="77777777" w:rsidR="00FC795D" w:rsidRPr="00E753AB" w:rsidRDefault="00C0364F">
      <w:pPr>
        <w:overflowPunct w:val="0"/>
        <w:spacing w:line="310" w:lineRule="exact"/>
        <w:ind w:left="2468" w:hanging="308"/>
        <w:jc w:val="both"/>
      </w:pPr>
      <w:r w:rsidRPr="00E753AB">
        <w:rPr>
          <w:rFonts w:ascii="Cambria Math" w:eastAsia="標楷體" w:hAnsi="Cambria Math" w:cs="Cambria Math"/>
          <w:sz w:val="28"/>
          <w:szCs w:val="28"/>
        </w:rPr>
        <w:t>①</w:t>
      </w:r>
      <w:r w:rsidRPr="00E753AB">
        <w:rPr>
          <w:rFonts w:ascii="標楷體" w:eastAsia="標楷體" w:hAnsi="標楷體" w:cs="新細明體"/>
          <w:sz w:val="28"/>
          <w:szCs w:val="28"/>
        </w:rPr>
        <w:t>「</w:t>
      </w:r>
      <w:r w:rsidRPr="00E753AB">
        <w:rPr>
          <w:rFonts w:ascii="標楷體" w:eastAsia="標楷體" w:hAnsi="標楷體"/>
          <w:sz w:val="28"/>
          <w:szCs w:val="28"/>
        </w:rPr>
        <w:t>115年轉角幸福市集-視障職人行銷計畫」規劃本市12處所辦理按摩行銷活動，活動地點結合本市轄區醫院、警察局、台鐵車站、捷運站、科工館、漢神巨蛋百貨公司等公共場所，每場次活動按摩服務3小時，提供每位民眾10分鐘免費體驗，115年已完成3場次，共計參與民眾272人次。</w:t>
      </w:r>
    </w:p>
    <w:p w14:paraId="1DF220CA" w14:textId="77777777" w:rsidR="00FC795D" w:rsidRPr="00E753AB" w:rsidRDefault="00C0364F">
      <w:pPr>
        <w:overflowPunct w:val="0"/>
        <w:spacing w:line="310" w:lineRule="exact"/>
        <w:ind w:left="2468" w:hanging="308"/>
        <w:jc w:val="both"/>
      </w:pPr>
      <w:r w:rsidRPr="00E753AB">
        <w:rPr>
          <w:rFonts w:ascii="Cambria Math" w:eastAsia="標楷體" w:hAnsi="Cambria Math" w:cs="Cambria Math"/>
          <w:sz w:val="28"/>
          <w:szCs w:val="28"/>
        </w:rPr>
        <w:t>②</w:t>
      </w:r>
      <w:r w:rsidRPr="00E753AB">
        <w:rPr>
          <w:rFonts w:ascii="標楷體" w:eastAsia="標楷體" w:hAnsi="標楷體"/>
          <w:sz w:val="28"/>
          <w:szCs w:val="28"/>
        </w:rPr>
        <w:t>「高雄市優良視障按摩據點評鑑試辦計畫」透過第三方評鑑認證機制，並邀集專家學者與神秘客(一般民眾)組成評鑑小組進行入場評分，通過評鑑之合格視障按摩據點，核發「高雄市優良視障按摩據點認證標章」，預定115年度參與據點共3家，已召開公開性委員說明會1場次、隱匿性委員說明會1場次。</w:t>
      </w:r>
    </w:p>
    <w:p w14:paraId="6CE0B541" w14:textId="77777777" w:rsidR="00FC795D" w:rsidRPr="00E753AB" w:rsidRDefault="00C0364F">
      <w:pPr>
        <w:overflowPunct w:val="0"/>
        <w:spacing w:line="310" w:lineRule="exact"/>
        <w:ind w:left="2468" w:hanging="308"/>
        <w:jc w:val="both"/>
      </w:pPr>
      <w:r w:rsidRPr="00E753AB">
        <w:rPr>
          <w:rFonts w:ascii="Cambria Math" w:eastAsia="標楷體" w:hAnsi="Cambria Math" w:cs="Cambria Math"/>
          <w:sz w:val="28"/>
          <w:szCs w:val="28"/>
        </w:rPr>
        <w:lastRenderedPageBreak/>
        <w:t>③</w:t>
      </w:r>
      <w:r w:rsidRPr="00E753AB">
        <w:rPr>
          <w:rFonts w:ascii="Cambria Math" w:eastAsia="標楷體" w:hAnsi="Cambria Math" w:cs="Cambria Math"/>
          <w:sz w:val="28"/>
          <w:szCs w:val="28"/>
        </w:rPr>
        <w:t>「高雄市視障按摩評鑑合格據點個別行銷計畫」針對</w:t>
      </w:r>
      <w:r w:rsidRPr="00E753AB">
        <w:rPr>
          <w:rFonts w:ascii="Cambria Math" w:eastAsia="標楷體" w:hAnsi="Cambria Math" w:cs="Cambria Math"/>
          <w:sz w:val="28"/>
          <w:szCs w:val="28"/>
        </w:rPr>
        <w:t>113-114</w:t>
      </w:r>
      <w:r w:rsidRPr="00E753AB">
        <w:rPr>
          <w:rFonts w:ascii="Cambria Math" w:eastAsia="標楷體" w:hAnsi="Cambria Math" w:cs="Cambria Math"/>
          <w:sz w:val="28"/>
          <w:szCs w:val="28"/>
        </w:rPr>
        <w:t>年</w:t>
      </w:r>
      <w:r w:rsidRPr="00E753AB">
        <w:rPr>
          <w:rFonts w:eastAsia="標楷體"/>
          <w:sz w:val="28"/>
          <w:szCs w:val="28"/>
          <w:lang w:eastAsia="zh-HK"/>
        </w:rPr>
        <w:t>進行個別行銷推廣，增加合格優良視障按摩據點能見度，並</w:t>
      </w:r>
      <w:r w:rsidRPr="00E753AB">
        <w:rPr>
          <w:rFonts w:eastAsia="標楷體"/>
          <w:kern w:val="0"/>
          <w:sz w:val="28"/>
          <w:szCs w:val="28"/>
          <w:lang w:bidi="hi-IN"/>
        </w:rPr>
        <w:t>提供公共意外責任險加保，建立按摩據點服務空間整體安全思維。</w:t>
      </w:r>
    </w:p>
    <w:p w14:paraId="03967095" w14:textId="77777777" w:rsidR="00FC795D" w:rsidRPr="00E753AB" w:rsidRDefault="00C0364F">
      <w:pPr>
        <w:widowControl/>
        <w:overflowPunct w:val="0"/>
        <w:snapToGrid w:val="0"/>
        <w:spacing w:line="310" w:lineRule="exact"/>
        <w:ind w:left="2155"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（5）職業重建服務與多元職類開發：</w:t>
      </w:r>
    </w:p>
    <w:p w14:paraId="3D69C23F" w14:textId="77777777" w:rsidR="00FC795D" w:rsidRPr="00E753AB" w:rsidRDefault="00C0364F" w:rsidP="00F04C11">
      <w:pPr>
        <w:overflowPunct w:val="0"/>
        <w:spacing w:line="334" w:lineRule="exact"/>
        <w:ind w:left="2468" w:hanging="308"/>
        <w:jc w:val="both"/>
      </w:pPr>
      <w:r w:rsidRPr="00E753AB">
        <w:rPr>
          <w:rFonts w:ascii="Cambria Math" w:eastAsia="標楷體" w:hAnsi="Cambria Math" w:cs="Cambria Math"/>
          <w:sz w:val="28"/>
          <w:szCs w:val="28"/>
        </w:rPr>
        <w:t>①</w:t>
      </w:r>
      <w:r w:rsidRPr="00E753AB">
        <w:rPr>
          <w:rFonts w:ascii="標楷體" w:eastAsia="標楷體" w:hAnsi="標楷體"/>
          <w:sz w:val="28"/>
          <w:szCs w:val="28"/>
        </w:rPr>
        <w:t>針對</w:t>
      </w:r>
      <w:r w:rsidRPr="00E753AB">
        <w:rPr>
          <w:rFonts w:ascii="標楷體" w:eastAsia="標楷體" w:hAnsi="標楷體" w:cs="新細明體"/>
          <w:sz w:val="28"/>
          <w:szCs w:val="28"/>
        </w:rPr>
        <w:t>視障者</w:t>
      </w:r>
      <w:r w:rsidRPr="00E753AB">
        <w:rPr>
          <w:rFonts w:ascii="標楷體" w:eastAsia="標楷體" w:hAnsi="標楷體"/>
          <w:sz w:val="28"/>
          <w:szCs w:val="28"/>
        </w:rPr>
        <w:t>提供職業重建個案服務及個別化訓練資源，同時運用個案管理服務技巧，深入瞭解渠等就業需求。截至115年5月提供23位視障者職業重建服務、7位視障者申請個別化訓練資源共52小時。</w:t>
      </w:r>
    </w:p>
    <w:p w14:paraId="1D4DB49E" w14:textId="77777777" w:rsidR="00FC795D" w:rsidRPr="00E753AB" w:rsidRDefault="00C0364F" w:rsidP="00F04C11">
      <w:pPr>
        <w:overflowPunct w:val="0"/>
        <w:spacing w:line="334" w:lineRule="exact"/>
        <w:ind w:left="2468" w:hanging="308"/>
        <w:jc w:val="both"/>
      </w:pPr>
      <w:r w:rsidRPr="00E753AB">
        <w:rPr>
          <w:rFonts w:ascii="Cambria Math" w:eastAsia="標楷體" w:hAnsi="Cambria Math" w:cs="Cambria Math"/>
          <w:sz w:val="28"/>
          <w:szCs w:val="28"/>
        </w:rPr>
        <w:t>②</w:t>
      </w:r>
      <w:r w:rsidRPr="00E753AB">
        <w:rPr>
          <w:rFonts w:ascii="標楷體" w:eastAsia="標楷體" w:hAnsi="標楷體"/>
          <w:sz w:val="28"/>
          <w:szCs w:val="28"/>
        </w:rPr>
        <w:t>114年度本府勞工局進用4名視障電服員，另依身心障礙者權益保障法46條之1(辦理諮詢性電話服務工作，輔導公部門定額進用視障電服員)，114年協助輔導本府1999話務中心進用4名視障電服員、衛福部健保署進用7名視障電服員、內政部移民署進用3名視障電話服務員，提供視障者職場工作機會。</w:t>
      </w:r>
    </w:p>
    <w:p w14:paraId="4916E10C" w14:textId="77777777" w:rsidR="00FC795D" w:rsidRPr="00E753AB" w:rsidRDefault="00C0364F" w:rsidP="00F04C11">
      <w:pPr>
        <w:overflowPunct w:val="0"/>
        <w:spacing w:line="334" w:lineRule="exact"/>
        <w:ind w:left="2468" w:hanging="308"/>
        <w:jc w:val="both"/>
      </w:pPr>
      <w:r w:rsidRPr="00E753AB">
        <w:rPr>
          <w:rFonts w:ascii="Cambria Math" w:eastAsia="標楷體" w:hAnsi="Cambria Math" w:cs="Cambria Math"/>
          <w:sz w:val="28"/>
          <w:szCs w:val="28"/>
        </w:rPr>
        <w:t>③</w:t>
      </w:r>
      <w:r w:rsidRPr="00E753AB">
        <w:rPr>
          <w:rFonts w:ascii="標楷體" w:eastAsia="標楷體" w:hAnsi="標楷體"/>
          <w:sz w:val="28"/>
          <w:szCs w:val="28"/>
        </w:rPr>
        <w:t>辦理絕色音感音樂藝術行銷計畫，提供視障表演者專業能力培訓，另針對學員拍攝形象照，並利用Facebook粉絲專頁進行網路行銷，截至115年5月完成26小時培訓課程，於粉絲專頁發布2則限時動態及3則貼文。</w:t>
      </w:r>
    </w:p>
    <w:p w14:paraId="0DC4666C" w14:textId="77777777" w:rsidR="00FC795D" w:rsidRPr="00E753AB" w:rsidRDefault="00C0364F" w:rsidP="00F04C11">
      <w:pPr>
        <w:widowControl/>
        <w:overflowPunct w:val="0"/>
        <w:snapToGrid w:val="0"/>
        <w:spacing w:line="334" w:lineRule="exact"/>
        <w:ind w:left="1361"/>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9.身障徵才活動</w:t>
      </w:r>
    </w:p>
    <w:p w14:paraId="429A07A3" w14:textId="77777777" w:rsidR="00FC795D" w:rsidRPr="00E753AB" w:rsidRDefault="00C0364F" w:rsidP="00F04C11">
      <w:pPr>
        <w:widowControl/>
        <w:overflowPunct w:val="0"/>
        <w:snapToGrid w:val="0"/>
        <w:spacing w:line="334" w:lineRule="exact"/>
        <w:ind w:left="1644"/>
        <w:jc w:val="both"/>
        <w:textAlignment w:val="baseline"/>
        <w:rPr>
          <w:rFonts w:ascii="標楷體" w:eastAsia="標楷體" w:hAnsi="標楷體"/>
          <w:sz w:val="28"/>
          <w:szCs w:val="28"/>
        </w:rPr>
      </w:pPr>
      <w:r w:rsidRPr="00E753AB">
        <w:rPr>
          <w:rFonts w:ascii="標楷體" w:eastAsia="標楷體" w:hAnsi="標楷體"/>
          <w:sz w:val="28"/>
          <w:szCs w:val="28"/>
        </w:rPr>
        <w:t>為促進身心障礙者就業，本府勞工</w:t>
      </w:r>
      <w:proofErr w:type="gramStart"/>
      <w:r w:rsidRPr="00E753AB">
        <w:rPr>
          <w:rFonts w:ascii="標楷體" w:eastAsia="標楷體" w:hAnsi="標楷體"/>
          <w:sz w:val="28"/>
          <w:szCs w:val="28"/>
        </w:rPr>
        <w:t>局博訓</w:t>
      </w:r>
      <w:proofErr w:type="gramEnd"/>
      <w:r w:rsidRPr="00E753AB">
        <w:rPr>
          <w:rFonts w:ascii="標楷體" w:eastAsia="標楷體" w:hAnsi="標楷體"/>
          <w:sz w:val="28"/>
          <w:szCs w:val="28"/>
        </w:rPr>
        <w:t>中心與訓就中心鳳山就服站於4月23日合作辦理「115年</w:t>
      </w:r>
      <w:proofErr w:type="gramStart"/>
      <w:r w:rsidRPr="00E753AB">
        <w:rPr>
          <w:rFonts w:ascii="標楷體" w:eastAsia="標楷體" w:hAnsi="標楷體"/>
          <w:sz w:val="28"/>
          <w:szCs w:val="28"/>
        </w:rPr>
        <w:t>市民暨身障</w:t>
      </w:r>
      <w:proofErr w:type="gramEnd"/>
      <w:r w:rsidRPr="00E753AB">
        <w:rPr>
          <w:rFonts w:ascii="標楷體" w:eastAsia="標楷體" w:hAnsi="標楷體"/>
          <w:sz w:val="28"/>
          <w:szCs w:val="28"/>
        </w:rPr>
        <w:t>者中型徵才活動」，參加徵才廠商有20家、提供職缺254個。</w:t>
      </w:r>
    </w:p>
    <w:p w14:paraId="2A23E038" w14:textId="77777777" w:rsidR="00FC795D" w:rsidRPr="00E753AB" w:rsidRDefault="00C0364F" w:rsidP="00F04C11">
      <w:pPr>
        <w:widowControl/>
        <w:overflowPunct w:val="0"/>
        <w:snapToGrid w:val="0"/>
        <w:spacing w:line="334" w:lineRule="exact"/>
        <w:ind w:left="1200"/>
        <w:jc w:val="both"/>
        <w:textAlignment w:val="baseline"/>
        <w:rPr>
          <w:rFonts w:ascii="標楷體" w:eastAsia="標楷體" w:hAnsi="標楷體"/>
          <w:sz w:val="28"/>
          <w:szCs w:val="28"/>
        </w:rPr>
      </w:pPr>
      <w:r w:rsidRPr="00E753AB">
        <w:rPr>
          <w:rFonts w:ascii="標楷體" w:eastAsia="標楷體" w:hAnsi="標楷體"/>
          <w:sz w:val="28"/>
          <w:szCs w:val="28"/>
        </w:rPr>
        <w:t>10.多元補助方案，協助身障者就業</w:t>
      </w:r>
    </w:p>
    <w:p w14:paraId="3D5D7C51" w14:textId="77777777" w:rsidR="00FC795D" w:rsidRPr="00E753AB" w:rsidRDefault="00C0364F" w:rsidP="00F04C11">
      <w:pPr>
        <w:widowControl/>
        <w:overflowPunct w:val="0"/>
        <w:snapToGrid w:val="0"/>
        <w:spacing w:line="334" w:lineRule="exact"/>
        <w:ind w:left="2183" w:hanging="709"/>
        <w:jc w:val="both"/>
        <w:textAlignment w:val="baseline"/>
      </w:pPr>
      <w:r w:rsidRPr="00E753AB">
        <w:rPr>
          <w:rFonts w:ascii="標楷體" w:eastAsia="標楷體" w:hAnsi="標楷體"/>
          <w:sz w:val="28"/>
          <w:szCs w:val="28"/>
        </w:rPr>
        <w:t>（1）補助身障者汽車駕駛考照訓練，於考取駕駛執照後，補助訓練學費（最高7,000元）、考取獎勵金3,000元及考照規費650元，</w:t>
      </w:r>
      <w:r w:rsidRPr="00E753AB">
        <w:rPr>
          <w:rFonts w:ascii="標楷體" w:eastAsia="標楷體" w:hAnsi="標楷體"/>
          <w:bCs/>
          <w:kern w:val="0"/>
          <w:sz w:val="28"/>
          <w:szCs w:val="28"/>
        </w:rPr>
        <w:t>截至115年4月</w:t>
      </w:r>
      <w:proofErr w:type="gramStart"/>
      <w:r w:rsidRPr="00E753AB">
        <w:rPr>
          <w:rFonts w:ascii="標楷體" w:eastAsia="標楷體" w:hAnsi="標楷體"/>
          <w:bCs/>
          <w:kern w:val="0"/>
          <w:sz w:val="28"/>
          <w:szCs w:val="28"/>
        </w:rPr>
        <w:t>止</w:t>
      </w:r>
      <w:proofErr w:type="gramEnd"/>
      <w:r w:rsidRPr="00E753AB">
        <w:rPr>
          <w:rFonts w:ascii="標楷體" w:eastAsia="標楷體" w:hAnsi="標楷體"/>
          <w:sz w:val="28"/>
          <w:szCs w:val="28"/>
        </w:rPr>
        <w:t>總計補助33案，33人考取汽車駕照。</w:t>
      </w:r>
    </w:p>
    <w:p w14:paraId="4676FD34" w14:textId="77777777" w:rsidR="00FC795D" w:rsidRPr="00E753AB" w:rsidRDefault="00C0364F" w:rsidP="00F04C11">
      <w:pPr>
        <w:widowControl/>
        <w:overflowPunct w:val="0"/>
        <w:snapToGrid w:val="0"/>
        <w:spacing w:line="334" w:lineRule="exact"/>
        <w:ind w:left="2183" w:hanging="709"/>
        <w:jc w:val="both"/>
        <w:textAlignment w:val="baseline"/>
      </w:pPr>
      <w:r w:rsidRPr="00E753AB">
        <w:rPr>
          <w:rFonts w:ascii="標楷體" w:eastAsia="標楷體" w:hAnsi="標楷體"/>
          <w:sz w:val="28"/>
          <w:szCs w:val="28"/>
        </w:rPr>
        <w:t>（2）補助身障者國家考試補習學費（最高1萬6,000元）、考取獎勵金1萬5,000元及考試報名費，</w:t>
      </w:r>
      <w:r w:rsidRPr="00E753AB">
        <w:rPr>
          <w:rFonts w:ascii="標楷體" w:eastAsia="標楷體" w:hAnsi="標楷體"/>
          <w:bCs/>
          <w:kern w:val="0"/>
          <w:sz w:val="28"/>
          <w:szCs w:val="28"/>
        </w:rPr>
        <w:t>截至115年5月</w:t>
      </w:r>
      <w:proofErr w:type="gramStart"/>
      <w:r w:rsidRPr="00E753AB">
        <w:rPr>
          <w:rFonts w:ascii="標楷體" w:eastAsia="標楷體" w:hAnsi="標楷體"/>
          <w:bCs/>
          <w:kern w:val="0"/>
          <w:sz w:val="28"/>
          <w:szCs w:val="28"/>
        </w:rPr>
        <w:t>止</w:t>
      </w:r>
      <w:proofErr w:type="gramEnd"/>
      <w:r w:rsidRPr="00E753AB">
        <w:rPr>
          <w:rFonts w:ascii="標楷體" w:eastAsia="標楷體" w:hAnsi="標楷體"/>
          <w:sz w:val="28"/>
          <w:szCs w:val="28"/>
        </w:rPr>
        <w:t>總計補助40案，其中</w:t>
      </w:r>
      <w:proofErr w:type="gramStart"/>
      <w:r w:rsidRPr="00E753AB">
        <w:rPr>
          <w:rFonts w:ascii="標楷體" w:eastAsia="標楷體" w:hAnsi="標楷體"/>
          <w:sz w:val="28"/>
          <w:szCs w:val="28"/>
        </w:rPr>
        <w:t>115</w:t>
      </w:r>
      <w:proofErr w:type="gramEnd"/>
      <w:r w:rsidRPr="00E753AB">
        <w:rPr>
          <w:rFonts w:ascii="標楷體" w:eastAsia="標楷體" w:hAnsi="標楷體"/>
          <w:sz w:val="28"/>
          <w:szCs w:val="28"/>
        </w:rPr>
        <w:t>年度共有4人錄取為公務人員。</w:t>
      </w:r>
    </w:p>
    <w:p w14:paraId="5DDC7C32" w14:textId="77777777" w:rsidR="00FC795D" w:rsidRPr="00E753AB" w:rsidRDefault="00C0364F" w:rsidP="00F04C11">
      <w:pPr>
        <w:widowControl/>
        <w:overflowPunct w:val="0"/>
        <w:snapToGrid w:val="0"/>
        <w:spacing w:line="334" w:lineRule="exact"/>
        <w:ind w:left="1200"/>
        <w:jc w:val="both"/>
        <w:textAlignment w:val="baseline"/>
        <w:rPr>
          <w:rFonts w:ascii="標楷體" w:eastAsia="標楷體" w:hAnsi="標楷體"/>
          <w:sz w:val="28"/>
          <w:szCs w:val="28"/>
        </w:rPr>
      </w:pPr>
      <w:r w:rsidRPr="00E753AB">
        <w:rPr>
          <w:rFonts w:ascii="標楷體" w:eastAsia="標楷體" w:hAnsi="標楷體"/>
          <w:sz w:val="28"/>
          <w:szCs w:val="28"/>
        </w:rPr>
        <w:t>11.身障者體能提升就業無礙計畫</w:t>
      </w:r>
    </w:p>
    <w:p w14:paraId="6E956EDD" w14:textId="77777777" w:rsidR="00FC795D" w:rsidRPr="00E753AB" w:rsidRDefault="00C0364F" w:rsidP="00F04C11">
      <w:pPr>
        <w:widowControl/>
        <w:overflowPunct w:val="0"/>
        <w:snapToGrid w:val="0"/>
        <w:spacing w:line="334" w:lineRule="exact"/>
        <w:ind w:left="1644"/>
        <w:jc w:val="both"/>
        <w:textAlignment w:val="baseline"/>
        <w:rPr>
          <w:rFonts w:ascii="標楷體" w:eastAsia="標楷體" w:hAnsi="標楷體"/>
          <w:sz w:val="28"/>
          <w:szCs w:val="28"/>
        </w:rPr>
      </w:pPr>
      <w:r w:rsidRPr="00E753AB">
        <w:rPr>
          <w:rFonts w:ascii="標楷體" w:eastAsia="標楷體" w:hAnsi="標楷體"/>
          <w:sz w:val="28"/>
          <w:szCs w:val="28"/>
        </w:rPr>
        <w:t>為強化身心障礙者身體素質能力，擁有較好的體能狀況，促進就業穩定性，115年預計服務20位身心障礙者，提供每位身心障礙者至多20小時體能訓練時數。</w:t>
      </w:r>
    </w:p>
    <w:p w14:paraId="75CB1948" w14:textId="77777777" w:rsidR="00FC795D" w:rsidRPr="00E753AB" w:rsidRDefault="00FC795D">
      <w:pPr>
        <w:overflowPunct w:val="0"/>
        <w:spacing w:line="340" w:lineRule="exact"/>
        <w:jc w:val="both"/>
        <w:rPr>
          <w:rFonts w:ascii="標楷體" w:eastAsia="標楷體" w:hAnsi="標楷體"/>
          <w:sz w:val="28"/>
          <w:szCs w:val="28"/>
        </w:rPr>
      </w:pPr>
    </w:p>
    <w:p w14:paraId="0B95C8E2"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t>六、勞工福利</w:t>
      </w:r>
    </w:p>
    <w:p w14:paraId="0C4844F8"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（一）辦理勞工職業災害慰問及職災勞工個案主動服務</w:t>
      </w:r>
    </w:p>
    <w:p w14:paraId="4B8AA0C8" w14:textId="77777777" w:rsidR="00FC795D" w:rsidRPr="00E753AB" w:rsidRDefault="00C0364F">
      <w:pPr>
        <w:widowControl/>
        <w:overflowPunct w:val="0"/>
        <w:snapToGrid w:val="0"/>
        <w:spacing w:line="34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1.115年1月至5月勞工職業災害慰問金核發案件統計表</w:t>
      </w:r>
    </w:p>
    <w:p w14:paraId="2046E576" w14:textId="77777777" w:rsidR="00FC795D" w:rsidRPr="00E753AB" w:rsidRDefault="00C0364F">
      <w:pPr>
        <w:pStyle w:val="affff3"/>
        <w:overflowPunct w:val="0"/>
        <w:spacing w:line="340" w:lineRule="exact"/>
        <w:ind w:left="1000" w:hanging="280"/>
        <w:jc w:val="both"/>
      </w:pPr>
      <w:r w:rsidRPr="00E753AB">
        <w:t xml:space="preserve">                                              </w:t>
      </w:r>
      <w:r w:rsidRPr="00E753AB">
        <w:rPr>
          <w:sz w:val="22"/>
        </w:rPr>
        <w:t xml:space="preserve">  (單位：件/萬元)</w:t>
      </w:r>
    </w:p>
    <w:tbl>
      <w:tblPr>
        <w:tblW w:w="4674" w:type="pct"/>
        <w:jc w:val="right"/>
        <w:tblLayout w:type="fixed"/>
        <w:tblCellMar>
          <w:left w:w="10" w:type="dxa"/>
          <w:right w:w="10" w:type="dxa"/>
        </w:tblCellMar>
        <w:tblLook w:val="0000" w:firstRow="0" w:lastRow="0" w:firstColumn="0" w:lastColumn="0" w:noHBand="0" w:noVBand="0"/>
      </w:tblPr>
      <w:tblGrid>
        <w:gridCol w:w="1034"/>
        <w:gridCol w:w="750"/>
        <w:gridCol w:w="751"/>
        <w:gridCol w:w="748"/>
        <w:gridCol w:w="750"/>
        <w:gridCol w:w="755"/>
        <w:gridCol w:w="750"/>
        <w:gridCol w:w="748"/>
        <w:gridCol w:w="750"/>
        <w:gridCol w:w="748"/>
        <w:gridCol w:w="747"/>
      </w:tblGrid>
      <w:tr w:rsidR="00FC795D" w:rsidRPr="00E753AB" w14:paraId="27E4E48B" w14:textId="77777777">
        <w:trPr>
          <w:cantSplit/>
          <w:trHeight w:val="679"/>
          <w:jc w:val="right"/>
        </w:trPr>
        <w:tc>
          <w:tcPr>
            <w:tcW w:w="1024" w:type="dxa"/>
            <w:vMerge w:val="restart"/>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tcPr>
          <w:p w14:paraId="5ADD9A4F" w14:textId="77777777" w:rsidR="00FC795D" w:rsidRPr="00E753AB" w:rsidRDefault="00FC795D">
            <w:pPr>
              <w:overflowPunct w:val="0"/>
              <w:spacing w:line="280" w:lineRule="exact"/>
              <w:jc w:val="right"/>
              <w:rPr>
                <w:rFonts w:ascii="標楷體" w:eastAsia="標楷體" w:hAnsi="標楷體"/>
              </w:rPr>
            </w:pPr>
          </w:p>
          <w:p w14:paraId="0275BC9E" w14:textId="77777777" w:rsidR="00FC795D" w:rsidRPr="00E753AB" w:rsidRDefault="00C0364F">
            <w:pPr>
              <w:overflowPunct w:val="0"/>
              <w:spacing w:line="280" w:lineRule="exact"/>
              <w:jc w:val="right"/>
              <w:rPr>
                <w:rFonts w:ascii="標楷體" w:eastAsia="標楷體" w:hAnsi="標楷體"/>
              </w:rPr>
            </w:pPr>
            <w:r w:rsidRPr="00E753AB">
              <w:rPr>
                <w:rFonts w:ascii="標楷體" w:eastAsia="標楷體" w:hAnsi="標楷體"/>
              </w:rPr>
              <w:t>類別</w:t>
            </w:r>
          </w:p>
          <w:p w14:paraId="79D1ACCC" w14:textId="77777777" w:rsidR="00FC795D" w:rsidRPr="00E753AB" w:rsidRDefault="00FC795D">
            <w:pPr>
              <w:overflowPunct w:val="0"/>
              <w:spacing w:line="280" w:lineRule="exact"/>
              <w:ind w:left="400" w:hanging="400"/>
              <w:jc w:val="right"/>
              <w:rPr>
                <w:rFonts w:ascii="標楷體" w:eastAsia="標楷體" w:hAnsi="標楷體"/>
              </w:rPr>
            </w:pPr>
          </w:p>
          <w:p w14:paraId="7BDEFF2D" w14:textId="77777777" w:rsidR="00FC795D" w:rsidRPr="00E753AB" w:rsidRDefault="00C0364F">
            <w:pPr>
              <w:overflowPunct w:val="0"/>
              <w:spacing w:line="280" w:lineRule="exact"/>
              <w:ind w:left="400" w:hanging="400"/>
              <w:rPr>
                <w:rFonts w:ascii="標楷體" w:eastAsia="標楷體" w:hAnsi="標楷體"/>
              </w:rPr>
            </w:pPr>
            <w:r w:rsidRPr="00E753AB">
              <w:rPr>
                <w:rFonts w:ascii="標楷體" w:eastAsia="標楷體" w:hAnsi="標楷體"/>
              </w:rPr>
              <w:t>預算</w:t>
            </w:r>
          </w:p>
        </w:tc>
        <w:tc>
          <w:tcPr>
            <w:tcW w:w="1487"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F055DD" w14:textId="77777777" w:rsidR="00FC795D" w:rsidRPr="00E753AB" w:rsidRDefault="00C0364F">
            <w:pPr>
              <w:overflowPunct w:val="0"/>
              <w:spacing w:line="280" w:lineRule="exact"/>
              <w:ind w:left="610" w:hanging="480"/>
              <w:jc w:val="center"/>
              <w:rPr>
                <w:rFonts w:ascii="標楷體" w:eastAsia="標楷體" w:hAnsi="標楷體"/>
              </w:rPr>
            </w:pPr>
            <w:r w:rsidRPr="00E753AB">
              <w:rPr>
                <w:rFonts w:ascii="標楷體" w:eastAsia="標楷體" w:hAnsi="標楷體"/>
              </w:rPr>
              <w:t>職災死亡</w:t>
            </w:r>
          </w:p>
          <w:p w14:paraId="031AC426"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(10~30萬)</w:t>
            </w:r>
          </w:p>
        </w:tc>
        <w:tc>
          <w:tcPr>
            <w:tcW w:w="1484"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E39682" w14:textId="77777777" w:rsidR="00FC795D" w:rsidRPr="00E753AB" w:rsidRDefault="00C0364F">
            <w:pPr>
              <w:overflowPunct w:val="0"/>
              <w:spacing w:line="280" w:lineRule="exact"/>
              <w:ind w:left="572" w:hanging="572"/>
              <w:jc w:val="center"/>
              <w:rPr>
                <w:rFonts w:ascii="標楷體" w:eastAsia="標楷體" w:hAnsi="標楷體"/>
              </w:rPr>
            </w:pPr>
            <w:proofErr w:type="gramStart"/>
            <w:r w:rsidRPr="00E753AB">
              <w:rPr>
                <w:rFonts w:ascii="標楷體" w:eastAsia="標楷體" w:hAnsi="標楷體"/>
              </w:rPr>
              <w:t>職災失能</w:t>
            </w:r>
            <w:proofErr w:type="gramEnd"/>
          </w:p>
          <w:p w14:paraId="1A11D59E"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1-5級</w:t>
            </w:r>
          </w:p>
          <w:p w14:paraId="393CD774"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(3萬)</w:t>
            </w:r>
          </w:p>
        </w:tc>
        <w:tc>
          <w:tcPr>
            <w:tcW w:w="149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225ACC" w14:textId="77777777" w:rsidR="00FC795D" w:rsidRPr="00E753AB" w:rsidRDefault="00C0364F">
            <w:pPr>
              <w:overflowPunct w:val="0"/>
              <w:spacing w:line="280" w:lineRule="exact"/>
              <w:ind w:left="572" w:hanging="572"/>
              <w:jc w:val="center"/>
              <w:rPr>
                <w:rFonts w:ascii="標楷體" w:eastAsia="標楷體" w:hAnsi="標楷體"/>
              </w:rPr>
            </w:pPr>
            <w:proofErr w:type="gramStart"/>
            <w:r w:rsidRPr="00E753AB">
              <w:rPr>
                <w:rFonts w:ascii="標楷體" w:eastAsia="標楷體" w:hAnsi="標楷體"/>
              </w:rPr>
              <w:t>職災失能</w:t>
            </w:r>
            <w:proofErr w:type="gramEnd"/>
          </w:p>
          <w:p w14:paraId="37024643"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6-10級</w:t>
            </w:r>
          </w:p>
          <w:p w14:paraId="6D4E3F72"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(2萬)</w:t>
            </w:r>
          </w:p>
        </w:tc>
        <w:tc>
          <w:tcPr>
            <w:tcW w:w="1484"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E4E0B6" w14:textId="77777777" w:rsidR="00FC795D" w:rsidRPr="00E753AB" w:rsidRDefault="00C0364F">
            <w:pPr>
              <w:overflowPunct w:val="0"/>
              <w:spacing w:line="280" w:lineRule="exact"/>
              <w:ind w:left="572" w:hanging="572"/>
              <w:jc w:val="center"/>
              <w:rPr>
                <w:rFonts w:ascii="標楷體" w:eastAsia="標楷體" w:hAnsi="標楷體"/>
              </w:rPr>
            </w:pPr>
            <w:proofErr w:type="gramStart"/>
            <w:r w:rsidRPr="00E753AB">
              <w:rPr>
                <w:rFonts w:ascii="標楷體" w:eastAsia="標楷體" w:hAnsi="標楷體"/>
              </w:rPr>
              <w:t>職災失能</w:t>
            </w:r>
            <w:proofErr w:type="gramEnd"/>
          </w:p>
          <w:p w14:paraId="008DA054"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11-15級</w:t>
            </w:r>
          </w:p>
          <w:p w14:paraId="544C73E2"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(1萬)</w:t>
            </w:r>
          </w:p>
        </w:tc>
        <w:tc>
          <w:tcPr>
            <w:tcW w:w="1481"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40675E1"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總計</w:t>
            </w:r>
          </w:p>
          <w:p w14:paraId="56E4F056" w14:textId="77777777" w:rsidR="00FC795D" w:rsidRPr="00E753AB" w:rsidRDefault="00C0364F">
            <w:pPr>
              <w:overflowPunct w:val="0"/>
              <w:spacing w:line="280" w:lineRule="exact"/>
              <w:ind w:left="572" w:hanging="572"/>
              <w:jc w:val="center"/>
              <w:rPr>
                <w:rFonts w:ascii="標楷體" w:eastAsia="標楷體" w:hAnsi="標楷體"/>
              </w:rPr>
            </w:pPr>
            <w:r w:rsidRPr="00E753AB">
              <w:rPr>
                <w:rFonts w:ascii="標楷體" w:eastAsia="標楷體" w:hAnsi="標楷體"/>
              </w:rPr>
              <w:t>(萬元)</w:t>
            </w:r>
          </w:p>
        </w:tc>
      </w:tr>
      <w:tr w:rsidR="00FC795D" w:rsidRPr="00E753AB" w14:paraId="2CDA4F59" w14:textId="77777777">
        <w:trPr>
          <w:cantSplit/>
          <w:trHeight w:val="484"/>
          <w:jc w:val="right"/>
        </w:trPr>
        <w:tc>
          <w:tcPr>
            <w:tcW w:w="1024" w:type="dxa"/>
            <w:vMerge/>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tcPr>
          <w:p w14:paraId="13205F0C" w14:textId="77777777" w:rsidR="00FC795D" w:rsidRPr="00E753AB" w:rsidRDefault="00FC795D">
            <w:pPr>
              <w:overflowPunct w:val="0"/>
              <w:spacing w:line="280" w:lineRule="exact"/>
              <w:jc w:val="center"/>
              <w:rPr>
                <w:rFonts w:ascii="標楷體" w:eastAsia="標楷體" w:hAnsi="標楷體"/>
              </w:rPr>
            </w:pPr>
          </w:p>
        </w:tc>
        <w:tc>
          <w:tcPr>
            <w:tcW w:w="7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EB0BD3"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件數</w:t>
            </w:r>
          </w:p>
        </w:tc>
        <w:tc>
          <w:tcPr>
            <w:tcW w:w="74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318DE5"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金額</w:t>
            </w:r>
          </w:p>
        </w:tc>
        <w:tc>
          <w:tcPr>
            <w:tcW w:w="7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1D67C6"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件數</w:t>
            </w:r>
          </w:p>
        </w:tc>
        <w:tc>
          <w:tcPr>
            <w:tcW w:w="7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23121D"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金額</w:t>
            </w: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7AADB1"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件數</w:t>
            </w:r>
          </w:p>
        </w:tc>
        <w:tc>
          <w:tcPr>
            <w:tcW w:w="7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6619E5"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金額</w:t>
            </w:r>
          </w:p>
        </w:tc>
        <w:tc>
          <w:tcPr>
            <w:tcW w:w="7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FC41AE"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件數</w:t>
            </w:r>
          </w:p>
        </w:tc>
        <w:tc>
          <w:tcPr>
            <w:tcW w:w="74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7081BC"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金額</w:t>
            </w:r>
          </w:p>
        </w:tc>
        <w:tc>
          <w:tcPr>
            <w:tcW w:w="7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2DD4C0"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件數</w:t>
            </w:r>
          </w:p>
        </w:tc>
        <w:tc>
          <w:tcPr>
            <w:tcW w:w="74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E47A037" w14:textId="77777777" w:rsidR="00FC795D" w:rsidRPr="00E753AB" w:rsidRDefault="00C0364F">
            <w:pPr>
              <w:overflowPunct w:val="0"/>
              <w:spacing w:line="280" w:lineRule="exact"/>
              <w:ind w:left="480" w:hanging="480"/>
              <w:jc w:val="center"/>
              <w:rPr>
                <w:rFonts w:ascii="標楷體" w:eastAsia="標楷體" w:hAnsi="標楷體"/>
              </w:rPr>
            </w:pPr>
            <w:r w:rsidRPr="00E753AB">
              <w:rPr>
                <w:rFonts w:ascii="標楷體" w:eastAsia="標楷體" w:hAnsi="標楷體"/>
              </w:rPr>
              <w:t>金額</w:t>
            </w:r>
          </w:p>
        </w:tc>
      </w:tr>
      <w:tr w:rsidR="00FC795D" w:rsidRPr="00E753AB" w14:paraId="1E973EEF" w14:textId="77777777">
        <w:trPr>
          <w:cantSplit/>
          <w:trHeight w:val="482"/>
          <w:jc w:val="right"/>
        </w:trPr>
        <w:tc>
          <w:tcPr>
            <w:tcW w:w="1024"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4E22DC5A" w14:textId="77777777" w:rsidR="00FC795D" w:rsidRPr="00E753AB" w:rsidRDefault="00C0364F">
            <w:pPr>
              <w:overflowPunct w:val="0"/>
              <w:spacing w:line="280" w:lineRule="exact"/>
              <w:jc w:val="center"/>
              <w:rPr>
                <w:rFonts w:ascii="標楷體" w:eastAsia="標楷體" w:hAnsi="標楷體"/>
              </w:rPr>
            </w:pPr>
            <w:r w:rsidRPr="00E753AB">
              <w:rPr>
                <w:rFonts w:ascii="標楷體" w:eastAsia="標楷體" w:hAnsi="標楷體"/>
              </w:rPr>
              <w:t>2304.8</w:t>
            </w:r>
          </w:p>
        </w:tc>
        <w:tc>
          <w:tcPr>
            <w:tcW w:w="74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A6C4C6D"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30</w:t>
            </w:r>
          </w:p>
        </w:tc>
        <w:tc>
          <w:tcPr>
            <w:tcW w:w="744"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7BCC260"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462</w:t>
            </w:r>
          </w:p>
        </w:tc>
        <w:tc>
          <w:tcPr>
            <w:tcW w:w="741"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F798902"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6</w:t>
            </w:r>
          </w:p>
        </w:tc>
        <w:tc>
          <w:tcPr>
            <w:tcW w:w="74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489EB0B"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18</w:t>
            </w:r>
          </w:p>
        </w:tc>
        <w:tc>
          <w:tcPr>
            <w:tcW w:w="74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A0ACC41"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23</w:t>
            </w:r>
          </w:p>
        </w:tc>
        <w:tc>
          <w:tcPr>
            <w:tcW w:w="74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B4AA97C"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46</w:t>
            </w:r>
          </w:p>
        </w:tc>
        <w:tc>
          <w:tcPr>
            <w:tcW w:w="741"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A54EC02"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39</w:t>
            </w:r>
          </w:p>
        </w:tc>
        <w:tc>
          <w:tcPr>
            <w:tcW w:w="74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26EF1392"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39</w:t>
            </w:r>
          </w:p>
        </w:tc>
        <w:tc>
          <w:tcPr>
            <w:tcW w:w="741"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CCE91D8"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98</w:t>
            </w:r>
          </w:p>
        </w:tc>
        <w:tc>
          <w:tcPr>
            <w:tcW w:w="740"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5BBDE216" w14:textId="77777777" w:rsidR="00FC795D" w:rsidRPr="00E753AB" w:rsidRDefault="00C0364F">
            <w:pPr>
              <w:overflowPunct w:val="0"/>
              <w:spacing w:line="280" w:lineRule="exact"/>
              <w:ind w:left="800" w:hanging="800"/>
              <w:jc w:val="center"/>
              <w:rPr>
                <w:rFonts w:ascii="標楷體" w:eastAsia="標楷體" w:hAnsi="標楷體"/>
              </w:rPr>
            </w:pPr>
            <w:r w:rsidRPr="00E753AB">
              <w:rPr>
                <w:rFonts w:ascii="標楷體" w:eastAsia="標楷體" w:hAnsi="標楷體"/>
              </w:rPr>
              <w:t>565</w:t>
            </w:r>
          </w:p>
        </w:tc>
      </w:tr>
    </w:tbl>
    <w:p w14:paraId="2253F56D" w14:textId="77777777" w:rsidR="00FC795D" w:rsidRPr="00E753AB" w:rsidRDefault="00C0364F">
      <w:pPr>
        <w:widowControl/>
        <w:overflowPunct w:val="0"/>
        <w:snapToGrid w:val="0"/>
        <w:spacing w:line="310" w:lineRule="exact"/>
        <w:ind w:left="1645" w:hanging="28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2.職業災害勞工個案管理服務</w:t>
      </w:r>
    </w:p>
    <w:p w14:paraId="09FB2055" w14:textId="77777777" w:rsidR="00FC795D" w:rsidRPr="00E753AB" w:rsidRDefault="00C0364F">
      <w:pPr>
        <w:widowControl/>
        <w:overflowPunct w:val="0"/>
        <w:snapToGrid w:val="0"/>
        <w:spacing w:line="31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（1）配合勞動部職業</w:t>
      </w:r>
      <w:proofErr w:type="gramStart"/>
      <w:r w:rsidRPr="00E753AB">
        <w:rPr>
          <w:rFonts w:ascii="標楷體" w:eastAsia="標楷體" w:hAnsi="標楷體"/>
          <w:bCs/>
          <w:kern w:val="0"/>
          <w:sz w:val="28"/>
          <w:szCs w:val="28"/>
        </w:rPr>
        <w:t>安全衛生署</w:t>
      </w:r>
      <w:proofErr w:type="gramEnd"/>
      <w:r w:rsidRPr="00E753AB">
        <w:rPr>
          <w:rFonts w:ascii="標楷體" w:eastAsia="標楷體" w:hAnsi="標楷體"/>
          <w:bCs/>
          <w:kern w:val="0"/>
          <w:sz w:val="28"/>
          <w:szCs w:val="28"/>
        </w:rPr>
        <w:t>推動職業災害勞工個案主動服務，115年1月至5月深入服務591位個案，提供職災勞工及家屬心理支持與社會適應。</w:t>
      </w:r>
    </w:p>
    <w:p w14:paraId="0214062B" w14:textId="77777777" w:rsidR="00FC795D" w:rsidRPr="00E753AB" w:rsidRDefault="00C0364F">
      <w:pPr>
        <w:widowControl/>
        <w:overflowPunct w:val="0"/>
        <w:snapToGrid w:val="0"/>
        <w:spacing w:line="340" w:lineRule="exact"/>
        <w:ind w:left="2268" w:hanging="73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（2）主動關懷職災個案，提供職災勞工權益諮詢、法律協助、勞資爭議協處、轉</w:t>
      </w:r>
      <w:proofErr w:type="gramStart"/>
      <w:r w:rsidRPr="00E753AB">
        <w:rPr>
          <w:rFonts w:ascii="標楷體" w:eastAsia="標楷體" w:hAnsi="標楷體"/>
          <w:bCs/>
          <w:kern w:val="0"/>
          <w:sz w:val="28"/>
          <w:szCs w:val="28"/>
        </w:rPr>
        <w:t>介</w:t>
      </w:r>
      <w:proofErr w:type="gramEnd"/>
      <w:r w:rsidRPr="00E753AB">
        <w:rPr>
          <w:rFonts w:ascii="標楷體" w:eastAsia="標楷體" w:hAnsi="標楷體"/>
          <w:bCs/>
          <w:kern w:val="0"/>
          <w:sz w:val="28"/>
          <w:szCs w:val="28"/>
        </w:rPr>
        <w:t>職能復健等，115年1月至5月共計服務5,571人次。</w:t>
      </w:r>
    </w:p>
    <w:p w14:paraId="553D5651" w14:textId="77777777" w:rsidR="00FC795D" w:rsidRPr="00E753AB" w:rsidRDefault="00C0364F">
      <w:pPr>
        <w:widowControl/>
        <w:overflowPunct w:val="0"/>
        <w:snapToGrid w:val="0"/>
        <w:spacing w:line="340" w:lineRule="exact"/>
        <w:ind w:left="567"/>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（二）勞工場地租借服務</w:t>
      </w:r>
    </w:p>
    <w:p w14:paraId="2D255232" w14:textId="093F0BEE" w:rsidR="00FC795D" w:rsidRPr="00E753AB" w:rsidRDefault="001B6345">
      <w:pPr>
        <w:widowControl/>
        <w:overflowPunct w:val="0"/>
        <w:autoSpaceDE w:val="0"/>
        <w:snapToGrid w:val="0"/>
        <w:spacing w:line="340" w:lineRule="exact"/>
        <w:ind w:left="1418"/>
        <w:jc w:val="both"/>
        <w:textAlignment w:val="baseline"/>
      </w:pPr>
      <w:r w:rsidRPr="00E753AB">
        <w:rPr>
          <w:rFonts w:ascii="標楷體" w:eastAsia="標楷體" w:hAnsi="標楷體"/>
          <w:bCs/>
          <w:kern w:val="0"/>
          <w:sz w:val="28"/>
          <w:szCs w:val="28"/>
        </w:rPr>
        <w:t>獅甲會館115年1月至6月場地租借共計服務4,380人次，租金收入17萬5,250元。</w:t>
      </w:r>
    </w:p>
    <w:p w14:paraId="0BCF20CF" w14:textId="77777777" w:rsidR="00FC795D" w:rsidRPr="00E753AB" w:rsidRDefault="00FC795D">
      <w:pPr>
        <w:pStyle w:val="af"/>
        <w:widowControl/>
        <w:overflowPunct w:val="0"/>
        <w:snapToGrid w:val="0"/>
        <w:spacing w:line="340" w:lineRule="exact"/>
        <w:jc w:val="both"/>
        <w:textAlignment w:val="baseline"/>
        <w:rPr>
          <w:rFonts w:ascii="標楷體" w:hAnsi="標楷體" w:cs="?????(P)"/>
          <w:b/>
          <w:bCs/>
          <w:kern w:val="0"/>
          <w:sz w:val="30"/>
          <w:szCs w:val="30"/>
        </w:rPr>
      </w:pPr>
    </w:p>
    <w:p w14:paraId="242A541B" w14:textId="77777777" w:rsidR="00FC795D" w:rsidRPr="00E753AB" w:rsidRDefault="00C0364F">
      <w:pPr>
        <w:pStyle w:val="af"/>
        <w:widowControl/>
        <w:overflowPunct w:val="0"/>
        <w:snapToGrid w:val="0"/>
        <w:spacing w:line="34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t>七、勞工博物館營運</w:t>
      </w:r>
    </w:p>
    <w:p w14:paraId="06E95E6A" w14:textId="7B964C61" w:rsidR="00FC795D" w:rsidRPr="00E753AB" w:rsidRDefault="00B860FC" w:rsidP="00957F05">
      <w:pPr>
        <w:pStyle w:val="aff4"/>
        <w:overflowPunct w:val="0"/>
        <w:snapToGrid w:val="0"/>
        <w:spacing w:before="0" w:after="0" w:line="320" w:lineRule="exact"/>
        <w:ind w:left="578" w:firstLine="680"/>
        <w:jc w:val="both"/>
        <w:rPr>
          <w:rFonts w:ascii="標楷體" w:eastAsia="標楷體" w:hAnsi="標楷體"/>
          <w:b w:val="0"/>
          <w:bCs/>
          <w:spacing w:val="-4"/>
          <w:sz w:val="28"/>
          <w:szCs w:val="28"/>
        </w:rPr>
      </w:pPr>
      <w:r w:rsidRPr="00E753AB">
        <w:rPr>
          <w:rFonts w:ascii="標楷體" w:eastAsia="標楷體" w:hAnsi="標楷體"/>
          <w:b w:val="0"/>
          <w:bCs/>
          <w:spacing w:val="-4"/>
          <w:sz w:val="28"/>
          <w:szCs w:val="28"/>
        </w:rPr>
        <w:t>勞工博物館肩負保存及推廣勞動文化的使命，運用典藏、研究、展覽、推廣活動等多樣形式彰顯與推廣勞動文化。</w:t>
      </w:r>
    </w:p>
    <w:p w14:paraId="41D7AA60" w14:textId="77777777" w:rsidR="00FC795D" w:rsidRPr="00E753AB" w:rsidRDefault="00C0364F" w:rsidP="00957F05">
      <w:pPr>
        <w:widowControl/>
        <w:overflowPunct w:val="0"/>
        <w:snapToGrid w:val="0"/>
        <w:spacing w:line="32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（一）</w:t>
      </w:r>
      <w:bookmarkStart w:id="18" w:name="_Hlk92375632"/>
      <w:r w:rsidRPr="00E753AB">
        <w:rPr>
          <w:rFonts w:ascii="標楷體" w:eastAsia="標楷體" w:hAnsi="標楷體"/>
          <w:bCs/>
          <w:kern w:val="0"/>
          <w:sz w:val="28"/>
          <w:szCs w:val="28"/>
        </w:rPr>
        <w:t>辦理勞動議題相關展覽</w:t>
      </w:r>
      <w:bookmarkEnd w:id="18"/>
    </w:p>
    <w:p w14:paraId="09B0029D" w14:textId="77777777" w:rsidR="00FC795D" w:rsidRPr="00E753AB" w:rsidRDefault="00C0364F" w:rsidP="00957F05">
      <w:pPr>
        <w:widowControl/>
        <w:overflowPunct w:val="0"/>
        <w:snapToGrid w:val="0"/>
        <w:spacing w:line="320" w:lineRule="exact"/>
        <w:ind w:left="1648" w:hanging="280"/>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1.114年9月推出復刻版</w:t>
      </w:r>
      <w:proofErr w:type="gramStart"/>
      <w:r w:rsidRPr="00E753AB">
        <w:rPr>
          <w:rFonts w:ascii="標楷體" w:eastAsia="標楷體" w:hAnsi="標楷體"/>
          <w:bCs/>
          <w:kern w:val="0"/>
          <w:sz w:val="28"/>
          <w:szCs w:val="28"/>
        </w:rPr>
        <w:t>《</w:t>
      </w:r>
      <w:proofErr w:type="gramEnd"/>
      <w:r w:rsidRPr="00E753AB">
        <w:rPr>
          <w:rFonts w:ascii="標楷體" w:eastAsia="標楷體" w:hAnsi="標楷體"/>
          <w:bCs/>
          <w:kern w:val="0"/>
          <w:sz w:val="28"/>
          <w:szCs w:val="28"/>
        </w:rPr>
        <w:t>開工啦！勞動高雄</w:t>
      </w:r>
      <w:proofErr w:type="gramStart"/>
      <w:r w:rsidRPr="00E753AB">
        <w:rPr>
          <w:rFonts w:ascii="標楷體" w:eastAsia="標楷體" w:hAnsi="標楷體"/>
          <w:bCs/>
          <w:kern w:val="0"/>
          <w:sz w:val="28"/>
          <w:szCs w:val="28"/>
        </w:rPr>
        <w:t>》特</w:t>
      </w:r>
      <w:proofErr w:type="gramEnd"/>
      <w:r w:rsidRPr="00E753AB">
        <w:rPr>
          <w:rFonts w:ascii="標楷體" w:eastAsia="標楷體" w:hAnsi="標楷體"/>
          <w:bCs/>
          <w:kern w:val="0"/>
          <w:sz w:val="28"/>
          <w:szCs w:val="28"/>
        </w:rPr>
        <w:t>展，此次展覽延續與國立中山大學USR計畫合作的「行動攤車展示」，將過去館外巡迴展覽的熱烈迴響帶回館內，並增添館藏史料與多元互動內容，邀請市民朋友重新感受高雄勞動歷史的厚度與溫度，</w:t>
      </w:r>
      <w:proofErr w:type="gramStart"/>
      <w:r w:rsidRPr="00E753AB">
        <w:rPr>
          <w:rFonts w:ascii="標楷體" w:eastAsia="標楷體" w:hAnsi="標楷體"/>
          <w:bCs/>
          <w:kern w:val="0"/>
          <w:sz w:val="28"/>
          <w:szCs w:val="28"/>
        </w:rPr>
        <w:t>勞</w:t>
      </w:r>
      <w:proofErr w:type="gramEnd"/>
      <w:r w:rsidRPr="00E753AB">
        <w:rPr>
          <w:rFonts w:ascii="標楷體" w:eastAsia="標楷體" w:hAnsi="標楷體"/>
          <w:bCs/>
          <w:kern w:val="0"/>
          <w:sz w:val="28"/>
          <w:szCs w:val="28"/>
        </w:rPr>
        <w:t>博館同步規劃「工會旗互動印章」活動，號召進館民眾發揮創意「</w:t>
      </w:r>
      <w:proofErr w:type="gramStart"/>
      <w:r w:rsidRPr="00E753AB">
        <w:rPr>
          <w:rFonts w:ascii="標楷體" w:eastAsia="標楷體" w:hAnsi="標楷體"/>
          <w:bCs/>
          <w:kern w:val="0"/>
          <w:sz w:val="28"/>
          <w:szCs w:val="28"/>
        </w:rPr>
        <w:t>作陣印</w:t>
      </w:r>
      <w:proofErr w:type="gramEnd"/>
      <w:r w:rsidRPr="00E753AB">
        <w:rPr>
          <w:rFonts w:ascii="標楷體" w:eastAsia="標楷體" w:hAnsi="標楷體"/>
          <w:bCs/>
          <w:kern w:val="0"/>
          <w:sz w:val="28"/>
          <w:szCs w:val="28"/>
        </w:rPr>
        <w:t>起來」。</w:t>
      </w:r>
    </w:p>
    <w:p w14:paraId="4060FD6D" w14:textId="77777777" w:rsidR="00FC795D" w:rsidRPr="00E753AB" w:rsidRDefault="00C0364F" w:rsidP="00957F05">
      <w:pPr>
        <w:widowControl/>
        <w:overflowPunct w:val="0"/>
        <w:snapToGrid w:val="0"/>
        <w:spacing w:line="320" w:lineRule="exact"/>
        <w:ind w:left="1648" w:hanging="280"/>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2. 114年5月17日至115年5月2日推出「</w:t>
      </w:r>
      <w:proofErr w:type="gramStart"/>
      <w:r w:rsidRPr="00E753AB">
        <w:rPr>
          <w:rFonts w:ascii="標楷體" w:eastAsia="標楷體" w:hAnsi="標楷體"/>
          <w:bCs/>
          <w:kern w:val="0"/>
          <w:sz w:val="28"/>
          <w:szCs w:val="28"/>
        </w:rPr>
        <w:t>無框職人</w:t>
      </w:r>
      <w:proofErr w:type="gramEnd"/>
      <w:r w:rsidRPr="00E753AB">
        <w:rPr>
          <w:rFonts w:ascii="標楷體" w:eastAsia="標楷體" w:hAnsi="標楷體"/>
          <w:bCs/>
          <w:kern w:val="0"/>
          <w:sz w:val="28"/>
          <w:szCs w:val="28"/>
        </w:rPr>
        <w:t>：</w:t>
      </w:r>
      <w:proofErr w:type="gramStart"/>
      <w:r w:rsidRPr="00E753AB">
        <w:rPr>
          <w:rFonts w:ascii="標楷體" w:eastAsia="標楷體" w:hAnsi="標楷體"/>
          <w:bCs/>
          <w:kern w:val="0"/>
          <w:sz w:val="28"/>
          <w:szCs w:val="28"/>
        </w:rPr>
        <w:t>當工仔遇</w:t>
      </w:r>
      <w:proofErr w:type="gramEnd"/>
      <w:r w:rsidRPr="00E753AB">
        <w:rPr>
          <w:rFonts w:ascii="標楷體" w:eastAsia="標楷體" w:hAnsi="標楷體"/>
          <w:bCs/>
          <w:kern w:val="0"/>
          <w:sz w:val="28"/>
          <w:szCs w:val="28"/>
        </w:rPr>
        <w:t>上性別新視界」</w:t>
      </w:r>
      <w:proofErr w:type="gramStart"/>
      <w:r w:rsidRPr="00E753AB">
        <w:rPr>
          <w:rFonts w:ascii="標楷體" w:eastAsia="標楷體" w:hAnsi="標楷體"/>
          <w:bCs/>
          <w:kern w:val="0"/>
          <w:sz w:val="28"/>
          <w:szCs w:val="28"/>
        </w:rPr>
        <w:t>特</w:t>
      </w:r>
      <w:proofErr w:type="gramEnd"/>
      <w:r w:rsidRPr="00E753AB">
        <w:rPr>
          <w:rFonts w:ascii="標楷體" w:eastAsia="標楷體" w:hAnsi="標楷體"/>
          <w:bCs/>
          <w:kern w:val="0"/>
          <w:sz w:val="28"/>
          <w:szCs w:val="28"/>
        </w:rPr>
        <w:t>展，本展覽以勞博館創館初期所打造的台灣「</w:t>
      </w:r>
      <w:proofErr w:type="gramStart"/>
      <w:r w:rsidRPr="00E753AB">
        <w:rPr>
          <w:rFonts w:ascii="標楷體" w:eastAsia="標楷體" w:hAnsi="標楷體"/>
          <w:bCs/>
          <w:kern w:val="0"/>
          <w:sz w:val="28"/>
          <w:szCs w:val="28"/>
        </w:rPr>
        <w:t>工仔</w:t>
      </w:r>
      <w:proofErr w:type="gramEnd"/>
      <w:r w:rsidRPr="00E753AB">
        <w:rPr>
          <w:rFonts w:ascii="標楷體" w:eastAsia="標楷體" w:hAnsi="標楷體"/>
          <w:bCs/>
          <w:kern w:val="0"/>
          <w:sz w:val="28"/>
          <w:szCs w:val="28"/>
        </w:rPr>
        <w:t>」形象為起點，重現支撐高雄經濟發展的勞動身影，更邀請現代五位在工作崗位上發光發熱的高雄職人，他們親手設計專屬自己的「</w:t>
      </w:r>
      <w:proofErr w:type="gramStart"/>
      <w:r w:rsidRPr="00E753AB">
        <w:rPr>
          <w:rFonts w:ascii="標楷體" w:eastAsia="標楷體" w:hAnsi="標楷體"/>
          <w:bCs/>
          <w:kern w:val="0"/>
          <w:sz w:val="28"/>
          <w:szCs w:val="28"/>
        </w:rPr>
        <w:t>工仔造型</w:t>
      </w:r>
      <w:proofErr w:type="gramEnd"/>
      <w:r w:rsidRPr="00E753AB">
        <w:rPr>
          <w:rFonts w:ascii="標楷體" w:eastAsia="標楷體" w:hAnsi="標楷體"/>
          <w:bCs/>
          <w:kern w:val="0"/>
          <w:sz w:val="28"/>
          <w:szCs w:val="28"/>
        </w:rPr>
        <w:t>」。透過這些「</w:t>
      </w:r>
      <w:proofErr w:type="gramStart"/>
      <w:r w:rsidRPr="00E753AB">
        <w:rPr>
          <w:rFonts w:ascii="標楷體" w:eastAsia="標楷體" w:hAnsi="標楷體"/>
          <w:bCs/>
          <w:kern w:val="0"/>
          <w:sz w:val="28"/>
          <w:szCs w:val="28"/>
        </w:rPr>
        <w:t>破框而</w:t>
      </w:r>
      <w:proofErr w:type="gramEnd"/>
      <w:r w:rsidRPr="00E753AB">
        <w:rPr>
          <w:rFonts w:ascii="標楷體" w:eastAsia="標楷體" w:hAnsi="標楷體"/>
          <w:bCs/>
          <w:kern w:val="0"/>
          <w:sz w:val="28"/>
          <w:szCs w:val="28"/>
        </w:rPr>
        <w:t>出」的故事與創作，讓民眾重新看見職業與性別</w:t>
      </w:r>
      <w:proofErr w:type="gramStart"/>
      <w:r w:rsidRPr="00E753AB">
        <w:rPr>
          <w:rFonts w:ascii="標楷體" w:eastAsia="標楷體" w:hAnsi="標楷體"/>
          <w:bCs/>
          <w:kern w:val="0"/>
          <w:sz w:val="28"/>
          <w:szCs w:val="28"/>
        </w:rPr>
        <w:t>之間，</w:t>
      </w:r>
      <w:proofErr w:type="gramEnd"/>
      <w:r w:rsidRPr="00E753AB">
        <w:rPr>
          <w:rFonts w:ascii="標楷體" w:eastAsia="標楷體" w:hAnsi="標楷體"/>
          <w:bCs/>
          <w:kern w:val="0"/>
          <w:sz w:val="28"/>
          <w:szCs w:val="28"/>
        </w:rPr>
        <w:t>原本就該自由流動的可能性。</w:t>
      </w:r>
    </w:p>
    <w:p w14:paraId="63E727DF" w14:textId="77777777" w:rsidR="00FC795D" w:rsidRPr="00E753AB" w:rsidRDefault="00C0364F" w:rsidP="00957F05">
      <w:pPr>
        <w:widowControl/>
        <w:overflowPunct w:val="0"/>
        <w:snapToGrid w:val="0"/>
        <w:spacing w:line="320" w:lineRule="exact"/>
        <w:ind w:left="454"/>
        <w:jc w:val="both"/>
        <w:textAlignment w:val="baseline"/>
      </w:pPr>
      <w:r w:rsidRPr="00E753AB">
        <w:rPr>
          <w:rFonts w:ascii="標楷體" w:eastAsia="標楷體" w:hAnsi="標楷體"/>
          <w:bCs/>
          <w:kern w:val="0"/>
          <w:sz w:val="28"/>
          <w:szCs w:val="28"/>
        </w:rPr>
        <w:t>（二）持續提升博物館專業功能</w:t>
      </w:r>
    </w:p>
    <w:p w14:paraId="35F177B8" w14:textId="046F0676" w:rsidR="00FC795D" w:rsidRPr="00E753AB" w:rsidRDefault="00C0364F" w:rsidP="00957F05">
      <w:pPr>
        <w:widowControl/>
        <w:overflowPunct w:val="0"/>
        <w:snapToGrid w:val="0"/>
        <w:spacing w:line="320" w:lineRule="exact"/>
        <w:ind w:left="1296"/>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獲</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年度文化部「博物館與地方文化館計畫」補助，持續提升展覽、研究、典藏及推廣教育四大功能。此外亦持續召開典藏審議小組，截至115年</w:t>
      </w:r>
      <w:r w:rsidR="00B860FC" w:rsidRPr="00E753AB">
        <w:rPr>
          <w:rFonts w:ascii="標楷體" w:eastAsia="SimSun" w:hAnsi="標楷體" w:hint="eastAsia"/>
          <w:bCs/>
          <w:kern w:val="0"/>
          <w:sz w:val="28"/>
          <w:szCs w:val="28"/>
        </w:rPr>
        <w:t>6</w:t>
      </w:r>
      <w:r w:rsidR="00B860FC" w:rsidRPr="00E753AB">
        <w:rPr>
          <w:rFonts w:ascii="標楷體" w:eastAsia="標楷體" w:hAnsi="標楷體"/>
          <w:bCs/>
          <w:kern w:val="0"/>
          <w:sz w:val="28"/>
          <w:szCs w:val="28"/>
        </w:rPr>
        <w:t>月</w:t>
      </w:r>
      <w:r w:rsidRPr="00E753AB">
        <w:rPr>
          <w:rFonts w:ascii="標楷體" w:eastAsia="標楷體" w:hAnsi="標楷體"/>
          <w:bCs/>
          <w:kern w:val="0"/>
          <w:sz w:val="28"/>
          <w:szCs w:val="28"/>
        </w:rPr>
        <w:t>底，審查勞動文物納入典藏計7,249件，登錄與盤點至文化部文物典藏系統平台計3,377件，勞動文物數位加值計畫計9,862件。</w:t>
      </w:r>
    </w:p>
    <w:p w14:paraId="0B8AA24B" w14:textId="77777777" w:rsidR="00FC795D" w:rsidRPr="00E753AB" w:rsidRDefault="00C0364F">
      <w:pPr>
        <w:widowControl/>
        <w:overflowPunct w:val="0"/>
        <w:snapToGrid w:val="0"/>
        <w:spacing w:line="340" w:lineRule="exact"/>
        <w:ind w:left="454"/>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（三）透過教育推廣活動及戲劇展演推動勞動人權教育</w:t>
      </w:r>
    </w:p>
    <w:p w14:paraId="6080BF8E" w14:textId="77777777" w:rsidR="00FC795D" w:rsidRPr="00E753AB" w:rsidRDefault="00C0364F">
      <w:pPr>
        <w:widowControl/>
        <w:overflowPunct w:val="0"/>
        <w:snapToGrid w:val="0"/>
        <w:spacing w:line="340" w:lineRule="exact"/>
        <w:ind w:left="1648" w:hanging="280"/>
        <w:jc w:val="both"/>
        <w:textAlignment w:val="baseline"/>
        <w:rPr>
          <w:rFonts w:ascii="標楷體" w:eastAsia="標楷體" w:hAnsi="標楷體"/>
          <w:bCs/>
          <w:kern w:val="0"/>
          <w:sz w:val="28"/>
          <w:szCs w:val="28"/>
        </w:rPr>
      </w:pPr>
      <w:r w:rsidRPr="00E753AB">
        <w:rPr>
          <w:rFonts w:ascii="標楷體" w:eastAsia="標楷體" w:hAnsi="標楷體"/>
          <w:bCs/>
          <w:kern w:val="0"/>
          <w:sz w:val="28"/>
          <w:szCs w:val="28"/>
        </w:rPr>
        <w:t>1.為響應518國際博物館日，自115年5月15日起至5月30日止，搭配</w:t>
      </w:r>
      <w:proofErr w:type="gramStart"/>
      <w:r w:rsidRPr="00E753AB">
        <w:rPr>
          <w:rFonts w:ascii="標楷體" w:eastAsia="標楷體" w:hAnsi="標楷體"/>
          <w:bCs/>
          <w:kern w:val="0"/>
          <w:sz w:val="28"/>
          <w:szCs w:val="28"/>
        </w:rPr>
        <w:t>《</w:t>
      </w:r>
      <w:proofErr w:type="gramEnd"/>
      <w:r w:rsidRPr="00E753AB">
        <w:rPr>
          <w:rFonts w:ascii="標楷體" w:eastAsia="標楷體" w:hAnsi="標楷體"/>
          <w:bCs/>
          <w:kern w:val="0"/>
          <w:sz w:val="28"/>
          <w:szCs w:val="28"/>
        </w:rPr>
        <w:t>開工啦！勞動高雄</w:t>
      </w:r>
      <w:proofErr w:type="gramStart"/>
      <w:r w:rsidRPr="00E753AB">
        <w:rPr>
          <w:rFonts w:ascii="標楷體" w:eastAsia="標楷體" w:hAnsi="標楷體"/>
          <w:bCs/>
          <w:kern w:val="0"/>
          <w:sz w:val="28"/>
          <w:szCs w:val="28"/>
        </w:rPr>
        <w:t>》特</w:t>
      </w:r>
      <w:proofErr w:type="gramEnd"/>
      <w:r w:rsidRPr="00E753AB">
        <w:rPr>
          <w:rFonts w:ascii="標楷體" w:eastAsia="標楷體" w:hAnsi="標楷體"/>
          <w:bCs/>
          <w:kern w:val="0"/>
          <w:sz w:val="28"/>
          <w:szCs w:val="28"/>
        </w:rPr>
        <w:t>展推出</w:t>
      </w:r>
      <w:proofErr w:type="gramStart"/>
      <w:r w:rsidRPr="00E753AB">
        <w:rPr>
          <w:rFonts w:ascii="標楷體" w:eastAsia="標楷體" w:hAnsi="標楷體"/>
          <w:bCs/>
          <w:kern w:val="0"/>
          <w:sz w:val="28"/>
          <w:szCs w:val="28"/>
        </w:rPr>
        <w:t>《</w:t>
      </w:r>
      <w:proofErr w:type="gramEnd"/>
      <w:r w:rsidRPr="00E753AB">
        <w:rPr>
          <w:rFonts w:ascii="標楷體" w:eastAsia="標楷體" w:hAnsi="標楷體"/>
          <w:bCs/>
          <w:kern w:val="0"/>
          <w:sz w:val="28"/>
          <w:szCs w:val="28"/>
        </w:rPr>
        <w:t>旗聚高雄：創作自己</w:t>
      </w:r>
      <w:r w:rsidRPr="00E753AB">
        <w:rPr>
          <w:rFonts w:ascii="標楷體" w:eastAsia="標楷體" w:hAnsi="標楷體"/>
          <w:bCs/>
          <w:kern w:val="0"/>
          <w:sz w:val="28"/>
          <w:szCs w:val="28"/>
        </w:rPr>
        <w:lastRenderedPageBreak/>
        <w:t>的勞動印記</w:t>
      </w:r>
      <w:proofErr w:type="gramStart"/>
      <w:r w:rsidRPr="00E753AB">
        <w:rPr>
          <w:rFonts w:ascii="標楷體" w:eastAsia="標楷體" w:hAnsi="標楷體"/>
          <w:bCs/>
          <w:kern w:val="0"/>
          <w:sz w:val="28"/>
          <w:szCs w:val="28"/>
        </w:rPr>
        <w:t>》</w:t>
      </w:r>
      <w:proofErr w:type="gramEnd"/>
      <w:r w:rsidRPr="00E753AB">
        <w:rPr>
          <w:rFonts w:ascii="標楷體" w:eastAsia="標楷體" w:hAnsi="標楷體"/>
          <w:bCs/>
          <w:kern w:val="0"/>
          <w:sz w:val="28"/>
          <w:szCs w:val="28"/>
        </w:rPr>
        <w:t xml:space="preserve">活動，以館藏工會旗幟的圖像元素為基礎，拆解轉化設計製作「團結力量大 </w:t>
      </w:r>
      <w:proofErr w:type="gramStart"/>
      <w:r w:rsidRPr="00E753AB">
        <w:rPr>
          <w:rFonts w:ascii="標楷體" w:eastAsia="標楷體" w:hAnsi="標楷體"/>
          <w:bCs/>
          <w:kern w:val="0"/>
          <w:sz w:val="28"/>
          <w:szCs w:val="28"/>
        </w:rPr>
        <w:t>做陣印起來</w:t>
      </w:r>
      <w:proofErr w:type="gramEnd"/>
      <w:r w:rsidRPr="00E753AB">
        <w:rPr>
          <w:rFonts w:ascii="標楷體" w:eastAsia="標楷體" w:hAnsi="標楷體"/>
          <w:bCs/>
          <w:kern w:val="0"/>
          <w:sz w:val="28"/>
          <w:szCs w:val="28"/>
        </w:rPr>
        <w:t>」工會旗互動印章，透過</w:t>
      </w:r>
      <w:proofErr w:type="gramStart"/>
      <w:r w:rsidRPr="00E753AB">
        <w:rPr>
          <w:rFonts w:ascii="標楷體" w:eastAsia="標楷體" w:hAnsi="標楷體"/>
          <w:bCs/>
          <w:kern w:val="0"/>
          <w:sz w:val="28"/>
          <w:szCs w:val="28"/>
        </w:rPr>
        <w:t>自由拼</w:t>
      </w:r>
      <w:proofErr w:type="gramEnd"/>
      <w:r w:rsidRPr="00E753AB">
        <w:rPr>
          <w:rFonts w:ascii="標楷體" w:eastAsia="標楷體" w:hAnsi="標楷體"/>
          <w:bCs/>
          <w:kern w:val="0"/>
          <w:sz w:val="28"/>
          <w:szCs w:val="28"/>
        </w:rPr>
        <w:t>組與蓋印，創作屬於自己的工會旗幟與勞動印記。</w:t>
      </w:r>
    </w:p>
    <w:p w14:paraId="7208AA73" w14:textId="77777777" w:rsidR="00B860FC" w:rsidRPr="00E753AB" w:rsidRDefault="00B860FC" w:rsidP="00B860FC">
      <w:pPr>
        <w:widowControl/>
        <w:overflowPunct w:val="0"/>
        <w:snapToGrid w:val="0"/>
        <w:spacing w:line="340" w:lineRule="exact"/>
        <w:ind w:left="1648" w:hanging="280"/>
        <w:jc w:val="both"/>
        <w:textAlignment w:val="baseline"/>
        <w:rPr>
          <w:rFonts w:ascii="標楷體" w:eastAsia="SimSun" w:hAnsi="標楷體"/>
          <w:bCs/>
          <w:kern w:val="0"/>
          <w:sz w:val="28"/>
          <w:szCs w:val="28"/>
        </w:rPr>
      </w:pPr>
      <w:r w:rsidRPr="00E753AB">
        <w:rPr>
          <w:rFonts w:ascii="標楷體" w:eastAsia="SimSun" w:hAnsi="標楷體" w:hint="eastAsia"/>
          <w:bCs/>
          <w:kern w:val="0"/>
          <w:sz w:val="28"/>
          <w:szCs w:val="28"/>
        </w:rPr>
        <w:t>2</w:t>
      </w:r>
      <w:r w:rsidRPr="00E753AB">
        <w:rPr>
          <w:rFonts w:ascii="標楷體" w:eastAsia="標楷體" w:hAnsi="標楷體"/>
          <w:bCs/>
          <w:kern w:val="0"/>
          <w:sz w:val="28"/>
          <w:szCs w:val="28"/>
        </w:rPr>
        <w:t>.配合《船傳》常設展推出</w:t>
      </w:r>
      <w:proofErr w:type="gramStart"/>
      <w:r w:rsidRPr="00E753AB">
        <w:rPr>
          <w:rFonts w:ascii="標楷體" w:eastAsia="標楷體" w:hAnsi="標楷體"/>
          <w:bCs/>
          <w:kern w:val="0"/>
          <w:sz w:val="28"/>
          <w:szCs w:val="28"/>
        </w:rPr>
        <w:t>115</w:t>
      </w:r>
      <w:proofErr w:type="gramEnd"/>
      <w:r w:rsidRPr="00E753AB">
        <w:rPr>
          <w:rFonts w:ascii="標楷體" w:eastAsia="標楷體" w:hAnsi="標楷體"/>
          <w:bCs/>
          <w:kern w:val="0"/>
          <w:sz w:val="28"/>
          <w:szCs w:val="28"/>
        </w:rPr>
        <w:t>年度「造船勞動體驗系列活動」，結合「自力</w:t>
      </w:r>
      <w:proofErr w:type="gramStart"/>
      <w:r w:rsidRPr="00E753AB">
        <w:rPr>
          <w:rFonts w:ascii="標楷體" w:eastAsia="標楷體" w:hAnsi="標楷體"/>
          <w:bCs/>
          <w:kern w:val="0"/>
          <w:sz w:val="28"/>
          <w:szCs w:val="28"/>
        </w:rPr>
        <w:t>造舟遊</w:t>
      </w:r>
      <w:proofErr w:type="gramEnd"/>
      <w:r w:rsidRPr="00E753AB">
        <w:rPr>
          <w:rFonts w:ascii="標楷體" w:eastAsia="標楷體" w:hAnsi="標楷體"/>
          <w:bCs/>
          <w:kern w:val="0"/>
          <w:sz w:val="28"/>
          <w:szCs w:val="28"/>
        </w:rPr>
        <w:t>愛河」以及「海洋技藝與木舟模型」等活動，讓民眾能夠認識海洋產業與技藝的同時，體驗勞動價值，115年4月至11月</w:t>
      </w:r>
      <w:r w:rsidRPr="00E753AB">
        <w:rPr>
          <w:rFonts w:ascii="標楷體" w:eastAsia="標楷體" w:hAnsi="標楷體" w:hint="eastAsia"/>
          <w:bCs/>
          <w:kern w:val="0"/>
          <w:sz w:val="28"/>
          <w:szCs w:val="28"/>
        </w:rPr>
        <w:t>預計</w:t>
      </w:r>
      <w:r w:rsidRPr="00E753AB">
        <w:rPr>
          <w:rFonts w:ascii="標楷體" w:eastAsia="標楷體" w:hAnsi="標楷體"/>
          <w:bCs/>
          <w:kern w:val="0"/>
          <w:sz w:val="28"/>
          <w:szCs w:val="28"/>
        </w:rPr>
        <w:t>舉辦6場次活動，截至115年</w:t>
      </w:r>
      <w:r w:rsidRPr="00E753AB">
        <w:rPr>
          <w:rFonts w:ascii="標楷體" w:eastAsia="標楷體" w:hAnsi="標楷體" w:hint="eastAsia"/>
          <w:bCs/>
          <w:kern w:val="0"/>
          <w:sz w:val="28"/>
          <w:szCs w:val="28"/>
        </w:rPr>
        <w:t>6</w:t>
      </w:r>
      <w:r w:rsidRPr="00E753AB">
        <w:rPr>
          <w:rFonts w:ascii="標楷體" w:eastAsia="標楷體" w:hAnsi="標楷體"/>
          <w:bCs/>
          <w:kern w:val="0"/>
          <w:sz w:val="28"/>
          <w:szCs w:val="28"/>
        </w:rPr>
        <w:t>月底</w:t>
      </w:r>
      <w:r w:rsidRPr="00E753AB">
        <w:rPr>
          <w:rFonts w:ascii="標楷體" w:eastAsia="標楷體" w:hAnsi="標楷體" w:hint="eastAsia"/>
          <w:bCs/>
          <w:kern w:val="0"/>
          <w:sz w:val="28"/>
          <w:szCs w:val="28"/>
        </w:rPr>
        <w:t>已辦理2場次。</w:t>
      </w:r>
    </w:p>
    <w:p w14:paraId="517FE6E7" w14:textId="77777777" w:rsidR="00B860FC" w:rsidRPr="00E753AB" w:rsidRDefault="00B860FC" w:rsidP="00B860FC">
      <w:pPr>
        <w:widowControl/>
        <w:overflowPunct w:val="0"/>
        <w:snapToGrid w:val="0"/>
        <w:spacing w:line="340" w:lineRule="exact"/>
        <w:ind w:left="1648" w:hanging="280"/>
        <w:jc w:val="both"/>
        <w:textAlignment w:val="baseline"/>
      </w:pPr>
      <w:r w:rsidRPr="00E753AB">
        <w:rPr>
          <w:rFonts w:ascii="標楷體" w:eastAsia="SimSun" w:hAnsi="標楷體" w:hint="eastAsia"/>
          <w:bCs/>
          <w:kern w:val="0"/>
          <w:sz w:val="28"/>
          <w:szCs w:val="28"/>
        </w:rPr>
        <w:t>3</w:t>
      </w:r>
      <w:r w:rsidRPr="00E753AB">
        <w:rPr>
          <w:rFonts w:ascii="標楷體" w:eastAsia="標楷體" w:hAnsi="標楷體"/>
          <w:bCs/>
          <w:kern w:val="0"/>
          <w:sz w:val="28"/>
          <w:szCs w:val="28"/>
        </w:rPr>
        <w:t>.為推動博物館友善平權，並延續《無框職人》</w:t>
      </w:r>
      <w:proofErr w:type="gramStart"/>
      <w:r w:rsidRPr="00E753AB">
        <w:rPr>
          <w:rFonts w:ascii="標楷體" w:eastAsia="標楷體" w:hAnsi="標楷體"/>
          <w:bCs/>
          <w:kern w:val="0"/>
          <w:sz w:val="28"/>
          <w:szCs w:val="28"/>
        </w:rPr>
        <w:t>特</w:t>
      </w:r>
      <w:proofErr w:type="gramEnd"/>
      <w:r w:rsidRPr="00E753AB">
        <w:rPr>
          <w:rFonts w:ascii="標楷體" w:eastAsia="標楷體" w:hAnsi="標楷體"/>
          <w:bCs/>
          <w:kern w:val="0"/>
          <w:sz w:val="28"/>
          <w:szCs w:val="28"/>
        </w:rPr>
        <w:t>展的核心精神，勞博館於115年3月至5月推出6場次春季系列活動《打造你的無框工仔》工作坊，由</w:t>
      </w:r>
      <w:proofErr w:type="gramStart"/>
      <w:r w:rsidRPr="00E753AB">
        <w:rPr>
          <w:rFonts w:ascii="標楷體" w:eastAsia="標楷體" w:hAnsi="標楷體"/>
          <w:bCs/>
          <w:kern w:val="0"/>
          <w:sz w:val="28"/>
          <w:szCs w:val="28"/>
        </w:rPr>
        <w:t>勞博館志工</w:t>
      </w:r>
      <w:proofErr w:type="gramEnd"/>
      <w:r w:rsidRPr="00E753AB">
        <w:rPr>
          <w:rFonts w:ascii="標楷體" w:eastAsia="標楷體" w:hAnsi="標楷體"/>
          <w:bCs/>
          <w:kern w:val="0"/>
          <w:sz w:val="28"/>
          <w:szCs w:val="28"/>
        </w:rPr>
        <w:t>隊進行導</w:t>
      </w:r>
      <w:proofErr w:type="gramStart"/>
      <w:r w:rsidRPr="00E753AB">
        <w:rPr>
          <w:rFonts w:ascii="標楷體" w:eastAsia="標楷體" w:hAnsi="標楷體"/>
          <w:bCs/>
          <w:kern w:val="0"/>
          <w:sz w:val="28"/>
          <w:szCs w:val="28"/>
        </w:rPr>
        <w:t>覽</w:t>
      </w:r>
      <w:proofErr w:type="gramEnd"/>
      <w:r w:rsidRPr="00E753AB">
        <w:rPr>
          <w:rFonts w:ascii="標楷體" w:eastAsia="標楷體" w:hAnsi="標楷體"/>
          <w:bCs/>
          <w:kern w:val="0"/>
          <w:sz w:val="28"/>
          <w:szCs w:val="28"/>
        </w:rPr>
        <w:t>，帶領民眾認識高雄職人突破性別框架的故事，再由專業美術師資帶領大家創作出專屬於自己的「無</w:t>
      </w:r>
      <w:proofErr w:type="gramStart"/>
      <w:r w:rsidRPr="00E753AB">
        <w:rPr>
          <w:rFonts w:ascii="標楷體" w:eastAsia="標楷體" w:hAnsi="標楷體"/>
          <w:bCs/>
          <w:kern w:val="0"/>
          <w:sz w:val="28"/>
          <w:szCs w:val="28"/>
        </w:rPr>
        <w:t>框工仔</w:t>
      </w:r>
      <w:proofErr w:type="gramEnd"/>
      <w:r w:rsidRPr="00E753AB">
        <w:rPr>
          <w:rFonts w:ascii="標楷體" w:eastAsia="標楷體" w:hAnsi="標楷體"/>
          <w:bCs/>
          <w:kern w:val="0"/>
          <w:sz w:val="28"/>
          <w:szCs w:val="28"/>
        </w:rPr>
        <w:t>」，在認識更多樣的勞動</w:t>
      </w:r>
      <w:proofErr w:type="gramStart"/>
      <w:r w:rsidRPr="00E753AB">
        <w:rPr>
          <w:rFonts w:ascii="標楷體" w:eastAsia="標楷體" w:hAnsi="標楷體"/>
          <w:bCs/>
          <w:kern w:val="0"/>
          <w:sz w:val="28"/>
          <w:szCs w:val="28"/>
        </w:rPr>
        <w:t>樣貌時</w:t>
      </w:r>
      <w:proofErr w:type="gramEnd"/>
      <w:r w:rsidRPr="00E753AB">
        <w:rPr>
          <w:rFonts w:ascii="標楷體" w:eastAsia="標楷體" w:hAnsi="標楷體"/>
          <w:bCs/>
          <w:kern w:val="0"/>
          <w:sz w:val="28"/>
          <w:szCs w:val="28"/>
        </w:rPr>
        <w:t>，也在創作中理解尊重、平等與勇敢探索的重要性。</w:t>
      </w:r>
    </w:p>
    <w:p w14:paraId="32C9FFC4" w14:textId="77777777" w:rsidR="00B860FC" w:rsidRPr="00E753AB" w:rsidRDefault="00B860FC" w:rsidP="00B860FC">
      <w:pPr>
        <w:widowControl/>
        <w:overflowPunct w:val="0"/>
        <w:snapToGrid w:val="0"/>
        <w:spacing w:line="340" w:lineRule="exact"/>
        <w:ind w:left="1648" w:hanging="280"/>
        <w:jc w:val="both"/>
        <w:textAlignment w:val="baseline"/>
      </w:pPr>
      <w:r w:rsidRPr="00E753AB">
        <w:rPr>
          <w:rFonts w:ascii="標楷體" w:eastAsia="DengXian" w:hAnsi="標楷體" w:hint="eastAsia"/>
          <w:bCs/>
          <w:kern w:val="0"/>
          <w:sz w:val="28"/>
          <w:szCs w:val="28"/>
        </w:rPr>
        <w:t>4</w:t>
      </w:r>
      <w:r w:rsidRPr="00E753AB">
        <w:rPr>
          <w:rFonts w:ascii="標楷體" w:eastAsia="標楷體" w:hAnsi="標楷體"/>
          <w:bCs/>
          <w:kern w:val="0"/>
          <w:sz w:val="28"/>
          <w:szCs w:val="28"/>
        </w:rPr>
        <w:t>.勞工博物館於113年底推出《流經歲月》導</w:t>
      </w:r>
      <w:proofErr w:type="gramStart"/>
      <w:r w:rsidRPr="00E753AB">
        <w:rPr>
          <w:rFonts w:ascii="標楷體" w:eastAsia="標楷體" w:hAnsi="標楷體"/>
          <w:bCs/>
          <w:kern w:val="0"/>
          <w:sz w:val="28"/>
          <w:szCs w:val="28"/>
        </w:rPr>
        <w:t>覽</w:t>
      </w:r>
      <w:proofErr w:type="gramEnd"/>
      <w:r w:rsidRPr="00E753AB">
        <w:rPr>
          <w:rFonts w:ascii="標楷體" w:eastAsia="標楷體" w:hAnsi="標楷體"/>
          <w:bCs/>
          <w:kern w:val="0"/>
          <w:sz w:val="28"/>
          <w:szCs w:val="28"/>
        </w:rPr>
        <w:t>式戲劇，由志工隊戲劇組演出，參觀者將一次走訪「點時成今」展覽內容，以</w:t>
      </w:r>
      <w:proofErr w:type="gramStart"/>
      <w:r w:rsidRPr="00E753AB">
        <w:rPr>
          <w:rFonts w:ascii="標楷體" w:eastAsia="標楷體" w:hAnsi="標楷體"/>
          <w:bCs/>
          <w:kern w:val="0"/>
          <w:sz w:val="28"/>
          <w:szCs w:val="28"/>
        </w:rPr>
        <w:t>沉</w:t>
      </w:r>
      <w:proofErr w:type="gramEnd"/>
      <w:r w:rsidRPr="00E753AB">
        <w:rPr>
          <w:rFonts w:ascii="標楷體" w:eastAsia="標楷體" w:hAnsi="標楷體"/>
          <w:bCs/>
          <w:kern w:val="0"/>
          <w:sz w:val="28"/>
          <w:szCs w:val="28"/>
        </w:rPr>
        <w:t>浸</w:t>
      </w:r>
      <w:proofErr w:type="gramStart"/>
      <w:r w:rsidRPr="00E753AB">
        <w:rPr>
          <w:rFonts w:ascii="標楷體" w:eastAsia="標楷體" w:hAnsi="標楷體"/>
          <w:bCs/>
          <w:kern w:val="0"/>
          <w:sz w:val="28"/>
          <w:szCs w:val="28"/>
        </w:rPr>
        <w:t>式走讀</w:t>
      </w:r>
      <w:proofErr w:type="gramEnd"/>
      <w:r w:rsidRPr="00E753AB">
        <w:rPr>
          <w:rFonts w:ascii="標楷體" w:eastAsia="標楷體" w:hAnsi="標楷體"/>
          <w:bCs/>
          <w:kern w:val="0"/>
          <w:sz w:val="28"/>
          <w:szCs w:val="28"/>
        </w:rPr>
        <w:t>形式體驗過往勞動者心聲、生活夢想以及困苦時刻，進入不同時代的勞動現場，看見郵電工人、加工區女工、拆船業勞工以及</w:t>
      </w:r>
      <w:proofErr w:type="gramStart"/>
      <w:r w:rsidRPr="00E753AB">
        <w:rPr>
          <w:rFonts w:ascii="標楷體" w:eastAsia="標楷體" w:hAnsi="標楷體"/>
          <w:bCs/>
          <w:kern w:val="0"/>
          <w:sz w:val="28"/>
          <w:szCs w:val="28"/>
        </w:rPr>
        <w:t>工運者的</w:t>
      </w:r>
      <w:proofErr w:type="gramEnd"/>
      <w:r w:rsidRPr="00E753AB">
        <w:rPr>
          <w:rFonts w:ascii="標楷體" w:eastAsia="標楷體" w:hAnsi="標楷體"/>
          <w:bCs/>
          <w:kern w:val="0"/>
          <w:sz w:val="28"/>
          <w:szCs w:val="28"/>
        </w:rPr>
        <w:t>生命故事。</w:t>
      </w:r>
      <w:proofErr w:type="gramStart"/>
      <w:r w:rsidRPr="00E753AB">
        <w:rPr>
          <w:rFonts w:ascii="標楷體" w:eastAsia="標楷體" w:hAnsi="標楷體"/>
          <w:bCs/>
          <w:kern w:val="0"/>
          <w:sz w:val="28"/>
          <w:szCs w:val="28"/>
        </w:rPr>
        <w:t>定目劇自</w:t>
      </w:r>
      <w:proofErr w:type="gramEnd"/>
      <w:r w:rsidRPr="00E753AB">
        <w:rPr>
          <w:rFonts w:ascii="標楷體" w:eastAsia="標楷體" w:hAnsi="標楷體"/>
          <w:bCs/>
          <w:kern w:val="0"/>
          <w:sz w:val="28"/>
          <w:szCs w:val="28"/>
        </w:rPr>
        <w:t>114年3月起每月第三</w:t>
      </w:r>
      <w:proofErr w:type="gramStart"/>
      <w:r w:rsidRPr="00E753AB">
        <w:rPr>
          <w:rFonts w:ascii="標楷體" w:eastAsia="標楷體" w:hAnsi="標楷體"/>
          <w:bCs/>
          <w:kern w:val="0"/>
          <w:sz w:val="28"/>
          <w:szCs w:val="28"/>
        </w:rPr>
        <w:t>週</w:t>
      </w:r>
      <w:proofErr w:type="gramEnd"/>
      <w:r w:rsidRPr="00E753AB">
        <w:rPr>
          <w:rFonts w:ascii="標楷體" w:eastAsia="標楷體" w:hAnsi="標楷體"/>
          <w:bCs/>
          <w:kern w:val="0"/>
          <w:sz w:val="28"/>
          <w:szCs w:val="28"/>
        </w:rPr>
        <w:t>週六演出，115年3月至6月共演出4場次。</w:t>
      </w:r>
    </w:p>
    <w:p w14:paraId="2E220B01" w14:textId="0A65BF80" w:rsidR="00FC795D" w:rsidRPr="00E753AB" w:rsidRDefault="00B860FC" w:rsidP="00B860FC">
      <w:pPr>
        <w:widowControl/>
        <w:overflowPunct w:val="0"/>
        <w:snapToGrid w:val="0"/>
        <w:spacing w:line="340" w:lineRule="exact"/>
        <w:ind w:left="1648" w:hanging="280"/>
        <w:jc w:val="both"/>
        <w:textAlignment w:val="baseline"/>
      </w:pPr>
      <w:r w:rsidRPr="00E753AB">
        <w:rPr>
          <w:rFonts w:ascii="標楷體" w:eastAsia="DengXian" w:hAnsi="標楷體" w:hint="eastAsia"/>
          <w:bCs/>
          <w:kern w:val="0"/>
          <w:sz w:val="28"/>
          <w:szCs w:val="28"/>
        </w:rPr>
        <w:t>5</w:t>
      </w:r>
      <w:r w:rsidRPr="00E753AB">
        <w:rPr>
          <w:rFonts w:ascii="標楷體" w:eastAsia="DengXian" w:hAnsi="標楷體"/>
          <w:bCs/>
          <w:kern w:val="0"/>
          <w:sz w:val="28"/>
          <w:szCs w:val="28"/>
        </w:rPr>
        <w:t>.</w:t>
      </w:r>
      <w:r w:rsidRPr="00E753AB">
        <w:rPr>
          <w:rFonts w:ascii="標楷體" w:eastAsia="標楷體" w:hAnsi="標楷體"/>
          <w:bCs/>
          <w:kern w:val="0"/>
          <w:sz w:val="28"/>
          <w:szCs w:val="28"/>
        </w:rPr>
        <w:t>勞工博物館培訓戲劇志工推出勞動劇場《揮灑青春~女孩站起來》，演出</w:t>
      </w:r>
      <w:proofErr w:type="gramStart"/>
      <w:r w:rsidRPr="00E753AB">
        <w:rPr>
          <w:rFonts w:ascii="標楷體" w:eastAsia="標楷體" w:hAnsi="標楷體"/>
          <w:bCs/>
          <w:kern w:val="0"/>
          <w:sz w:val="28"/>
          <w:szCs w:val="28"/>
        </w:rPr>
        <w:t>1970</w:t>
      </w:r>
      <w:proofErr w:type="gramEnd"/>
      <w:r w:rsidRPr="00E753AB">
        <w:rPr>
          <w:rFonts w:ascii="標楷體" w:eastAsia="標楷體" w:hAnsi="標楷體"/>
          <w:bCs/>
          <w:kern w:val="0"/>
          <w:sz w:val="28"/>
          <w:szCs w:val="28"/>
        </w:rPr>
        <w:t>年代加工出口區工作女性勞動者的甘苦故事，自113年起對外提供全劇紀錄影像播出預約服務，115年1月至</w:t>
      </w:r>
      <w:r w:rsidRPr="00E753AB">
        <w:rPr>
          <w:rFonts w:ascii="標楷體" w:eastAsia="SimSun" w:hAnsi="標楷體" w:hint="eastAsia"/>
          <w:bCs/>
          <w:kern w:val="0"/>
          <w:sz w:val="28"/>
          <w:szCs w:val="28"/>
        </w:rPr>
        <w:t>6</w:t>
      </w:r>
      <w:r w:rsidRPr="00E753AB">
        <w:rPr>
          <w:rFonts w:ascii="標楷體" w:eastAsia="標楷體" w:hAnsi="標楷體"/>
          <w:bCs/>
          <w:kern w:val="0"/>
          <w:sz w:val="28"/>
          <w:szCs w:val="28"/>
        </w:rPr>
        <w:t>月共播映10場次，共2</w:t>
      </w:r>
      <w:r w:rsidRPr="00E753AB">
        <w:rPr>
          <w:rFonts w:ascii="標楷體" w:eastAsia="SimSun" w:hAnsi="標楷體" w:hint="eastAsia"/>
          <w:bCs/>
          <w:kern w:val="0"/>
          <w:sz w:val="28"/>
          <w:szCs w:val="28"/>
        </w:rPr>
        <w:t>2</w:t>
      </w:r>
      <w:r w:rsidRPr="00E753AB">
        <w:rPr>
          <w:rFonts w:ascii="標楷體" w:eastAsia="標楷體" w:hAnsi="標楷體"/>
          <w:bCs/>
          <w:kern w:val="0"/>
          <w:sz w:val="28"/>
          <w:szCs w:val="28"/>
        </w:rPr>
        <w:t>7人次觀賞。</w:t>
      </w:r>
    </w:p>
    <w:p w14:paraId="6B0CE4C0" w14:textId="77777777" w:rsidR="00FC795D" w:rsidRPr="00E753AB" w:rsidRDefault="00FC795D">
      <w:pPr>
        <w:widowControl/>
        <w:overflowPunct w:val="0"/>
        <w:autoSpaceDE w:val="0"/>
        <w:snapToGrid w:val="0"/>
        <w:spacing w:line="340" w:lineRule="exact"/>
        <w:ind w:left="1304"/>
        <w:jc w:val="both"/>
        <w:textAlignment w:val="baseline"/>
        <w:rPr>
          <w:rFonts w:ascii="標楷體" w:eastAsia="標楷體" w:hAnsi="標楷體"/>
        </w:rPr>
      </w:pPr>
    </w:p>
    <w:p w14:paraId="68B08D36" w14:textId="77777777" w:rsidR="00FC795D" w:rsidRPr="00E753AB" w:rsidRDefault="00C0364F">
      <w:pPr>
        <w:pStyle w:val="af"/>
        <w:widowControl/>
        <w:overflowPunct w:val="0"/>
        <w:snapToGrid w:val="0"/>
        <w:spacing w:line="320" w:lineRule="exact"/>
        <w:jc w:val="both"/>
        <w:textAlignment w:val="baseline"/>
        <w:rPr>
          <w:rFonts w:ascii="微軟正黑體" w:eastAsia="微軟正黑體" w:hAnsi="微軟正黑體" w:cs="?????(P)"/>
          <w:b/>
          <w:bCs/>
          <w:kern w:val="0"/>
          <w:sz w:val="30"/>
          <w:szCs w:val="30"/>
        </w:rPr>
      </w:pPr>
      <w:r w:rsidRPr="00E753AB">
        <w:rPr>
          <w:rFonts w:ascii="微軟正黑體" w:eastAsia="微軟正黑體" w:hAnsi="微軟正黑體" w:cs="?????(P)"/>
          <w:b/>
          <w:bCs/>
          <w:kern w:val="0"/>
          <w:sz w:val="30"/>
          <w:szCs w:val="30"/>
        </w:rPr>
        <w:t>八、超高齡社會因應作為</w:t>
      </w:r>
    </w:p>
    <w:p w14:paraId="58264D5F" w14:textId="77777777" w:rsidR="00FC795D" w:rsidRPr="00E753AB" w:rsidRDefault="00C0364F">
      <w:pPr>
        <w:pStyle w:val="af"/>
        <w:widowControl/>
        <w:numPr>
          <w:ilvl w:val="0"/>
          <w:numId w:val="18"/>
        </w:numPr>
        <w:tabs>
          <w:tab w:val="left" w:pos="709"/>
        </w:tabs>
        <w:overflowPunct w:val="0"/>
        <w:snapToGrid w:val="0"/>
        <w:spacing w:line="340" w:lineRule="exact"/>
        <w:ind w:left="1276" w:hanging="709"/>
        <w:jc w:val="both"/>
        <w:textAlignment w:val="baseline"/>
        <w:rPr>
          <w:rFonts w:ascii="標楷體" w:hAnsi="標楷體"/>
          <w:bCs/>
          <w:sz w:val="28"/>
          <w:szCs w:val="28"/>
        </w:rPr>
      </w:pPr>
      <w:bookmarkStart w:id="19" w:name="_Hlk187078471"/>
      <w:r w:rsidRPr="00E753AB">
        <w:rPr>
          <w:rFonts w:ascii="標楷體" w:hAnsi="標楷體"/>
          <w:bCs/>
          <w:sz w:val="28"/>
          <w:szCs w:val="28"/>
        </w:rPr>
        <w:t>本府勞工局藉由辦理宣導講座，中高齡友善企業表揚活動，並透過公車車體廣告及製作宣導品等方式，持續宣導《中高齡者及高齡者就業促進法》之實質內涵，強化社會對於中高齡人力的重視，並鼓勵雇主僱用中高齡及高齡者。</w:t>
      </w:r>
    </w:p>
    <w:bookmarkEnd w:id="19"/>
    <w:p w14:paraId="50731FE9" w14:textId="77777777" w:rsidR="00FC795D" w:rsidRPr="00E753AB" w:rsidRDefault="00C0364F">
      <w:pPr>
        <w:pStyle w:val="af"/>
        <w:widowControl/>
        <w:numPr>
          <w:ilvl w:val="0"/>
          <w:numId w:val="18"/>
        </w:numPr>
        <w:tabs>
          <w:tab w:val="left" w:pos="709"/>
        </w:tabs>
        <w:overflowPunct w:val="0"/>
        <w:snapToGrid w:val="0"/>
        <w:spacing w:line="340" w:lineRule="exact"/>
        <w:ind w:left="1276" w:hanging="709"/>
        <w:jc w:val="both"/>
        <w:textAlignment w:val="baseline"/>
      </w:pPr>
      <w:r w:rsidRPr="00E753AB">
        <w:rPr>
          <w:rFonts w:ascii="標楷體" w:hAnsi="標楷體"/>
          <w:bCs/>
          <w:kern w:val="0"/>
          <w:sz w:val="28"/>
          <w:szCs w:val="28"/>
        </w:rPr>
        <w:t>因應我國2025年步入超高齡社會，每5人就有1人是老年人口，考量中高齡者及高齡者或退休後再就業之民眾求職偏好，本府勞工局</w:t>
      </w:r>
      <w:r w:rsidRPr="00E753AB">
        <w:rPr>
          <w:rFonts w:ascii="標楷體" w:hAnsi="標楷體"/>
          <w:bCs/>
          <w:sz w:val="28"/>
          <w:szCs w:val="28"/>
        </w:rPr>
        <w:t>積極開發友善中高齡者及高齡者工作機會、時薪或按件計酬職缺</w:t>
      </w:r>
      <w:r w:rsidRPr="00E753AB">
        <w:rPr>
          <w:rFonts w:ascii="標楷體" w:hAnsi="標楷體"/>
          <w:bCs/>
          <w:kern w:val="0"/>
          <w:sz w:val="28"/>
          <w:szCs w:val="28"/>
        </w:rPr>
        <w:t>；並</w:t>
      </w:r>
      <w:r w:rsidRPr="00E753AB">
        <w:rPr>
          <w:rFonts w:ascii="標楷體" w:hAnsi="標楷體"/>
          <w:bCs/>
          <w:sz w:val="28"/>
          <w:szCs w:val="28"/>
        </w:rPr>
        <w:t>運用獎補助措施，協助中高齡就業。</w:t>
      </w:r>
    </w:p>
    <w:p w14:paraId="6B9C04C9" w14:textId="77777777" w:rsidR="00FC795D" w:rsidRPr="00E753AB" w:rsidRDefault="00C0364F">
      <w:pPr>
        <w:pStyle w:val="af"/>
        <w:widowControl/>
        <w:numPr>
          <w:ilvl w:val="0"/>
          <w:numId w:val="18"/>
        </w:numPr>
        <w:tabs>
          <w:tab w:val="left" w:pos="709"/>
        </w:tabs>
        <w:overflowPunct w:val="0"/>
        <w:snapToGrid w:val="0"/>
        <w:spacing w:line="340" w:lineRule="exact"/>
        <w:ind w:left="1276" w:hanging="709"/>
        <w:jc w:val="both"/>
        <w:textAlignment w:val="baseline"/>
      </w:pPr>
      <w:r w:rsidRPr="00E753AB">
        <w:rPr>
          <w:rFonts w:ascii="標楷體" w:hAnsi="標楷體"/>
          <w:bCs/>
          <w:kern w:val="0"/>
          <w:sz w:val="28"/>
          <w:szCs w:val="28"/>
        </w:rPr>
        <w:t>配合中高齡者及高齡者就業促進法施行，本府積極爭取勞動部補助，於本市前鎮及岡山成立2處「銀髮人才服務據點」，據點</w:t>
      </w:r>
      <w:proofErr w:type="gramStart"/>
      <w:r w:rsidRPr="00E753AB">
        <w:rPr>
          <w:rFonts w:ascii="標楷體" w:hAnsi="標楷體"/>
          <w:bCs/>
          <w:kern w:val="0"/>
          <w:sz w:val="28"/>
          <w:szCs w:val="28"/>
        </w:rPr>
        <w:t>採</w:t>
      </w:r>
      <w:proofErr w:type="gramEnd"/>
      <w:r w:rsidRPr="00E753AB">
        <w:rPr>
          <w:rFonts w:ascii="標楷體" w:hAnsi="標楷體"/>
          <w:bCs/>
          <w:kern w:val="0"/>
          <w:sz w:val="28"/>
          <w:szCs w:val="28"/>
        </w:rPr>
        <w:t>一站式「一案到底」就業服務，</w:t>
      </w:r>
      <w:r w:rsidRPr="00E753AB">
        <w:rPr>
          <w:rFonts w:ascii="標楷體" w:hAnsi="標楷體"/>
          <w:bCs/>
          <w:sz w:val="28"/>
          <w:szCs w:val="28"/>
        </w:rPr>
        <w:t>積極開發非典型及彈性工作，並鼓勵雇主將工作拆解，協助</w:t>
      </w:r>
      <w:r w:rsidRPr="00E753AB">
        <w:rPr>
          <w:rFonts w:ascii="標楷體" w:hAnsi="標楷體"/>
          <w:bCs/>
          <w:kern w:val="0"/>
          <w:sz w:val="28"/>
          <w:szCs w:val="28"/>
        </w:rPr>
        <w:t>55歲以上或退休再就業者</w:t>
      </w:r>
      <w:r w:rsidRPr="00E753AB">
        <w:rPr>
          <w:rFonts w:ascii="標楷體" w:hAnsi="標楷體"/>
          <w:bCs/>
          <w:sz w:val="28"/>
          <w:szCs w:val="28"/>
        </w:rPr>
        <w:t>重</w:t>
      </w:r>
      <w:r w:rsidRPr="00E753AB">
        <w:rPr>
          <w:rFonts w:ascii="標楷體" w:hAnsi="標楷體"/>
          <w:bCs/>
          <w:sz w:val="28"/>
          <w:szCs w:val="28"/>
        </w:rPr>
        <w:lastRenderedPageBreak/>
        <w:t>返勞動市場。115年預計於鳳山成立第3處</w:t>
      </w:r>
      <w:r w:rsidRPr="00E753AB">
        <w:rPr>
          <w:rFonts w:ascii="標楷體" w:hAnsi="標楷體"/>
          <w:bCs/>
          <w:kern w:val="0"/>
          <w:sz w:val="28"/>
          <w:szCs w:val="28"/>
        </w:rPr>
        <w:t>銀髮人才服務據點，擴大服務量能。</w:t>
      </w:r>
    </w:p>
    <w:p w14:paraId="5B707660" w14:textId="77777777" w:rsidR="00FC795D" w:rsidRPr="00E753AB" w:rsidRDefault="00C0364F">
      <w:pPr>
        <w:pStyle w:val="af"/>
        <w:widowControl/>
        <w:numPr>
          <w:ilvl w:val="0"/>
          <w:numId w:val="18"/>
        </w:numPr>
        <w:tabs>
          <w:tab w:val="left" w:pos="709"/>
        </w:tabs>
        <w:overflowPunct w:val="0"/>
        <w:snapToGrid w:val="0"/>
        <w:spacing w:line="340" w:lineRule="exact"/>
        <w:ind w:left="1276" w:hanging="709"/>
        <w:jc w:val="both"/>
        <w:textAlignment w:val="baseline"/>
        <w:rPr>
          <w:rFonts w:ascii="標楷體" w:hAnsi="標楷體"/>
          <w:bCs/>
          <w:sz w:val="28"/>
          <w:szCs w:val="28"/>
        </w:rPr>
      </w:pPr>
      <w:r w:rsidRPr="00E753AB">
        <w:rPr>
          <w:rFonts w:ascii="標楷體" w:hAnsi="標楷體"/>
          <w:bCs/>
          <w:sz w:val="28"/>
          <w:szCs w:val="28"/>
        </w:rPr>
        <w:t>本府協助勞動部辦理「五五就業促進獎勵」措施，提供中高齡再就業及鼓勵雇主進用之獎勵，以活化及開發中高齡及高齡勞動力。</w:t>
      </w:r>
    </w:p>
    <w:p w14:paraId="047A1553" w14:textId="77777777" w:rsidR="00FC795D" w:rsidRPr="00E753AB" w:rsidRDefault="00C0364F">
      <w:pPr>
        <w:pStyle w:val="af"/>
        <w:widowControl/>
        <w:numPr>
          <w:ilvl w:val="0"/>
          <w:numId w:val="18"/>
        </w:numPr>
        <w:tabs>
          <w:tab w:val="left" w:pos="709"/>
        </w:tabs>
        <w:overflowPunct w:val="0"/>
        <w:snapToGrid w:val="0"/>
        <w:spacing w:line="340" w:lineRule="exact"/>
        <w:ind w:left="1276" w:hanging="709"/>
        <w:jc w:val="both"/>
        <w:textAlignment w:val="baseline"/>
      </w:pPr>
      <w:r w:rsidRPr="00E753AB">
        <w:rPr>
          <w:rFonts w:ascii="標楷體" w:hAnsi="標楷體"/>
          <w:bCs/>
          <w:kern w:val="0"/>
          <w:sz w:val="28"/>
          <w:szCs w:val="28"/>
        </w:rPr>
        <w:t>為輔導中高齡者及高齡者參加職業訓練，本府</w:t>
      </w:r>
      <w:proofErr w:type="gramStart"/>
      <w:r w:rsidRPr="00E753AB">
        <w:rPr>
          <w:rFonts w:ascii="標楷體" w:hAnsi="標楷體"/>
          <w:bCs/>
          <w:kern w:val="0"/>
          <w:sz w:val="28"/>
          <w:szCs w:val="28"/>
        </w:rPr>
        <w:t>開設產訓合作</w:t>
      </w:r>
      <w:proofErr w:type="gramEnd"/>
      <w:r w:rsidRPr="00E753AB">
        <w:rPr>
          <w:rFonts w:ascii="標楷體" w:hAnsi="標楷體"/>
          <w:bCs/>
          <w:kern w:val="0"/>
          <w:sz w:val="28"/>
          <w:szCs w:val="28"/>
        </w:rPr>
        <w:t>職前訓練、照顧服務員專班訓練及失業者職業訓練等適合中高齡及高齡者之訓練課程。</w:t>
      </w:r>
    </w:p>
    <w:p w14:paraId="5A90B976" w14:textId="77777777" w:rsidR="00FC795D" w:rsidRPr="00E753AB" w:rsidRDefault="00C0364F">
      <w:pPr>
        <w:pStyle w:val="af"/>
        <w:widowControl/>
        <w:numPr>
          <w:ilvl w:val="0"/>
          <w:numId w:val="18"/>
        </w:numPr>
        <w:tabs>
          <w:tab w:val="left" w:pos="709"/>
        </w:tabs>
        <w:overflowPunct w:val="0"/>
        <w:snapToGrid w:val="0"/>
        <w:spacing w:line="360" w:lineRule="exact"/>
        <w:ind w:left="1276" w:hanging="709"/>
        <w:jc w:val="both"/>
        <w:textAlignment w:val="baseline"/>
      </w:pPr>
      <w:r w:rsidRPr="00E753AB">
        <w:rPr>
          <w:rFonts w:ascii="標楷體" w:hAnsi="標楷體"/>
          <w:bCs/>
          <w:sz w:val="28"/>
          <w:szCs w:val="28"/>
        </w:rPr>
        <w:t>透過雇主座談會及中高齡議題講座，使企業瞭解高齡化社會的來臨，對中高齡人力運用之省思，並邀請本市優良企業分享運用中高齡者及高齡者之經驗，說明企業可運用的補助資源，使企業藉此機會檢視目前所僱用之中高齡者及高齡者，或作為未來選擇進用中高齡者或高齡者之考量。</w:t>
      </w:r>
    </w:p>
    <w:sectPr w:rsidR="00FC795D" w:rsidRPr="00E753AB" w:rsidSect="00F04C11">
      <w:footerReference w:type="default" r:id="rId7"/>
      <w:pgSz w:w="11906" w:h="16838"/>
      <w:pgMar w:top="1418" w:right="1418" w:bottom="1418" w:left="1418" w:header="851" w:footer="510" w:gutter="0"/>
      <w:pgNumType w:start="191"/>
      <w:cols w:space="720"/>
      <w:docGrid w:type="lines" w:linePitch="11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A842" w14:textId="77777777" w:rsidR="00046EC5" w:rsidRDefault="00046EC5">
      <w:r>
        <w:separator/>
      </w:r>
    </w:p>
  </w:endnote>
  <w:endnote w:type="continuationSeparator" w:id="0">
    <w:p w14:paraId="139DC94B" w14:textId="77777777" w:rsidR="00046EC5" w:rsidRDefault="0004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1" w:usb1="00000000" w:usb2="00000000" w:usb3="00000000" w:csb0="00010000" w:csb1="00000000"/>
  </w:font>
  <w:font w:name="華康楷書體W5">
    <w:charset w:val="00"/>
    <w:family w:val="modern"/>
    <w:pitch w:val="fixed"/>
  </w:font>
  <w:font w:name="sөũ">
    <w:charset w:val="00"/>
    <w:family w:val="roman"/>
    <w:pitch w:val="default"/>
  </w:font>
  <w:font w:name="F3">
    <w:charset w:val="00"/>
    <w:family w:val="roman"/>
    <w:pitch w:val="default"/>
  </w:font>
  <w:font w:name="Liberation Sans">
    <w:altName w:val="Arial"/>
    <w:charset w:val="00"/>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8"/>
    <w:family w:val="swiss"/>
    <w:pitch w:val="variable"/>
    <w:sig w:usb0="F7FFAFFF" w:usb1="E9DFFFFF" w:usb2="0000003F" w:usb3="00000000" w:csb0="003F01FF" w:csb1="00000000"/>
  </w:font>
  <w:font w:name="文鼎粗黑">
    <w:charset w:val="88"/>
    <w:family w:val="modern"/>
    <w:pitch w:val="fixed"/>
    <w:sig w:usb0="00000001" w:usb1="08080000" w:usb2="00000010" w:usb3="00000000" w:csb0="00100000" w:csb1="00000000"/>
  </w:font>
  <w:font w:name="華康中明體">
    <w:charset w:val="00"/>
    <w:family w:val="modern"/>
    <w:pitch w:val="fixed"/>
  </w:font>
  <w:font w:name="中國龍粗黑體">
    <w:charset w:val="00"/>
    <w:family w:val="modern"/>
    <w:pitch w:val="fixed"/>
  </w:font>
  <w:font w:name="Courier New">
    <w:panose1 w:val="02070309020205020404"/>
    <w:charset w:val="00"/>
    <w:family w:val="modern"/>
    <w:notTrueType/>
    <w:pitch w:val="fixed"/>
    <w:sig w:usb0="00000003" w:usb1="00000000" w:usb2="00000000" w:usb3="00000000" w:csb0="00000001" w:csb1="00000000"/>
  </w:font>
  <w:font w:name="TT21Eo00">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P)">
    <w:charset w:val="00"/>
    <w:family w:val="swiss"/>
    <w:pitch w:val="variable"/>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panose1 w:val="030008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4D9" w14:textId="77777777" w:rsidR="00C0364F" w:rsidRDefault="00C0364F">
    <w:pPr>
      <w:pStyle w:val="ab"/>
      <w:jc w:val="center"/>
    </w:pPr>
    <w:r>
      <w:rPr>
        <w:lang w:val="zh-TW"/>
      </w:rPr>
      <w:fldChar w:fldCharType="begin"/>
    </w:r>
    <w:r>
      <w:rPr>
        <w:lang w:val="zh-TW"/>
      </w:rPr>
      <w:instrText xml:space="preserve"> PAGE </w:instrText>
    </w:r>
    <w:r>
      <w:rPr>
        <w:lang w:val="zh-TW"/>
      </w:rPr>
      <w:fldChar w:fldCharType="separate"/>
    </w:r>
    <w:r w:rsidR="00354AC2">
      <w:rPr>
        <w:noProof/>
        <w:lang w:val="zh-TW"/>
      </w:rPr>
      <w:t>191</w:t>
    </w:r>
    <w:r>
      <w:rPr>
        <w:lang w:val="zh-TW"/>
      </w:rPr>
      <w:fldChar w:fldCharType="end"/>
    </w:r>
  </w:p>
  <w:p w14:paraId="758DC015" w14:textId="77777777" w:rsidR="00C0364F" w:rsidRDefault="00C0364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60CD6" w14:textId="77777777" w:rsidR="00046EC5" w:rsidRDefault="00046EC5">
      <w:r>
        <w:rPr>
          <w:color w:val="000000"/>
        </w:rPr>
        <w:separator/>
      </w:r>
    </w:p>
  </w:footnote>
  <w:footnote w:type="continuationSeparator" w:id="0">
    <w:p w14:paraId="65AA8602" w14:textId="77777777" w:rsidR="00046EC5" w:rsidRDefault="00046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2498"/>
    <w:multiLevelType w:val="multilevel"/>
    <w:tmpl w:val="0742B470"/>
    <w:lvl w:ilvl="0">
      <w:start w:val="1"/>
      <w:numFmt w:val="decimal"/>
      <w:lvlText w:val="%1."/>
      <w:lvlJc w:val="left"/>
      <w:pPr>
        <w:ind w:left="240" w:hanging="2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D604AA4"/>
    <w:multiLevelType w:val="multilevel"/>
    <w:tmpl w:val="6D1A0F54"/>
    <w:styleLink w:val="WWOutlineListStyle5"/>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1D4046E"/>
    <w:multiLevelType w:val="multilevel"/>
    <w:tmpl w:val="191818AC"/>
    <w:styleLink w:val="WWOutlineListStyle7"/>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27F1BF2"/>
    <w:multiLevelType w:val="multilevel"/>
    <w:tmpl w:val="80F809D0"/>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15:restartNumberingAfterBreak="0">
    <w:nsid w:val="23192FDF"/>
    <w:multiLevelType w:val="multilevel"/>
    <w:tmpl w:val="90849B54"/>
    <w:styleLink w:val="WWOutlineListStyle3"/>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3F51BAE"/>
    <w:multiLevelType w:val="multilevel"/>
    <w:tmpl w:val="489ACD02"/>
    <w:styleLink w:val="WWOutlineListStyle4"/>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AF772FB"/>
    <w:multiLevelType w:val="multilevel"/>
    <w:tmpl w:val="B5306EBA"/>
    <w:styleLink w:val="1ai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04B7CB7"/>
    <w:multiLevelType w:val="multilevel"/>
    <w:tmpl w:val="93D4A7EC"/>
    <w:styleLink w:val="WWOutlineListStyle2"/>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4403187"/>
    <w:multiLevelType w:val="multilevel"/>
    <w:tmpl w:val="6B947948"/>
    <w:styleLink w:val="LFO51"/>
    <w:lvl w:ilvl="0">
      <w:start w:val="1"/>
      <w:numFmt w:val="taiwaneseCountingThousand"/>
      <w:pStyle w:val="a"/>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9" w15:restartNumberingAfterBreak="0">
    <w:nsid w:val="35B94014"/>
    <w:multiLevelType w:val="multilevel"/>
    <w:tmpl w:val="1B0620E4"/>
    <w:styleLink w:val="1"/>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 w15:restartNumberingAfterBreak="0">
    <w:nsid w:val="3BA61392"/>
    <w:multiLevelType w:val="multilevel"/>
    <w:tmpl w:val="1BBEC7E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B8577BC"/>
    <w:multiLevelType w:val="multilevel"/>
    <w:tmpl w:val="717E4AF0"/>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5D6250E0"/>
    <w:multiLevelType w:val="multilevel"/>
    <w:tmpl w:val="EF0A0994"/>
    <w:styleLink w:val="WWOutlineListStyle9"/>
    <w:lvl w:ilvl="0">
      <w:start w:val="1"/>
      <w:numFmt w:val="taiwaneseCountingThousand"/>
      <w:pStyle w:val="a0"/>
      <w:lvlText w:val="%1、"/>
      <w:lvlJc w:val="left"/>
      <w:pPr>
        <w:ind w:left="720" w:hanging="720"/>
      </w:pPr>
    </w:lvl>
    <w:lvl w:ilvl="1">
      <w:start w:val="1"/>
      <w:numFmt w:val="none"/>
      <w:lvlText w:val="%2"/>
      <w:lvlJc w:val="left"/>
    </w:lvl>
    <w:lvl w:ilvl="2">
      <w:start w:val="1"/>
      <w:numFmt w:val="decimal"/>
      <w:pStyle w:val="10"/>
      <w:lvlText w:val="%3."/>
      <w:lvlJc w:val="left"/>
      <w:pPr>
        <w:ind w:left="1200" w:hanging="360"/>
      </w:pPr>
      <w:rPr>
        <w:color w:val="auto"/>
      </w:rPr>
    </w:lvl>
    <w:lvl w:ilvl="3">
      <w:start w:val="1"/>
      <w:numFmt w:val="decimal"/>
      <w:pStyle w:val="11"/>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AA50485"/>
    <w:multiLevelType w:val="multilevel"/>
    <w:tmpl w:val="1D362C04"/>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F6E1A68"/>
    <w:multiLevelType w:val="multilevel"/>
    <w:tmpl w:val="75B0847E"/>
    <w:styleLink w:val="LFO5"/>
    <w:lvl w:ilvl="0">
      <w:start w:val="1"/>
      <w:numFmt w:val="decimal"/>
      <w:pStyle w:val="a1"/>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15" w15:restartNumberingAfterBreak="0">
    <w:nsid w:val="708568BA"/>
    <w:multiLevelType w:val="multilevel"/>
    <w:tmpl w:val="D7C4F67A"/>
    <w:styleLink w:val="WWOutlineListStyle8"/>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76655E7D"/>
    <w:multiLevelType w:val="multilevel"/>
    <w:tmpl w:val="53069052"/>
    <w:styleLink w:val="WWOutlineListStyle6"/>
    <w:lvl w:ilvl="0">
      <w:start w:val="1"/>
      <w:numFmt w:val="taiwaneseCountingThousand"/>
      <w:lvlText w:val="%1、"/>
      <w:lvlJc w:val="left"/>
      <w:pPr>
        <w:ind w:left="720" w:hanging="720"/>
      </w:pPr>
    </w:lvl>
    <w:lvl w:ilvl="1">
      <w:start w:val="1"/>
      <w:numFmt w:val="none"/>
      <w:lvlText w:val="%2"/>
      <w:lvlJc w:val="left"/>
    </w:lvl>
    <w:lvl w:ilvl="2">
      <w:start w:val="1"/>
      <w:numFmt w:val="decimal"/>
      <w:lvlText w:val="%3."/>
      <w:lvlJc w:val="left"/>
      <w:pPr>
        <w:ind w:left="1200" w:hanging="360"/>
      </w:pPr>
      <w:rPr>
        <w:color w:val="auto"/>
      </w:rPr>
    </w:lvl>
    <w:lvl w:ilvl="3">
      <w:start w:val="1"/>
      <w:numFmt w:val="decimal"/>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7998077B"/>
    <w:multiLevelType w:val="multilevel"/>
    <w:tmpl w:val="663EC6A8"/>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88157684">
    <w:abstractNumId w:val="12"/>
  </w:num>
  <w:num w:numId="2" w16cid:durableId="257367366">
    <w:abstractNumId w:val="15"/>
  </w:num>
  <w:num w:numId="3" w16cid:durableId="333148338">
    <w:abstractNumId w:val="2"/>
  </w:num>
  <w:num w:numId="4" w16cid:durableId="592012604">
    <w:abstractNumId w:val="16"/>
  </w:num>
  <w:num w:numId="5" w16cid:durableId="1390180937">
    <w:abstractNumId w:val="1"/>
  </w:num>
  <w:num w:numId="6" w16cid:durableId="1164470119">
    <w:abstractNumId w:val="5"/>
  </w:num>
  <w:num w:numId="7" w16cid:durableId="443958909">
    <w:abstractNumId w:val="4"/>
  </w:num>
  <w:num w:numId="8" w16cid:durableId="148713042">
    <w:abstractNumId w:val="7"/>
  </w:num>
  <w:num w:numId="9" w16cid:durableId="1845631773">
    <w:abstractNumId w:val="10"/>
  </w:num>
  <w:num w:numId="10" w16cid:durableId="1065184321">
    <w:abstractNumId w:val="11"/>
  </w:num>
  <w:num w:numId="11" w16cid:durableId="1655177629">
    <w:abstractNumId w:val="6"/>
  </w:num>
  <w:num w:numId="12" w16cid:durableId="327758517">
    <w:abstractNumId w:val="9"/>
  </w:num>
  <w:num w:numId="13" w16cid:durableId="281695319">
    <w:abstractNumId w:val="3"/>
  </w:num>
  <w:num w:numId="14" w16cid:durableId="1929149742">
    <w:abstractNumId w:val="13"/>
  </w:num>
  <w:num w:numId="15" w16cid:durableId="756755630">
    <w:abstractNumId w:val="14"/>
  </w:num>
  <w:num w:numId="16" w16cid:durableId="930548933">
    <w:abstractNumId w:val="8"/>
  </w:num>
  <w:num w:numId="17" w16cid:durableId="511382420">
    <w:abstractNumId w:val="0"/>
  </w:num>
  <w:num w:numId="18" w16cid:durableId="15785155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795D"/>
    <w:rsid w:val="00046EC5"/>
    <w:rsid w:val="00076963"/>
    <w:rsid w:val="000B03A7"/>
    <w:rsid w:val="001B6345"/>
    <w:rsid w:val="00327DA3"/>
    <w:rsid w:val="00354AC2"/>
    <w:rsid w:val="00561A2F"/>
    <w:rsid w:val="00571F80"/>
    <w:rsid w:val="00576EF8"/>
    <w:rsid w:val="005B7115"/>
    <w:rsid w:val="006119AC"/>
    <w:rsid w:val="00764054"/>
    <w:rsid w:val="007A30DE"/>
    <w:rsid w:val="007B4528"/>
    <w:rsid w:val="00957F05"/>
    <w:rsid w:val="009873BD"/>
    <w:rsid w:val="009A1658"/>
    <w:rsid w:val="009E3F78"/>
    <w:rsid w:val="00B56B9A"/>
    <w:rsid w:val="00B61619"/>
    <w:rsid w:val="00B860FC"/>
    <w:rsid w:val="00C0364F"/>
    <w:rsid w:val="00D234FD"/>
    <w:rsid w:val="00DE1622"/>
    <w:rsid w:val="00E753AB"/>
    <w:rsid w:val="00F04C11"/>
    <w:rsid w:val="00F147C7"/>
    <w:rsid w:val="00FC79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0276"/>
  <w15:docId w15:val="{704FBCF3-35F5-436E-AAD2-BAE82AC1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widowControl w:val="0"/>
      <w:suppressAutoHyphens/>
      <w:autoSpaceDN w:val="0"/>
    </w:pPr>
    <w:rPr>
      <w:kern w:val="3"/>
      <w:sz w:val="24"/>
      <w:szCs w:val="24"/>
    </w:rPr>
  </w:style>
  <w:style w:type="paragraph" w:styleId="12">
    <w:name w:val="heading 1"/>
    <w:basedOn w:val="a2"/>
    <w:next w:val="a2"/>
    <w:pPr>
      <w:keepNext/>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2">
    <w:name w:val="heading 2"/>
    <w:basedOn w:val="a3"/>
    <w:next w:val="a3"/>
    <w:pPr>
      <w:keepNext/>
      <w:tabs>
        <w:tab w:val="left" w:pos="960"/>
      </w:tabs>
      <w:spacing w:line="720" w:lineRule="auto"/>
      <w:ind w:left="960" w:hanging="480"/>
      <w:outlineLvl w:val="1"/>
    </w:pPr>
    <w:rPr>
      <w:rFonts w:ascii="Arial" w:eastAsia="新細明體" w:hAnsi="Arial"/>
      <w:b/>
      <w:bCs/>
      <w:sz w:val="48"/>
      <w:szCs w:val="48"/>
    </w:rPr>
  </w:style>
  <w:style w:type="paragraph" w:styleId="3">
    <w:name w:val="heading 3"/>
    <w:basedOn w:val="a3"/>
    <w:next w:val="a3"/>
    <w:pPr>
      <w:keepNext/>
      <w:tabs>
        <w:tab w:val="left" w:pos="900"/>
        <w:tab w:val="left" w:pos="1440"/>
      </w:tabs>
      <w:autoSpaceDE w:val="0"/>
      <w:snapToGrid w:val="0"/>
      <w:spacing w:line="720" w:lineRule="atLeast"/>
      <w:ind w:left="588" w:hanging="480"/>
      <w:jc w:val="both"/>
      <w:outlineLvl w:val="2"/>
    </w:pPr>
    <w:rPr>
      <w:rFonts w:ascii="Arial" w:eastAsia="新細明體" w:hAnsi="Arial"/>
      <w:bCs/>
      <w:color w:val="000080"/>
      <w:kern w:val="0"/>
      <w:sz w:val="36"/>
      <w:szCs w:val="36"/>
    </w:rPr>
  </w:style>
  <w:style w:type="paragraph" w:styleId="4">
    <w:name w:val="heading 4"/>
    <w:basedOn w:val="a3"/>
    <w:next w:val="a3"/>
    <w:pPr>
      <w:keepNext/>
      <w:tabs>
        <w:tab w:val="left" w:pos="1920"/>
      </w:tabs>
      <w:spacing w:line="720" w:lineRule="auto"/>
      <w:ind w:left="1920" w:hanging="480"/>
      <w:outlineLvl w:val="3"/>
    </w:pPr>
    <w:rPr>
      <w:rFonts w:ascii="Arial" w:eastAsia="新細明體" w:hAnsi="Arial"/>
      <w:sz w:val="36"/>
      <w:szCs w:val="36"/>
    </w:rPr>
  </w:style>
  <w:style w:type="paragraph" w:styleId="5">
    <w:name w:val="heading 5"/>
    <w:basedOn w:val="a2"/>
    <w:next w:val="a2"/>
    <w:pPr>
      <w:keepNext/>
      <w:widowControl/>
      <w:spacing w:line="720" w:lineRule="auto"/>
      <w:ind w:left="200" w:hanging="150"/>
      <w:jc w:val="both"/>
      <w:outlineLvl w:val="4"/>
    </w:pPr>
    <w:rPr>
      <w:rFonts w:ascii="Arial" w:hAnsi="Arial"/>
      <w:b/>
      <w:bCs/>
      <w:sz w:val="36"/>
      <w:szCs w:val="36"/>
    </w:rPr>
  </w:style>
  <w:style w:type="paragraph" w:styleId="6">
    <w:name w:val="heading 6"/>
    <w:basedOn w:val="a2"/>
    <w:next w:val="a2"/>
    <w:pPr>
      <w:keepNext/>
      <w:widowControl/>
      <w:spacing w:line="720" w:lineRule="auto"/>
      <w:ind w:left="200" w:hanging="150"/>
      <w:jc w:val="both"/>
      <w:outlineLvl w:val="5"/>
    </w:pPr>
    <w:rPr>
      <w:rFonts w:ascii="Arial" w:hAnsi="Arial"/>
      <w:sz w:val="36"/>
      <w:szCs w:val="36"/>
    </w:rPr>
  </w:style>
  <w:style w:type="paragraph" w:styleId="7">
    <w:name w:val="heading 7"/>
    <w:basedOn w:val="a2"/>
    <w:next w:val="a2"/>
    <w:pPr>
      <w:keepNext/>
      <w:widowControl/>
      <w:spacing w:line="720" w:lineRule="auto"/>
      <w:ind w:left="400" w:hanging="150"/>
      <w:jc w:val="both"/>
      <w:outlineLvl w:val="6"/>
    </w:pPr>
    <w:rPr>
      <w:rFonts w:ascii="Arial" w:hAnsi="Arial"/>
      <w:b/>
      <w:bCs/>
      <w:sz w:val="36"/>
      <w:szCs w:val="36"/>
    </w:rPr>
  </w:style>
  <w:style w:type="paragraph" w:styleId="8">
    <w:name w:val="heading 8"/>
    <w:basedOn w:val="a2"/>
    <w:next w:val="a2"/>
    <w:pPr>
      <w:keepNext/>
      <w:widowControl/>
      <w:spacing w:line="720" w:lineRule="auto"/>
      <w:ind w:left="400" w:hanging="150"/>
      <w:jc w:val="both"/>
      <w:outlineLvl w:val="7"/>
    </w:pPr>
    <w:rPr>
      <w:rFonts w:ascii="Arial" w:hAnsi="Arial"/>
      <w:sz w:val="36"/>
      <w:szCs w:val="36"/>
    </w:rPr>
  </w:style>
  <w:style w:type="paragraph" w:styleId="9">
    <w:name w:val="heading 9"/>
    <w:basedOn w:val="a2"/>
    <w:next w:val="a2"/>
    <w:pPr>
      <w:keepNext/>
      <w:widowControl/>
      <w:spacing w:line="720" w:lineRule="auto"/>
      <w:ind w:left="400" w:hanging="150"/>
      <w:jc w:val="both"/>
      <w:outlineLvl w:val="8"/>
    </w:pPr>
    <w:rPr>
      <w:rFonts w:ascii="Arial" w:hAnsi="Arial"/>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9">
    <w:name w:val="WW_OutlineListStyle_9"/>
    <w:basedOn w:val="a6"/>
    <w:pPr>
      <w:numPr>
        <w:numId w:val="1"/>
      </w:numPr>
    </w:pPr>
  </w:style>
  <w:style w:type="paragraph" w:customStyle="1" w:styleId="a0">
    <w:name w:val="研考報告標題一、"/>
    <w:basedOn w:val="a2"/>
    <w:pPr>
      <w:widowControl/>
      <w:numPr>
        <w:numId w:val="1"/>
      </w:numPr>
      <w:tabs>
        <w:tab w:val="left" w:pos="-5040"/>
      </w:tabs>
      <w:snapToGrid w:val="0"/>
      <w:spacing w:line="360" w:lineRule="exact"/>
      <w:jc w:val="both"/>
      <w:outlineLvl w:val="0"/>
    </w:pPr>
    <w:rPr>
      <w:rFonts w:ascii="標楷體" w:eastAsia="標楷體" w:hAnsi="標楷體"/>
      <w:sz w:val="28"/>
      <w:szCs w:val="28"/>
    </w:rPr>
  </w:style>
  <w:style w:type="paragraph" w:styleId="a7">
    <w:name w:val="Subtitle"/>
    <w:basedOn w:val="a2"/>
    <w:next w:val="a2"/>
    <w:pPr>
      <w:widowControl/>
      <w:spacing w:after="60" w:line="360" w:lineRule="exact"/>
      <w:ind w:left="650" w:hanging="150"/>
      <w:jc w:val="center"/>
      <w:outlineLvl w:val="1"/>
    </w:pPr>
    <w:rPr>
      <w:rFonts w:ascii="Cambria" w:hAnsi="Cambria"/>
      <w:i/>
      <w:iCs/>
    </w:rPr>
  </w:style>
  <w:style w:type="paragraph" w:customStyle="1" w:styleId="10">
    <w:name w:val="研考報告標題1."/>
    <w:basedOn w:val="a2"/>
    <w:pPr>
      <w:widowControl/>
      <w:numPr>
        <w:ilvl w:val="2"/>
        <w:numId w:val="1"/>
      </w:numPr>
      <w:tabs>
        <w:tab w:val="left" w:pos="-8400"/>
      </w:tabs>
      <w:snapToGrid w:val="0"/>
      <w:spacing w:line="360" w:lineRule="exact"/>
      <w:jc w:val="both"/>
      <w:outlineLvl w:val="2"/>
    </w:pPr>
    <w:rPr>
      <w:rFonts w:ascii="標楷體" w:eastAsia="標楷體" w:hAnsi="標楷體"/>
      <w:sz w:val="28"/>
      <w:szCs w:val="28"/>
    </w:rPr>
  </w:style>
  <w:style w:type="paragraph" w:customStyle="1" w:styleId="11">
    <w:name w:val="研考報告標題(1)"/>
    <w:basedOn w:val="a2"/>
    <w:pPr>
      <w:widowControl/>
      <w:numPr>
        <w:ilvl w:val="3"/>
        <w:numId w:val="1"/>
      </w:numPr>
      <w:tabs>
        <w:tab w:val="left" w:pos="-11116"/>
      </w:tabs>
      <w:snapToGrid w:val="0"/>
      <w:spacing w:line="360" w:lineRule="exact"/>
      <w:jc w:val="both"/>
      <w:outlineLvl w:val="3"/>
    </w:pPr>
    <w:rPr>
      <w:rFonts w:ascii="標楷體" w:eastAsia="標楷體" w:hAnsi="標楷體"/>
      <w:sz w:val="28"/>
      <w:szCs w:val="28"/>
    </w:rPr>
  </w:style>
  <w:style w:type="paragraph" w:customStyle="1" w:styleId="13">
    <w:name w:val="研考報告標題○1"/>
    <w:basedOn w:val="a2"/>
    <w:pPr>
      <w:widowControl/>
      <w:snapToGrid w:val="0"/>
      <w:spacing w:line="360" w:lineRule="exact"/>
      <w:ind w:left="1694" w:hanging="294"/>
      <w:jc w:val="both"/>
      <w:outlineLvl w:val="4"/>
    </w:pPr>
    <w:rPr>
      <w:rFonts w:ascii="標楷體" w:eastAsia="標楷體" w:hAnsi="標楷體"/>
      <w:sz w:val="28"/>
      <w:szCs w:val="28"/>
    </w:rPr>
  </w:style>
  <w:style w:type="paragraph" w:customStyle="1" w:styleId="c">
    <w:name w:val="c."/>
    <w:basedOn w:val="a2"/>
    <w:pPr>
      <w:widowControl/>
      <w:snapToGrid w:val="0"/>
      <w:spacing w:line="360" w:lineRule="exact"/>
      <w:ind w:left="1476" w:hanging="276"/>
      <w:jc w:val="both"/>
      <w:outlineLvl w:val="5"/>
    </w:pPr>
    <w:rPr>
      <w:rFonts w:ascii="標楷體" w:eastAsia="標楷體" w:hAnsi="標楷體"/>
      <w:color w:val="000000"/>
      <w:spacing w:val="-2"/>
      <w:sz w:val="28"/>
      <w:szCs w:val="28"/>
    </w:rPr>
  </w:style>
  <w:style w:type="paragraph" w:customStyle="1" w:styleId="a8">
    <w:name w:val="首長"/>
    <w:basedOn w:val="a2"/>
    <w:pPr>
      <w:snapToGrid w:val="0"/>
    </w:pPr>
    <w:rPr>
      <w:rFonts w:ascii="標楷體" w:eastAsia="標楷體" w:hAnsi="標楷體"/>
      <w:sz w:val="36"/>
      <w:szCs w:val="20"/>
    </w:rPr>
  </w:style>
  <w:style w:type="paragraph" w:styleId="20">
    <w:name w:val="Body Text Indent 2"/>
    <w:basedOn w:val="a2"/>
    <w:pPr>
      <w:spacing w:after="120" w:line="480" w:lineRule="auto"/>
      <w:ind w:left="480"/>
    </w:pPr>
    <w:rPr>
      <w:szCs w:val="20"/>
    </w:rPr>
  </w:style>
  <w:style w:type="paragraph" w:styleId="30">
    <w:name w:val="Body Text Indent 3"/>
    <w:basedOn w:val="a2"/>
    <w:pPr>
      <w:spacing w:line="520" w:lineRule="exact"/>
      <w:ind w:left="2240"/>
    </w:pPr>
    <w:rPr>
      <w:rFonts w:eastAsia="標楷體"/>
      <w:sz w:val="32"/>
    </w:rPr>
  </w:style>
  <w:style w:type="paragraph" w:customStyle="1" w:styleId="a9">
    <w:name w:val="說明"/>
    <w:basedOn w:val="a2"/>
    <w:pPr>
      <w:wordWrap w:val="0"/>
      <w:snapToGrid w:val="0"/>
      <w:ind w:left="567" w:hanging="567"/>
    </w:pPr>
    <w:rPr>
      <w:rFonts w:eastAsia="標楷體"/>
      <w:sz w:val="32"/>
    </w:rPr>
  </w:style>
  <w:style w:type="paragraph" w:styleId="aa">
    <w:name w:val="Body Text Indent"/>
    <w:basedOn w:val="a2"/>
    <w:pPr>
      <w:spacing w:line="540" w:lineRule="exact"/>
      <w:ind w:left="679" w:firstLine="320"/>
    </w:pPr>
    <w:rPr>
      <w:rFonts w:ascii="標楷體" w:eastAsia="標楷體" w:hAnsi="標楷體"/>
      <w:sz w:val="32"/>
    </w:rPr>
  </w:style>
  <w:style w:type="paragraph" w:styleId="a3">
    <w:name w:val="Body Text"/>
    <w:basedOn w:val="a2"/>
    <w:rPr>
      <w:rFonts w:eastAsia="標楷體"/>
      <w:sz w:val="32"/>
      <w:szCs w:val="20"/>
    </w:rPr>
  </w:style>
  <w:style w:type="paragraph" w:styleId="ab">
    <w:name w:val="footer"/>
    <w:basedOn w:val="a2"/>
    <w:pPr>
      <w:tabs>
        <w:tab w:val="center" w:pos="4153"/>
        <w:tab w:val="right" w:pos="8306"/>
      </w:tabs>
      <w:snapToGrid w:val="0"/>
    </w:pPr>
    <w:rPr>
      <w:sz w:val="20"/>
      <w:szCs w:val="20"/>
    </w:rPr>
  </w:style>
  <w:style w:type="character" w:styleId="ac">
    <w:name w:val="page number"/>
    <w:basedOn w:val="a4"/>
  </w:style>
  <w:style w:type="paragraph" w:styleId="21">
    <w:name w:val="Body Text 2"/>
    <w:basedOn w:val="a2"/>
    <w:rPr>
      <w:rFonts w:eastAsia="標楷體"/>
      <w:sz w:val="36"/>
    </w:rPr>
  </w:style>
  <w:style w:type="paragraph" w:customStyle="1" w:styleId="ad">
    <w:name w:val="主旨"/>
    <w:basedOn w:val="a2"/>
    <w:pPr>
      <w:wordWrap w:val="0"/>
      <w:snapToGrid w:val="0"/>
    </w:pPr>
    <w:rPr>
      <w:rFonts w:eastAsia="標楷體"/>
      <w:sz w:val="32"/>
      <w:szCs w:val="20"/>
    </w:rPr>
  </w:style>
  <w:style w:type="paragraph" w:styleId="ae">
    <w:name w:val="Block Text"/>
    <w:basedOn w:val="a2"/>
    <w:pPr>
      <w:spacing w:line="480" w:lineRule="exact"/>
      <w:ind w:left="720" w:right="31"/>
    </w:pPr>
    <w:rPr>
      <w:rFonts w:ascii="標楷體" w:eastAsia="標楷體" w:hAnsi="標楷體"/>
      <w:sz w:val="32"/>
      <w:szCs w:val="28"/>
    </w:rPr>
  </w:style>
  <w:style w:type="paragraph" w:styleId="af">
    <w:name w:val="annotation text"/>
    <w:basedOn w:val="a2"/>
    <w:rPr>
      <w:rFonts w:eastAsia="標楷體"/>
      <w:sz w:val="32"/>
      <w:szCs w:val="32"/>
    </w:rPr>
  </w:style>
  <w:style w:type="paragraph" w:styleId="af0">
    <w:name w:val="header"/>
    <w:basedOn w:val="a2"/>
    <w:pPr>
      <w:tabs>
        <w:tab w:val="center" w:pos="4153"/>
        <w:tab w:val="right" w:pos="8306"/>
      </w:tabs>
      <w:snapToGrid w:val="0"/>
    </w:pPr>
    <w:rPr>
      <w:sz w:val="20"/>
      <w:szCs w:val="20"/>
    </w:rPr>
  </w:style>
  <w:style w:type="paragraph" w:styleId="af1">
    <w:name w:val="Balloon Text"/>
    <w:basedOn w:val="a2"/>
    <w:rPr>
      <w:rFonts w:ascii="Arial" w:hAnsi="Arial"/>
      <w:sz w:val="18"/>
      <w:szCs w:val="18"/>
    </w:rPr>
  </w:style>
  <w:style w:type="paragraph" w:customStyle="1" w:styleId="af2">
    <w:name w:val="字元 字元 字元 字元"/>
    <w:basedOn w:val="a2"/>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3">
    <w:name w:val="字元"/>
    <w:basedOn w:val="a2"/>
    <w:pPr>
      <w:widowControl/>
      <w:spacing w:after="160" w:line="240" w:lineRule="exact"/>
    </w:pPr>
    <w:rPr>
      <w:rFonts w:ascii="Tahoma" w:hAnsi="Tahoma"/>
      <w:kern w:val="0"/>
      <w:sz w:val="20"/>
      <w:szCs w:val="20"/>
      <w:lang w:eastAsia="en-US"/>
    </w:rPr>
  </w:style>
  <w:style w:type="paragraph" w:customStyle="1" w:styleId="af4">
    <w:name w:val="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22">
    <w:name w:val="字元2"/>
    <w:basedOn w:val="a2"/>
    <w:pPr>
      <w:widowControl/>
      <w:spacing w:after="160" w:line="240" w:lineRule="exact"/>
    </w:pPr>
    <w:rPr>
      <w:rFonts w:ascii="Tahoma" w:hAnsi="Tahoma"/>
      <w:kern w:val="0"/>
      <w:sz w:val="20"/>
      <w:szCs w:val="20"/>
      <w:lang w:eastAsia="en-US"/>
    </w:rPr>
  </w:style>
  <w:style w:type="character" w:customStyle="1" w:styleId="tlh108mb">
    <w:name w:val="tlh108 mb"/>
    <w:basedOn w:val="a4"/>
  </w:style>
  <w:style w:type="paragraph" w:styleId="af5">
    <w:name w:val="Document Map"/>
    <w:basedOn w:val="a2"/>
    <w:pPr>
      <w:shd w:val="clear" w:color="auto" w:fill="000080"/>
    </w:pPr>
    <w:rPr>
      <w:rFonts w:ascii="Arial" w:hAnsi="Arial"/>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4">
    <w:name w:val="字元1"/>
    <w:basedOn w:val="a2"/>
    <w:pPr>
      <w:widowControl/>
      <w:spacing w:after="160" w:line="240" w:lineRule="exact"/>
    </w:pPr>
    <w:rPr>
      <w:rFonts w:ascii="Tahoma" w:hAnsi="Tahoma"/>
      <w:kern w:val="0"/>
      <w:sz w:val="20"/>
      <w:szCs w:val="20"/>
      <w:lang w:eastAsia="en-US"/>
    </w:rPr>
  </w:style>
  <w:style w:type="paragraph" w:styleId="af6">
    <w:name w:val="List Paragraph"/>
    <w:basedOn w:val="a2"/>
    <w:pPr>
      <w:ind w:left="480"/>
    </w:pPr>
    <w:rPr>
      <w:rFonts w:ascii="Calibri" w:hAnsi="Calibri"/>
      <w:szCs w:val="22"/>
    </w:rPr>
  </w:style>
  <w:style w:type="paragraph" w:customStyle="1" w:styleId="af7">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kern w:val="0"/>
      <w:sz w:val="20"/>
      <w:szCs w:val="20"/>
      <w:lang w:eastAsia="en-US"/>
    </w:rPr>
  </w:style>
  <w:style w:type="paragraph" w:styleId="af8">
    <w:name w:val="Plain Text"/>
    <w:basedOn w:val="a2"/>
    <w:rPr>
      <w:rFonts w:ascii="細明體" w:eastAsia="細明體" w:hAnsi="細明體"/>
      <w:szCs w:val="20"/>
    </w:rPr>
  </w:style>
  <w:style w:type="paragraph" w:customStyle="1" w:styleId="110">
    <w:name w:val="字元1 字元 字元1"/>
    <w:basedOn w:val="a2"/>
    <w:pPr>
      <w:widowControl/>
      <w:spacing w:after="160" w:line="240" w:lineRule="exact"/>
    </w:pPr>
    <w:rPr>
      <w:rFonts w:ascii="Tahoma" w:hAnsi="Tahoma"/>
      <w:kern w:val="0"/>
      <w:sz w:val="20"/>
      <w:szCs w:val="20"/>
      <w:lang w:eastAsia="en-US"/>
    </w:rPr>
  </w:style>
  <w:style w:type="paragraph" w:customStyle="1" w:styleId="15">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2"/>
    <w:pPr>
      <w:widowControl/>
      <w:spacing w:after="160" w:line="240" w:lineRule="exact"/>
    </w:pPr>
    <w:rPr>
      <w:rFonts w:ascii="Tahoma" w:hAnsi="Tahoma"/>
      <w:kern w:val="0"/>
      <w:sz w:val="20"/>
      <w:szCs w:val="20"/>
      <w:lang w:eastAsia="en-US"/>
    </w:rPr>
  </w:style>
  <w:style w:type="paragraph" w:customStyle="1" w:styleId="af9">
    <w:name w:val="( 一)"/>
    <w:pPr>
      <w:suppressAutoHyphens/>
      <w:autoSpaceDN w:val="0"/>
      <w:snapToGrid w:val="0"/>
      <w:spacing w:line="325" w:lineRule="exact"/>
      <w:ind w:left="100" w:hanging="100"/>
    </w:pPr>
    <w:rPr>
      <w:rFonts w:ascii="標楷體" w:eastAsia="標楷體" w:hAnsi="標楷體"/>
      <w:sz w:val="26"/>
    </w:rPr>
  </w:style>
  <w:style w:type="paragraph" w:customStyle="1" w:styleId="afa">
    <w:name w:val="字元 字元 字元 字元 字元 字元 字元 字元 字元 字元 字元 字元 字元 字元 字元 字元 字元 字元"/>
    <w:basedOn w:val="a2"/>
    <w:pPr>
      <w:widowControl/>
      <w:spacing w:after="160" w:line="240" w:lineRule="exact"/>
    </w:pPr>
    <w:rPr>
      <w:rFonts w:ascii="Tahoma" w:hAnsi="Tahoma"/>
      <w:kern w:val="0"/>
      <w:sz w:val="20"/>
      <w:szCs w:val="20"/>
      <w:lang w:eastAsia="en-US"/>
    </w:rPr>
  </w:style>
  <w:style w:type="paragraph" w:styleId="afb">
    <w:name w:val="Salutation"/>
    <w:basedOn w:val="a2"/>
    <w:next w:val="a2"/>
    <w:rPr>
      <w:rFonts w:ascii="標楷體" w:eastAsia="標楷體" w:hAnsi="標楷體"/>
      <w:sz w:val="28"/>
      <w:szCs w:val="28"/>
    </w:rPr>
  </w:style>
  <w:style w:type="paragraph" w:customStyle="1" w:styleId="afc">
    <w:name w:val="字元 字元 字元 字元 字元"/>
    <w:basedOn w:val="a2"/>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4"/>
  </w:style>
  <w:style w:type="character" w:customStyle="1" w:styleId="afd">
    <w:name w:val="頁尾 字元"/>
    <w:rPr>
      <w:kern w:val="3"/>
    </w:rPr>
  </w:style>
  <w:style w:type="character" w:styleId="afe">
    <w:name w:val="Emphasis"/>
    <w:rPr>
      <w:b w:val="0"/>
      <w:bCs w:val="0"/>
      <w:i w:val="0"/>
      <w:iCs w:val="0"/>
      <w:color w:val="DD4B39"/>
    </w:rPr>
  </w:style>
  <w:style w:type="character" w:customStyle="1" w:styleId="aff">
    <w:name w:val="註解文字 字元"/>
    <w:rPr>
      <w:rFonts w:eastAsia="標楷體"/>
      <w:kern w:val="3"/>
      <w:sz w:val="32"/>
      <w:szCs w:val="32"/>
    </w:rPr>
  </w:style>
  <w:style w:type="character" w:styleId="aff0">
    <w:name w:val="Hyperlink"/>
    <w:rPr>
      <w:color w:val="0000FF"/>
      <w:u w:val="single"/>
    </w:rPr>
  </w:style>
  <w:style w:type="paragraph" w:customStyle="1" w:styleId="aff1">
    <w:name w:val="[基本段落]"/>
    <w:basedOn w:val="a2"/>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2"/>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2"/>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character" w:customStyle="1" w:styleId="23">
    <w:name w:val="標題 2 字元"/>
    <w:rPr>
      <w:rFonts w:ascii="Arial" w:hAnsi="Arial"/>
      <w:b/>
      <w:bCs/>
      <w:kern w:val="3"/>
      <w:sz w:val="48"/>
      <w:szCs w:val="48"/>
    </w:rPr>
  </w:style>
  <w:style w:type="character" w:customStyle="1" w:styleId="31">
    <w:name w:val="標題 3 字元"/>
    <w:rPr>
      <w:rFonts w:ascii="Arial" w:hAnsi="Arial"/>
      <w:bCs/>
      <w:color w:val="000080"/>
      <w:sz w:val="36"/>
      <w:szCs w:val="36"/>
    </w:rPr>
  </w:style>
  <w:style w:type="character" w:customStyle="1" w:styleId="40">
    <w:name w:val="標題 4 字元"/>
    <w:rPr>
      <w:rFonts w:ascii="Arial" w:hAnsi="Arial"/>
      <w:kern w:val="3"/>
      <w:sz w:val="36"/>
      <w:szCs w:val="36"/>
    </w:rPr>
  </w:style>
  <w:style w:type="paragraph" w:customStyle="1" w:styleId="16">
    <w:name w:val="清單段落1"/>
    <w:basedOn w:val="a2"/>
    <w:pPr>
      <w:ind w:left="480"/>
    </w:pPr>
    <w:rPr>
      <w:rFonts w:ascii="Calibri" w:hAnsi="Calibri"/>
      <w:szCs w:val="22"/>
    </w:rPr>
  </w:style>
  <w:style w:type="character" w:customStyle="1" w:styleId="aff2">
    <w:name w:val="清單段落 字元"/>
    <w:rPr>
      <w:rFonts w:ascii="Calibri" w:hAnsi="Calibri"/>
      <w:kern w:val="3"/>
      <w:sz w:val="24"/>
      <w:szCs w:val="22"/>
    </w:rPr>
  </w:style>
  <w:style w:type="paragraph" w:customStyle="1" w:styleId="aff3">
    <w:name w:val="@大大標"/>
    <w:basedOn w:val="a2"/>
    <w:pPr>
      <w:jc w:val="center"/>
    </w:pPr>
    <w:rPr>
      <w:rFonts w:ascii="標楷體" w:eastAsia="標楷體" w:hAnsi="標楷體" w:cs="Cordia New"/>
      <w:b/>
      <w:sz w:val="96"/>
      <w:szCs w:val="96"/>
    </w:rPr>
  </w:style>
  <w:style w:type="paragraph" w:customStyle="1" w:styleId="aff4">
    <w:name w:val="@大標"/>
    <w:basedOn w:val="a2"/>
    <w:pPr>
      <w:spacing w:before="120" w:after="120" w:line="360" w:lineRule="exact"/>
    </w:pPr>
    <w:rPr>
      <w:rFonts w:ascii="新細明體" w:hAnsi="新細明體" w:cs="Cordia New"/>
      <w:b/>
      <w:sz w:val="40"/>
      <w:szCs w:val="40"/>
    </w:rPr>
  </w:style>
  <w:style w:type="character" w:customStyle="1" w:styleId="aff5">
    <w:name w:val="@大大標 字元"/>
    <w:rPr>
      <w:rFonts w:ascii="標楷體" w:eastAsia="標楷體" w:hAnsi="標楷體" w:cs="Cordia New"/>
      <w:b/>
      <w:kern w:val="3"/>
      <w:sz w:val="96"/>
      <w:szCs w:val="96"/>
    </w:rPr>
  </w:style>
  <w:style w:type="paragraph" w:customStyle="1" w:styleId="aff6">
    <w:name w:val="@中標"/>
    <w:basedOn w:val="a2"/>
    <w:pPr>
      <w:spacing w:line="360" w:lineRule="exact"/>
    </w:pPr>
    <w:rPr>
      <w:rFonts w:ascii="標楷體" w:eastAsia="標楷體" w:hAnsi="標楷體" w:cs="Cordia New"/>
      <w:b/>
      <w:sz w:val="28"/>
      <w:szCs w:val="28"/>
    </w:rPr>
  </w:style>
  <w:style w:type="character" w:customStyle="1" w:styleId="aff7">
    <w:name w:val="@大標 字元"/>
    <w:rPr>
      <w:rFonts w:ascii="新細明體" w:hAnsi="新細明體" w:cs="Cordia New"/>
      <w:b/>
      <w:kern w:val="3"/>
      <w:sz w:val="40"/>
      <w:szCs w:val="40"/>
    </w:rPr>
  </w:style>
  <w:style w:type="character" w:customStyle="1" w:styleId="aff8">
    <w:name w:val="@中標 字元"/>
    <w:rPr>
      <w:rFonts w:ascii="標楷體" w:eastAsia="標楷體" w:hAnsi="標楷體" w:cs="Cordia New"/>
      <w:b/>
      <w:kern w:val="3"/>
      <w:sz w:val="28"/>
      <w:szCs w:val="28"/>
    </w:rPr>
  </w:style>
  <w:style w:type="paragraph" w:customStyle="1" w:styleId="1-4">
    <w:name w:val="1.-縮4"/>
    <w:basedOn w:val="a2"/>
    <w:pPr>
      <w:snapToGrid w:val="0"/>
      <w:spacing w:line="404" w:lineRule="exact"/>
      <w:ind w:left="700" w:hanging="400"/>
      <w:jc w:val="both"/>
    </w:pPr>
    <w:rPr>
      <w:rFonts w:ascii="標楷體" w:eastAsia="標楷體" w:hAnsi="標楷體"/>
      <w:sz w:val="28"/>
      <w:szCs w:val="28"/>
    </w:rPr>
  </w:style>
  <w:style w:type="character" w:customStyle="1" w:styleId="17">
    <w:name w:val="標題 1 字元"/>
    <w:rPr>
      <w:rFonts w:ascii="華康粗圓體" w:eastAsia="華康粗圓體" w:hAnsi="華康粗圓體"/>
      <w:bCs/>
      <w:color w:val="000000"/>
      <w:kern w:val="3"/>
      <w:sz w:val="48"/>
      <w:szCs w:val="48"/>
    </w:rPr>
  </w:style>
  <w:style w:type="character" w:customStyle="1" w:styleId="24">
    <w:name w:val="本文縮排 2 字元"/>
    <w:rPr>
      <w:kern w:val="3"/>
      <w:sz w:val="24"/>
    </w:rPr>
  </w:style>
  <w:style w:type="character" w:customStyle="1" w:styleId="32">
    <w:name w:val="本文縮排 3 字元"/>
    <w:rPr>
      <w:rFonts w:eastAsia="標楷體"/>
      <w:kern w:val="3"/>
      <w:sz w:val="32"/>
      <w:szCs w:val="24"/>
    </w:rPr>
  </w:style>
  <w:style w:type="character" w:customStyle="1" w:styleId="aff9">
    <w:name w:val="本文縮排 字元"/>
    <w:rPr>
      <w:rFonts w:ascii="標楷體" w:eastAsia="標楷體" w:hAnsi="標楷體" w:cs="Times New Roman"/>
      <w:sz w:val="32"/>
      <w:szCs w:val="24"/>
    </w:rPr>
  </w:style>
  <w:style w:type="character" w:customStyle="1" w:styleId="affa">
    <w:name w:val="本文 字元"/>
    <w:rPr>
      <w:rFonts w:eastAsia="標楷體"/>
      <w:kern w:val="3"/>
      <w:sz w:val="32"/>
    </w:rPr>
  </w:style>
  <w:style w:type="character" w:customStyle="1" w:styleId="25">
    <w:name w:val="本文 2 字元"/>
    <w:rPr>
      <w:rFonts w:eastAsia="標楷體"/>
      <w:kern w:val="3"/>
      <w:sz w:val="36"/>
      <w:szCs w:val="24"/>
    </w:rPr>
  </w:style>
  <w:style w:type="character" w:customStyle="1" w:styleId="affb">
    <w:name w:val="頁首 字元"/>
    <w:rPr>
      <w:kern w:val="3"/>
    </w:rPr>
  </w:style>
  <w:style w:type="character" w:customStyle="1" w:styleId="affc">
    <w:name w:val="註解方塊文字 字元"/>
    <w:rPr>
      <w:rFonts w:ascii="Arial" w:hAnsi="Arial"/>
      <w:kern w:val="3"/>
      <w:sz w:val="18"/>
      <w:szCs w:val="18"/>
    </w:rPr>
  </w:style>
  <w:style w:type="character" w:customStyle="1" w:styleId="affd">
    <w:name w:val="文件引導模式 字元"/>
    <w:rPr>
      <w:rFonts w:ascii="Arial" w:hAnsi="Arial"/>
      <w:kern w:val="3"/>
      <w:sz w:val="24"/>
      <w:szCs w:val="24"/>
      <w:shd w:val="clear" w:color="auto" w:fill="000080"/>
    </w:rPr>
  </w:style>
  <w:style w:type="character" w:customStyle="1" w:styleId="HTML0">
    <w:name w:val="HTML 預設格式 字元"/>
    <w:rPr>
      <w:rFonts w:ascii="細明體" w:eastAsia="細明體" w:hAnsi="細明體"/>
      <w:sz w:val="24"/>
      <w:szCs w:val="24"/>
    </w:rPr>
  </w:style>
  <w:style w:type="character" w:customStyle="1" w:styleId="affe">
    <w:name w:val="純文字 字元"/>
    <w:rPr>
      <w:rFonts w:ascii="細明體" w:eastAsia="細明體" w:hAnsi="細明體"/>
      <w:kern w:val="3"/>
      <w:sz w:val="24"/>
    </w:rPr>
  </w:style>
  <w:style w:type="character" w:customStyle="1" w:styleId="afff">
    <w:name w:val="問候 字元"/>
    <w:rPr>
      <w:rFonts w:ascii="標楷體" w:eastAsia="標楷體" w:hAnsi="標楷體"/>
      <w:kern w:val="3"/>
      <w:sz w:val="28"/>
      <w:szCs w:val="28"/>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character" w:customStyle="1" w:styleId="afff0">
    <w:name w:val="註解主旨 字元"/>
    <w:rPr>
      <w:rFonts w:ascii="標楷體" w:eastAsia="標楷體" w:hAnsi="標楷體"/>
      <w:b/>
      <w:bCs/>
      <w:sz w:val="32"/>
      <w:szCs w:val="32"/>
      <w:lang w:val="en-US" w:eastAsia="zh-TW" w:bidi="ar-SA"/>
    </w:rPr>
  </w:style>
  <w:style w:type="character" w:styleId="afff1">
    <w:name w:val="Strong"/>
    <w:rPr>
      <w:b/>
      <w:bCs/>
    </w:rPr>
  </w:style>
  <w:style w:type="character" w:customStyle="1" w:styleId="style71">
    <w:name w:val="style71"/>
    <w:rPr>
      <w:sz w:val="27"/>
      <w:szCs w:val="27"/>
    </w:rPr>
  </w:style>
  <w:style w:type="character" w:customStyle="1" w:styleId="style861">
    <w:name w:val="style861"/>
    <w:basedOn w:val="a4"/>
  </w:style>
  <w:style w:type="character" w:customStyle="1" w:styleId="subjectclassname1">
    <w:name w:val="subjectclassname1"/>
    <w:rPr>
      <w:sz w:val="15"/>
      <w:szCs w:val="15"/>
    </w:rPr>
  </w:style>
  <w:style w:type="character" w:customStyle="1" w:styleId="apple-style-span">
    <w:name w:val="apple-style-span"/>
    <w:basedOn w:val="a4"/>
  </w:style>
  <w:style w:type="character" w:customStyle="1" w:styleId="unnamed11">
    <w:name w:val="unnamed11"/>
    <w:rPr>
      <w:color w:val="666666"/>
      <w:sz w:val="24"/>
      <w:szCs w:val="24"/>
    </w:rPr>
  </w:style>
  <w:style w:type="character" w:customStyle="1" w:styleId="textsize1">
    <w:name w:val="textsize1"/>
    <w:rPr>
      <w:sz w:val="21"/>
      <w:szCs w:val="21"/>
    </w:rPr>
  </w:style>
  <w:style w:type="character" w:customStyle="1" w:styleId="18">
    <w:name w:val="1. 字元"/>
    <w:rPr>
      <w:rFonts w:ascii="華康楷書體W5" w:eastAsia="華康楷書體W5" w:hAnsi="華康楷書體W5"/>
      <w:sz w:val="32"/>
      <w:lang w:val="en-US" w:eastAsia="zh-TW" w:bidi="ar-SA"/>
    </w:rPr>
  </w:style>
  <w:style w:type="character" w:customStyle="1" w:styleId="19">
    <w:name w:val="(1) 字元"/>
    <w:rPr>
      <w:rFonts w:eastAsia="標楷體"/>
      <w:kern w:val="3"/>
      <w:sz w:val="28"/>
      <w:szCs w:val="24"/>
      <w:lang w:val="en-US" w:eastAsia="zh-TW" w:bidi="ar-SA"/>
    </w:rPr>
  </w:style>
  <w:style w:type="character" w:customStyle="1" w:styleId="70">
    <w:name w:val="字元 字元7"/>
    <w:rPr>
      <w:rFonts w:ascii="新細明體" w:eastAsia="新細明體" w:hAnsi="新細明體"/>
      <w:b/>
      <w:sz w:val="24"/>
      <w:lang w:val="en-US" w:eastAsia="zh-TW" w:bidi="ar-SA"/>
    </w:rPr>
  </w:style>
  <w:style w:type="character" w:customStyle="1" w:styleId="1a">
    <w:name w:val="1.大遼內文 字元"/>
    <w:rPr>
      <w:rFonts w:ascii="標楷體" w:eastAsia="標楷體" w:hAnsi="標楷體"/>
      <w:color w:val="FF0000"/>
      <w:kern w:val="3"/>
      <w:sz w:val="32"/>
      <w:szCs w:val="32"/>
      <w:lang w:val="en-US" w:eastAsia="zh-TW" w:bidi="ar-SA"/>
    </w:rPr>
  </w:style>
  <w:style w:type="character" w:customStyle="1" w:styleId="1b">
    <w:name w:val="(1)第一標題 字元"/>
    <w:rPr>
      <w:rFonts w:ascii="標楷體" w:eastAsia="標楷體" w:hAnsi="標楷體"/>
      <w:color w:val="FF0000"/>
      <w:kern w:val="3"/>
      <w:sz w:val="32"/>
      <w:szCs w:val="32"/>
      <w:lang w:val="en-US" w:eastAsia="zh-TW" w:bidi="ar-SA"/>
    </w:rPr>
  </w:style>
  <w:style w:type="character" w:customStyle="1" w:styleId="afff2">
    <w:name w:val="(一)標題 字元"/>
    <w:rPr>
      <w:rFonts w:ascii="標楷體" w:eastAsia="標楷體" w:hAnsi="標楷體"/>
      <w:b/>
      <w:color w:val="FF0000"/>
      <w:kern w:val="3"/>
      <w:sz w:val="32"/>
      <w:szCs w:val="32"/>
      <w:lang w:val="en-US" w:eastAsia="zh-TW" w:bidi="ar-SA"/>
    </w:rPr>
  </w:style>
  <w:style w:type="character" w:styleId="afff3">
    <w:name w:val="annotation reference"/>
    <w:rPr>
      <w:sz w:val="18"/>
      <w:szCs w:val="18"/>
    </w:rPr>
  </w:style>
  <w:style w:type="character" w:customStyle="1" w:styleId="dialogtext1">
    <w:name w:val="dialog_text1"/>
    <w:rPr>
      <w:rFonts w:ascii="sөũ" w:hAnsi="sөũ"/>
      <w:color w:val="000000"/>
      <w:sz w:val="24"/>
      <w:szCs w:val="24"/>
    </w:rPr>
  </w:style>
  <w:style w:type="character" w:customStyle="1" w:styleId="NormalWebChar">
    <w:name w:val="Normal (Web) Char"/>
    <w:rPr>
      <w:rFonts w:ascii="新細明體" w:eastAsia="細明體" w:hAnsi="新細明體"/>
      <w:sz w:val="24"/>
      <w:lang w:val="en-US" w:eastAsia="zh-TW" w:bidi="ar-SA"/>
    </w:rPr>
  </w:style>
  <w:style w:type="character" w:customStyle="1" w:styleId="01">
    <w:name w:val="01.內文 字元"/>
    <w:rPr>
      <w:rFonts w:ascii="標楷體" w:eastAsia="標楷體" w:hAnsi="標楷體"/>
      <w:color w:val="0000FF"/>
      <w:kern w:val="3"/>
      <w:sz w:val="32"/>
      <w:szCs w:val="32"/>
    </w:rPr>
  </w:style>
  <w:style w:type="character" w:customStyle="1" w:styleId="fontstyle01">
    <w:name w:val="fontstyle01"/>
    <w:rPr>
      <w:rFonts w:ascii="F3" w:hAnsi="F3"/>
      <w:b w:val="0"/>
      <w:bCs w:val="0"/>
      <w:i w:val="0"/>
      <w:iCs w:val="0"/>
      <w:color w:val="000000"/>
      <w:sz w:val="24"/>
      <w:szCs w:val="24"/>
    </w:rPr>
  </w:style>
  <w:style w:type="paragraph" w:styleId="afff4">
    <w:name w:val="Title"/>
    <w:basedOn w:val="a2"/>
    <w:next w:val="a3"/>
    <w:pPr>
      <w:keepNext/>
      <w:widowControl/>
      <w:spacing w:before="240" w:after="120"/>
    </w:pPr>
    <w:rPr>
      <w:rFonts w:ascii="Liberation Sans" w:eastAsia="微軟正黑體" w:hAnsi="Liberation Sans" w:cs="Tahoma"/>
      <w:kern w:val="0"/>
      <w:sz w:val="28"/>
      <w:szCs w:val="28"/>
    </w:rPr>
  </w:style>
  <w:style w:type="character" w:customStyle="1" w:styleId="afff5">
    <w:name w:val="標題 字元"/>
    <w:rPr>
      <w:rFonts w:ascii="Liberation Sans" w:eastAsia="微軟正黑體" w:hAnsi="Liberation Sans" w:cs="Tahoma"/>
      <w:sz w:val="28"/>
      <w:szCs w:val="28"/>
    </w:rPr>
  </w:style>
  <w:style w:type="paragraph" w:styleId="afff6">
    <w:name w:val="annotation subject"/>
    <w:basedOn w:val="af"/>
    <w:next w:val="af"/>
    <w:pPr>
      <w:tabs>
        <w:tab w:val="left" w:pos="900"/>
      </w:tabs>
      <w:autoSpaceDE w:val="0"/>
      <w:snapToGrid w:val="0"/>
      <w:spacing w:line="500" w:lineRule="exact"/>
      <w:ind w:left="640" w:hanging="480"/>
    </w:pPr>
    <w:rPr>
      <w:rFonts w:ascii="標楷體" w:hAnsi="標楷體"/>
      <w:b/>
      <w:bCs/>
      <w:kern w:val="0"/>
    </w:rPr>
  </w:style>
  <w:style w:type="character" w:customStyle="1" w:styleId="1c">
    <w:name w:val="註解主旨 字元1"/>
    <w:rPr>
      <w:rFonts w:ascii="標楷體" w:eastAsia="標楷體" w:hAnsi="標楷體"/>
      <w:b/>
      <w:bCs/>
      <w:kern w:val="3"/>
      <w:sz w:val="32"/>
      <w:szCs w:val="32"/>
    </w:rPr>
  </w:style>
  <w:style w:type="paragraph" w:customStyle="1" w:styleId="afff7">
    <w:name w:val="字元 字元 字元"/>
    <w:basedOn w:val="a3"/>
    <w:pPr>
      <w:widowControl/>
      <w:spacing w:after="160" w:line="240" w:lineRule="exact"/>
      <w:ind w:hanging="359"/>
    </w:pPr>
    <w:rPr>
      <w:rFonts w:ascii="Tahoma" w:eastAsia="新細明體" w:hAnsi="Tahoma" w:cs="標楷體"/>
      <w:kern w:val="0"/>
      <w:sz w:val="20"/>
      <w:lang w:eastAsia="en-US"/>
    </w:rPr>
  </w:style>
  <w:style w:type="paragraph" w:customStyle="1" w:styleId="afff8">
    <w:name w:val="公文(共用樣式)"/>
    <w:pPr>
      <w:suppressAutoHyphens/>
      <w:autoSpaceDN w:val="0"/>
      <w:textAlignment w:val="baseline"/>
    </w:pPr>
    <w:rPr>
      <w:rFonts w:eastAsia="標楷體"/>
      <w:sz w:val="24"/>
      <w:lang w:bidi="he-IL"/>
    </w:rPr>
  </w:style>
  <w:style w:type="paragraph" w:customStyle="1" w:styleId="afff9">
    <w:name w:val="行文單位正本"/>
    <w:basedOn w:val="a3"/>
    <w:pPr>
      <w:snapToGrid w:val="0"/>
      <w:ind w:left="851" w:hanging="851"/>
    </w:pPr>
    <w:rPr>
      <w:sz w:val="28"/>
    </w:rPr>
  </w:style>
  <w:style w:type="paragraph" w:customStyle="1" w:styleId="afffa">
    <w:name w:val="字元 字元 字元 字元 字元 字元 字元"/>
    <w:basedOn w:val="a3"/>
    <w:pPr>
      <w:widowControl/>
      <w:spacing w:after="160" w:line="240" w:lineRule="exact"/>
    </w:pPr>
    <w:rPr>
      <w:rFonts w:ascii="Tahoma" w:eastAsia="Times New Roman" w:hAnsi="Tahoma"/>
      <w:kern w:val="0"/>
      <w:sz w:val="20"/>
      <w:lang w:eastAsia="en-US"/>
    </w:rPr>
  </w:style>
  <w:style w:type="paragraph" w:customStyle="1" w:styleId="1d">
    <w:name w:val="樣式1"/>
    <w:basedOn w:val="a3"/>
    <w:pPr>
      <w:spacing w:line="520" w:lineRule="exact"/>
      <w:ind w:firstLine="641"/>
    </w:pPr>
    <w:rPr>
      <w:szCs w:val="24"/>
    </w:rPr>
  </w:style>
  <w:style w:type="paragraph" w:customStyle="1" w:styleId="afffb">
    <w:name w:val="(一)"/>
    <w:basedOn w:val="a3"/>
    <w:pPr>
      <w:spacing w:line="348" w:lineRule="auto"/>
      <w:ind w:left="840"/>
      <w:jc w:val="both"/>
    </w:pPr>
    <w:rPr>
      <w:sz w:val="28"/>
      <w:szCs w:val="36"/>
    </w:rPr>
  </w:style>
  <w:style w:type="paragraph" w:customStyle="1" w:styleId="1e">
    <w:name w:val="字元 字元1 字元"/>
    <w:basedOn w:val="a3"/>
    <w:pPr>
      <w:widowControl/>
      <w:spacing w:after="160" w:line="240" w:lineRule="exact"/>
    </w:pPr>
    <w:rPr>
      <w:rFonts w:ascii="Tahoma" w:eastAsia="新細明體" w:hAnsi="Tahoma"/>
      <w:kern w:val="0"/>
      <w:sz w:val="20"/>
      <w:lang w:eastAsia="en-US"/>
    </w:rPr>
  </w:style>
  <w:style w:type="paragraph" w:customStyle="1" w:styleId="-">
    <w:name w:val="一-內文"/>
    <w:basedOn w:val="a3"/>
    <w:pPr>
      <w:snapToGrid w:val="0"/>
      <w:spacing w:line="674" w:lineRule="exact"/>
      <w:ind w:left="1282"/>
      <w:jc w:val="both"/>
    </w:pPr>
    <w:rPr>
      <w:rFonts w:ascii="標楷體" w:hAnsi="標楷體"/>
      <w:bCs/>
      <w:sz w:val="40"/>
      <w:szCs w:val="28"/>
    </w:rPr>
  </w:style>
  <w:style w:type="paragraph" w:customStyle="1" w:styleId="afffc">
    <w:name w:val="出席單位"/>
    <w:basedOn w:val="a3"/>
    <w:pPr>
      <w:snapToGrid w:val="0"/>
      <w:ind w:left="1134" w:hanging="1134"/>
    </w:pPr>
    <w:rPr>
      <w:sz w:val="28"/>
    </w:rPr>
  </w:style>
  <w:style w:type="paragraph" w:customStyle="1" w:styleId="1f">
    <w:name w:val="1 字元"/>
    <w:basedOn w:val="a3"/>
    <w:pPr>
      <w:widowControl/>
      <w:tabs>
        <w:tab w:val="left" w:pos="360"/>
        <w:tab w:val="left" w:pos="540"/>
        <w:tab w:val="left" w:pos="900"/>
      </w:tabs>
      <w:autoSpaceDE w:val="0"/>
      <w:snapToGrid w:val="0"/>
      <w:spacing w:after="160" w:line="240" w:lineRule="exact"/>
      <w:ind w:right="363"/>
      <w:jc w:val="both"/>
    </w:pPr>
    <w:rPr>
      <w:rFonts w:ascii="Tahoma" w:hAnsi="Tahoma" w:cs="Arial"/>
      <w:color w:val="333333"/>
      <w:kern w:val="0"/>
      <w:sz w:val="20"/>
      <w:lang w:eastAsia="en-US"/>
    </w:rPr>
  </w:style>
  <w:style w:type="paragraph" w:customStyle="1" w:styleId="1f0">
    <w:name w:val="表左1."/>
    <w:basedOn w:val="a3"/>
    <w:pPr>
      <w:spacing w:line="283" w:lineRule="exact"/>
      <w:ind w:left="241" w:right="31" w:hanging="210"/>
      <w:jc w:val="both"/>
    </w:pPr>
    <w:rPr>
      <w:rFonts w:eastAsia="新細明體"/>
      <w:sz w:val="21"/>
      <w:szCs w:val="24"/>
    </w:rPr>
  </w:style>
  <w:style w:type="paragraph" w:customStyle="1" w:styleId="afffd">
    <w:name w:val="字元 字元 字元 字元 字元 字元 字元 字元 字元 字元 字元 字元 字元"/>
    <w:basedOn w:val="a3"/>
    <w:pPr>
      <w:widowControl/>
      <w:spacing w:after="160" w:line="240" w:lineRule="exact"/>
    </w:pPr>
    <w:rPr>
      <w:rFonts w:ascii="Tahoma" w:eastAsia="新細明體" w:hAnsi="Tahoma" w:cs="Tahoma"/>
      <w:kern w:val="0"/>
      <w:sz w:val="20"/>
      <w:lang w:eastAsia="en-US"/>
    </w:rPr>
  </w:style>
  <w:style w:type="paragraph" w:customStyle="1" w:styleId="1f1">
    <w:name w:val="1"/>
    <w:basedOn w:val="a3"/>
    <w:pPr>
      <w:widowControl/>
      <w:spacing w:after="160" w:line="240" w:lineRule="exact"/>
    </w:pPr>
    <w:rPr>
      <w:rFonts w:ascii="Tahoma" w:eastAsia="新細明體" w:hAnsi="Tahoma"/>
      <w:kern w:val="0"/>
      <w:sz w:val="20"/>
      <w:lang w:eastAsia="en-US"/>
    </w:rPr>
  </w:style>
  <w:style w:type="paragraph" w:customStyle="1" w:styleId="c16">
    <w:name w:val="c16"/>
    <w:basedOn w:val="a3"/>
    <w:pPr>
      <w:widowControl/>
      <w:spacing w:before="100" w:after="100"/>
      <w:ind w:left="552" w:hanging="552"/>
    </w:pPr>
    <w:rPr>
      <w:rFonts w:ascii="標楷體" w:hAnsi="標楷體"/>
      <w:kern w:val="0"/>
      <w:szCs w:val="32"/>
    </w:rPr>
  </w:style>
  <w:style w:type="paragraph" w:customStyle="1" w:styleId="afffe">
    <w:name w:val="本文 + 標楷體"/>
    <w:basedOn w:val="a3"/>
    <w:pPr>
      <w:ind w:left="820" w:hanging="280"/>
    </w:pPr>
    <w:rPr>
      <w:rFonts w:ascii="標楷體" w:hAnsi="標楷體"/>
      <w:sz w:val="28"/>
      <w:szCs w:val="28"/>
    </w:rPr>
  </w:style>
  <w:style w:type="paragraph" w:customStyle="1" w:styleId="1f2">
    <w:name w:val="1."/>
    <w:basedOn w:val="a3"/>
    <w:pPr>
      <w:spacing w:before="120" w:after="120"/>
      <w:ind w:left="1038" w:hanging="318"/>
      <w:jc w:val="both"/>
      <w:textAlignment w:val="baseline"/>
    </w:pPr>
    <w:rPr>
      <w:rFonts w:ascii="華康楷書體W5" w:eastAsia="華康楷書體W5" w:hAnsi="華康楷書體W5"/>
      <w:kern w:val="0"/>
    </w:rPr>
  </w:style>
  <w:style w:type="paragraph" w:customStyle="1" w:styleId="1f3">
    <w:name w:val="(1)"/>
    <w:basedOn w:val="a3"/>
    <w:pPr>
      <w:spacing w:line="400" w:lineRule="exact"/>
      <w:ind w:left="550" w:hanging="250"/>
      <w:jc w:val="both"/>
    </w:pPr>
    <w:rPr>
      <w:sz w:val="28"/>
      <w:szCs w:val="24"/>
    </w:rPr>
  </w:style>
  <w:style w:type="paragraph" w:customStyle="1" w:styleId="0001">
    <w:name w:val="0001.正確二行標題"/>
    <w:basedOn w:val="a3"/>
    <w:pPr>
      <w:snapToGrid w:val="0"/>
      <w:ind w:hanging="362"/>
      <w:jc w:val="both"/>
    </w:pPr>
    <w:rPr>
      <w:rFonts w:ascii="標楷體" w:hAnsi="標楷體"/>
      <w:color w:val="FF0000"/>
      <w:szCs w:val="32"/>
    </w:rPr>
  </w:style>
  <w:style w:type="paragraph" w:styleId="affff">
    <w:name w:val="Closing"/>
    <w:basedOn w:val="a3"/>
    <w:pPr>
      <w:ind w:left="100"/>
    </w:pPr>
    <w:rPr>
      <w:rFonts w:ascii="標楷體" w:hAnsi="標楷體"/>
      <w:color w:val="000000"/>
      <w:sz w:val="28"/>
      <w:szCs w:val="28"/>
    </w:rPr>
  </w:style>
  <w:style w:type="character" w:customStyle="1" w:styleId="affff0">
    <w:name w:val="結語 字元"/>
    <w:rPr>
      <w:rFonts w:ascii="標楷體" w:eastAsia="標楷體" w:hAnsi="標楷體"/>
      <w:color w:val="000000"/>
      <w:kern w:val="3"/>
      <w:sz w:val="28"/>
      <w:szCs w:val="28"/>
    </w:rPr>
  </w:style>
  <w:style w:type="paragraph" w:customStyle="1" w:styleId="affff1">
    <w:name w:val="分項段落"/>
    <w:basedOn w:val="a3"/>
    <w:rPr>
      <w:sz w:val="24"/>
    </w:rPr>
  </w:style>
  <w:style w:type="paragraph" w:customStyle="1" w:styleId="1f4">
    <w:name w:val="字元1 字元 字元 字元 字元 字元 字元 字元 字元 字元"/>
    <w:basedOn w:val="a3"/>
    <w:pPr>
      <w:widowControl/>
      <w:spacing w:after="160" w:line="240" w:lineRule="exact"/>
    </w:pPr>
    <w:rPr>
      <w:rFonts w:ascii="Tahoma" w:eastAsia="新細明體" w:hAnsi="Tahoma"/>
      <w:kern w:val="0"/>
      <w:sz w:val="20"/>
      <w:lang w:eastAsia="en-US"/>
    </w:rPr>
  </w:style>
  <w:style w:type="paragraph" w:customStyle="1" w:styleId="1f5">
    <w:name w:val="1 字元 字元 字元 字元 字元 字元 字元"/>
    <w:basedOn w:val="a3"/>
    <w:pPr>
      <w:widowControl/>
      <w:spacing w:after="160" w:line="240" w:lineRule="exact"/>
    </w:pPr>
    <w:rPr>
      <w:rFonts w:ascii="Tahoma" w:eastAsia="新細明體" w:hAnsi="Tahoma"/>
      <w:kern w:val="0"/>
      <w:sz w:val="20"/>
      <w:lang w:eastAsia="en-US"/>
    </w:rPr>
  </w:style>
  <w:style w:type="paragraph" w:customStyle="1" w:styleId="1f6">
    <w:name w:val="字元 字元 字元 字元 字元 字元 字元 字元 字元1 字元 字元 字元"/>
    <w:basedOn w:val="a3"/>
    <w:pPr>
      <w:widowControl/>
      <w:spacing w:after="160" w:line="240" w:lineRule="exact"/>
    </w:pPr>
    <w:rPr>
      <w:rFonts w:ascii="Tahoma" w:eastAsia="新細明體" w:hAnsi="Tahoma"/>
      <w:kern w:val="0"/>
      <w:sz w:val="20"/>
      <w:lang w:eastAsia="en-US"/>
    </w:rPr>
  </w:style>
  <w:style w:type="paragraph" w:customStyle="1" w:styleId="affff2">
    <w:name w:val="(一)標題"/>
    <w:basedOn w:val="a3"/>
    <w:pPr>
      <w:snapToGrid w:val="0"/>
      <w:ind w:firstLine="673"/>
      <w:jc w:val="both"/>
    </w:pPr>
    <w:rPr>
      <w:rFonts w:ascii="標楷體" w:hAnsi="標楷體"/>
      <w:b/>
      <w:color w:val="FF0000"/>
      <w:szCs w:val="32"/>
    </w:rPr>
  </w:style>
  <w:style w:type="paragraph" w:customStyle="1" w:styleId="1f7">
    <w:name w:val="1.大遼內文"/>
    <w:basedOn w:val="a3"/>
    <w:pPr>
      <w:snapToGrid w:val="0"/>
      <w:ind w:left="1620" w:firstLine="608"/>
      <w:jc w:val="both"/>
    </w:pPr>
    <w:rPr>
      <w:rFonts w:ascii="標楷體" w:hAnsi="標楷體"/>
      <w:color w:val="FF0000"/>
      <w:szCs w:val="32"/>
    </w:rPr>
  </w:style>
  <w:style w:type="paragraph" w:customStyle="1" w:styleId="1f8">
    <w:name w:val="(1)第一標題"/>
    <w:basedOn w:val="a3"/>
    <w:pPr>
      <w:snapToGrid w:val="0"/>
      <w:ind w:left="2158" w:hanging="540"/>
      <w:jc w:val="both"/>
    </w:pPr>
    <w:rPr>
      <w:rFonts w:ascii="標楷體" w:hAnsi="標楷體"/>
      <w:color w:val="FF0000"/>
      <w:szCs w:val="32"/>
    </w:rPr>
  </w:style>
  <w:style w:type="paragraph" w:customStyle="1" w:styleId="010">
    <w:name w:val="01.內文"/>
    <w:basedOn w:val="a3"/>
    <w:pPr>
      <w:snapToGrid w:val="0"/>
      <w:ind w:left="1680" w:firstLine="640"/>
      <w:jc w:val="both"/>
    </w:pPr>
    <w:rPr>
      <w:rFonts w:ascii="標楷體" w:hAnsi="標楷體"/>
      <w:color w:val="0000FF"/>
      <w:szCs w:val="32"/>
    </w:rPr>
  </w:style>
  <w:style w:type="paragraph" w:customStyle="1" w:styleId="a00">
    <w:name w:val="a00標"/>
    <w:basedOn w:val="a3"/>
    <w:pPr>
      <w:snapToGrid w:val="0"/>
      <w:ind w:left="2480" w:hanging="320"/>
      <w:jc w:val="both"/>
    </w:pPr>
    <w:rPr>
      <w:rFonts w:ascii="標楷體" w:hAnsi="標楷體" w:cs="MS Mincho"/>
      <w:color w:val="0000FF"/>
      <w:szCs w:val="32"/>
    </w:rPr>
  </w:style>
  <w:style w:type="paragraph" w:styleId="Web">
    <w:name w:val="Normal (Web)"/>
    <w:basedOn w:val="a3"/>
    <w:pPr>
      <w:widowControl/>
      <w:spacing w:before="100" w:after="100"/>
    </w:pPr>
    <w:rPr>
      <w:rFonts w:ascii="新細明體" w:eastAsia="新細明體" w:hAnsi="新細明體" w:cs="新細明體"/>
      <w:kern w:val="0"/>
      <w:sz w:val="24"/>
      <w:szCs w:val="24"/>
    </w:rPr>
  </w:style>
  <w:style w:type="character" w:customStyle="1" w:styleId="ListLabel1">
    <w:name w:val="ListLabel 1"/>
    <w:rPr>
      <w:rFonts w:ascii="標楷體" w:hAnsi="標楷體"/>
      <w:sz w:val="28"/>
      <w:szCs w:val="28"/>
    </w:rPr>
  </w:style>
  <w:style w:type="paragraph" w:styleId="26">
    <w:name w:val="Body Text First Indent 2"/>
    <w:basedOn w:val="aa"/>
    <w:pPr>
      <w:spacing w:after="120" w:line="240" w:lineRule="auto"/>
      <w:ind w:left="480" w:firstLine="210"/>
    </w:pPr>
    <w:rPr>
      <w:rFonts w:ascii="Times New Roman" w:eastAsia="新細明體" w:hAnsi="Times New Roman"/>
      <w:sz w:val="24"/>
    </w:rPr>
  </w:style>
  <w:style w:type="character" w:customStyle="1" w:styleId="1f9">
    <w:name w:val="本文縮排 字元1"/>
    <w:rPr>
      <w:rFonts w:ascii="標楷體" w:eastAsia="標楷體" w:hAnsi="標楷體"/>
      <w:kern w:val="3"/>
      <w:sz w:val="32"/>
      <w:szCs w:val="24"/>
    </w:rPr>
  </w:style>
  <w:style w:type="character" w:customStyle="1" w:styleId="27">
    <w:name w:val="本文第一層縮排 2 字元"/>
    <w:rPr>
      <w:rFonts w:ascii="標楷體" w:eastAsia="標楷體" w:hAnsi="標楷體"/>
      <w:kern w:val="3"/>
      <w:sz w:val="24"/>
      <w:szCs w:val="24"/>
    </w:rPr>
  </w:style>
  <w:style w:type="paragraph" w:customStyle="1" w:styleId="affff3">
    <w:name w:val="@內文"/>
    <w:basedOn w:val="a2"/>
    <w:pPr>
      <w:spacing w:line="360" w:lineRule="exact"/>
    </w:pPr>
    <w:rPr>
      <w:rFonts w:ascii="標楷體" w:eastAsia="標楷體" w:hAnsi="標楷體" w:cs="Cordia New"/>
      <w:sz w:val="28"/>
      <w:szCs w:val="28"/>
    </w:rPr>
  </w:style>
  <w:style w:type="character" w:customStyle="1" w:styleId="affff4">
    <w:name w:val="@內文 字元"/>
    <w:rPr>
      <w:rFonts w:ascii="標楷體" w:eastAsia="標楷體" w:hAnsi="標楷體" w:cs="Cordia New"/>
      <w:kern w:val="3"/>
      <w:sz w:val="28"/>
      <w:szCs w:val="28"/>
    </w:rPr>
  </w:style>
  <w:style w:type="paragraph" w:customStyle="1" w:styleId="affff5">
    <w:name w:val="@小標"/>
    <w:basedOn w:val="a2"/>
    <w:pPr>
      <w:spacing w:line="360" w:lineRule="exact"/>
      <w:ind w:left="240" w:right="100"/>
    </w:pPr>
    <w:rPr>
      <w:rFonts w:ascii="標楷體" w:eastAsia="標楷體" w:hAnsi="標楷體" w:cs="Cordia New"/>
      <w:sz w:val="28"/>
      <w:szCs w:val="28"/>
    </w:rPr>
  </w:style>
  <w:style w:type="character" w:customStyle="1" w:styleId="affff6">
    <w:name w:val="@小標 字元"/>
    <w:rPr>
      <w:rFonts w:ascii="標楷體" w:eastAsia="標楷體" w:hAnsi="標楷體" w:cs="Cordia New"/>
      <w:kern w:val="3"/>
      <w:sz w:val="28"/>
      <w:szCs w:val="28"/>
    </w:rPr>
  </w:style>
  <w:style w:type="paragraph" w:customStyle="1" w:styleId="tab42">
    <w:name w:val="_tab42一"/>
    <w:basedOn w:val="a2"/>
    <w:pPr>
      <w:spacing w:line="320" w:lineRule="exact"/>
      <w:ind w:left="200" w:hanging="200"/>
      <w:jc w:val="both"/>
    </w:pPr>
    <w:rPr>
      <w:rFonts w:eastAsia="標楷體"/>
      <w:color w:val="993300"/>
      <w:sz w:val="32"/>
    </w:rPr>
  </w:style>
  <w:style w:type="character" w:customStyle="1" w:styleId="50">
    <w:name w:val="標題 5 字元"/>
    <w:rPr>
      <w:rFonts w:ascii="Arial" w:hAnsi="Arial"/>
      <w:b/>
      <w:bCs/>
      <w:kern w:val="3"/>
      <w:sz w:val="36"/>
      <w:szCs w:val="36"/>
    </w:rPr>
  </w:style>
  <w:style w:type="character" w:customStyle="1" w:styleId="60">
    <w:name w:val="標題 6 字元"/>
    <w:rPr>
      <w:rFonts w:ascii="Arial" w:hAnsi="Arial"/>
      <w:kern w:val="3"/>
      <w:sz w:val="36"/>
      <w:szCs w:val="36"/>
    </w:rPr>
  </w:style>
  <w:style w:type="character" w:customStyle="1" w:styleId="71">
    <w:name w:val="標題 7 字元"/>
    <w:rPr>
      <w:rFonts w:ascii="Arial" w:hAnsi="Arial"/>
      <w:b/>
      <w:bCs/>
      <w:kern w:val="3"/>
      <w:sz w:val="36"/>
      <w:szCs w:val="36"/>
    </w:rPr>
  </w:style>
  <w:style w:type="character" w:customStyle="1" w:styleId="80">
    <w:name w:val="標題 8 字元"/>
    <w:rPr>
      <w:rFonts w:ascii="Arial" w:hAnsi="Arial"/>
      <w:kern w:val="3"/>
      <w:sz w:val="36"/>
      <w:szCs w:val="36"/>
    </w:rPr>
  </w:style>
  <w:style w:type="character" w:customStyle="1" w:styleId="90">
    <w:name w:val="標題 9 字元"/>
    <w:rPr>
      <w:rFonts w:ascii="Arial" w:hAnsi="Arial"/>
      <w:kern w:val="3"/>
      <w:sz w:val="36"/>
      <w:szCs w:val="36"/>
    </w:rPr>
  </w:style>
  <w:style w:type="paragraph" w:customStyle="1" w:styleId="affff7">
    <w:name w:val="大一"/>
    <w:basedOn w:val="a2"/>
    <w:pPr>
      <w:widowControl/>
      <w:spacing w:line="324" w:lineRule="auto"/>
      <w:ind w:left="650" w:hanging="150"/>
      <w:jc w:val="both"/>
    </w:pPr>
    <w:rPr>
      <w:rFonts w:eastAsia="華康楷書體W5"/>
      <w:sz w:val="48"/>
    </w:rPr>
  </w:style>
  <w:style w:type="paragraph" w:customStyle="1" w:styleId="Affff8">
    <w:name w:val="內文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spacing w:line="360" w:lineRule="exact"/>
      <w:ind w:left="650" w:hanging="150"/>
      <w:jc w:val="both"/>
    </w:pPr>
    <w:rPr>
      <w:rFonts w:ascii="Arial Unicode MS" w:eastAsia="Arial Unicode MS" w:hAnsi="Arial Unicode MS" w:cs="Arial Unicode MS"/>
      <w:color w:val="000000"/>
      <w:kern w:val="3"/>
      <w:sz w:val="24"/>
      <w:szCs w:val="24"/>
    </w:rPr>
  </w:style>
  <w:style w:type="paragraph" w:customStyle="1" w:styleId="AA0">
    <w:name w:val="內文 A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spacing w:line="360" w:lineRule="exact"/>
      <w:ind w:left="650" w:hanging="150"/>
      <w:jc w:val="both"/>
    </w:pPr>
    <w:rPr>
      <w:rFonts w:ascii="Arial Unicode MS" w:eastAsia="Arial Unicode MS" w:hAnsi="Arial Unicode MS" w:cs="Arial Unicode MS"/>
      <w:color w:val="000000"/>
      <w:kern w:val="3"/>
      <w:sz w:val="24"/>
      <w:szCs w:val="24"/>
    </w:rPr>
  </w:style>
  <w:style w:type="paragraph" w:customStyle="1" w:styleId="affff9">
    <w:name w:val="二、"/>
    <w:basedOn w:val="a2"/>
    <w:pPr>
      <w:widowControl/>
      <w:spacing w:line="360" w:lineRule="exact"/>
      <w:ind w:left="-240" w:hanging="150"/>
      <w:jc w:val="both"/>
    </w:pPr>
    <w:rPr>
      <w:rFonts w:ascii="文鼎粗黑" w:eastAsia="文鼎粗黑" w:hAnsi="文鼎粗黑"/>
      <w:spacing w:val="-2"/>
      <w:sz w:val="28"/>
      <w:szCs w:val="28"/>
    </w:rPr>
  </w:style>
  <w:style w:type="paragraph" w:customStyle="1" w:styleId="28">
    <w:name w:val="2."/>
    <w:basedOn w:val="af8"/>
    <w:pPr>
      <w:widowControl/>
      <w:snapToGrid w:val="0"/>
      <w:spacing w:line="360" w:lineRule="exact"/>
      <w:ind w:left="701" w:hanging="221"/>
      <w:jc w:val="both"/>
    </w:pPr>
    <w:rPr>
      <w:rFonts w:ascii="Times New Roman" w:eastAsia="標楷體" w:hAnsi="Times New Roman"/>
      <w:spacing w:val="-2"/>
      <w:sz w:val="28"/>
      <w:szCs w:val="28"/>
    </w:rPr>
  </w:style>
  <w:style w:type="character" w:customStyle="1" w:styleId="29">
    <w:name w:val="2. 字元"/>
    <w:rPr>
      <w:rFonts w:eastAsia="標楷體"/>
      <w:spacing w:val="-2"/>
      <w:kern w:val="3"/>
      <w:sz w:val="28"/>
      <w:szCs w:val="28"/>
    </w:rPr>
  </w:style>
  <w:style w:type="paragraph" w:customStyle="1" w:styleId="affffa">
    <w:name w:val="(二)"/>
    <w:basedOn w:val="a2"/>
    <w:pPr>
      <w:widowControl/>
      <w:spacing w:line="360" w:lineRule="exact"/>
      <w:ind w:left="497" w:hanging="497"/>
      <w:jc w:val="both"/>
    </w:pPr>
    <w:rPr>
      <w:rFonts w:eastAsia="標楷體"/>
      <w:b/>
      <w:spacing w:val="-2"/>
      <w:sz w:val="28"/>
      <w:szCs w:val="28"/>
    </w:rPr>
  </w:style>
  <w:style w:type="paragraph" w:customStyle="1" w:styleId="affffb">
    <w:name w:val="(二)內文"/>
    <w:basedOn w:val="af8"/>
    <w:pPr>
      <w:widowControl/>
      <w:snapToGrid w:val="0"/>
      <w:spacing w:line="360" w:lineRule="exact"/>
      <w:ind w:left="480" w:hanging="150"/>
      <w:jc w:val="both"/>
    </w:pPr>
    <w:rPr>
      <w:rFonts w:ascii="Times New Roman" w:eastAsia="標楷體" w:hAnsi="Times New Roman"/>
      <w:spacing w:val="-2"/>
      <w:sz w:val="28"/>
      <w:szCs w:val="28"/>
    </w:rPr>
  </w:style>
  <w:style w:type="character" w:customStyle="1" w:styleId="affffc">
    <w:name w:val="(二)內文 字元"/>
    <w:rPr>
      <w:rFonts w:eastAsia="標楷體"/>
      <w:spacing w:val="-2"/>
      <w:kern w:val="3"/>
      <w:sz w:val="28"/>
      <w:szCs w:val="28"/>
    </w:rPr>
  </w:style>
  <w:style w:type="paragraph" w:customStyle="1" w:styleId="102">
    <w:name w:val="10."/>
    <w:basedOn w:val="28"/>
    <w:pPr>
      <w:ind w:left="839" w:hanging="359"/>
    </w:pPr>
  </w:style>
  <w:style w:type="paragraph" w:customStyle="1" w:styleId="affffd">
    <w:name w:val="(二) + 非粗體"/>
    <w:basedOn w:val="affffa"/>
    <w:pPr>
      <w:ind w:left="773" w:hanging="773"/>
    </w:pPr>
    <w:rPr>
      <w:b w:val="0"/>
    </w:rPr>
  </w:style>
  <w:style w:type="paragraph" w:customStyle="1" w:styleId="affffe">
    <w:name w:val="_摘(一)"/>
    <w:basedOn w:val="a2"/>
    <w:pPr>
      <w:widowControl/>
      <w:snapToGrid w:val="0"/>
      <w:spacing w:line="480" w:lineRule="exact"/>
      <w:ind w:left="1485" w:hanging="561"/>
      <w:jc w:val="both"/>
    </w:pPr>
    <w:rPr>
      <w:rFonts w:eastAsia="標楷體"/>
      <w:b/>
      <w:bCs/>
      <w:color w:val="008000"/>
      <w:sz w:val="32"/>
      <w:szCs w:val="28"/>
    </w:rPr>
  </w:style>
  <w:style w:type="paragraph" w:customStyle="1" w:styleId="2a">
    <w:name w:val="(2)"/>
    <w:basedOn w:val="28"/>
    <w:pPr>
      <w:ind w:left="1079" w:hanging="359"/>
    </w:pPr>
    <w:rPr>
      <w:kern w:val="0"/>
    </w:rPr>
  </w:style>
  <w:style w:type="paragraph" w:customStyle="1" w:styleId="2b">
    <w:name w:val="2.內文"/>
    <w:basedOn w:val="28"/>
    <w:pPr>
      <w:ind w:left="292" w:firstLine="0"/>
    </w:pPr>
  </w:style>
  <w:style w:type="character" w:customStyle="1" w:styleId="2c">
    <w:name w:val="2.內文 字元"/>
    <w:rPr>
      <w:rFonts w:eastAsia="標楷體"/>
      <w:spacing w:val="-2"/>
      <w:kern w:val="3"/>
      <w:sz w:val="28"/>
      <w:szCs w:val="28"/>
    </w:rPr>
  </w:style>
  <w:style w:type="paragraph" w:customStyle="1" w:styleId="afffff">
    <w:name w:val="_摘(一)內"/>
    <w:basedOn w:val="a2"/>
    <w:pPr>
      <w:widowControl/>
      <w:snapToGrid w:val="0"/>
      <w:spacing w:line="480" w:lineRule="exact"/>
      <w:ind w:left="1440" w:hanging="150"/>
      <w:jc w:val="both"/>
    </w:pPr>
    <w:rPr>
      <w:rFonts w:eastAsia="標楷體"/>
      <w:color w:val="993366"/>
      <w:sz w:val="32"/>
      <w:szCs w:val="28"/>
    </w:rPr>
  </w:style>
  <w:style w:type="paragraph" w:customStyle="1" w:styleId="afffff0">
    <w:name w:val="附錄文"/>
    <w:basedOn w:val="a2"/>
    <w:pPr>
      <w:widowControl/>
      <w:autoSpaceDE w:val="0"/>
      <w:spacing w:line="220" w:lineRule="atLeast"/>
      <w:ind w:left="650" w:hanging="150"/>
      <w:jc w:val="both"/>
      <w:textAlignment w:val="center"/>
    </w:pPr>
    <w:rPr>
      <w:rFonts w:ascii="華康中明體" w:eastAsia="華康中明體" w:hAnsi="華康中明體" w:cs="華康中明體"/>
      <w:color w:val="002050"/>
      <w:w w:val="105"/>
      <w:kern w:val="0"/>
      <w:sz w:val="18"/>
      <w:szCs w:val="18"/>
      <w:lang w:val="zh-TW"/>
    </w:rPr>
  </w:style>
  <w:style w:type="character" w:customStyle="1" w:styleId="afffff1">
    <w:name w:val="副標題 字元"/>
    <w:rPr>
      <w:rFonts w:ascii="Cambria" w:hAnsi="Cambria"/>
      <w:i/>
      <w:iCs/>
      <w:kern w:val="3"/>
      <w:sz w:val="24"/>
      <w:szCs w:val="24"/>
    </w:rPr>
  </w:style>
  <w:style w:type="character" w:customStyle="1" w:styleId="afffff2">
    <w:name w:val="(一) 字元"/>
    <w:rPr>
      <w:rFonts w:eastAsia="標楷體"/>
      <w:kern w:val="3"/>
      <w:sz w:val="28"/>
      <w:szCs w:val="36"/>
    </w:rPr>
  </w:style>
  <w:style w:type="character" w:customStyle="1" w:styleId="00010">
    <w:name w:val="0001.正確二行標題 字元"/>
    <w:rPr>
      <w:rFonts w:ascii="標楷體" w:eastAsia="標楷體" w:hAnsi="標楷體"/>
      <w:color w:val="FF0000"/>
      <w:kern w:val="3"/>
      <w:sz w:val="32"/>
      <w:szCs w:val="32"/>
    </w:rPr>
  </w:style>
  <w:style w:type="paragraph" w:customStyle="1" w:styleId="1fa">
    <w:name w:val="(1)內文"/>
    <w:basedOn w:val="a2"/>
    <w:pPr>
      <w:widowControl/>
      <w:snapToGrid w:val="0"/>
      <w:spacing w:line="360" w:lineRule="exact"/>
      <w:ind w:left="2088" w:hanging="150"/>
      <w:jc w:val="both"/>
    </w:pPr>
    <w:rPr>
      <w:rFonts w:ascii="標楷體" w:eastAsia="標楷體" w:hAnsi="標楷體"/>
      <w:color w:val="0000FF"/>
      <w:sz w:val="32"/>
      <w:szCs w:val="32"/>
    </w:rPr>
  </w:style>
  <w:style w:type="character" w:customStyle="1" w:styleId="1fb">
    <w:name w:val="(1)內文 字元"/>
    <w:rPr>
      <w:rFonts w:ascii="標楷體" w:eastAsia="標楷體" w:hAnsi="標楷體"/>
      <w:color w:val="0000FF"/>
      <w:kern w:val="3"/>
      <w:sz w:val="32"/>
      <w:szCs w:val="32"/>
    </w:rPr>
  </w:style>
  <w:style w:type="paragraph" w:customStyle="1" w:styleId="afffff3">
    <w:name w:val="一"/>
    <w:basedOn w:val="a2"/>
    <w:pPr>
      <w:widowControl/>
      <w:snapToGrid w:val="0"/>
      <w:spacing w:line="404" w:lineRule="exact"/>
      <w:ind w:left="650" w:hanging="150"/>
      <w:jc w:val="both"/>
    </w:pPr>
    <w:rPr>
      <w:rFonts w:ascii="標楷體" w:eastAsia="中國龍粗黑體" w:hAnsi="標楷體"/>
      <w:sz w:val="28"/>
      <w:szCs w:val="32"/>
    </w:rPr>
  </w:style>
  <w:style w:type="paragraph" w:customStyle="1" w:styleId="afffff4">
    <w:name w:val="主文"/>
    <w:basedOn w:val="a2"/>
    <w:pPr>
      <w:widowControl/>
      <w:spacing w:line="400" w:lineRule="exact"/>
      <w:ind w:left="650" w:firstLine="520"/>
      <w:jc w:val="both"/>
    </w:pPr>
    <w:rPr>
      <w:rFonts w:eastAsia="標楷體"/>
      <w:sz w:val="26"/>
    </w:rPr>
  </w:style>
  <w:style w:type="character" w:customStyle="1" w:styleId="st1">
    <w:name w:val="st1"/>
    <w:basedOn w:val="a4"/>
  </w:style>
  <w:style w:type="character" w:customStyle="1" w:styleId="ap20">
    <w:name w:val="ap20"/>
    <w:basedOn w:val="a4"/>
  </w:style>
  <w:style w:type="paragraph" w:customStyle="1" w:styleId="1fc">
    <w:name w:val="_摘1"/>
    <w:basedOn w:val="a2"/>
    <w:pPr>
      <w:widowControl/>
      <w:spacing w:line="480" w:lineRule="exact"/>
      <w:ind w:left="1680" w:hanging="240"/>
      <w:jc w:val="both"/>
    </w:pPr>
    <w:rPr>
      <w:rFonts w:eastAsia="標楷體"/>
      <w:color w:val="008080"/>
      <w:kern w:val="0"/>
      <w:sz w:val="32"/>
    </w:rPr>
  </w:style>
  <w:style w:type="paragraph" w:customStyle="1" w:styleId="1fd">
    <w:name w:val="1.內文"/>
    <w:basedOn w:val="a2"/>
    <w:pPr>
      <w:widowControl/>
      <w:spacing w:line="360" w:lineRule="exact"/>
      <w:ind w:left="2310" w:hanging="349"/>
      <w:jc w:val="both"/>
    </w:pPr>
    <w:rPr>
      <w:rFonts w:ascii="標楷體" w:eastAsia="標楷體" w:hAnsi="標楷體"/>
      <w:sz w:val="32"/>
    </w:rPr>
  </w:style>
  <w:style w:type="paragraph" w:customStyle="1" w:styleId="Afffff5">
    <w:name w:val="A."/>
    <w:basedOn w:val="1f3"/>
    <w:pPr>
      <w:widowControl/>
      <w:snapToGrid w:val="0"/>
      <w:spacing w:line="404" w:lineRule="exact"/>
      <w:ind w:left="0" w:hanging="100"/>
    </w:pPr>
    <w:rPr>
      <w:rFonts w:ascii="標楷體" w:hAnsi="標楷體"/>
      <w:szCs w:val="28"/>
    </w:rPr>
  </w:style>
  <w:style w:type="character" w:customStyle="1" w:styleId="st">
    <w:name w:val="st"/>
    <w:basedOn w:val="a4"/>
  </w:style>
  <w:style w:type="paragraph" w:customStyle="1" w:styleId="1XXXXXX">
    <w:name w:val="1.XXXXXX"/>
    <w:autoRedefine/>
    <w:pPr>
      <w:suppressAutoHyphens/>
      <w:autoSpaceDN w:val="0"/>
      <w:spacing w:line="500" w:lineRule="exact"/>
      <w:ind w:left="840" w:hanging="150"/>
      <w:jc w:val="both"/>
    </w:pPr>
    <w:rPr>
      <w:rFonts w:eastAsia="標楷體"/>
      <w:kern w:val="3"/>
      <w:sz w:val="32"/>
      <w:szCs w:val="32"/>
    </w:rPr>
  </w:style>
  <w:style w:type="paragraph" w:customStyle="1" w:styleId="afffff6">
    <w:name w:val="(一)內文"/>
    <w:basedOn w:val="a2"/>
    <w:pPr>
      <w:widowControl/>
      <w:snapToGrid w:val="0"/>
      <w:spacing w:line="360" w:lineRule="exact"/>
      <w:ind w:left="1260" w:firstLine="736"/>
      <w:jc w:val="both"/>
    </w:pPr>
    <w:rPr>
      <w:rFonts w:ascii="標楷體" w:eastAsia="標楷體" w:hAnsi="標楷體"/>
      <w:bCs/>
      <w:color w:val="FF0000"/>
      <w:sz w:val="32"/>
      <w:szCs w:val="32"/>
    </w:rPr>
  </w:style>
  <w:style w:type="character" w:customStyle="1" w:styleId="afffff7">
    <w:name w:val="(一)內文 字元"/>
    <w:rPr>
      <w:rFonts w:ascii="標楷體" w:eastAsia="標楷體" w:hAnsi="標楷體"/>
      <w:bCs/>
      <w:color w:val="FF0000"/>
      <w:kern w:val="3"/>
      <w:sz w:val="32"/>
      <w:szCs w:val="32"/>
    </w:rPr>
  </w:style>
  <w:style w:type="paragraph" w:styleId="1fe">
    <w:name w:val="toc 1"/>
    <w:basedOn w:val="a2"/>
    <w:next w:val="a2"/>
    <w:autoRedefine/>
    <w:pPr>
      <w:widowControl/>
      <w:spacing w:line="360" w:lineRule="exact"/>
      <w:ind w:left="650" w:hanging="150"/>
      <w:jc w:val="both"/>
    </w:pPr>
  </w:style>
  <w:style w:type="paragraph" w:styleId="2d">
    <w:name w:val="toc 2"/>
    <w:basedOn w:val="a2"/>
    <w:next w:val="a2"/>
    <w:autoRedefine/>
    <w:pPr>
      <w:widowControl/>
      <w:spacing w:after="100" w:line="276" w:lineRule="auto"/>
      <w:ind w:left="220" w:hanging="150"/>
      <w:jc w:val="both"/>
    </w:pPr>
    <w:rPr>
      <w:rFonts w:ascii="Calibri" w:hAnsi="Calibri"/>
      <w:kern w:val="0"/>
      <w:sz w:val="22"/>
      <w:szCs w:val="22"/>
    </w:rPr>
  </w:style>
  <w:style w:type="paragraph" w:styleId="33">
    <w:name w:val="toc 3"/>
    <w:basedOn w:val="a2"/>
    <w:next w:val="a2"/>
    <w:autoRedefine/>
    <w:pPr>
      <w:widowControl/>
      <w:spacing w:after="100" w:line="276" w:lineRule="auto"/>
      <w:ind w:left="440" w:hanging="150"/>
      <w:jc w:val="both"/>
    </w:pPr>
    <w:rPr>
      <w:rFonts w:ascii="Calibri" w:hAnsi="Calibri"/>
      <w:kern w:val="0"/>
      <w:sz w:val="22"/>
      <w:szCs w:val="22"/>
    </w:rPr>
  </w:style>
  <w:style w:type="character" w:customStyle="1" w:styleId="eng-name">
    <w:name w:val="eng-name"/>
  </w:style>
  <w:style w:type="paragraph" w:customStyle="1" w:styleId="afffff8">
    <w:name w:val="數字Ａ"/>
    <w:basedOn w:val="a2"/>
    <w:pPr>
      <w:widowControl/>
      <w:spacing w:line="360" w:lineRule="exact"/>
      <w:ind w:left="2520" w:hanging="720"/>
      <w:jc w:val="both"/>
    </w:pPr>
    <w:rPr>
      <w:rFonts w:eastAsia="標楷體"/>
      <w:sz w:val="40"/>
      <w:szCs w:val="20"/>
    </w:rPr>
  </w:style>
  <w:style w:type="character" w:styleId="HTML1">
    <w:name w:val="HTML Acronym"/>
    <w:basedOn w:val="a4"/>
  </w:style>
  <w:style w:type="paragraph" w:styleId="HTML2">
    <w:name w:val="HTML Address"/>
    <w:basedOn w:val="a2"/>
    <w:pPr>
      <w:widowControl/>
      <w:spacing w:line="360" w:lineRule="exact"/>
      <w:ind w:left="650" w:hanging="150"/>
      <w:jc w:val="both"/>
    </w:pPr>
    <w:rPr>
      <w:rFonts w:ascii="Calibri" w:hAnsi="Calibri"/>
      <w:i/>
      <w:iCs/>
      <w:szCs w:val="22"/>
    </w:rPr>
  </w:style>
  <w:style w:type="character" w:customStyle="1" w:styleId="HTML3">
    <w:name w:val="HTML 位址 字元"/>
    <w:rPr>
      <w:rFonts w:ascii="Calibri" w:hAnsi="Calibri"/>
      <w:i/>
      <w:iCs/>
      <w:kern w:val="3"/>
      <w:sz w:val="24"/>
      <w:szCs w:val="22"/>
    </w:rPr>
  </w:style>
  <w:style w:type="character" w:styleId="HTML4">
    <w:name w:val="HTML Cite"/>
    <w:rPr>
      <w:i/>
      <w:iCs/>
    </w:rPr>
  </w:style>
  <w:style w:type="character" w:styleId="HTML5">
    <w:name w:val="HTML Code"/>
    <w:rPr>
      <w:rFonts w:ascii="Courier New" w:hAnsi="Courier New" w:cs="Courier New"/>
      <w:sz w:val="20"/>
      <w:szCs w:val="20"/>
    </w:rPr>
  </w:style>
  <w:style w:type="character" w:styleId="HTML6">
    <w:name w:val="HTML Definition"/>
    <w:rPr>
      <w:i/>
      <w:iCs/>
    </w:rPr>
  </w:style>
  <w:style w:type="character" w:styleId="HTML7">
    <w:name w:val="HTML Keyboard"/>
    <w:rPr>
      <w:rFonts w:ascii="Courier New" w:hAnsi="Courier New" w:cs="Courier New"/>
      <w:sz w:val="20"/>
      <w:szCs w:val="20"/>
    </w:rPr>
  </w:style>
  <w:style w:type="character" w:styleId="HTML8">
    <w:name w:val="HTML Sample"/>
    <w:rPr>
      <w:rFonts w:ascii="Courier New" w:hAnsi="Courier New" w:cs="Courier New"/>
    </w:rPr>
  </w:style>
  <w:style w:type="character" w:styleId="HTML9">
    <w:name w:val="HTML Typewriter"/>
    <w:rPr>
      <w:rFonts w:ascii="Courier New" w:hAnsi="Courier New" w:cs="Courier New"/>
      <w:sz w:val="20"/>
      <w:szCs w:val="20"/>
    </w:rPr>
  </w:style>
  <w:style w:type="character" w:styleId="HTMLa">
    <w:name w:val="HTML Variable"/>
    <w:rPr>
      <w:i/>
      <w:iCs/>
    </w:rPr>
  </w:style>
  <w:style w:type="character" w:styleId="afffff9">
    <w:name w:val="FollowedHyperlink"/>
    <w:rPr>
      <w:color w:val="800080"/>
      <w:u w:val="single"/>
    </w:rPr>
  </w:style>
  <w:style w:type="paragraph" w:styleId="afffffa">
    <w:name w:val="Normal Indent"/>
    <w:basedOn w:val="a2"/>
    <w:pPr>
      <w:widowControl/>
      <w:spacing w:line="360" w:lineRule="exact"/>
      <w:ind w:left="480" w:hanging="150"/>
      <w:jc w:val="both"/>
    </w:pPr>
    <w:rPr>
      <w:rFonts w:ascii="Calibri" w:hAnsi="Calibri"/>
      <w:szCs w:val="22"/>
    </w:rPr>
  </w:style>
  <w:style w:type="paragraph" w:styleId="afffffb">
    <w:name w:val="Date"/>
    <w:basedOn w:val="a2"/>
    <w:next w:val="a2"/>
    <w:pPr>
      <w:widowControl/>
      <w:spacing w:line="360" w:lineRule="exact"/>
      <w:ind w:left="650" w:hanging="150"/>
      <w:jc w:val="right"/>
    </w:pPr>
    <w:rPr>
      <w:rFonts w:ascii="Calibri" w:hAnsi="Calibri"/>
      <w:szCs w:val="22"/>
    </w:rPr>
  </w:style>
  <w:style w:type="character" w:customStyle="1" w:styleId="afffffc">
    <w:name w:val="日期 字元"/>
    <w:rPr>
      <w:rFonts w:ascii="Calibri" w:hAnsi="Calibri"/>
      <w:kern w:val="3"/>
      <w:sz w:val="24"/>
      <w:szCs w:val="22"/>
    </w:rPr>
  </w:style>
  <w:style w:type="paragraph" w:styleId="34">
    <w:name w:val="Body Text 3"/>
    <w:basedOn w:val="a2"/>
    <w:pPr>
      <w:widowControl/>
      <w:spacing w:after="120" w:line="360" w:lineRule="exact"/>
      <w:ind w:left="650" w:hanging="150"/>
      <w:jc w:val="both"/>
    </w:pPr>
    <w:rPr>
      <w:rFonts w:ascii="Calibri" w:hAnsi="Calibri"/>
      <w:sz w:val="16"/>
      <w:szCs w:val="16"/>
    </w:rPr>
  </w:style>
  <w:style w:type="character" w:customStyle="1" w:styleId="35">
    <w:name w:val="本文 3 字元"/>
    <w:rPr>
      <w:rFonts w:ascii="Calibri" w:hAnsi="Calibri"/>
      <w:kern w:val="3"/>
      <w:sz w:val="16"/>
      <w:szCs w:val="16"/>
    </w:rPr>
  </w:style>
  <w:style w:type="paragraph" w:styleId="afffffd">
    <w:name w:val="Body Text First Indent"/>
    <w:basedOn w:val="a3"/>
    <w:pPr>
      <w:widowControl/>
      <w:spacing w:after="120" w:line="360" w:lineRule="exact"/>
      <w:ind w:left="650" w:firstLine="210"/>
      <w:jc w:val="both"/>
    </w:pPr>
    <w:rPr>
      <w:rFonts w:ascii="Calibri" w:eastAsia="新細明體" w:hAnsi="Calibri"/>
      <w:sz w:val="24"/>
      <w:szCs w:val="22"/>
    </w:rPr>
  </w:style>
  <w:style w:type="character" w:customStyle="1" w:styleId="afffffe">
    <w:name w:val="本文第一層縮排 字元"/>
    <w:rPr>
      <w:rFonts w:ascii="Calibri" w:eastAsia="標楷體" w:hAnsi="Calibri"/>
      <w:kern w:val="3"/>
      <w:sz w:val="24"/>
      <w:szCs w:val="22"/>
    </w:rPr>
  </w:style>
  <w:style w:type="character" w:customStyle="1" w:styleId="1ff">
    <w:name w:val="本文 字元1"/>
    <w:rPr>
      <w:rFonts w:ascii="Times New Roman" w:eastAsia="標楷體" w:hAnsi="Times New Roman" w:cs="Times New Roman"/>
      <w:sz w:val="32"/>
      <w:szCs w:val="20"/>
    </w:rPr>
  </w:style>
  <w:style w:type="paragraph" w:styleId="affffff">
    <w:name w:val="envelope address"/>
    <w:basedOn w:val="a2"/>
    <w:pPr>
      <w:widowControl/>
      <w:snapToGrid w:val="0"/>
      <w:spacing w:line="360" w:lineRule="exact"/>
      <w:ind w:left="100" w:hanging="150"/>
      <w:jc w:val="both"/>
    </w:pPr>
    <w:rPr>
      <w:rFonts w:ascii="Arial" w:hAnsi="Arial" w:cs="Arial"/>
    </w:rPr>
  </w:style>
  <w:style w:type="character" w:styleId="affffff0">
    <w:name w:val="line number"/>
    <w:basedOn w:val="a4"/>
  </w:style>
  <w:style w:type="paragraph" w:styleId="affffff1">
    <w:name w:val="Message Header"/>
    <w:basedOn w:val="a2"/>
    <w:pPr>
      <w:widowControl/>
      <w:pBdr>
        <w:top w:val="single" w:sz="6" w:space="1" w:color="000000"/>
        <w:left w:val="single" w:sz="6" w:space="1" w:color="000000"/>
        <w:bottom w:val="single" w:sz="6" w:space="1" w:color="000000"/>
        <w:right w:val="single" w:sz="6" w:space="1" w:color="000000"/>
      </w:pBdr>
      <w:spacing w:line="360" w:lineRule="exact"/>
      <w:ind w:left="1080" w:hanging="1080"/>
      <w:jc w:val="both"/>
    </w:pPr>
    <w:rPr>
      <w:rFonts w:ascii="Arial" w:hAnsi="Arial" w:cs="Arial"/>
    </w:rPr>
  </w:style>
  <w:style w:type="character" w:customStyle="1" w:styleId="affffff2">
    <w:name w:val="訊息欄位名稱 字元"/>
    <w:rPr>
      <w:rFonts w:ascii="Arial" w:hAnsi="Arial" w:cs="Arial"/>
      <w:kern w:val="3"/>
      <w:sz w:val="24"/>
      <w:szCs w:val="24"/>
      <w:shd w:val="clear" w:color="auto" w:fill="auto"/>
    </w:rPr>
  </w:style>
  <w:style w:type="paragraph" w:styleId="affffff3">
    <w:name w:val="envelope return"/>
    <w:basedOn w:val="a2"/>
    <w:pPr>
      <w:widowControl/>
      <w:snapToGrid w:val="0"/>
      <w:spacing w:line="360" w:lineRule="exact"/>
      <w:ind w:left="650" w:hanging="150"/>
      <w:jc w:val="both"/>
    </w:pPr>
    <w:rPr>
      <w:rFonts w:ascii="Arial" w:hAnsi="Arial" w:cs="Arial"/>
      <w:szCs w:val="22"/>
    </w:rPr>
  </w:style>
  <w:style w:type="paragraph" w:styleId="affffff4">
    <w:name w:val="List Continue"/>
    <w:basedOn w:val="a2"/>
    <w:pPr>
      <w:widowControl/>
      <w:spacing w:after="120" w:line="360" w:lineRule="exact"/>
      <w:ind w:left="480" w:hanging="150"/>
      <w:jc w:val="both"/>
    </w:pPr>
    <w:rPr>
      <w:rFonts w:ascii="Calibri" w:hAnsi="Calibri"/>
      <w:szCs w:val="22"/>
    </w:rPr>
  </w:style>
  <w:style w:type="paragraph" w:styleId="2e">
    <w:name w:val="List Continue 2"/>
    <w:basedOn w:val="a2"/>
    <w:pPr>
      <w:widowControl/>
      <w:spacing w:after="120" w:line="360" w:lineRule="exact"/>
      <w:ind w:left="960" w:hanging="150"/>
      <w:jc w:val="both"/>
    </w:pPr>
    <w:rPr>
      <w:rFonts w:ascii="Calibri" w:hAnsi="Calibri"/>
      <w:szCs w:val="22"/>
    </w:rPr>
  </w:style>
  <w:style w:type="paragraph" w:styleId="36">
    <w:name w:val="List Continue 3"/>
    <w:basedOn w:val="a2"/>
    <w:pPr>
      <w:widowControl/>
      <w:spacing w:after="120" w:line="360" w:lineRule="exact"/>
      <w:ind w:left="1440" w:hanging="150"/>
      <w:jc w:val="both"/>
    </w:pPr>
    <w:rPr>
      <w:rFonts w:ascii="Calibri" w:hAnsi="Calibri"/>
      <w:szCs w:val="22"/>
    </w:rPr>
  </w:style>
  <w:style w:type="paragraph" w:styleId="41">
    <w:name w:val="List Continue 4"/>
    <w:basedOn w:val="a2"/>
    <w:pPr>
      <w:widowControl/>
      <w:spacing w:after="120" w:line="360" w:lineRule="exact"/>
      <w:ind w:left="1920" w:hanging="150"/>
      <w:jc w:val="both"/>
    </w:pPr>
    <w:rPr>
      <w:rFonts w:ascii="Calibri" w:hAnsi="Calibri"/>
      <w:szCs w:val="22"/>
    </w:rPr>
  </w:style>
  <w:style w:type="paragraph" w:styleId="51">
    <w:name w:val="List Continue 5"/>
    <w:basedOn w:val="a2"/>
    <w:pPr>
      <w:widowControl/>
      <w:spacing w:after="120" w:line="360" w:lineRule="exact"/>
      <w:ind w:left="2400" w:hanging="150"/>
      <w:jc w:val="both"/>
    </w:pPr>
    <w:rPr>
      <w:rFonts w:ascii="Calibri" w:hAnsi="Calibri"/>
      <w:szCs w:val="22"/>
    </w:rPr>
  </w:style>
  <w:style w:type="paragraph" w:styleId="affffff5">
    <w:name w:val="List"/>
    <w:basedOn w:val="a2"/>
    <w:pPr>
      <w:widowControl/>
      <w:spacing w:line="360" w:lineRule="exact"/>
      <w:ind w:left="100" w:hanging="200"/>
      <w:jc w:val="both"/>
    </w:pPr>
    <w:rPr>
      <w:rFonts w:ascii="Calibri" w:hAnsi="Calibri"/>
      <w:szCs w:val="22"/>
    </w:rPr>
  </w:style>
  <w:style w:type="paragraph" w:styleId="2f">
    <w:name w:val="List 2"/>
    <w:basedOn w:val="a2"/>
    <w:pPr>
      <w:widowControl/>
      <w:spacing w:line="360" w:lineRule="exact"/>
      <w:ind w:left="100" w:hanging="200"/>
      <w:jc w:val="both"/>
    </w:pPr>
    <w:rPr>
      <w:rFonts w:ascii="Calibri" w:hAnsi="Calibri"/>
      <w:szCs w:val="22"/>
    </w:rPr>
  </w:style>
  <w:style w:type="paragraph" w:styleId="37">
    <w:name w:val="List 3"/>
    <w:basedOn w:val="a2"/>
    <w:pPr>
      <w:widowControl/>
      <w:spacing w:line="360" w:lineRule="exact"/>
      <w:ind w:left="100" w:hanging="200"/>
      <w:jc w:val="both"/>
    </w:pPr>
    <w:rPr>
      <w:rFonts w:ascii="Calibri" w:hAnsi="Calibri"/>
      <w:szCs w:val="22"/>
    </w:rPr>
  </w:style>
  <w:style w:type="paragraph" w:styleId="42">
    <w:name w:val="List 4"/>
    <w:basedOn w:val="a2"/>
    <w:pPr>
      <w:widowControl/>
      <w:spacing w:line="360" w:lineRule="exact"/>
      <w:ind w:left="100" w:hanging="200"/>
      <w:jc w:val="both"/>
    </w:pPr>
    <w:rPr>
      <w:rFonts w:ascii="Calibri" w:hAnsi="Calibri"/>
      <w:szCs w:val="22"/>
    </w:rPr>
  </w:style>
  <w:style w:type="paragraph" w:styleId="52">
    <w:name w:val="List 5"/>
    <w:basedOn w:val="a2"/>
    <w:pPr>
      <w:widowControl/>
      <w:spacing w:line="360" w:lineRule="exact"/>
      <w:ind w:left="100" w:hanging="200"/>
      <w:jc w:val="both"/>
    </w:pPr>
    <w:rPr>
      <w:rFonts w:ascii="Calibri" w:hAnsi="Calibri"/>
      <w:szCs w:val="22"/>
    </w:rPr>
  </w:style>
  <w:style w:type="paragraph" w:styleId="affffff6">
    <w:name w:val="List Number"/>
    <w:basedOn w:val="a2"/>
    <w:pPr>
      <w:widowControl/>
      <w:tabs>
        <w:tab w:val="left" w:pos="361"/>
      </w:tabs>
      <w:spacing w:line="360" w:lineRule="exact"/>
      <w:ind w:left="361" w:hanging="360"/>
      <w:jc w:val="both"/>
    </w:pPr>
    <w:rPr>
      <w:rFonts w:ascii="Calibri" w:hAnsi="Calibri"/>
      <w:szCs w:val="22"/>
    </w:rPr>
  </w:style>
  <w:style w:type="paragraph" w:styleId="2f0">
    <w:name w:val="List Number 2"/>
    <w:basedOn w:val="a2"/>
    <w:pPr>
      <w:widowControl/>
      <w:tabs>
        <w:tab w:val="left" w:pos="841"/>
      </w:tabs>
      <w:spacing w:line="360" w:lineRule="exact"/>
      <w:ind w:left="841" w:hanging="360"/>
      <w:jc w:val="both"/>
    </w:pPr>
    <w:rPr>
      <w:rFonts w:ascii="Calibri" w:hAnsi="Calibri"/>
      <w:szCs w:val="22"/>
    </w:rPr>
  </w:style>
  <w:style w:type="paragraph" w:styleId="38">
    <w:name w:val="List Number 3"/>
    <w:basedOn w:val="a2"/>
    <w:pPr>
      <w:widowControl/>
      <w:tabs>
        <w:tab w:val="left" w:pos="1321"/>
      </w:tabs>
      <w:spacing w:line="360" w:lineRule="exact"/>
      <w:ind w:left="1321" w:hanging="360"/>
      <w:jc w:val="both"/>
    </w:pPr>
    <w:rPr>
      <w:rFonts w:ascii="Calibri" w:hAnsi="Calibri"/>
      <w:szCs w:val="22"/>
    </w:rPr>
  </w:style>
  <w:style w:type="paragraph" w:styleId="43">
    <w:name w:val="List Number 4"/>
    <w:basedOn w:val="a2"/>
    <w:pPr>
      <w:widowControl/>
      <w:tabs>
        <w:tab w:val="left" w:pos="1801"/>
      </w:tabs>
      <w:spacing w:line="360" w:lineRule="exact"/>
      <w:ind w:left="1801" w:hanging="360"/>
      <w:jc w:val="both"/>
    </w:pPr>
    <w:rPr>
      <w:rFonts w:ascii="Calibri" w:hAnsi="Calibri"/>
      <w:szCs w:val="22"/>
    </w:rPr>
  </w:style>
  <w:style w:type="paragraph" w:styleId="53">
    <w:name w:val="List Number 5"/>
    <w:basedOn w:val="a2"/>
    <w:pPr>
      <w:widowControl/>
      <w:tabs>
        <w:tab w:val="left" w:pos="2281"/>
      </w:tabs>
      <w:spacing w:line="360" w:lineRule="exact"/>
      <w:ind w:left="2281" w:hanging="360"/>
      <w:jc w:val="both"/>
    </w:pPr>
    <w:rPr>
      <w:rFonts w:ascii="Calibri" w:hAnsi="Calibri"/>
      <w:szCs w:val="22"/>
    </w:rPr>
  </w:style>
  <w:style w:type="paragraph" w:styleId="affffff7">
    <w:name w:val="Note Heading"/>
    <w:basedOn w:val="a2"/>
    <w:next w:val="a2"/>
    <w:pPr>
      <w:widowControl/>
      <w:spacing w:line="360" w:lineRule="exact"/>
      <w:ind w:left="650" w:hanging="150"/>
      <w:jc w:val="center"/>
    </w:pPr>
    <w:rPr>
      <w:rFonts w:ascii="Calibri" w:hAnsi="Calibri"/>
      <w:szCs w:val="22"/>
    </w:rPr>
  </w:style>
  <w:style w:type="character" w:customStyle="1" w:styleId="affffff8">
    <w:name w:val="註釋標題 字元"/>
    <w:rPr>
      <w:rFonts w:ascii="Calibri" w:hAnsi="Calibri"/>
      <w:kern w:val="3"/>
      <w:sz w:val="24"/>
      <w:szCs w:val="22"/>
    </w:rPr>
  </w:style>
  <w:style w:type="paragraph" w:styleId="affffff9">
    <w:name w:val="List Bullet"/>
    <w:basedOn w:val="a2"/>
    <w:autoRedefine/>
    <w:pPr>
      <w:widowControl/>
      <w:tabs>
        <w:tab w:val="left" w:pos="361"/>
      </w:tabs>
      <w:spacing w:line="360" w:lineRule="exact"/>
      <w:ind w:left="361" w:hanging="360"/>
      <w:jc w:val="both"/>
    </w:pPr>
    <w:rPr>
      <w:rFonts w:ascii="Calibri" w:hAnsi="Calibri"/>
      <w:szCs w:val="22"/>
    </w:rPr>
  </w:style>
  <w:style w:type="paragraph" w:styleId="2f1">
    <w:name w:val="List Bullet 2"/>
    <w:basedOn w:val="a2"/>
    <w:autoRedefine/>
    <w:pPr>
      <w:widowControl/>
      <w:tabs>
        <w:tab w:val="left" w:pos="841"/>
      </w:tabs>
      <w:spacing w:line="360" w:lineRule="exact"/>
      <w:ind w:left="841" w:hanging="360"/>
      <w:jc w:val="both"/>
    </w:pPr>
    <w:rPr>
      <w:rFonts w:ascii="Calibri" w:hAnsi="Calibri"/>
      <w:szCs w:val="22"/>
    </w:rPr>
  </w:style>
  <w:style w:type="paragraph" w:styleId="39">
    <w:name w:val="List Bullet 3"/>
    <w:basedOn w:val="a2"/>
    <w:autoRedefine/>
    <w:pPr>
      <w:widowControl/>
      <w:tabs>
        <w:tab w:val="left" w:pos="1321"/>
      </w:tabs>
      <w:spacing w:line="360" w:lineRule="exact"/>
      <w:ind w:left="1321" w:hanging="360"/>
      <w:jc w:val="both"/>
    </w:pPr>
    <w:rPr>
      <w:rFonts w:ascii="Calibri" w:hAnsi="Calibri"/>
      <w:szCs w:val="22"/>
    </w:rPr>
  </w:style>
  <w:style w:type="paragraph" w:styleId="44">
    <w:name w:val="List Bullet 4"/>
    <w:basedOn w:val="a2"/>
    <w:autoRedefine/>
    <w:pPr>
      <w:widowControl/>
      <w:tabs>
        <w:tab w:val="left" w:pos="1801"/>
      </w:tabs>
      <w:spacing w:line="360" w:lineRule="exact"/>
      <w:ind w:left="1801" w:hanging="360"/>
      <w:jc w:val="both"/>
    </w:pPr>
    <w:rPr>
      <w:rFonts w:ascii="Calibri" w:hAnsi="Calibri"/>
      <w:szCs w:val="22"/>
    </w:rPr>
  </w:style>
  <w:style w:type="paragraph" w:styleId="54">
    <w:name w:val="List Bullet 5"/>
    <w:basedOn w:val="a2"/>
    <w:autoRedefine/>
    <w:pPr>
      <w:widowControl/>
      <w:tabs>
        <w:tab w:val="left" w:pos="2281"/>
      </w:tabs>
      <w:spacing w:line="360" w:lineRule="exact"/>
      <w:ind w:left="2281" w:hanging="360"/>
      <w:jc w:val="both"/>
    </w:pPr>
    <w:rPr>
      <w:rFonts w:ascii="Calibri" w:hAnsi="Calibri"/>
      <w:szCs w:val="22"/>
    </w:rPr>
  </w:style>
  <w:style w:type="paragraph" w:styleId="affffffa">
    <w:name w:val="E-mail Signature"/>
    <w:basedOn w:val="a2"/>
    <w:pPr>
      <w:widowControl/>
      <w:spacing w:line="360" w:lineRule="exact"/>
      <w:ind w:left="650" w:hanging="150"/>
      <w:jc w:val="both"/>
    </w:pPr>
    <w:rPr>
      <w:rFonts w:ascii="Calibri" w:hAnsi="Calibri"/>
      <w:szCs w:val="22"/>
    </w:rPr>
  </w:style>
  <w:style w:type="character" w:customStyle="1" w:styleId="affffffb">
    <w:name w:val="電子郵件簽名 字元"/>
    <w:rPr>
      <w:rFonts w:ascii="Calibri" w:hAnsi="Calibri"/>
      <w:kern w:val="3"/>
      <w:sz w:val="24"/>
      <w:szCs w:val="22"/>
    </w:rPr>
  </w:style>
  <w:style w:type="paragraph" w:styleId="affffffc">
    <w:name w:val="Signature"/>
    <w:basedOn w:val="a2"/>
    <w:pPr>
      <w:widowControl/>
      <w:spacing w:line="360" w:lineRule="exact"/>
      <w:ind w:left="100" w:hanging="150"/>
      <w:jc w:val="both"/>
    </w:pPr>
    <w:rPr>
      <w:rFonts w:ascii="Calibri" w:hAnsi="Calibri"/>
      <w:szCs w:val="22"/>
    </w:rPr>
  </w:style>
  <w:style w:type="character" w:customStyle="1" w:styleId="affffffd">
    <w:name w:val="簽名 字元"/>
    <w:rPr>
      <w:rFonts w:ascii="Calibri" w:hAnsi="Calibri"/>
      <w:kern w:val="3"/>
      <w:sz w:val="24"/>
      <w:szCs w:val="22"/>
    </w:rPr>
  </w:style>
  <w:style w:type="paragraph" w:customStyle="1" w:styleId="affffffe">
    <w:name w:val="柒、"/>
    <w:basedOn w:val="a2"/>
    <w:pPr>
      <w:widowControl/>
      <w:spacing w:line="360" w:lineRule="exact"/>
      <w:ind w:left="650" w:hanging="150"/>
      <w:jc w:val="center"/>
    </w:pPr>
    <w:rPr>
      <w:rFonts w:ascii="標楷體" w:eastAsia="標楷體" w:hAnsi="標楷體"/>
      <w:b/>
      <w:spacing w:val="-2"/>
      <w:sz w:val="52"/>
      <w:szCs w:val="52"/>
    </w:rPr>
  </w:style>
  <w:style w:type="paragraph" w:customStyle="1" w:styleId="2f2">
    <w:name w:val="圓2"/>
    <w:basedOn w:val="af8"/>
    <w:pPr>
      <w:widowControl/>
      <w:snapToGrid w:val="0"/>
      <w:spacing w:line="360" w:lineRule="exact"/>
      <w:ind w:left="1240" w:hanging="280"/>
      <w:jc w:val="both"/>
    </w:pPr>
    <w:rPr>
      <w:rFonts w:ascii="Times New Roman" w:eastAsia="標楷體" w:hAnsi="Times New Roman"/>
      <w:color w:val="000000"/>
      <w:spacing w:val="-2"/>
      <w:kern w:val="0"/>
      <w:sz w:val="28"/>
      <w:szCs w:val="28"/>
    </w:rPr>
  </w:style>
  <w:style w:type="paragraph" w:customStyle="1" w:styleId="afffffff">
    <w:name w:val="(十一)"/>
    <w:basedOn w:val="affffa"/>
    <w:pPr>
      <w:ind w:left="691" w:hanging="691"/>
    </w:pPr>
    <w:rPr>
      <w:rFonts w:ascii="Calibri" w:hAnsi="Calibri"/>
    </w:rPr>
  </w:style>
  <w:style w:type="paragraph" w:customStyle="1" w:styleId="afffffff0">
    <w:name w:val="(十一)內文"/>
    <w:basedOn w:val="affffb"/>
    <w:pPr>
      <w:ind w:left="720"/>
    </w:pPr>
    <w:rPr>
      <w:rFonts w:ascii="細明體" w:hAnsi="細明體"/>
    </w:rPr>
  </w:style>
  <w:style w:type="paragraph" w:customStyle="1" w:styleId="1ff0">
    <w:name w:val="(十一)1."/>
    <w:basedOn w:val="afffffff0"/>
    <w:pPr>
      <w:ind w:left="996" w:hanging="276"/>
    </w:pPr>
  </w:style>
  <w:style w:type="paragraph" w:customStyle="1" w:styleId="1ff1">
    <w:name w:val="(十一)(1)"/>
    <w:basedOn w:val="2a"/>
    <w:pPr>
      <w:ind w:left="1319" w:hanging="276"/>
    </w:pPr>
    <w:rPr>
      <w:rFonts w:ascii="細明體" w:hAnsi="細明體"/>
      <w:kern w:val="3"/>
    </w:rPr>
  </w:style>
  <w:style w:type="paragraph" w:customStyle="1" w:styleId="103">
    <w:name w:val="10.內文"/>
    <w:basedOn w:val="102"/>
    <w:pPr>
      <w:ind w:left="840" w:firstLine="0"/>
    </w:pPr>
    <w:rPr>
      <w:rFonts w:ascii="細明體" w:hAnsi="細明體" w:cs="TT21Eo00"/>
      <w:kern w:val="0"/>
    </w:rPr>
  </w:style>
  <w:style w:type="character" w:customStyle="1" w:styleId="afffffff1">
    <w:name w:val="字元 字元 字元 字元 字元 字元 字元 字元 字元 字元 字元"/>
    <w:rPr>
      <w:rFonts w:ascii="Tahoma" w:eastAsia="新細明體" w:hAnsi="Tahoma"/>
      <w:lang w:val="en-US" w:eastAsia="en-US" w:bidi="ar-SA"/>
    </w:rPr>
  </w:style>
  <w:style w:type="paragraph" w:customStyle="1" w:styleId="afffffff2">
    <w:name w:val="表左"/>
    <w:basedOn w:val="a2"/>
    <w:pPr>
      <w:widowControl/>
      <w:spacing w:line="283" w:lineRule="atLeast"/>
      <w:ind w:left="57" w:right="57" w:hanging="150"/>
      <w:jc w:val="both"/>
    </w:pPr>
    <w:rPr>
      <w:sz w:val="20"/>
    </w:rPr>
  </w:style>
  <w:style w:type="character" w:customStyle="1" w:styleId="style81">
    <w:name w:val="style81"/>
    <w:rPr>
      <w:color w:val="000000"/>
    </w:rPr>
  </w:style>
  <w:style w:type="paragraph" w:customStyle="1" w:styleId="1ff2">
    <w:name w:val="內文1"/>
    <w:pPr>
      <w:suppressAutoHyphens/>
      <w:autoSpaceDN w:val="0"/>
      <w:spacing w:line="360" w:lineRule="exact"/>
      <w:ind w:left="650" w:hanging="150"/>
      <w:jc w:val="both"/>
    </w:pPr>
    <w:rPr>
      <w:rFonts w:ascii="Helvetica" w:eastAsia="ヒラギノ角ゴ Pro W3" w:hAnsi="Helvetica"/>
      <w:color w:val="000000"/>
      <w:sz w:val="24"/>
    </w:rPr>
  </w:style>
  <w:style w:type="paragraph" w:customStyle="1" w:styleId="a">
    <w:name w:val="研考報告標題（一）"/>
    <w:basedOn w:val="a2"/>
    <w:pPr>
      <w:widowControl/>
      <w:numPr>
        <w:numId w:val="16"/>
      </w:numPr>
      <w:tabs>
        <w:tab w:val="left" w:pos="-7000"/>
      </w:tabs>
      <w:snapToGrid w:val="0"/>
      <w:spacing w:line="360" w:lineRule="exact"/>
      <w:jc w:val="both"/>
      <w:outlineLvl w:val="1"/>
    </w:pPr>
    <w:rPr>
      <w:rFonts w:ascii="標楷體" w:eastAsia="標楷體" w:hAnsi="標楷體"/>
      <w:sz w:val="28"/>
      <w:szCs w:val="28"/>
    </w:rPr>
  </w:style>
  <w:style w:type="paragraph" w:customStyle="1" w:styleId="afffffff3">
    <w:name w:val="研考報告內文一、"/>
    <w:basedOn w:val="a2"/>
    <w:autoRedefine/>
    <w:pPr>
      <w:widowControl/>
      <w:snapToGrid w:val="0"/>
      <w:spacing w:line="360" w:lineRule="exact"/>
      <w:ind w:left="564" w:hanging="150"/>
      <w:jc w:val="both"/>
    </w:pPr>
    <w:rPr>
      <w:rFonts w:ascii="標楷體" w:eastAsia="標楷體" w:hAnsi="標楷體"/>
      <w:sz w:val="28"/>
      <w:szCs w:val="20"/>
    </w:rPr>
  </w:style>
  <w:style w:type="paragraph" w:customStyle="1" w:styleId="afffffff4">
    <w:name w:val="研考報告內文（一）"/>
    <w:basedOn w:val="a2"/>
    <w:pPr>
      <w:widowControl/>
      <w:snapToGrid w:val="0"/>
      <w:spacing w:line="360" w:lineRule="exact"/>
      <w:ind w:left="899" w:hanging="150"/>
      <w:jc w:val="both"/>
    </w:pPr>
    <w:rPr>
      <w:rFonts w:ascii="標楷體" w:eastAsia="標楷體" w:hAnsi="標楷體"/>
      <w:sz w:val="28"/>
      <w:szCs w:val="28"/>
    </w:rPr>
  </w:style>
  <w:style w:type="paragraph" w:customStyle="1" w:styleId="1ff3">
    <w:name w:val="研考報告內文1."/>
    <w:basedOn w:val="a2"/>
    <w:pPr>
      <w:widowControl/>
      <w:snapToGrid w:val="0"/>
      <w:spacing w:line="360" w:lineRule="exact"/>
      <w:ind w:left="1204" w:hanging="150"/>
      <w:jc w:val="both"/>
    </w:pPr>
    <w:rPr>
      <w:rFonts w:ascii="標楷體" w:eastAsia="標楷體" w:hAnsi="標楷體"/>
      <w:sz w:val="28"/>
      <w:szCs w:val="28"/>
    </w:rPr>
  </w:style>
  <w:style w:type="paragraph" w:customStyle="1" w:styleId="1ff4">
    <w:name w:val="研考報告內文(1)"/>
    <w:basedOn w:val="1ff3"/>
    <w:pPr>
      <w:ind w:left="1484"/>
    </w:pPr>
  </w:style>
  <w:style w:type="paragraph" w:customStyle="1" w:styleId="temp1">
    <w:name w:val="temp1"/>
    <w:basedOn w:val="1ff3"/>
    <w:pPr>
      <w:spacing w:line="378" w:lineRule="exact"/>
      <w:ind w:left="1260"/>
    </w:pPr>
    <w:rPr>
      <w:rFonts w:cs="新細明體"/>
      <w:szCs w:val="20"/>
    </w:rPr>
  </w:style>
  <w:style w:type="paragraph" w:customStyle="1" w:styleId="afffffff5">
    <w:name w:val="國字一之十一"/>
    <w:basedOn w:val="a2"/>
    <w:pPr>
      <w:widowControl/>
      <w:spacing w:line="360" w:lineRule="exact"/>
      <w:ind w:left="1080" w:hanging="1080"/>
      <w:jc w:val="both"/>
    </w:pPr>
    <w:rPr>
      <w:rFonts w:eastAsia="標楷體"/>
      <w:sz w:val="40"/>
    </w:rPr>
  </w:style>
  <w:style w:type="paragraph" w:customStyle="1" w:styleId="b">
    <w:name w:val="b."/>
    <w:basedOn w:val="13"/>
    <w:pPr>
      <w:ind w:left="1236" w:hanging="276"/>
    </w:pPr>
    <w:rPr>
      <w:color w:val="000000"/>
      <w:spacing w:val="-2"/>
    </w:rPr>
  </w:style>
  <w:style w:type="paragraph" w:customStyle="1" w:styleId="3a">
    <w:name w:val="(3)內"/>
    <w:basedOn w:val="2b"/>
    <w:pPr>
      <w:ind w:left="941"/>
    </w:pPr>
    <w:rPr>
      <w:rFonts w:ascii="細明體" w:hAnsi="細明體"/>
    </w:rPr>
  </w:style>
  <w:style w:type="paragraph" w:customStyle="1" w:styleId="f">
    <w:name w:val="(f)"/>
    <w:basedOn w:val="a2"/>
    <w:pPr>
      <w:widowControl/>
      <w:snapToGrid w:val="0"/>
      <w:spacing w:line="360" w:lineRule="exact"/>
      <w:ind w:left="1854" w:hanging="414"/>
      <w:jc w:val="both"/>
      <w:outlineLvl w:val="5"/>
    </w:pPr>
    <w:rPr>
      <w:rFonts w:ascii="標楷體" w:eastAsia="標楷體" w:hAnsi="標楷體"/>
      <w:color w:val="000000"/>
      <w:spacing w:val="-2"/>
      <w:sz w:val="28"/>
      <w:szCs w:val="28"/>
    </w:rPr>
  </w:style>
  <w:style w:type="character" w:customStyle="1" w:styleId="2f3">
    <w:name w:val="(2) 字元"/>
    <w:rPr>
      <w:rFonts w:eastAsia="標楷體"/>
      <w:spacing w:val="-2"/>
      <w:sz w:val="28"/>
      <w:szCs w:val="28"/>
    </w:rPr>
  </w:style>
  <w:style w:type="character" w:customStyle="1" w:styleId="afffffff6">
    <w:name w:val="(二) 字元"/>
    <w:rPr>
      <w:rFonts w:eastAsia="標楷體"/>
      <w:b/>
      <w:spacing w:val="-2"/>
      <w:kern w:val="3"/>
      <w:sz w:val="28"/>
      <w:szCs w:val="28"/>
    </w:rPr>
  </w:style>
  <w:style w:type="paragraph" w:customStyle="1" w:styleId="1000">
    <w:name w:val="100"/>
    <w:basedOn w:val="a2"/>
    <w:pPr>
      <w:widowControl/>
      <w:snapToGrid w:val="0"/>
      <w:spacing w:line="360" w:lineRule="atLeast"/>
      <w:ind w:left="350" w:hanging="150"/>
      <w:jc w:val="both"/>
    </w:pPr>
    <w:rPr>
      <w:rFonts w:ascii="標楷體" w:eastAsia="標楷體" w:hAnsi="標楷體" w:cs="新細明體"/>
      <w:spacing w:val="-2"/>
      <w:kern w:val="0"/>
      <w:sz w:val="28"/>
      <w:szCs w:val="28"/>
    </w:rPr>
  </w:style>
  <w:style w:type="paragraph" w:customStyle="1" w:styleId="a01">
    <w:name w:val="a0"/>
    <w:basedOn w:val="a2"/>
    <w:pPr>
      <w:widowControl/>
      <w:spacing w:before="100" w:after="100" w:line="360" w:lineRule="exact"/>
      <w:ind w:left="650" w:hanging="150"/>
      <w:jc w:val="both"/>
    </w:pPr>
    <w:rPr>
      <w:rFonts w:ascii="新細明體" w:hAnsi="新細明體" w:cs="新細明體"/>
      <w:kern w:val="0"/>
    </w:rPr>
  </w:style>
  <w:style w:type="paragraph" w:customStyle="1" w:styleId="afffffff7">
    <w:name w:val="a"/>
    <w:basedOn w:val="a2"/>
    <w:pPr>
      <w:widowControl/>
      <w:spacing w:before="100" w:after="100" w:line="360" w:lineRule="exact"/>
      <w:ind w:left="650" w:hanging="150"/>
      <w:jc w:val="both"/>
    </w:pPr>
    <w:rPr>
      <w:rFonts w:ascii="新細明體" w:hAnsi="新細明體" w:cs="新細明體"/>
      <w:kern w:val="0"/>
    </w:rPr>
  </w:style>
  <w:style w:type="paragraph" w:customStyle="1" w:styleId="yiv1941029147msonormal">
    <w:name w:val="yiv1941029147msonormal"/>
    <w:basedOn w:val="a2"/>
    <w:pPr>
      <w:widowControl/>
      <w:spacing w:before="100" w:after="100" w:line="360" w:lineRule="exact"/>
      <w:ind w:left="650" w:hanging="150"/>
      <w:jc w:val="both"/>
    </w:pPr>
    <w:rPr>
      <w:rFonts w:ascii="新細明體" w:hAnsi="新細明體" w:cs="新細明體"/>
      <w:kern w:val="0"/>
    </w:rPr>
  </w:style>
  <w:style w:type="paragraph" w:customStyle="1" w:styleId="002-A">
    <w:name w:val="002-A."/>
    <w:basedOn w:val="a2"/>
    <w:pPr>
      <w:widowControl/>
      <w:snapToGrid w:val="0"/>
      <w:spacing w:line="320" w:lineRule="atLeast"/>
      <w:ind w:left="555" w:right="50" w:hanging="112"/>
      <w:jc w:val="both"/>
    </w:pPr>
    <w:rPr>
      <w:rFonts w:ascii="標楷體" w:eastAsia="標楷體" w:hAnsi="標楷體"/>
    </w:rPr>
  </w:style>
  <w:style w:type="paragraph" w:customStyle="1" w:styleId="002-1">
    <w:name w:val="002-(1)"/>
    <w:basedOn w:val="a2"/>
    <w:pPr>
      <w:widowControl/>
      <w:snapToGrid w:val="0"/>
      <w:spacing w:line="320" w:lineRule="exact"/>
      <w:ind w:left="300" w:right="50" w:hanging="150"/>
      <w:jc w:val="both"/>
    </w:pPr>
    <w:rPr>
      <w:rFonts w:ascii="標楷體" w:eastAsia="標楷體" w:hAnsi="標楷體"/>
      <w:color w:val="000000"/>
      <w:szCs w:val="28"/>
    </w:rPr>
  </w:style>
  <w:style w:type="character" w:customStyle="1" w:styleId="002-10">
    <w:name w:val="002-(1) 字元"/>
    <w:rPr>
      <w:rFonts w:ascii="標楷體" w:eastAsia="標楷體" w:hAnsi="標楷體"/>
      <w:color w:val="000000"/>
      <w:kern w:val="3"/>
      <w:sz w:val="24"/>
      <w:szCs w:val="28"/>
    </w:rPr>
  </w:style>
  <w:style w:type="paragraph" w:customStyle="1" w:styleId="002-11">
    <w:name w:val="002-1."/>
    <w:basedOn w:val="a2"/>
    <w:pPr>
      <w:widowControl/>
      <w:snapToGrid w:val="0"/>
      <w:spacing w:line="320" w:lineRule="exact"/>
      <w:ind w:left="370" w:right="130" w:hanging="240"/>
      <w:jc w:val="both"/>
    </w:pPr>
    <w:rPr>
      <w:rFonts w:ascii="標楷體" w:eastAsia="標楷體" w:hAnsi="標楷體"/>
      <w:color w:val="000000"/>
      <w:szCs w:val="28"/>
    </w:rPr>
  </w:style>
  <w:style w:type="paragraph" w:customStyle="1" w:styleId="1ff5">
    <w:name w:val="(一)1全部標題"/>
    <w:basedOn w:val="a2"/>
    <w:pPr>
      <w:widowControl/>
      <w:snapToGrid w:val="0"/>
      <w:spacing w:line="360" w:lineRule="exact"/>
      <w:ind w:left="1237" w:hanging="781"/>
      <w:jc w:val="both"/>
    </w:pPr>
    <w:rPr>
      <w:rFonts w:ascii="標楷體" w:eastAsia="標楷體" w:hAnsi="標楷體"/>
      <w:b/>
      <w:sz w:val="32"/>
      <w:szCs w:val="32"/>
    </w:rPr>
  </w:style>
  <w:style w:type="paragraph" w:customStyle="1" w:styleId="002-100">
    <w:name w:val="002-10."/>
    <w:basedOn w:val="002-11"/>
    <w:pPr>
      <w:ind w:left="200" w:right="50" w:hanging="150"/>
    </w:pPr>
    <w:rPr>
      <w:rFonts w:cs="標楷體"/>
      <w:szCs w:val="24"/>
    </w:rPr>
  </w:style>
  <w:style w:type="paragraph" w:customStyle="1" w:styleId="3b">
    <w:name w:val="身權3"/>
    <w:basedOn w:val="16"/>
    <w:pPr>
      <w:widowControl/>
      <w:tabs>
        <w:tab w:val="left" w:pos="0"/>
      </w:tabs>
      <w:spacing w:line="400" w:lineRule="exact"/>
      <w:ind w:left="1982" w:hanging="283"/>
      <w:jc w:val="both"/>
    </w:pPr>
    <w:rPr>
      <w:rFonts w:ascii="標楷體" w:eastAsia="標楷體" w:hAnsi="標楷體" w:cs="標楷體"/>
      <w:kern w:val="0"/>
      <w:sz w:val="28"/>
      <w:szCs w:val="28"/>
    </w:rPr>
  </w:style>
  <w:style w:type="paragraph" w:customStyle="1" w:styleId="45">
    <w:name w:val="身權4"/>
    <w:basedOn w:val="a2"/>
    <w:pPr>
      <w:widowControl/>
      <w:spacing w:line="400" w:lineRule="exact"/>
      <w:ind w:left="2410" w:hanging="423"/>
      <w:jc w:val="both"/>
    </w:pPr>
    <w:rPr>
      <w:rFonts w:ascii="標楷體" w:eastAsia="標楷體" w:hAnsi="標楷體" w:cs="標楷體"/>
      <w:sz w:val="28"/>
      <w:szCs w:val="28"/>
    </w:rPr>
  </w:style>
  <w:style w:type="paragraph" w:customStyle="1" w:styleId="2f4">
    <w:name w:val="社團有約2"/>
    <w:basedOn w:val="a2"/>
    <w:pPr>
      <w:widowControl/>
      <w:snapToGrid w:val="0"/>
      <w:spacing w:line="480" w:lineRule="exact"/>
      <w:ind w:left="650" w:firstLine="1700"/>
      <w:jc w:val="both"/>
    </w:pPr>
    <w:rPr>
      <w:rFonts w:ascii="標楷體" w:eastAsia="標楷體" w:hAnsi="標楷體" w:cs="標楷體"/>
      <w:color w:val="000000"/>
      <w:kern w:val="0"/>
      <w:sz w:val="28"/>
      <w:szCs w:val="28"/>
    </w:rPr>
  </w:style>
  <w:style w:type="paragraph" w:customStyle="1" w:styleId="a02">
    <w:name w:val="a0內"/>
    <w:basedOn w:val="a2"/>
    <w:pPr>
      <w:widowControl/>
      <w:snapToGrid w:val="0"/>
      <w:spacing w:line="360" w:lineRule="exact"/>
      <w:ind w:left="2521" w:hanging="3"/>
      <w:jc w:val="both"/>
    </w:pPr>
    <w:rPr>
      <w:rFonts w:ascii="標楷體" w:eastAsia="標楷體" w:hAnsi="標楷體"/>
      <w:color w:val="0000FF"/>
      <w:sz w:val="32"/>
      <w:szCs w:val="32"/>
    </w:rPr>
  </w:style>
  <w:style w:type="character" w:customStyle="1" w:styleId="a03">
    <w:name w:val="a0內 字元"/>
    <w:rPr>
      <w:rFonts w:ascii="標楷體" w:eastAsia="標楷體" w:hAnsi="標楷體"/>
      <w:color w:val="0000FF"/>
      <w:kern w:val="3"/>
      <w:sz w:val="32"/>
      <w:szCs w:val="32"/>
    </w:rPr>
  </w:style>
  <w:style w:type="paragraph" w:customStyle="1" w:styleId="afffffff8">
    <w:name w:val="(一)內容"/>
    <w:basedOn w:val="affff2"/>
    <w:pPr>
      <w:widowControl/>
      <w:snapToGrid/>
      <w:spacing w:line="320" w:lineRule="exact"/>
      <w:ind w:left="455" w:hanging="50"/>
    </w:pPr>
    <w:rPr>
      <w:rFonts w:cs="標楷體"/>
      <w:b w:val="0"/>
      <w:color w:val="auto"/>
      <w:sz w:val="28"/>
      <w:szCs w:val="28"/>
      <w:shd w:val="clear" w:color="auto" w:fill="FFFFFF"/>
    </w:rPr>
  </w:style>
  <w:style w:type="paragraph" w:customStyle="1" w:styleId="1ff6">
    <w:name w:val="1標題"/>
    <w:basedOn w:val="002-11"/>
    <w:pPr>
      <w:ind w:left="351" w:right="18" w:hanging="51"/>
    </w:pPr>
    <w:rPr>
      <w:rFonts w:cs="標楷體"/>
      <w:color w:val="auto"/>
      <w:sz w:val="28"/>
      <w:shd w:val="clear" w:color="auto" w:fill="FFFFFF"/>
    </w:rPr>
  </w:style>
  <w:style w:type="paragraph" w:customStyle="1" w:styleId="afffffff9">
    <w:name w:val="施政報告(一)標題"/>
    <w:basedOn w:val="a2"/>
    <w:pPr>
      <w:widowControl/>
      <w:spacing w:line="320" w:lineRule="exact"/>
      <w:ind w:left="100" w:hanging="150"/>
      <w:jc w:val="both"/>
    </w:pPr>
    <w:rPr>
      <w:rFonts w:ascii="標楷體" w:eastAsia="標楷體" w:hAnsi="標楷體" w:cs="標楷體"/>
      <w:sz w:val="28"/>
      <w:szCs w:val="28"/>
    </w:rPr>
  </w:style>
  <w:style w:type="paragraph" w:customStyle="1" w:styleId="afffffffa">
    <w:name w:val="施政報告(一)內文"/>
    <w:basedOn w:val="afffffff9"/>
    <w:pPr>
      <w:ind w:left="405"/>
    </w:pPr>
  </w:style>
  <w:style w:type="character" w:customStyle="1" w:styleId="afffffffb">
    <w:name w:val="施政報告(一)標題 字元"/>
    <w:rPr>
      <w:rFonts w:ascii="標楷體" w:eastAsia="標楷體" w:hAnsi="標楷體" w:cs="標楷體"/>
      <w:kern w:val="3"/>
      <w:sz w:val="28"/>
      <w:szCs w:val="28"/>
    </w:rPr>
  </w:style>
  <w:style w:type="paragraph" w:customStyle="1" w:styleId="1ff7">
    <w:name w:val="施政報告1標題"/>
    <w:basedOn w:val="afffffff9"/>
    <w:pPr>
      <w:ind w:left="351" w:right="18" w:hanging="51"/>
    </w:pPr>
  </w:style>
  <w:style w:type="character" w:customStyle="1" w:styleId="afffffffc">
    <w:name w:val="施政報告(一)內文 字元"/>
    <w:rPr>
      <w:rFonts w:ascii="標楷體" w:eastAsia="標楷體" w:hAnsi="標楷體" w:cs="標楷體"/>
      <w:kern w:val="3"/>
      <w:sz w:val="28"/>
      <w:szCs w:val="28"/>
    </w:rPr>
  </w:style>
  <w:style w:type="paragraph" w:customStyle="1" w:styleId="1ff8">
    <w:name w:val="施政報告(1)標題"/>
    <w:basedOn w:val="a2"/>
    <w:pPr>
      <w:widowControl/>
      <w:spacing w:line="320" w:lineRule="exact"/>
      <w:ind w:left="383" w:right="18" w:hanging="150"/>
      <w:jc w:val="both"/>
    </w:pPr>
    <w:rPr>
      <w:rFonts w:ascii="標楷體" w:eastAsia="標楷體" w:hAnsi="標楷體" w:cs="標楷體"/>
      <w:sz w:val="28"/>
      <w:szCs w:val="28"/>
    </w:rPr>
  </w:style>
  <w:style w:type="character" w:customStyle="1" w:styleId="1ff9">
    <w:name w:val="施政報告1標題 字元"/>
    <w:rPr>
      <w:rFonts w:ascii="標楷體" w:eastAsia="標楷體" w:hAnsi="標楷體" w:cs="標楷體"/>
      <w:kern w:val="3"/>
      <w:sz w:val="28"/>
      <w:szCs w:val="28"/>
    </w:rPr>
  </w:style>
  <w:style w:type="character" w:customStyle="1" w:styleId="1ffa">
    <w:name w:val="施政報告(1)標題 字元"/>
    <w:rPr>
      <w:rFonts w:ascii="標楷體" w:eastAsia="標楷體" w:hAnsi="標楷體" w:cs="標楷體"/>
      <w:kern w:val="3"/>
      <w:sz w:val="28"/>
      <w:szCs w:val="28"/>
    </w:rPr>
  </w:style>
  <w:style w:type="paragraph" w:customStyle="1" w:styleId="105-2-4">
    <w:name w:val="105-2-4"/>
    <w:basedOn w:val="a2"/>
    <w:pPr>
      <w:widowControl/>
      <w:snapToGrid w:val="0"/>
      <w:spacing w:line="480" w:lineRule="exact"/>
      <w:ind w:left="2691" w:hanging="706"/>
      <w:jc w:val="both"/>
    </w:pPr>
    <w:rPr>
      <w:rFonts w:ascii="標楷體" w:eastAsia="標楷體" w:hAnsi="標楷體" w:cs="新細明體"/>
      <w:kern w:val="0"/>
      <w:sz w:val="28"/>
      <w:szCs w:val="20"/>
    </w:rPr>
  </w:style>
  <w:style w:type="paragraph" w:customStyle="1" w:styleId="afffffffd">
    <w:name w:val="表左一、"/>
    <w:basedOn w:val="a2"/>
    <w:pPr>
      <w:widowControl/>
      <w:spacing w:line="283" w:lineRule="exact"/>
      <w:ind w:left="241" w:right="21" w:hanging="150"/>
      <w:jc w:val="both"/>
    </w:pPr>
    <w:rPr>
      <w:sz w:val="21"/>
    </w:rPr>
  </w:style>
  <w:style w:type="paragraph" w:customStyle="1" w:styleId="-0">
    <w:name w:val="研考會-內文"/>
    <w:autoRedefine/>
    <w:pPr>
      <w:widowControl w:val="0"/>
      <w:tabs>
        <w:tab w:val="left" w:pos="-4860"/>
        <w:tab w:val="left" w:pos="745"/>
        <w:tab w:val="left" w:pos="1980"/>
      </w:tabs>
      <w:suppressAutoHyphens/>
      <w:autoSpaceDN w:val="0"/>
      <w:snapToGrid w:val="0"/>
      <w:spacing w:line="360" w:lineRule="exact"/>
      <w:ind w:left="1800" w:right="24" w:firstLine="534"/>
      <w:jc w:val="both"/>
    </w:pPr>
    <w:rPr>
      <w:rFonts w:ascii="標楷體" w:eastAsia="標楷體" w:hAnsi="標楷體"/>
      <w:color w:val="FF0000"/>
      <w:spacing w:val="-2"/>
      <w:sz w:val="32"/>
      <w:szCs w:val="32"/>
      <w:lang w:val="zh-TW"/>
    </w:rPr>
  </w:style>
  <w:style w:type="paragraph" w:customStyle="1" w:styleId="ecmsonormal">
    <w:name w:val="ec_msonormal"/>
    <w:basedOn w:val="a2"/>
    <w:pPr>
      <w:widowControl/>
      <w:spacing w:before="100" w:after="100" w:line="360" w:lineRule="exact"/>
      <w:ind w:left="650" w:hanging="150"/>
      <w:jc w:val="both"/>
    </w:pPr>
    <w:rPr>
      <w:rFonts w:ascii="新細明體" w:hAnsi="新細明體" w:cs="新細明體"/>
      <w:kern w:val="0"/>
    </w:rPr>
  </w:style>
  <w:style w:type="paragraph" w:customStyle="1" w:styleId="afffffffe">
    <w:name w:val="_文章內文"/>
    <w:pPr>
      <w:suppressAutoHyphens/>
      <w:autoSpaceDN w:val="0"/>
      <w:snapToGrid w:val="0"/>
      <w:spacing w:line="240" w:lineRule="atLeast"/>
      <w:ind w:left="360" w:hanging="360"/>
      <w:jc w:val="both"/>
    </w:pPr>
    <w:rPr>
      <w:rFonts w:eastAsia="標楷體"/>
      <w:sz w:val="24"/>
    </w:rPr>
  </w:style>
  <w:style w:type="paragraph" w:customStyle="1" w:styleId="PlainText2">
    <w:name w:val="Plain Text2"/>
    <w:basedOn w:val="a2"/>
    <w:pPr>
      <w:widowControl/>
      <w:spacing w:line="360" w:lineRule="exact"/>
      <w:ind w:left="650" w:hanging="150"/>
      <w:jc w:val="both"/>
      <w:textAlignment w:val="baseline"/>
    </w:pPr>
    <w:rPr>
      <w:rFonts w:ascii="細明體" w:eastAsia="細明體" w:hAnsi="細明體"/>
      <w:szCs w:val="20"/>
    </w:rPr>
  </w:style>
  <w:style w:type="paragraph" w:customStyle="1" w:styleId="affffffff">
    <w:name w:val="大寫壹"/>
    <w:basedOn w:val="a2"/>
    <w:pPr>
      <w:widowControl/>
      <w:spacing w:line="360" w:lineRule="exact"/>
      <w:ind w:left="650" w:hanging="150"/>
      <w:jc w:val="both"/>
    </w:pPr>
    <w:rPr>
      <w:rFonts w:eastAsia="標楷體"/>
      <w:bCs/>
      <w:sz w:val="40"/>
    </w:rPr>
  </w:style>
  <w:style w:type="paragraph" w:customStyle="1" w:styleId="affffffff0">
    <w:name w:val="最後排序"/>
    <w:basedOn w:val="a2"/>
    <w:pPr>
      <w:widowControl/>
      <w:snapToGrid w:val="0"/>
      <w:spacing w:line="360" w:lineRule="exact"/>
      <w:ind w:left="1259" w:hanging="294"/>
      <w:jc w:val="both"/>
    </w:pPr>
    <w:rPr>
      <w:rFonts w:ascii="標楷體" w:eastAsia="標楷體" w:hAnsi="標楷體"/>
      <w:color w:val="FF0000"/>
      <w:sz w:val="32"/>
      <w:szCs w:val="32"/>
    </w:rPr>
  </w:style>
  <w:style w:type="paragraph" w:customStyle="1" w:styleId="cjk">
    <w:name w:val="cjk"/>
    <w:basedOn w:val="a2"/>
    <w:pPr>
      <w:widowControl/>
      <w:spacing w:before="100" w:line="544" w:lineRule="atLeast"/>
      <w:ind w:left="650" w:hanging="150"/>
      <w:jc w:val="both"/>
    </w:pPr>
    <w:rPr>
      <w:rFonts w:ascii="標楷體" w:eastAsia="標楷體" w:hAnsi="標楷體" w:cs="新細明體"/>
      <w:kern w:val="0"/>
      <w:sz w:val="32"/>
      <w:szCs w:val="32"/>
    </w:rPr>
  </w:style>
  <w:style w:type="character" w:customStyle="1" w:styleId="WW-">
    <w:name w:val="WW-預設段落字型"/>
  </w:style>
  <w:style w:type="paragraph" w:customStyle="1" w:styleId="Textbody">
    <w:name w:val="Text body"/>
    <w:pPr>
      <w:suppressAutoHyphens/>
      <w:autoSpaceDN w:val="0"/>
      <w:spacing w:line="360" w:lineRule="exact"/>
      <w:ind w:left="650" w:hanging="150"/>
      <w:jc w:val="both"/>
      <w:textAlignment w:val="baseline"/>
    </w:pPr>
    <w:rPr>
      <w:rFonts w:ascii="標楷體" w:eastAsia="標楷體" w:hAnsi="標楷體" w:cs="標楷體"/>
      <w:spacing w:val="-2"/>
      <w:kern w:val="3"/>
      <w:sz w:val="28"/>
      <w:szCs w:val="28"/>
    </w:rPr>
  </w:style>
  <w:style w:type="paragraph" w:customStyle="1" w:styleId="affffffff1">
    <w:name w:val="標(一)"/>
    <w:basedOn w:val="Textbody"/>
    <w:rPr>
      <w:b/>
      <w:bCs/>
    </w:rPr>
  </w:style>
  <w:style w:type="paragraph" w:customStyle="1" w:styleId="affffffff2">
    <w:name w:val="標(一)內文"/>
    <w:basedOn w:val="a2"/>
    <w:pPr>
      <w:widowControl/>
      <w:spacing w:line="360" w:lineRule="exact"/>
      <w:ind w:left="560" w:hanging="150"/>
      <w:jc w:val="both"/>
    </w:pPr>
    <w:rPr>
      <w:spacing w:val="-2"/>
      <w:kern w:val="0"/>
      <w:sz w:val="20"/>
      <w:szCs w:val="28"/>
    </w:rPr>
  </w:style>
  <w:style w:type="paragraph" w:customStyle="1" w:styleId="affffffff3">
    <w:name w:val="說明(一)"/>
    <w:basedOn w:val="a2"/>
    <w:pPr>
      <w:widowControl/>
      <w:spacing w:line="420" w:lineRule="exact"/>
      <w:ind w:left="500" w:hanging="300"/>
      <w:jc w:val="both"/>
    </w:pPr>
    <w:rPr>
      <w:rFonts w:ascii="標楷體" w:eastAsia="標楷體" w:hAnsi="標楷體"/>
      <w:sz w:val="32"/>
      <w:szCs w:val="32"/>
    </w:rPr>
  </w:style>
  <w:style w:type="character" w:customStyle="1" w:styleId="affffffff4">
    <w:name w:val="說明(一) 字元 字元"/>
    <w:rPr>
      <w:rFonts w:ascii="標楷體" w:eastAsia="標楷體" w:hAnsi="標楷體"/>
      <w:kern w:val="3"/>
      <w:sz w:val="32"/>
      <w:szCs w:val="32"/>
    </w:rPr>
  </w:style>
  <w:style w:type="paragraph" w:customStyle="1" w:styleId="Standard">
    <w:name w:val="Standard"/>
    <w:pPr>
      <w:widowControl w:val="0"/>
      <w:suppressAutoHyphens/>
      <w:autoSpaceDN w:val="0"/>
      <w:spacing w:line="360" w:lineRule="exact"/>
      <w:ind w:left="650" w:hanging="150"/>
      <w:jc w:val="both"/>
      <w:textAlignment w:val="baseline"/>
    </w:pPr>
    <w:rPr>
      <w:rFonts w:ascii="標楷體" w:eastAsia="標楷體" w:hAnsi="標楷體"/>
      <w:kern w:val="3"/>
      <w:sz w:val="28"/>
    </w:rPr>
  </w:style>
  <w:style w:type="character" w:customStyle="1" w:styleId="fc1afb446a-d5d9-4015-a968-53794ad9ab9c-1">
    <w:name w:val="fc1afb446a-d5d9-4015-a968-53794ad9ab9c-1"/>
  </w:style>
  <w:style w:type="character" w:customStyle="1" w:styleId="WW-1">
    <w:name w:val="WW-預設段落字型1"/>
  </w:style>
  <w:style w:type="paragraph" w:styleId="a1">
    <w:name w:val="No Spacing"/>
    <w:basedOn w:val="a2"/>
    <w:pPr>
      <w:widowControl/>
      <w:numPr>
        <w:numId w:val="15"/>
      </w:numPr>
      <w:tabs>
        <w:tab w:val="left" w:pos="-3032"/>
      </w:tabs>
      <w:snapToGrid w:val="0"/>
      <w:spacing w:line="300" w:lineRule="exact"/>
      <w:jc w:val="both"/>
      <w:textAlignment w:val="baseline"/>
    </w:pPr>
    <w:rPr>
      <w:rFonts w:ascii="標楷體" w:eastAsia="標楷體" w:hAnsi="標楷體"/>
      <w:sz w:val="28"/>
      <w:szCs w:val="20"/>
    </w:rPr>
  </w:style>
  <w:style w:type="paragraph" w:customStyle="1" w:styleId="1-">
    <w:name w:val="1.-內文"/>
    <w:basedOn w:val="1f2"/>
    <w:pPr>
      <w:widowControl/>
      <w:snapToGrid w:val="0"/>
      <w:spacing w:before="0" w:after="0" w:line="470" w:lineRule="exact"/>
      <w:ind w:left="430" w:hanging="150"/>
      <w:textAlignment w:val="auto"/>
    </w:pPr>
    <w:rPr>
      <w:rFonts w:ascii="標楷體" w:eastAsia="標楷體" w:hAnsi="標楷體"/>
      <w:kern w:val="3"/>
      <w:sz w:val="28"/>
      <w:szCs w:val="28"/>
    </w:rPr>
  </w:style>
  <w:style w:type="paragraph" w:customStyle="1" w:styleId="-1">
    <w:name w:val="(一)-內文"/>
    <w:basedOn w:val="afffb"/>
    <w:pPr>
      <w:widowControl/>
      <w:snapToGrid w:val="0"/>
      <w:spacing w:line="470" w:lineRule="exact"/>
      <w:ind w:left="330" w:hanging="150"/>
    </w:pPr>
    <w:rPr>
      <w:rFonts w:ascii="標楷體" w:hAnsi="標楷體"/>
      <w:szCs w:val="28"/>
    </w:rPr>
  </w:style>
  <w:style w:type="paragraph" w:customStyle="1" w:styleId="1-0">
    <w:name w:val="(1)-內文"/>
    <w:basedOn w:val="1f3"/>
    <w:pPr>
      <w:widowControl/>
      <w:snapToGrid w:val="0"/>
      <w:spacing w:line="470" w:lineRule="exact"/>
      <w:ind w:left="585" w:hanging="150"/>
    </w:pPr>
    <w:rPr>
      <w:rFonts w:ascii="標楷體" w:hAnsi="標楷體"/>
      <w:szCs w:val="28"/>
    </w:rPr>
  </w:style>
  <w:style w:type="paragraph" w:customStyle="1" w:styleId="affffffff5">
    <w:name w:val="a."/>
    <w:basedOn w:val="1f3"/>
    <w:pPr>
      <w:widowControl/>
      <w:snapToGrid w:val="0"/>
      <w:spacing w:line="470" w:lineRule="exact"/>
      <w:ind w:left="685" w:hanging="100"/>
    </w:pPr>
    <w:rPr>
      <w:rFonts w:ascii="標楷體" w:hAnsi="標楷體"/>
      <w:szCs w:val="28"/>
    </w:rPr>
  </w:style>
  <w:style w:type="paragraph" w:customStyle="1" w:styleId="-2">
    <w:name w:val="(十一)-內文"/>
    <w:basedOn w:val="-1"/>
    <w:pPr>
      <w:ind w:left="430"/>
    </w:pPr>
  </w:style>
  <w:style w:type="paragraph" w:customStyle="1" w:styleId="-10">
    <w:name w:val="(十一)-1."/>
    <w:basedOn w:val="1f2"/>
    <w:pPr>
      <w:widowControl/>
      <w:snapToGrid w:val="0"/>
      <w:spacing w:before="0" w:after="0" w:line="470" w:lineRule="exact"/>
      <w:ind w:left="530" w:hanging="100"/>
      <w:textAlignment w:val="auto"/>
    </w:pPr>
    <w:rPr>
      <w:rFonts w:ascii="標楷體" w:eastAsia="標楷體" w:hAnsi="標楷體"/>
      <w:kern w:val="3"/>
      <w:sz w:val="28"/>
      <w:szCs w:val="28"/>
    </w:rPr>
  </w:style>
  <w:style w:type="paragraph" w:customStyle="1" w:styleId="-11">
    <w:name w:val="(十一)-(1)"/>
    <w:basedOn w:val="-10"/>
    <w:pPr>
      <w:ind w:left="1872" w:hanging="413"/>
    </w:pPr>
  </w:style>
  <w:style w:type="paragraph" w:customStyle="1" w:styleId="-1-">
    <w:name w:val="(十一)-(1)-內文"/>
    <w:basedOn w:val="-11"/>
    <w:pPr>
      <w:ind w:left="1873" w:firstLine="0"/>
    </w:pPr>
  </w:style>
  <w:style w:type="paragraph" w:customStyle="1" w:styleId="-A">
    <w:name w:val="(十一)-A."/>
    <w:basedOn w:val="-11"/>
    <w:pPr>
      <w:ind w:left="780" w:hanging="100"/>
    </w:pPr>
  </w:style>
  <w:style w:type="paragraph" w:customStyle="1" w:styleId="-1-0">
    <w:name w:val="(十一)-1.-內文"/>
    <w:basedOn w:val="-10"/>
    <w:pPr>
      <w:ind w:firstLine="0"/>
    </w:pPr>
  </w:style>
  <w:style w:type="paragraph" w:customStyle="1" w:styleId="1-1">
    <w:name w:val="(1)-圈"/>
    <w:basedOn w:val="1f3"/>
    <w:pPr>
      <w:widowControl/>
      <w:snapToGrid w:val="0"/>
      <w:spacing w:line="325" w:lineRule="exact"/>
      <w:ind w:left="200" w:hanging="100"/>
    </w:pPr>
    <w:rPr>
      <w:rFonts w:ascii="標楷體" w:hAnsi="標楷體"/>
      <w:kern w:val="0"/>
      <w:sz w:val="26"/>
      <w:szCs w:val="20"/>
    </w:rPr>
  </w:style>
  <w:style w:type="paragraph" w:customStyle="1" w:styleId="affffffff6">
    <w:name w:val="本文一"/>
    <w:basedOn w:val="a3"/>
    <w:pPr>
      <w:widowControl/>
      <w:snapToGrid w:val="0"/>
      <w:spacing w:line="386" w:lineRule="exact"/>
      <w:ind w:left="220" w:right="20" w:hanging="200"/>
      <w:jc w:val="both"/>
    </w:pPr>
    <w:rPr>
      <w:rFonts w:ascii="標楷體" w:hAnsi="標楷體"/>
      <w:color w:val="000000"/>
      <w:kern w:val="0"/>
      <w:sz w:val="24"/>
    </w:rPr>
  </w:style>
  <w:style w:type="character" w:customStyle="1" w:styleId="gray12h251">
    <w:name w:val="gray12_h251"/>
    <w:rPr>
      <w:rFonts w:cs="Times New Roman"/>
      <w:color w:val="737373"/>
      <w:sz w:val="14"/>
      <w:szCs w:val="14"/>
      <w:u w:val="none"/>
    </w:rPr>
  </w:style>
  <w:style w:type="paragraph" w:customStyle="1" w:styleId="2f5">
    <w:name w:val="字元 字元2"/>
    <w:basedOn w:val="a2"/>
    <w:pPr>
      <w:widowControl/>
      <w:snapToGrid w:val="0"/>
      <w:spacing w:after="160" w:line="240" w:lineRule="exact"/>
      <w:ind w:left="650" w:hanging="150"/>
      <w:jc w:val="both"/>
    </w:pPr>
    <w:rPr>
      <w:rFonts w:ascii="Tahoma" w:eastAsia="標楷體" w:hAnsi="Tahoma" w:cs="Tahoma"/>
      <w:kern w:val="0"/>
      <w:sz w:val="20"/>
      <w:szCs w:val="20"/>
      <w:lang w:eastAsia="en-US"/>
    </w:rPr>
  </w:style>
  <w:style w:type="paragraph" w:customStyle="1" w:styleId="1ffb">
    <w:name w:val="@1"/>
    <w:basedOn w:val="a2"/>
    <w:pPr>
      <w:widowControl/>
      <w:spacing w:line="360" w:lineRule="exact"/>
      <w:ind w:left="650" w:hanging="150"/>
      <w:jc w:val="center"/>
    </w:pPr>
    <w:rPr>
      <w:rFonts w:ascii="標楷體" w:eastAsia="標楷體" w:hAnsi="標楷體" w:cs="Cordia New"/>
      <w:b/>
      <w:sz w:val="96"/>
      <w:szCs w:val="96"/>
    </w:rPr>
  </w:style>
  <w:style w:type="paragraph" w:customStyle="1" w:styleId="3c">
    <w:name w:val="@3"/>
    <w:basedOn w:val="af"/>
    <w:pPr>
      <w:widowControl/>
      <w:snapToGrid w:val="0"/>
      <w:spacing w:line="360" w:lineRule="exact"/>
      <w:ind w:left="650" w:hanging="150"/>
      <w:jc w:val="both"/>
    </w:pPr>
    <w:rPr>
      <w:rFonts w:ascii="新細明體" w:eastAsia="新細明體" w:hAnsi="新細明體" w:cs="?????(P)"/>
      <w:b/>
      <w:bCs/>
      <w:sz w:val="40"/>
      <w:szCs w:val="40"/>
    </w:rPr>
  </w:style>
  <w:style w:type="character" w:customStyle="1" w:styleId="1ffc">
    <w:name w:val="@1 字元"/>
    <w:rPr>
      <w:rFonts w:ascii="標楷體" w:eastAsia="標楷體" w:hAnsi="標楷體" w:cs="Cordia New"/>
      <w:b/>
      <w:kern w:val="3"/>
      <w:sz w:val="96"/>
      <w:szCs w:val="96"/>
    </w:rPr>
  </w:style>
  <w:style w:type="paragraph" w:customStyle="1" w:styleId="46">
    <w:name w:val="@4"/>
    <w:basedOn w:val="a2"/>
    <w:pPr>
      <w:widowControl/>
      <w:snapToGrid w:val="0"/>
      <w:spacing w:line="360" w:lineRule="exact"/>
      <w:ind w:left="142" w:hanging="150"/>
      <w:jc w:val="both"/>
    </w:pPr>
    <w:rPr>
      <w:rFonts w:ascii="標楷體" w:eastAsia="標楷體" w:hAnsi="標楷體" w:cs="Cordia New"/>
      <w:bCs/>
      <w:sz w:val="28"/>
      <w:szCs w:val="28"/>
    </w:rPr>
  </w:style>
  <w:style w:type="character" w:customStyle="1" w:styleId="3d">
    <w:name w:val="@3 字元"/>
    <w:rPr>
      <w:rFonts w:ascii="新細明體" w:hAnsi="新細明體" w:cs="?????(P)"/>
      <w:b/>
      <w:bCs/>
      <w:kern w:val="3"/>
      <w:sz w:val="40"/>
      <w:szCs w:val="40"/>
    </w:rPr>
  </w:style>
  <w:style w:type="character" w:customStyle="1" w:styleId="47">
    <w:name w:val="@4 字元"/>
    <w:rPr>
      <w:rFonts w:ascii="標楷體" w:eastAsia="標楷體" w:hAnsi="標楷體" w:cs="Cordia New"/>
      <w:bCs/>
      <w:kern w:val="3"/>
      <w:sz w:val="28"/>
      <w:szCs w:val="28"/>
    </w:rPr>
  </w:style>
  <w:style w:type="paragraph" w:customStyle="1" w:styleId="55">
    <w:name w:val="@5"/>
    <w:basedOn w:val="a2"/>
    <w:pPr>
      <w:widowControl/>
      <w:snapToGrid w:val="0"/>
      <w:spacing w:line="360" w:lineRule="exact"/>
      <w:ind w:left="425" w:hanging="150"/>
      <w:jc w:val="both"/>
    </w:pPr>
    <w:rPr>
      <w:rFonts w:ascii="標楷體" w:eastAsia="標楷體" w:hAnsi="標楷體" w:cs="Cordia New"/>
      <w:bCs/>
      <w:sz w:val="28"/>
      <w:szCs w:val="28"/>
    </w:rPr>
  </w:style>
  <w:style w:type="paragraph" w:customStyle="1" w:styleId="0">
    <w:name w:val="@0"/>
    <w:basedOn w:val="a2"/>
    <w:pPr>
      <w:widowControl/>
      <w:snapToGrid w:val="0"/>
      <w:spacing w:line="360" w:lineRule="exact"/>
      <w:ind w:left="707" w:hanging="6"/>
      <w:jc w:val="both"/>
    </w:pPr>
    <w:rPr>
      <w:rFonts w:ascii="標楷體" w:eastAsia="標楷體" w:hAnsi="標楷體" w:cs="Cordia New"/>
      <w:sz w:val="28"/>
      <w:szCs w:val="28"/>
    </w:rPr>
  </w:style>
  <w:style w:type="character" w:customStyle="1" w:styleId="56">
    <w:name w:val="@5 字元"/>
    <w:rPr>
      <w:rFonts w:ascii="標楷體" w:eastAsia="標楷體" w:hAnsi="標楷體" w:cs="Cordia New"/>
      <w:bCs/>
      <w:kern w:val="3"/>
      <w:sz w:val="28"/>
      <w:szCs w:val="28"/>
    </w:rPr>
  </w:style>
  <w:style w:type="paragraph" w:customStyle="1" w:styleId="61">
    <w:name w:val="@6"/>
    <w:basedOn w:val="a2"/>
    <w:pPr>
      <w:widowControl/>
      <w:snapToGrid w:val="0"/>
      <w:spacing w:line="360" w:lineRule="exact"/>
      <w:ind w:left="850" w:hanging="423"/>
      <w:jc w:val="both"/>
    </w:pPr>
    <w:rPr>
      <w:rFonts w:ascii="標楷體" w:eastAsia="標楷體" w:hAnsi="標楷體" w:cs="Cordia New"/>
      <w:sz w:val="28"/>
      <w:szCs w:val="28"/>
    </w:rPr>
  </w:style>
  <w:style w:type="character" w:customStyle="1" w:styleId="00">
    <w:name w:val="@0 字元"/>
    <w:rPr>
      <w:rFonts w:ascii="標楷體" w:eastAsia="標楷體" w:hAnsi="標楷體" w:cs="Cordia New"/>
      <w:kern w:val="3"/>
      <w:sz w:val="28"/>
      <w:szCs w:val="28"/>
    </w:rPr>
  </w:style>
  <w:style w:type="character" w:customStyle="1" w:styleId="62">
    <w:name w:val="@6 字元"/>
    <w:rPr>
      <w:rFonts w:ascii="標楷體" w:eastAsia="標楷體" w:hAnsi="標楷體" w:cs="Cordia New"/>
      <w:kern w:val="3"/>
      <w:sz w:val="28"/>
      <w:szCs w:val="28"/>
    </w:rPr>
  </w:style>
  <w:style w:type="paragraph" w:customStyle="1" w:styleId="affffffff7">
    <w:name w:val="@註"/>
    <w:basedOn w:val="a2"/>
    <w:pPr>
      <w:widowControl/>
      <w:spacing w:line="360" w:lineRule="exact"/>
      <w:ind w:left="650" w:hanging="150"/>
      <w:jc w:val="right"/>
    </w:pPr>
    <w:rPr>
      <w:rFonts w:ascii="新細明體" w:hAnsi="新細明體" w:cs="Cordia New"/>
    </w:rPr>
  </w:style>
  <w:style w:type="character" w:customStyle="1" w:styleId="affffffff8">
    <w:name w:val="@註 字元"/>
    <w:rPr>
      <w:rFonts w:ascii="新細明體" w:hAnsi="新細明體" w:cs="Cordia New"/>
      <w:kern w:val="3"/>
      <w:sz w:val="24"/>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標楷體" w:eastAsia="標楷體" w:hAnsi="標楷體" w:cs="Times New Roman"/>
      <w:bCs/>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bCs/>
      <w:szCs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標楷體"/>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bCs/>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color w:val="auto"/>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標楷體" w:eastAsia="標楷體" w:hAnsi="標楷體" w:cs="Times New Roman"/>
      <w:color w:val="000000"/>
      <w:szCs w:val="28"/>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hAnsi="Times New Roman"/>
      <w:bCs/>
      <w:szCs w:val="28"/>
    </w:rPr>
  </w:style>
  <w:style w:type="character" w:customStyle="1" w:styleId="WW8Num27z1">
    <w:name w:val="WW8Num27z1"/>
    <w:rPr>
      <w:rFonts w:cs="標楷體"/>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hAnsi="Times New Roman"/>
      <w:bCs/>
      <w:szCs w:val="2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標楷體" w:eastAsia="標楷體" w:hAnsi="標楷體" w:cs="Times New Roman"/>
      <w:szCs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標楷體" w:eastAsia="標楷體" w:hAnsi="標楷體" w:cs="標楷體"/>
      <w:color w:val="auto"/>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affffffff9">
    <w:name w:val="編號字元"/>
  </w:style>
  <w:style w:type="paragraph" w:styleId="affffffffa">
    <w:name w:val="caption"/>
    <w:basedOn w:val="a2"/>
    <w:pPr>
      <w:suppressLineNumbers/>
      <w:spacing w:before="120" w:after="120"/>
    </w:pPr>
    <w:rPr>
      <w:rFonts w:ascii="標楷體" w:eastAsia="標楷體" w:hAnsi="標楷體" w:cs="Arial"/>
      <w:i/>
      <w:iCs/>
    </w:rPr>
  </w:style>
  <w:style w:type="paragraph" w:customStyle="1" w:styleId="affffffffb">
    <w:name w:val="索引"/>
    <w:basedOn w:val="a2"/>
    <w:pPr>
      <w:suppressLineNumbers/>
    </w:pPr>
    <w:rPr>
      <w:rFonts w:ascii="標楷體" w:eastAsia="標楷體" w:hAnsi="標楷體" w:cs="Arial"/>
      <w:sz w:val="28"/>
      <w:szCs w:val="20"/>
    </w:rPr>
  </w:style>
  <w:style w:type="paragraph" w:customStyle="1" w:styleId="affffffffc">
    <w:name w:val="表格內容"/>
    <w:basedOn w:val="a2"/>
    <w:pPr>
      <w:suppressLineNumbers/>
    </w:pPr>
    <w:rPr>
      <w:rFonts w:ascii="標楷體" w:eastAsia="標楷體" w:hAnsi="標楷體"/>
      <w:sz w:val="28"/>
      <w:szCs w:val="20"/>
    </w:rPr>
  </w:style>
  <w:style w:type="paragraph" w:customStyle="1" w:styleId="affffffffd">
    <w:name w:val="表格標題"/>
    <w:basedOn w:val="affffffffc"/>
    <w:pPr>
      <w:jc w:val="center"/>
    </w:pPr>
    <w:rPr>
      <w:b/>
      <w:bCs/>
    </w:rPr>
  </w:style>
  <w:style w:type="paragraph" w:styleId="affffffffe">
    <w:name w:val="Revision"/>
    <w:pPr>
      <w:autoSpaceDN w:val="0"/>
    </w:pPr>
    <w:rPr>
      <w:kern w:val="3"/>
      <w:sz w:val="24"/>
      <w:szCs w:val="24"/>
    </w:rPr>
  </w:style>
  <w:style w:type="numbering" w:customStyle="1" w:styleId="WWOutlineListStyle8">
    <w:name w:val="WW_OutlineListStyle_8"/>
    <w:basedOn w:val="a6"/>
    <w:pPr>
      <w:numPr>
        <w:numId w:val="2"/>
      </w:numPr>
    </w:pPr>
  </w:style>
  <w:style w:type="numbering" w:customStyle="1" w:styleId="WWOutlineListStyle7">
    <w:name w:val="WW_OutlineListStyle_7"/>
    <w:basedOn w:val="a6"/>
    <w:pPr>
      <w:numPr>
        <w:numId w:val="3"/>
      </w:numPr>
    </w:pPr>
  </w:style>
  <w:style w:type="numbering" w:customStyle="1" w:styleId="WWOutlineListStyle6">
    <w:name w:val="WW_OutlineListStyle_6"/>
    <w:basedOn w:val="a6"/>
    <w:pPr>
      <w:numPr>
        <w:numId w:val="4"/>
      </w:numPr>
    </w:pPr>
  </w:style>
  <w:style w:type="numbering" w:customStyle="1" w:styleId="WWOutlineListStyle5">
    <w:name w:val="WW_OutlineListStyle_5"/>
    <w:basedOn w:val="a6"/>
    <w:pPr>
      <w:numPr>
        <w:numId w:val="5"/>
      </w:numPr>
    </w:pPr>
  </w:style>
  <w:style w:type="numbering" w:customStyle="1" w:styleId="WWOutlineListStyle4">
    <w:name w:val="WW_OutlineListStyle_4"/>
    <w:basedOn w:val="a6"/>
    <w:pPr>
      <w:numPr>
        <w:numId w:val="6"/>
      </w:numPr>
    </w:pPr>
  </w:style>
  <w:style w:type="numbering" w:customStyle="1" w:styleId="WWOutlineListStyle3">
    <w:name w:val="WW_OutlineListStyle_3"/>
    <w:basedOn w:val="a6"/>
    <w:pPr>
      <w:numPr>
        <w:numId w:val="7"/>
      </w:numPr>
    </w:pPr>
  </w:style>
  <w:style w:type="numbering" w:customStyle="1" w:styleId="WWOutlineListStyle2">
    <w:name w:val="WW_OutlineListStyle_2"/>
    <w:basedOn w:val="a6"/>
    <w:pPr>
      <w:numPr>
        <w:numId w:val="8"/>
      </w:numPr>
    </w:pPr>
  </w:style>
  <w:style w:type="numbering" w:customStyle="1" w:styleId="WWOutlineListStyle1">
    <w:name w:val="WW_OutlineListStyle_1"/>
    <w:basedOn w:val="a6"/>
    <w:pPr>
      <w:numPr>
        <w:numId w:val="9"/>
      </w:numPr>
    </w:pPr>
  </w:style>
  <w:style w:type="numbering" w:customStyle="1" w:styleId="1111111">
    <w:name w:val="1 / 1.1 / 1.1.11"/>
    <w:basedOn w:val="a6"/>
    <w:pPr>
      <w:numPr>
        <w:numId w:val="10"/>
      </w:numPr>
    </w:pPr>
  </w:style>
  <w:style w:type="numbering" w:customStyle="1" w:styleId="1ai1">
    <w:name w:val="1 / a / i1"/>
    <w:basedOn w:val="a6"/>
    <w:pPr>
      <w:numPr>
        <w:numId w:val="11"/>
      </w:numPr>
    </w:pPr>
  </w:style>
  <w:style w:type="numbering" w:customStyle="1" w:styleId="1">
    <w:name w:val="文章 / 章節1"/>
    <w:basedOn w:val="a6"/>
    <w:pPr>
      <w:numPr>
        <w:numId w:val="12"/>
      </w:numPr>
    </w:pPr>
  </w:style>
  <w:style w:type="numbering" w:customStyle="1" w:styleId="WWNum12">
    <w:name w:val="WWNum12"/>
    <w:basedOn w:val="a6"/>
    <w:pPr>
      <w:numPr>
        <w:numId w:val="13"/>
      </w:numPr>
    </w:pPr>
  </w:style>
  <w:style w:type="numbering" w:customStyle="1" w:styleId="WWOutlineListStyle">
    <w:name w:val="WW_OutlineListStyle"/>
    <w:basedOn w:val="a6"/>
    <w:pPr>
      <w:numPr>
        <w:numId w:val="14"/>
      </w:numPr>
    </w:pPr>
  </w:style>
  <w:style w:type="numbering" w:customStyle="1" w:styleId="LFO5">
    <w:name w:val="LFO5"/>
    <w:basedOn w:val="a6"/>
    <w:pPr>
      <w:numPr>
        <w:numId w:val="15"/>
      </w:numPr>
    </w:pPr>
  </w:style>
  <w:style w:type="numbering" w:customStyle="1" w:styleId="LFO51">
    <w:name w:val="LFO5_1"/>
    <w:basedOn w:val="a6"/>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1657</Words>
  <Characters>9447</Characters>
  <Application>Microsoft Office Word</Application>
  <DocSecurity>0</DocSecurity>
  <Lines>78</Lines>
  <Paragraphs>22</Paragraphs>
  <ScaleCrop>false</ScaleCrop>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2026-01-08T02:07:00Z</cp:lastPrinted>
  <dcterms:created xsi:type="dcterms:W3CDTF">2026-07-02T08:10:00Z</dcterms:created>
  <dcterms:modified xsi:type="dcterms:W3CDTF">2026-07-08T14:31:00Z</dcterms:modified>
</cp:coreProperties>
</file>