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35776" w14:textId="77777777" w:rsidR="002643EE" w:rsidRPr="00806A77" w:rsidRDefault="00CD09FA">
      <w:pPr>
        <w:pStyle w:val="afffffffd"/>
        <w:spacing w:after="360"/>
        <w:rPr>
          <w:bCs/>
          <w:sz w:val="54"/>
          <w:szCs w:val="54"/>
        </w:rPr>
      </w:pPr>
      <w:r w:rsidRPr="00806A77">
        <w:rPr>
          <w:bCs/>
          <w:sz w:val="54"/>
          <w:szCs w:val="54"/>
        </w:rPr>
        <w:t>拾參、警  政</w:t>
      </w:r>
    </w:p>
    <w:p w14:paraId="749F37A2" w14:textId="77777777" w:rsidR="002643EE" w:rsidRPr="00806A77" w:rsidRDefault="00CD09FA">
      <w:pPr>
        <w:pStyle w:val="af3"/>
        <w:widowControl/>
        <w:overflowPunct w:val="0"/>
        <w:snapToGrid w:val="0"/>
        <w:spacing w:line="320" w:lineRule="exact"/>
        <w:jc w:val="both"/>
        <w:rPr>
          <w:rFonts w:ascii="微軟正黑體" w:eastAsia="微軟正黑體" w:hAnsi="微軟正黑體" w:cs="?????(P)"/>
          <w:b/>
          <w:bCs/>
          <w:kern w:val="0"/>
          <w:sz w:val="30"/>
          <w:szCs w:val="30"/>
        </w:rPr>
      </w:pPr>
      <w:r w:rsidRPr="00806A77">
        <w:rPr>
          <w:rFonts w:ascii="微軟正黑體" w:eastAsia="微軟正黑體" w:hAnsi="微軟正黑體" w:cs="?????(P)"/>
          <w:b/>
          <w:bCs/>
          <w:kern w:val="0"/>
          <w:sz w:val="30"/>
          <w:szCs w:val="30"/>
        </w:rPr>
        <w:t>一、戮力維護社會治安</w:t>
      </w:r>
    </w:p>
    <w:p w14:paraId="1B264607" w14:textId="72669622" w:rsidR="002643EE" w:rsidRPr="00806A77" w:rsidRDefault="00CD09FA" w:rsidP="00716C73">
      <w:pPr>
        <w:widowControl/>
        <w:overflowPunct w:val="0"/>
        <w:snapToGrid w:val="0"/>
        <w:spacing w:line="320" w:lineRule="exact"/>
        <w:ind w:left="1191" w:hanging="624"/>
        <w:jc w:val="both"/>
      </w:pPr>
      <w:r w:rsidRPr="00806A77">
        <w:rPr>
          <w:rFonts w:ascii="標楷體" w:eastAsia="標楷體" w:hAnsi="標楷體" w:cs="Times New Roman"/>
          <w:bCs/>
          <w:kern w:val="0"/>
          <w:sz w:val="28"/>
          <w:szCs w:val="28"/>
        </w:rPr>
        <w:t>(一)</w:t>
      </w:r>
      <w:r w:rsidR="00716C73" w:rsidRPr="00806A77">
        <w:rPr>
          <w:rFonts w:ascii="標楷體" w:eastAsia="標楷體" w:hAnsi="標楷體" w:cs="Times New Roman"/>
          <w:bCs/>
          <w:kern w:val="0"/>
          <w:sz w:val="28"/>
          <w:szCs w:val="28"/>
        </w:rPr>
        <w:t>重點偵防工作成效與分析(</w:t>
      </w:r>
      <w:r w:rsidR="00716C73" w:rsidRPr="00806A77">
        <w:rPr>
          <w:rFonts w:ascii="標楷體" w:eastAsia="標楷體" w:hAnsi="標楷體"/>
          <w:sz w:val="28"/>
          <w:szCs w:val="28"/>
        </w:rPr>
        <w:t>本期為</w:t>
      </w:r>
      <w:r w:rsidR="00716C73" w:rsidRPr="00806A77">
        <w:rPr>
          <w:rFonts w:ascii="標楷體" w:eastAsia="標楷體" w:hAnsi="標楷體" w:cs="Times New Roman"/>
          <w:bCs/>
          <w:kern w:val="0"/>
          <w:sz w:val="28"/>
          <w:szCs w:val="28"/>
        </w:rPr>
        <w:t>115年1至6月)</w:t>
      </w:r>
    </w:p>
    <w:p w14:paraId="26593DE8" w14:textId="77777777" w:rsidR="002643EE" w:rsidRPr="00806A77" w:rsidRDefault="00CD09FA">
      <w:pPr>
        <w:overflowPunct w:val="0"/>
        <w:spacing w:line="320" w:lineRule="exact"/>
        <w:ind w:left="1520" w:hanging="32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1.刑案分析</w:t>
      </w:r>
    </w:p>
    <w:tbl>
      <w:tblPr>
        <w:tblW w:w="7760" w:type="dxa"/>
        <w:jc w:val="right"/>
        <w:tblCellMar>
          <w:left w:w="10" w:type="dxa"/>
          <w:right w:w="10" w:type="dxa"/>
        </w:tblCellMar>
        <w:tblLook w:val="04A0" w:firstRow="1" w:lastRow="0" w:firstColumn="1" w:lastColumn="0" w:noHBand="0" w:noVBand="1"/>
      </w:tblPr>
      <w:tblGrid>
        <w:gridCol w:w="1559"/>
        <w:gridCol w:w="1559"/>
        <w:gridCol w:w="1701"/>
        <w:gridCol w:w="1276"/>
        <w:gridCol w:w="1665"/>
      </w:tblGrid>
      <w:tr w:rsidR="00806A77" w:rsidRPr="00806A77" w14:paraId="31B4B77B" w14:textId="77777777">
        <w:trPr>
          <w:trHeight w:val="315"/>
          <w:jc w:val="right"/>
        </w:trPr>
        <w:tc>
          <w:tcPr>
            <w:tcW w:w="1559"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8A8AC12" w14:textId="77777777" w:rsidR="002643EE" w:rsidRPr="00806A77" w:rsidRDefault="00CD09FA">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項目</w:t>
            </w:r>
          </w:p>
        </w:tc>
        <w:tc>
          <w:tcPr>
            <w:tcW w:w="155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DE10A0" w14:textId="77777777" w:rsidR="002643EE" w:rsidRPr="00806A77" w:rsidRDefault="00CD09FA">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發生數</w:t>
            </w:r>
          </w:p>
        </w:tc>
        <w:tc>
          <w:tcPr>
            <w:tcW w:w="1701"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3074B0" w14:textId="77777777" w:rsidR="002643EE" w:rsidRPr="00806A77" w:rsidRDefault="00CD09FA">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破獲數</w:t>
            </w:r>
          </w:p>
        </w:tc>
        <w:tc>
          <w:tcPr>
            <w:tcW w:w="1276"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F93E03" w14:textId="77777777" w:rsidR="002643EE" w:rsidRPr="00806A77" w:rsidRDefault="00CD09FA">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破獲率</w:t>
            </w:r>
          </w:p>
        </w:tc>
        <w:tc>
          <w:tcPr>
            <w:tcW w:w="1665"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CCCA3CC" w14:textId="77777777" w:rsidR="002643EE" w:rsidRPr="00806A77" w:rsidRDefault="00CD09FA">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查獲案犯數</w:t>
            </w:r>
          </w:p>
        </w:tc>
      </w:tr>
      <w:tr w:rsidR="000F5AF0" w:rsidRPr="00806A77" w14:paraId="569D5C80" w14:textId="77777777" w:rsidTr="00A57474">
        <w:trPr>
          <w:trHeight w:val="315"/>
          <w:jc w:val="right"/>
        </w:trPr>
        <w:tc>
          <w:tcPr>
            <w:tcW w:w="1559"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CEFB283" w14:textId="77777777" w:rsidR="000F5AF0" w:rsidRPr="00806A77" w:rsidRDefault="000F5AF0" w:rsidP="000F5AF0">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全般刑案</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A03AB6" w14:textId="6806F521"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32,288</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F919FB" w14:textId="3089EDC6"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28,172</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667F10" w14:textId="0C14C373"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87.25</w:t>
            </w:r>
          </w:p>
        </w:tc>
        <w:tc>
          <w:tcPr>
            <w:tcW w:w="166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9254A39" w14:textId="348933B7" w:rsidR="000F5AF0" w:rsidRPr="00F31998" w:rsidRDefault="000F5AF0" w:rsidP="000F5AF0">
            <w:pPr>
              <w:spacing w:line="320" w:lineRule="exact"/>
              <w:jc w:val="center"/>
              <w:rPr>
                <w:rFonts w:ascii="標楷體" w:eastAsia="標楷體" w:hAnsi="標楷體" w:cs="新細明體"/>
                <w:sz w:val="28"/>
                <w:szCs w:val="28"/>
              </w:rPr>
            </w:pPr>
            <w:r w:rsidRPr="00F31998">
              <w:rPr>
                <w:rFonts w:ascii="標楷體" w:eastAsia="標楷體" w:hAnsi="標楷體"/>
                <w:sz w:val="28"/>
              </w:rPr>
              <w:t>26,140</w:t>
            </w:r>
          </w:p>
        </w:tc>
      </w:tr>
      <w:tr w:rsidR="000F5AF0" w:rsidRPr="00806A77" w14:paraId="069539A8" w14:textId="77777777" w:rsidTr="00A57474">
        <w:trPr>
          <w:trHeight w:val="315"/>
          <w:jc w:val="right"/>
        </w:trPr>
        <w:tc>
          <w:tcPr>
            <w:tcW w:w="1559"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6DF274A3" w14:textId="77777777" w:rsidR="000F5AF0" w:rsidRPr="00806A77" w:rsidRDefault="000F5AF0" w:rsidP="000F5AF0">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暴力犯罪</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717EC4" w14:textId="0AB811E1" w:rsidR="000F5AF0" w:rsidRPr="00F31998" w:rsidRDefault="000F5AF0" w:rsidP="000F5AF0">
            <w:pPr>
              <w:spacing w:line="320" w:lineRule="exact"/>
              <w:jc w:val="center"/>
              <w:rPr>
                <w:rFonts w:ascii="標楷體" w:eastAsia="標楷體" w:hAnsi="標楷體" w:cs="新細明體"/>
                <w:sz w:val="28"/>
                <w:szCs w:val="28"/>
              </w:rPr>
            </w:pPr>
            <w:r w:rsidRPr="00F31998">
              <w:rPr>
                <w:rFonts w:ascii="標楷體" w:eastAsia="標楷體" w:hAnsi="標楷體"/>
                <w:sz w:val="28"/>
              </w:rPr>
              <w:t>14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18C7E5" w14:textId="5BFA9241" w:rsidR="000F5AF0" w:rsidRPr="00F31998" w:rsidRDefault="000F5AF0" w:rsidP="000F5AF0">
            <w:pPr>
              <w:spacing w:line="320" w:lineRule="exact"/>
              <w:jc w:val="center"/>
              <w:rPr>
                <w:rFonts w:ascii="標楷體" w:eastAsia="標楷體" w:hAnsi="標楷體" w:cs="新細明體"/>
                <w:sz w:val="28"/>
                <w:szCs w:val="28"/>
              </w:rPr>
            </w:pPr>
            <w:r w:rsidRPr="00F31998">
              <w:rPr>
                <w:rFonts w:ascii="標楷體" w:eastAsia="標楷體" w:hAnsi="標楷體"/>
                <w:sz w:val="28"/>
              </w:rPr>
              <w:t>14</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B979D9" w14:textId="74D87C0B" w:rsidR="000F5AF0" w:rsidRPr="00F31998" w:rsidRDefault="000F5AF0" w:rsidP="000F5AF0">
            <w:pPr>
              <w:spacing w:line="320" w:lineRule="exact"/>
              <w:jc w:val="center"/>
              <w:rPr>
                <w:rFonts w:ascii="標楷體" w:eastAsia="標楷體" w:hAnsi="標楷體" w:cs="新細明體"/>
                <w:sz w:val="28"/>
                <w:szCs w:val="28"/>
              </w:rPr>
            </w:pPr>
            <w:r w:rsidRPr="00F31998">
              <w:rPr>
                <w:rFonts w:ascii="標楷體" w:eastAsia="標楷體" w:hAnsi="標楷體"/>
                <w:sz w:val="28"/>
              </w:rPr>
              <w:t>100.00</w:t>
            </w:r>
          </w:p>
        </w:tc>
        <w:tc>
          <w:tcPr>
            <w:tcW w:w="166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5847BFC" w14:textId="4110E2FB" w:rsidR="000F5AF0" w:rsidRPr="00F31998" w:rsidRDefault="00F31998" w:rsidP="000F5AF0">
            <w:pPr>
              <w:spacing w:line="320" w:lineRule="exact"/>
              <w:jc w:val="center"/>
              <w:rPr>
                <w:rFonts w:ascii="標楷體" w:eastAsia="標楷體" w:hAnsi="標楷體" w:cs="新細明體"/>
                <w:sz w:val="28"/>
                <w:szCs w:val="28"/>
              </w:rPr>
            </w:pPr>
            <w:r w:rsidRPr="00F31998">
              <w:rPr>
                <w:rFonts w:ascii="標楷體" w:eastAsia="標楷體" w:hAnsi="標楷體" w:cs="新細明體" w:hint="eastAsia"/>
                <w:sz w:val="28"/>
              </w:rPr>
              <w:t>15</w:t>
            </w:r>
          </w:p>
        </w:tc>
      </w:tr>
      <w:tr w:rsidR="000F5AF0" w:rsidRPr="00806A77" w14:paraId="5C32FAF3" w14:textId="77777777" w:rsidTr="00A57474">
        <w:trPr>
          <w:trHeight w:val="315"/>
          <w:jc w:val="right"/>
        </w:trPr>
        <w:tc>
          <w:tcPr>
            <w:tcW w:w="1559"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5D1A3F8" w14:textId="77777777" w:rsidR="000F5AF0" w:rsidRPr="00806A77" w:rsidRDefault="000F5AF0" w:rsidP="000F5AF0">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竊盜犯罪</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8C34EF" w14:textId="2AB0A91E"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4,077</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D7BED7" w14:textId="06E9A7EC"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3,865</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C12E6D" w14:textId="22CDAC71"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94.80</w:t>
            </w:r>
          </w:p>
        </w:tc>
        <w:tc>
          <w:tcPr>
            <w:tcW w:w="166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41EC9DC" w14:textId="5BA8045C" w:rsidR="000F5AF0" w:rsidRPr="00F31998" w:rsidRDefault="000F5AF0" w:rsidP="000F5AF0">
            <w:pPr>
              <w:spacing w:line="320" w:lineRule="exact"/>
              <w:jc w:val="center"/>
              <w:rPr>
                <w:rFonts w:ascii="標楷體" w:eastAsia="標楷體" w:hAnsi="標楷體" w:cs="新細明體"/>
                <w:sz w:val="28"/>
                <w:szCs w:val="28"/>
              </w:rPr>
            </w:pPr>
            <w:r w:rsidRPr="00F31998">
              <w:rPr>
                <w:rFonts w:ascii="標楷體" w:eastAsia="標楷體" w:hAnsi="標楷體"/>
                <w:sz w:val="28"/>
              </w:rPr>
              <w:t>3,487</w:t>
            </w:r>
          </w:p>
        </w:tc>
      </w:tr>
      <w:tr w:rsidR="000F5AF0" w:rsidRPr="00806A77" w14:paraId="3B8A81B4" w14:textId="77777777" w:rsidTr="00A57474">
        <w:trPr>
          <w:trHeight w:val="315"/>
          <w:jc w:val="right"/>
        </w:trPr>
        <w:tc>
          <w:tcPr>
            <w:tcW w:w="1559"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AD22A33" w14:textId="77777777" w:rsidR="000F5AF0" w:rsidRPr="00806A77" w:rsidRDefault="000F5AF0" w:rsidP="000F5AF0">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詐欺犯罪</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A9ABE9" w14:textId="663412BE"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9,011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34EB21" w14:textId="3C155E9A"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7,210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2D1087" w14:textId="5F4E31D0" w:rsidR="000F5AF0" w:rsidRPr="00F31998" w:rsidRDefault="000F5AF0" w:rsidP="000F5AF0">
            <w:pPr>
              <w:spacing w:line="320" w:lineRule="exact"/>
              <w:jc w:val="center"/>
              <w:rPr>
                <w:rFonts w:ascii="標楷體" w:eastAsia="標楷體" w:hAnsi="標楷體"/>
                <w:sz w:val="28"/>
              </w:rPr>
            </w:pPr>
            <w:r w:rsidRPr="00F31998">
              <w:rPr>
                <w:rFonts w:ascii="標楷體" w:eastAsia="標楷體" w:hAnsi="標楷體"/>
                <w:sz w:val="28"/>
              </w:rPr>
              <w:t>80.01</w:t>
            </w:r>
          </w:p>
        </w:tc>
        <w:tc>
          <w:tcPr>
            <w:tcW w:w="166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FDFE615" w14:textId="245D5D92" w:rsidR="000F5AF0" w:rsidRPr="00F31998" w:rsidRDefault="000F5AF0" w:rsidP="000F5AF0">
            <w:pPr>
              <w:spacing w:line="320" w:lineRule="exact"/>
              <w:jc w:val="center"/>
              <w:rPr>
                <w:rFonts w:ascii="標楷體" w:eastAsia="標楷體" w:hAnsi="標楷體" w:cs="新細明體"/>
                <w:sz w:val="28"/>
                <w:szCs w:val="28"/>
              </w:rPr>
            </w:pPr>
            <w:r w:rsidRPr="00F31998">
              <w:rPr>
                <w:rFonts w:ascii="標楷體" w:eastAsia="標楷體" w:hAnsi="標楷體"/>
                <w:sz w:val="28"/>
              </w:rPr>
              <w:t>4,939</w:t>
            </w:r>
          </w:p>
        </w:tc>
      </w:tr>
      <w:tr w:rsidR="00806A77" w:rsidRPr="00806A77" w14:paraId="32F04075" w14:textId="77777777">
        <w:trPr>
          <w:jc w:val="right"/>
        </w:trPr>
        <w:tc>
          <w:tcPr>
            <w:tcW w:w="1559" w:type="dxa"/>
            <w:tcBorders>
              <w:top w:val="single" w:sz="8"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4B9EBA92" w14:textId="77777777" w:rsidR="00E943FC" w:rsidRPr="00806A77" w:rsidRDefault="00E943FC" w:rsidP="00E943FC">
            <w:pPr>
              <w:spacing w:line="320" w:lineRule="exact"/>
              <w:jc w:val="center"/>
              <w:rPr>
                <w:rFonts w:ascii="標楷體" w:eastAsia="標楷體" w:hAnsi="標楷體"/>
                <w:spacing w:val="-6"/>
                <w:sz w:val="28"/>
                <w:szCs w:val="28"/>
              </w:rPr>
            </w:pPr>
            <w:r w:rsidRPr="00806A77">
              <w:rPr>
                <w:rFonts w:ascii="標楷體" w:eastAsia="標楷體" w:hAnsi="標楷體"/>
                <w:spacing w:val="-6"/>
                <w:sz w:val="28"/>
                <w:szCs w:val="28"/>
              </w:rPr>
              <w:t>備註</w:t>
            </w:r>
          </w:p>
        </w:tc>
        <w:tc>
          <w:tcPr>
            <w:tcW w:w="6201" w:type="dxa"/>
            <w:gridSpan w:val="4"/>
            <w:tcBorders>
              <w:top w:val="single" w:sz="8" w:space="0" w:color="000000"/>
              <w:left w:val="single" w:sz="6" w:space="0" w:color="000000"/>
              <w:bottom w:val="single" w:sz="12" w:space="0" w:color="000000"/>
              <w:right w:val="single" w:sz="12" w:space="0" w:color="000000"/>
            </w:tcBorders>
            <w:tcMar>
              <w:top w:w="0" w:type="dxa"/>
              <w:left w:w="108" w:type="dxa"/>
              <w:bottom w:w="0" w:type="dxa"/>
              <w:right w:w="108" w:type="dxa"/>
            </w:tcMar>
          </w:tcPr>
          <w:p w14:paraId="23684743" w14:textId="77777777" w:rsidR="00E943FC" w:rsidRPr="00806A77" w:rsidRDefault="00E943FC" w:rsidP="00E943FC">
            <w:pPr>
              <w:spacing w:line="320" w:lineRule="exact"/>
              <w:ind w:left="268" w:hanging="268"/>
              <w:jc w:val="both"/>
              <w:rPr>
                <w:rFonts w:ascii="標楷體" w:eastAsia="標楷體" w:hAnsi="標楷體"/>
                <w:spacing w:val="-6"/>
                <w:sz w:val="28"/>
                <w:szCs w:val="28"/>
              </w:rPr>
            </w:pPr>
            <w:r w:rsidRPr="00806A77">
              <w:rPr>
                <w:rFonts w:ascii="標楷體" w:eastAsia="標楷體" w:hAnsi="標楷體"/>
                <w:spacing w:val="-6"/>
                <w:sz w:val="28"/>
                <w:szCs w:val="28"/>
              </w:rPr>
              <w:t>※「全般刑案」包含暴力、竊盜及其他刑案。</w:t>
            </w:r>
          </w:p>
          <w:p w14:paraId="72828F1B" w14:textId="77777777" w:rsidR="00E943FC" w:rsidRPr="00806A77" w:rsidRDefault="00E943FC" w:rsidP="00E943FC">
            <w:pPr>
              <w:spacing w:line="320" w:lineRule="exact"/>
              <w:ind w:left="490" w:hanging="490"/>
              <w:jc w:val="both"/>
              <w:rPr>
                <w:rFonts w:ascii="標楷體" w:eastAsia="標楷體" w:hAnsi="標楷體"/>
                <w:spacing w:val="-6"/>
                <w:sz w:val="28"/>
                <w:szCs w:val="28"/>
              </w:rPr>
            </w:pPr>
            <w:r w:rsidRPr="00806A77">
              <w:rPr>
                <w:rFonts w:ascii="標楷體" w:eastAsia="標楷體" w:hAnsi="標楷體"/>
                <w:spacing w:val="-6"/>
                <w:sz w:val="28"/>
                <w:szCs w:val="28"/>
              </w:rPr>
              <w:t>※「暴力犯罪」包含強盜、搶奪、故意殺人、擄人勒贖、恐嚇取財、重傷害、強制性交。</w:t>
            </w:r>
          </w:p>
          <w:p w14:paraId="15B900BD" w14:textId="77777777" w:rsidR="00E943FC" w:rsidRPr="00806A77" w:rsidRDefault="00E943FC" w:rsidP="00E943FC">
            <w:pPr>
              <w:spacing w:line="320" w:lineRule="exact"/>
              <w:ind w:left="490" w:hanging="490"/>
              <w:jc w:val="both"/>
              <w:rPr>
                <w:rFonts w:ascii="標楷體" w:eastAsia="標楷體" w:hAnsi="標楷體"/>
                <w:spacing w:val="-6"/>
                <w:sz w:val="28"/>
                <w:szCs w:val="28"/>
              </w:rPr>
            </w:pPr>
            <w:r w:rsidRPr="00806A77">
              <w:rPr>
                <w:rFonts w:ascii="標楷體" w:eastAsia="標楷體" w:hAnsi="標楷體"/>
                <w:spacing w:val="-6"/>
                <w:sz w:val="28"/>
                <w:szCs w:val="28"/>
              </w:rPr>
              <w:t>※「竊盜犯罪」包含普通、重大、汽車、機車、住宅等竊盜案件。</w:t>
            </w:r>
          </w:p>
          <w:p w14:paraId="755E04EF" w14:textId="77777777" w:rsidR="00E943FC" w:rsidRPr="00806A77" w:rsidRDefault="00E943FC" w:rsidP="00E943FC">
            <w:pPr>
              <w:spacing w:line="320" w:lineRule="exact"/>
              <w:ind w:left="490" w:hanging="490"/>
              <w:jc w:val="both"/>
            </w:pPr>
            <w:r w:rsidRPr="00806A77">
              <w:rPr>
                <w:rFonts w:ascii="標楷體" w:eastAsia="標楷體" w:hAnsi="標楷體"/>
                <w:spacing w:val="-6"/>
                <w:sz w:val="28"/>
                <w:szCs w:val="28"/>
              </w:rPr>
              <w:t>※「詐欺犯罪」包含解除分期付款</w:t>
            </w:r>
            <w:r w:rsidRPr="00806A77">
              <w:rPr>
                <w:rFonts w:ascii="標楷體" w:eastAsia="標楷體" w:hAnsi="標楷體"/>
              </w:rPr>
              <w:t>(ATM)</w:t>
            </w:r>
            <w:r w:rsidRPr="00806A77">
              <w:rPr>
                <w:rFonts w:ascii="標楷體" w:eastAsia="標楷體" w:hAnsi="標楷體"/>
                <w:spacing w:val="-6"/>
                <w:sz w:val="28"/>
                <w:szCs w:val="28"/>
              </w:rPr>
              <w:t>、假網路拍賣、猜猜我是誰、投資詐欺、一般購物詐欺等38項詐欺案類。</w:t>
            </w:r>
          </w:p>
        </w:tc>
      </w:tr>
    </w:tbl>
    <w:p w14:paraId="45E59741" w14:textId="77777777" w:rsidR="002643EE" w:rsidRPr="00806A77" w:rsidRDefault="00CD09FA">
      <w:pPr>
        <w:overflowPunct w:val="0"/>
        <w:spacing w:line="320" w:lineRule="exact"/>
        <w:ind w:left="1520" w:hanging="32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2.專案工作績效</w:t>
      </w:r>
    </w:p>
    <w:tbl>
      <w:tblPr>
        <w:tblW w:w="7760" w:type="dxa"/>
        <w:jc w:val="right"/>
        <w:tblCellMar>
          <w:left w:w="10" w:type="dxa"/>
          <w:right w:w="10" w:type="dxa"/>
        </w:tblCellMar>
        <w:tblLook w:val="04A0" w:firstRow="1" w:lastRow="0" w:firstColumn="1" w:lastColumn="0" w:noHBand="0" w:noVBand="1"/>
      </w:tblPr>
      <w:tblGrid>
        <w:gridCol w:w="1984"/>
        <w:gridCol w:w="1276"/>
        <w:gridCol w:w="4500"/>
      </w:tblGrid>
      <w:tr w:rsidR="00F31998" w:rsidRPr="00F31998" w14:paraId="20E7C950" w14:textId="77777777">
        <w:trPr>
          <w:jc w:val="right"/>
        </w:trPr>
        <w:tc>
          <w:tcPr>
            <w:tcW w:w="1984"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13E86EC9" w14:textId="77777777" w:rsidR="002643EE" w:rsidRPr="00F31998" w:rsidRDefault="00CD09FA">
            <w:pPr>
              <w:spacing w:line="320" w:lineRule="exact"/>
              <w:jc w:val="center"/>
              <w:rPr>
                <w:rFonts w:ascii="標楷體" w:eastAsia="標楷體" w:hAnsi="標楷體"/>
                <w:spacing w:val="-6"/>
                <w:sz w:val="28"/>
                <w:szCs w:val="28"/>
              </w:rPr>
            </w:pPr>
            <w:r w:rsidRPr="00F31998">
              <w:rPr>
                <w:rFonts w:ascii="標楷體" w:eastAsia="標楷體" w:hAnsi="標楷體"/>
                <w:spacing w:val="-6"/>
                <w:sz w:val="28"/>
                <w:szCs w:val="28"/>
              </w:rPr>
              <w:t>項目</w:t>
            </w:r>
          </w:p>
        </w:tc>
        <w:tc>
          <w:tcPr>
            <w:tcW w:w="5776" w:type="dxa"/>
            <w:gridSpan w:val="2"/>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6EEC426" w14:textId="77777777" w:rsidR="002643EE" w:rsidRPr="00F31998" w:rsidRDefault="00CD09FA">
            <w:pPr>
              <w:spacing w:line="320" w:lineRule="exact"/>
              <w:jc w:val="center"/>
              <w:rPr>
                <w:rFonts w:ascii="標楷體" w:eastAsia="標楷體" w:hAnsi="標楷體"/>
                <w:spacing w:val="-6"/>
                <w:sz w:val="28"/>
                <w:szCs w:val="28"/>
              </w:rPr>
            </w:pPr>
            <w:r w:rsidRPr="00F31998">
              <w:rPr>
                <w:rFonts w:ascii="標楷體" w:eastAsia="標楷體" w:hAnsi="標楷體"/>
                <w:spacing w:val="-6"/>
                <w:sz w:val="28"/>
                <w:szCs w:val="28"/>
              </w:rPr>
              <w:t>執行成果</w:t>
            </w:r>
          </w:p>
        </w:tc>
      </w:tr>
      <w:tr w:rsidR="00F31998" w:rsidRPr="00F31998" w14:paraId="62E04C21" w14:textId="77777777">
        <w:trPr>
          <w:jc w:val="right"/>
        </w:trPr>
        <w:tc>
          <w:tcPr>
            <w:tcW w:w="1984"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722BDED" w14:textId="77777777" w:rsidR="001F2391" w:rsidRPr="00F31998" w:rsidRDefault="001F2391" w:rsidP="001F2391">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檢肅幫派組合</w:t>
            </w:r>
          </w:p>
        </w:tc>
        <w:tc>
          <w:tcPr>
            <w:tcW w:w="5776"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ADD3253" w14:textId="7836C772" w:rsidR="001F2391" w:rsidRPr="00F31998" w:rsidRDefault="001F2391" w:rsidP="001F2391">
            <w:pPr>
              <w:spacing w:line="320" w:lineRule="exact"/>
              <w:jc w:val="both"/>
              <w:rPr>
                <w:rFonts w:ascii="標楷體" w:eastAsia="標楷體" w:hAnsi="標楷體"/>
                <w:spacing w:val="-6"/>
                <w:sz w:val="28"/>
                <w:szCs w:val="28"/>
              </w:rPr>
            </w:pPr>
            <w:r w:rsidRPr="00F31998">
              <w:rPr>
                <w:rFonts w:ascii="標楷體" w:eastAsia="標楷體" w:hAnsi="標楷體" w:hint="eastAsia"/>
                <w:spacing w:val="-6"/>
                <w:sz w:val="28"/>
                <w:szCs w:val="28"/>
              </w:rPr>
              <w:t>檢肅治平專案目標</w:t>
            </w:r>
            <w:r w:rsidR="0010246D" w:rsidRPr="00F31998">
              <w:rPr>
                <w:rFonts w:ascii="標楷體" w:eastAsia="標楷體" w:hAnsi="標楷體" w:hint="eastAsia"/>
                <w:spacing w:val="-6"/>
                <w:sz w:val="28"/>
                <w:szCs w:val="28"/>
              </w:rPr>
              <w:t>66</w:t>
            </w:r>
            <w:r w:rsidRPr="00F31998">
              <w:rPr>
                <w:rFonts w:ascii="標楷體" w:eastAsia="標楷體" w:hAnsi="標楷體" w:hint="eastAsia"/>
                <w:spacing w:val="-6"/>
                <w:sz w:val="28"/>
                <w:szCs w:val="28"/>
              </w:rPr>
              <w:t>件、3</w:t>
            </w:r>
            <w:r w:rsidR="0010246D" w:rsidRPr="00F31998">
              <w:rPr>
                <w:rFonts w:ascii="標楷體" w:eastAsia="標楷體" w:hAnsi="標楷體" w:hint="eastAsia"/>
                <w:spacing w:val="-6"/>
                <w:sz w:val="28"/>
                <w:szCs w:val="28"/>
              </w:rPr>
              <w:t>90</w:t>
            </w:r>
            <w:r w:rsidRPr="00F31998">
              <w:rPr>
                <w:rFonts w:ascii="標楷體" w:eastAsia="標楷體" w:hAnsi="標楷體" w:hint="eastAsia"/>
                <w:spacing w:val="-6"/>
                <w:sz w:val="28"/>
                <w:szCs w:val="28"/>
              </w:rPr>
              <w:t>人(含目標)。</w:t>
            </w:r>
          </w:p>
        </w:tc>
      </w:tr>
      <w:tr w:rsidR="00F31998" w:rsidRPr="00F31998" w14:paraId="46F143B0" w14:textId="77777777">
        <w:trPr>
          <w:jc w:val="right"/>
        </w:trPr>
        <w:tc>
          <w:tcPr>
            <w:tcW w:w="1984"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1D56DBF" w14:textId="77777777" w:rsidR="0010246D" w:rsidRPr="00F31998" w:rsidRDefault="0010246D" w:rsidP="0010246D">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查緝非法槍械</w:t>
            </w:r>
          </w:p>
        </w:tc>
        <w:tc>
          <w:tcPr>
            <w:tcW w:w="5776"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3E0177A" w14:textId="64E99A17" w:rsidR="0010246D" w:rsidRPr="00F31998" w:rsidRDefault="0010246D" w:rsidP="0010246D">
            <w:pPr>
              <w:spacing w:line="320" w:lineRule="exact"/>
              <w:jc w:val="both"/>
              <w:rPr>
                <w:rFonts w:ascii="標楷體" w:eastAsia="標楷體" w:hAnsi="標楷體"/>
                <w:spacing w:val="-6"/>
                <w:sz w:val="28"/>
                <w:szCs w:val="28"/>
              </w:rPr>
            </w:pPr>
            <w:r w:rsidRPr="00F31998">
              <w:rPr>
                <w:rFonts w:ascii="標楷體" w:eastAsia="標楷體" w:hAnsi="標楷體" w:hint="eastAsia"/>
                <w:spacing w:val="-6"/>
                <w:sz w:val="28"/>
                <w:szCs w:val="28"/>
              </w:rPr>
              <w:t>查獲67件、6</w:t>
            </w:r>
            <w:r w:rsidR="000F5AF0" w:rsidRPr="00F31998">
              <w:rPr>
                <w:rFonts w:ascii="標楷體" w:eastAsia="標楷體" w:hAnsi="標楷體" w:hint="eastAsia"/>
                <w:spacing w:val="-6"/>
                <w:sz w:val="28"/>
                <w:szCs w:val="28"/>
              </w:rPr>
              <w:t>3</w:t>
            </w:r>
            <w:r w:rsidRPr="00F31998">
              <w:rPr>
                <w:rFonts w:ascii="標楷體" w:eastAsia="標楷體" w:hAnsi="標楷體" w:hint="eastAsia"/>
                <w:spacing w:val="-6"/>
                <w:sz w:val="28"/>
                <w:szCs w:val="28"/>
              </w:rPr>
              <w:t>人，起獲制式槍枝3枝、非制式槍枝74枝、其他槍枝2枝，合計79枝、各類彈藥453顆。</w:t>
            </w:r>
          </w:p>
        </w:tc>
      </w:tr>
      <w:tr w:rsidR="00F31998" w:rsidRPr="00F31998" w14:paraId="6A91B826" w14:textId="77777777" w:rsidTr="0095472C">
        <w:trPr>
          <w:trHeight w:val="360"/>
          <w:jc w:val="right"/>
        </w:trPr>
        <w:tc>
          <w:tcPr>
            <w:tcW w:w="1984" w:type="dxa"/>
            <w:vMerge w:val="restar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0BEA2C3" w14:textId="77777777" w:rsidR="000F5AF0" w:rsidRPr="00F31998" w:rsidRDefault="000F5AF0" w:rsidP="000F5AF0">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遏止毒品氾濫</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76D4EE" w14:textId="77777777" w:rsidR="000F5AF0" w:rsidRPr="00F31998" w:rsidRDefault="000F5AF0" w:rsidP="000F5AF0">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第一級</w:t>
            </w:r>
          </w:p>
        </w:tc>
        <w:tc>
          <w:tcPr>
            <w:tcW w:w="450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5D369E2" w14:textId="63938A59" w:rsidR="000F5AF0" w:rsidRPr="00F31998" w:rsidRDefault="000F5AF0" w:rsidP="000F5AF0">
            <w:pPr>
              <w:spacing w:line="320" w:lineRule="exact"/>
              <w:jc w:val="both"/>
              <w:rPr>
                <w:rFonts w:ascii="標楷體" w:eastAsia="標楷體" w:hAnsi="標楷體"/>
                <w:sz w:val="28"/>
              </w:rPr>
            </w:pPr>
            <w:r w:rsidRPr="00F31998">
              <w:rPr>
                <w:rFonts w:ascii="標楷體" w:eastAsia="標楷體" w:hAnsi="標楷體" w:hint="eastAsia"/>
                <w:sz w:val="28"/>
              </w:rPr>
              <w:t>查獲484件、449人，重量209.45公斤。</w:t>
            </w:r>
          </w:p>
        </w:tc>
      </w:tr>
      <w:tr w:rsidR="00F31998" w:rsidRPr="00F31998" w14:paraId="49775404" w14:textId="77777777" w:rsidTr="0095472C">
        <w:trPr>
          <w:trHeight w:val="360"/>
          <w:jc w:val="right"/>
        </w:trPr>
        <w:tc>
          <w:tcPr>
            <w:tcW w:w="1984"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3527AB8" w14:textId="77777777" w:rsidR="000F5AF0" w:rsidRPr="00F31998" w:rsidRDefault="000F5AF0" w:rsidP="000F5AF0">
            <w:pPr>
              <w:spacing w:line="320" w:lineRule="exact"/>
              <w:jc w:val="both"/>
              <w:rPr>
                <w:rFonts w:ascii="標楷體" w:eastAsia="標楷體" w:hAnsi="標楷體"/>
                <w:spacing w:val="-6"/>
                <w:sz w:val="28"/>
                <w:szCs w:val="28"/>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3ADAC8" w14:textId="77777777" w:rsidR="000F5AF0" w:rsidRPr="00F31998" w:rsidRDefault="000F5AF0" w:rsidP="000F5AF0">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第二級</w:t>
            </w:r>
          </w:p>
        </w:tc>
        <w:tc>
          <w:tcPr>
            <w:tcW w:w="450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2E800E5" w14:textId="6892B21A" w:rsidR="000F5AF0" w:rsidRPr="00F31998" w:rsidRDefault="000F5AF0" w:rsidP="000F5AF0">
            <w:pPr>
              <w:spacing w:line="320" w:lineRule="exact"/>
              <w:jc w:val="both"/>
              <w:rPr>
                <w:rFonts w:ascii="標楷體" w:eastAsia="標楷體" w:hAnsi="標楷體"/>
                <w:sz w:val="28"/>
              </w:rPr>
            </w:pPr>
            <w:r w:rsidRPr="00F31998">
              <w:rPr>
                <w:rFonts w:ascii="標楷體" w:eastAsia="標楷體" w:hAnsi="標楷體" w:hint="eastAsia"/>
                <w:sz w:val="28"/>
              </w:rPr>
              <w:t>查獲2,383件、2,263人，重量83.65公斤。</w:t>
            </w:r>
          </w:p>
        </w:tc>
      </w:tr>
      <w:tr w:rsidR="00F31998" w:rsidRPr="00F31998" w14:paraId="62338E7A" w14:textId="77777777" w:rsidTr="0095472C">
        <w:trPr>
          <w:trHeight w:val="360"/>
          <w:jc w:val="right"/>
        </w:trPr>
        <w:tc>
          <w:tcPr>
            <w:tcW w:w="1984"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1DEFCFE" w14:textId="77777777" w:rsidR="000F5AF0" w:rsidRPr="00F31998" w:rsidRDefault="000F5AF0" w:rsidP="000F5AF0">
            <w:pPr>
              <w:spacing w:line="320" w:lineRule="exact"/>
              <w:jc w:val="both"/>
              <w:rPr>
                <w:rFonts w:ascii="標楷體" w:eastAsia="標楷體" w:hAnsi="標楷體"/>
                <w:spacing w:val="-6"/>
                <w:sz w:val="28"/>
                <w:szCs w:val="28"/>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9C4016" w14:textId="77777777" w:rsidR="000F5AF0" w:rsidRPr="00F31998" w:rsidRDefault="000F5AF0" w:rsidP="000F5AF0">
            <w:pPr>
              <w:spacing w:line="320" w:lineRule="exact"/>
              <w:jc w:val="both"/>
            </w:pPr>
            <w:r w:rsidRPr="00F31998">
              <w:rPr>
                <w:rFonts w:ascii="標楷體" w:eastAsia="標楷體" w:hAnsi="標楷體"/>
                <w:spacing w:val="-6"/>
                <w:sz w:val="22"/>
                <w:szCs w:val="28"/>
              </w:rPr>
              <w:t>第三、四級</w:t>
            </w:r>
          </w:p>
        </w:tc>
        <w:tc>
          <w:tcPr>
            <w:tcW w:w="450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F538575" w14:textId="2723F8E5" w:rsidR="000F5AF0" w:rsidRPr="00F31998" w:rsidRDefault="000F5AF0" w:rsidP="000F5AF0">
            <w:pPr>
              <w:spacing w:line="320" w:lineRule="exact"/>
              <w:jc w:val="both"/>
              <w:rPr>
                <w:rFonts w:ascii="標楷體" w:eastAsia="標楷體" w:hAnsi="標楷體"/>
                <w:spacing w:val="-12"/>
                <w:sz w:val="28"/>
                <w:szCs w:val="28"/>
              </w:rPr>
            </w:pPr>
            <w:r w:rsidRPr="00F31998">
              <w:rPr>
                <w:rFonts w:ascii="標楷體" w:eastAsia="標楷體" w:hAnsi="標楷體" w:hint="eastAsia"/>
                <w:sz w:val="28"/>
              </w:rPr>
              <w:t>查獲151件、193人，重量252.61公斤。</w:t>
            </w:r>
          </w:p>
        </w:tc>
      </w:tr>
      <w:tr w:rsidR="00F31998" w:rsidRPr="00F31998" w14:paraId="402A58A2" w14:textId="77777777">
        <w:trPr>
          <w:jc w:val="right"/>
        </w:trPr>
        <w:tc>
          <w:tcPr>
            <w:tcW w:w="1984"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EEDC844" w14:textId="77777777" w:rsidR="001F2391" w:rsidRPr="00F31998" w:rsidRDefault="001F2391" w:rsidP="001F2391">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取締職業賭場</w:t>
            </w:r>
          </w:p>
        </w:tc>
        <w:tc>
          <w:tcPr>
            <w:tcW w:w="5776"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328D2C3" w14:textId="260327C8" w:rsidR="001F2391" w:rsidRPr="00F31998" w:rsidRDefault="001F2391" w:rsidP="001F2391">
            <w:pPr>
              <w:spacing w:line="320" w:lineRule="exact"/>
              <w:jc w:val="both"/>
              <w:rPr>
                <w:rFonts w:ascii="標楷體" w:eastAsia="標楷體" w:hAnsi="標楷體"/>
                <w:spacing w:val="-6"/>
                <w:sz w:val="28"/>
                <w:szCs w:val="28"/>
              </w:rPr>
            </w:pPr>
            <w:r w:rsidRPr="00F31998">
              <w:rPr>
                <w:rFonts w:ascii="標楷體" w:eastAsia="標楷體" w:hAnsi="標楷體" w:hint="eastAsia"/>
                <w:spacing w:val="-6"/>
                <w:sz w:val="28"/>
                <w:szCs w:val="28"/>
              </w:rPr>
              <w:t>取締職業賭場</w:t>
            </w:r>
            <w:r w:rsidRPr="00F31998">
              <w:rPr>
                <w:rFonts w:ascii="標楷體" w:eastAsia="標楷體" w:hAnsi="標楷體"/>
                <w:spacing w:val="-6"/>
                <w:sz w:val="28"/>
                <w:szCs w:val="28"/>
              </w:rPr>
              <w:t>2</w:t>
            </w:r>
            <w:r w:rsidR="000F5AF0" w:rsidRPr="00F31998">
              <w:rPr>
                <w:rFonts w:ascii="標楷體" w:eastAsia="標楷體" w:hAnsi="標楷體" w:hint="eastAsia"/>
                <w:spacing w:val="-6"/>
                <w:sz w:val="28"/>
                <w:szCs w:val="28"/>
              </w:rPr>
              <w:t>3</w:t>
            </w:r>
            <w:r w:rsidRPr="00F31998">
              <w:rPr>
                <w:rFonts w:ascii="標楷體" w:eastAsia="標楷體" w:hAnsi="標楷體" w:hint="eastAsia"/>
                <w:spacing w:val="-6"/>
                <w:sz w:val="28"/>
                <w:szCs w:val="28"/>
              </w:rPr>
              <w:t>件、</w:t>
            </w:r>
            <w:r w:rsidR="000F5AF0" w:rsidRPr="00F31998">
              <w:rPr>
                <w:rFonts w:ascii="標楷體" w:eastAsia="標楷體" w:hAnsi="標楷體" w:hint="eastAsia"/>
                <w:spacing w:val="-6"/>
                <w:sz w:val="28"/>
                <w:szCs w:val="28"/>
              </w:rPr>
              <w:t>444</w:t>
            </w:r>
            <w:r w:rsidRPr="00F31998">
              <w:rPr>
                <w:rFonts w:ascii="標楷體" w:eastAsia="標楷體" w:hAnsi="標楷體" w:hint="eastAsia"/>
                <w:spacing w:val="-6"/>
                <w:sz w:val="28"/>
                <w:szCs w:val="28"/>
              </w:rPr>
              <w:t>人。</w:t>
            </w:r>
          </w:p>
        </w:tc>
      </w:tr>
      <w:tr w:rsidR="00F31998" w:rsidRPr="00F31998" w14:paraId="08BA100E" w14:textId="77777777">
        <w:trPr>
          <w:jc w:val="right"/>
        </w:trPr>
        <w:tc>
          <w:tcPr>
            <w:tcW w:w="1984"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39717DE" w14:textId="77777777" w:rsidR="0010246D" w:rsidRPr="00F31998" w:rsidRDefault="0010246D" w:rsidP="0010246D">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查捕各類逃犯</w:t>
            </w:r>
          </w:p>
        </w:tc>
        <w:tc>
          <w:tcPr>
            <w:tcW w:w="5776"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67B7165" w14:textId="134230BF" w:rsidR="0010246D" w:rsidRPr="00F31998" w:rsidRDefault="0010246D" w:rsidP="0010246D">
            <w:pPr>
              <w:spacing w:line="320" w:lineRule="exact"/>
              <w:jc w:val="both"/>
              <w:rPr>
                <w:rFonts w:ascii="標楷體" w:eastAsia="標楷體" w:hAnsi="標楷體"/>
                <w:spacing w:val="-6"/>
                <w:sz w:val="28"/>
                <w:szCs w:val="28"/>
              </w:rPr>
            </w:pPr>
            <w:r w:rsidRPr="00F31998">
              <w:rPr>
                <w:rFonts w:ascii="標楷體" w:eastAsia="標楷體" w:hAnsi="標楷體" w:hint="eastAsia"/>
                <w:spacing w:val="-6"/>
                <w:sz w:val="28"/>
                <w:szCs w:val="28"/>
              </w:rPr>
              <w:t>查獲各類逃犯3,387人。</w:t>
            </w:r>
          </w:p>
        </w:tc>
      </w:tr>
      <w:tr w:rsidR="00F31998" w:rsidRPr="00F31998" w14:paraId="2DC764C6" w14:textId="77777777">
        <w:trPr>
          <w:trHeight w:val="912"/>
          <w:jc w:val="right"/>
        </w:trPr>
        <w:tc>
          <w:tcPr>
            <w:tcW w:w="1984"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5068CD3" w14:textId="77777777" w:rsidR="003F5AA3" w:rsidRPr="00F31998" w:rsidRDefault="003F5AA3" w:rsidP="003F5AA3">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取締色情</w:t>
            </w:r>
          </w:p>
          <w:p w14:paraId="47556D25" w14:textId="77777777" w:rsidR="003F5AA3" w:rsidRPr="00F31998" w:rsidRDefault="003F5AA3" w:rsidP="003F5AA3">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賭博電玩</w:t>
            </w:r>
          </w:p>
        </w:tc>
        <w:tc>
          <w:tcPr>
            <w:tcW w:w="5776"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5A67510" w14:textId="77777777" w:rsidR="003F5AA3" w:rsidRPr="00F31998" w:rsidRDefault="003F5AA3" w:rsidP="003F5AA3">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取締色情案件</w:t>
            </w:r>
            <w:r w:rsidRPr="00F31998">
              <w:rPr>
                <w:rFonts w:ascii="標楷體" w:eastAsia="標楷體" w:hAnsi="標楷體" w:hint="eastAsia"/>
                <w:spacing w:val="-6"/>
                <w:sz w:val="28"/>
                <w:szCs w:val="28"/>
              </w:rPr>
              <w:t>2</w:t>
            </w:r>
            <w:r w:rsidRPr="00F31998">
              <w:rPr>
                <w:rFonts w:ascii="標楷體" w:eastAsia="標楷體" w:hAnsi="標楷體"/>
                <w:spacing w:val="-6"/>
                <w:sz w:val="28"/>
                <w:szCs w:val="28"/>
              </w:rPr>
              <w:t>3件、108人，色情廣告</w:t>
            </w:r>
            <w:r w:rsidRPr="00F31998">
              <w:rPr>
                <w:rFonts w:ascii="標楷體" w:eastAsia="標楷體" w:hAnsi="標楷體" w:hint="eastAsia"/>
                <w:spacing w:val="-6"/>
                <w:sz w:val="28"/>
                <w:szCs w:val="28"/>
              </w:rPr>
              <w:t>5</w:t>
            </w:r>
            <w:r w:rsidRPr="00F31998">
              <w:rPr>
                <w:rFonts w:ascii="標楷體" w:eastAsia="標楷體" w:hAnsi="標楷體"/>
                <w:spacing w:val="-6"/>
                <w:sz w:val="28"/>
                <w:szCs w:val="28"/>
              </w:rPr>
              <w:t>件。</w:t>
            </w:r>
          </w:p>
          <w:p w14:paraId="0FB4FFD6" w14:textId="6DE5D195" w:rsidR="003F5AA3" w:rsidRPr="00F31998" w:rsidRDefault="003F5AA3" w:rsidP="003F5AA3">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查獲無照賭博電玩</w:t>
            </w:r>
            <w:r w:rsidRPr="00F31998">
              <w:rPr>
                <w:rFonts w:ascii="標楷體" w:eastAsia="標楷體" w:hAnsi="標楷體" w:hint="eastAsia"/>
                <w:spacing w:val="-6"/>
                <w:sz w:val="28"/>
                <w:szCs w:val="28"/>
              </w:rPr>
              <w:t>4</w:t>
            </w:r>
            <w:r w:rsidRPr="00F31998">
              <w:rPr>
                <w:rFonts w:ascii="標楷體" w:eastAsia="標楷體" w:hAnsi="標楷體"/>
                <w:spacing w:val="-6"/>
                <w:sz w:val="28"/>
                <w:szCs w:val="28"/>
              </w:rPr>
              <w:t>7件、</w:t>
            </w:r>
            <w:r w:rsidRPr="00F31998">
              <w:rPr>
                <w:rFonts w:ascii="標楷體" w:eastAsia="標楷體" w:hAnsi="標楷體" w:hint="eastAsia"/>
                <w:spacing w:val="-6"/>
                <w:sz w:val="28"/>
                <w:szCs w:val="28"/>
              </w:rPr>
              <w:t>1</w:t>
            </w:r>
            <w:r w:rsidRPr="00F31998">
              <w:rPr>
                <w:rFonts w:ascii="標楷體" w:eastAsia="標楷體" w:hAnsi="標楷體"/>
                <w:spacing w:val="-6"/>
                <w:sz w:val="28"/>
                <w:szCs w:val="28"/>
              </w:rPr>
              <w:t>50臺。</w:t>
            </w:r>
          </w:p>
        </w:tc>
      </w:tr>
      <w:tr w:rsidR="00F31998" w:rsidRPr="00F31998" w14:paraId="72EF9B5D" w14:textId="77777777">
        <w:trPr>
          <w:jc w:val="right"/>
        </w:trPr>
        <w:tc>
          <w:tcPr>
            <w:tcW w:w="1984"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571C3F7" w14:textId="77777777" w:rsidR="003F5AA3" w:rsidRPr="00F31998" w:rsidRDefault="003F5AA3" w:rsidP="003F5AA3">
            <w:pPr>
              <w:spacing w:line="320" w:lineRule="exact"/>
              <w:jc w:val="both"/>
              <w:rPr>
                <w:rFonts w:ascii="標楷體" w:eastAsia="標楷體" w:hAnsi="標楷體"/>
                <w:spacing w:val="-16"/>
                <w:sz w:val="28"/>
                <w:szCs w:val="28"/>
              </w:rPr>
            </w:pPr>
            <w:r w:rsidRPr="00F31998">
              <w:rPr>
                <w:rFonts w:ascii="標楷體" w:eastAsia="標楷體" w:hAnsi="標楷體"/>
                <w:spacing w:val="-16"/>
                <w:sz w:val="28"/>
                <w:szCs w:val="28"/>
              </w:rPr>
              <w:t>查處非法外國人</w:t>
            </w:r>
          </w:p>
        </w:tc>
        <w:tc>
          <w:tcPr>
            <w:tcW w:w="5776" w:type="dxa"/>
            <w:gridSpan w:val="2"/>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0877B1E0" w14:textId="2D971723" w:rsidR="003F5AA3" w:rsidRPr="00F31998" w:rsidRDefault="00FD1C13" w:rsidP="003F5AA3">
            <w:pPr>
              <w:spacing w:line="320" w:lineRule="exact"/>
              <w:jc w:val="both"/>
              <w:rPr>
                <w:rFonts w:ascii="標楷體" w:eastAsia="標楷體" w:hAnsi="標楷體"/>
                <w:spacing w:val="-6"/>
                <w:sz w:val="28"/>
                <w:szCs w:val="28"/>
              </w:rPr>
            </w:pPr>
            <w:r w:rsidRPr="00F31998">
              <w:rPr>
                <w:rFonts w:ascii="標楷體" w:eastAsia="標楷體" w:hAnsi="標楷體"/>
                <w:spacing w:val="-6"/>
                <w:sz w:val="28"/>
                <w:szCs w:val="28"/>
              </w:rPr>
              <w:t>查處失聯外籍移工</w:t>
            </w:r>
            <w:r w:rsidRPr="00F31998">
              <w:rPr>
                <w:rFonts w:ascii="標楷體" w:eastAsia="標楷體" w:hAnsi="標楷體" w:hint="eastAsia"/>
                <w:spacing w:val="-6"/>
                <w:sz w:val="28"/>
                <w:szCs w:val="28"/>
              </w:rPr>
              <w:t>421</w:t>
            </w:r>
            <w:r w:rsidRPr="00F31998">
              <w:rPr>
                <w:rFonts w:ascii="標楷體" w:eastAsia="標楷體" w:hAnsi="標楷體"/>
                <w:spacing w:val="-6"/>
                <w:sz w:val="28"/>
                <w:szCs w:val="28"/>
              </w:rPr>
              <w:t>人、外來人口非法活動</w:t>
            </w:r>
            <w:r w:rsidRPr="00F31998">
              <w:rPr>
                <w:rFonts w:ascii="標楷體" w:eastAsia="標楷體" w:hAnsi="標楷體" w:hint="eastAsia"/>
                <w:spacing w:val="-6"/>
                <w:sz w:val="28"/>
                <w:szCs w:val="28"/>
              </w:rPr>
              <w:t>1</w:t>
            </w:r>
            <w:r w:rsidRPr="00F31998">
              <w:rPr>
                <w:rFonts w:ascii="標楷體" w:eastAsia="標楷體" w:hAnsi="標楷體"/>
                <w:spacing w:val="-6"/>
                <w:sz w:val="28"/>
                <w:szCs w:val="28"/>
              </w:rPr>
              <w:t>,</w:t>
            </w:r>
            <w:r w:rsidRPr="00F31998">
              <w:rPr>
                <w:rFonts w:ascii="標楷體" w:eastAsia="標楷體" w:hAnsi="標楷體" w:hint="eastAsia"/>
                <w:spacing w:val="-6"/>
                <w:sz w:val="28"/>
                <w:szCs w:val="28"/>
              </w:rPr>
              <w:t>048</w:t>
            </w:r>
            <w:r w:rsidRPr="00F31998">
              <w:rPr>
                <w:rFonts w:ascii="標楷體" w:eastAsia="標楷體" w:hAnsi="標楷體"/>
                <w:spacing w:val="-6"/>
                <w:sz w:val="28"/>
                <w:szCs w:val="28"/>
              </w:rPr>
              <w:t>件、</w:t>
            </w:r>
            <w:r w:rsidRPr="00F31998">
              <w:rPr>
                <w:rFonts w:ascii="標楷體" w:eastAsia="標楷體" w:hAnsi="標楷體" w:hint="eastAsia"/>
                <w:spacing w:val="-6"/>
                <w:sz w:val="28"/>
                <w:szCs w:val="28"/>
              </w:rPr>
              <w:t>1</w:t>
            </w:r>
            <w:r w:rsidRPr="00F31998">
              <w:rPr>
                <w:rFonts w:ascii="標楷體" w:eastAsia="標楷體" w:hAnsi="標楷體"/>
                <w:spacing w:val="-6"/>
                <w:sz w:val="28"/>
                <w:szCs w:val="28"/>
              </w:rPr>
              <w:t>,086人。</w:t>
            </w:r>
          </w:p>
        </w:tc>
      </w:tr>
    </w:tbl>
    <w:p w14:paraId="6D283971" w14:textId="778BB491" w:rsidR="002643EE" w:rsidRPr="00806A77" w:rsidRDefault="00CD09FA">
      <w:pPr>
        <w:overflowPunct w:val="0"/>
        <w:spacing w:line="320" w:lineRule="exact"/>
        <w:ind w:left="1520" w:hanging="32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3.</w:t>
      </w:r>
      <w:r w:rsidR="001F2391" w:rsidRPr="00806A77">
        <w:rPr>
          <w:rFonts w:ascii="標楷體" w:eastAsia="標楷體" w:hAnsi="標楷體" w:cs="Times New Roman" w:hint="eastAsia"/>
          <w:bCs/>
          <w:kern w:val="0"/>
          <w:sz w:val="28"/>
          <w:szCs w:val="28"/>
        </w:rPr>
        <w:t>本期治安狀況分析(與去年同期相比)</w:t>
      </w:r>
      <w:r w:rsidRPr="00806A77">
        <w:rPr>
          <w:rFonts w:ascii="標楷體" w:eastAsia="標楷體" w:hAnsi="標楷體" w:cs="Times New Roman"/>
          <w:bCs/>
          <w:kern w:val="0"/>
          <w:sz w:val="28"/>
          <w:szCs w:val="28"/>
        </w:rPr>
        <w:t>：</w:t>
      </w:r>
    </w:p>
    <w:p w14:paraId="3ADCB769" w14:textId="17E2BC8C" w:rsidR="0010246D" w:rsidRPr="00F31998" w:rsidRDefault="001F2391" w:rsidP="0010246D">
      <w:pPr>
        <w:pStyle w:val="affffffff3"/>
        <w:spacing w:line="320" w:lineRule="exact"/>
        <w:ind w:leftChars="600" w:left="1863" w:right="0" w:hangingChars="151" w:hanging="423"/>
        <w:jc w:val="both"/>
      </w:pPr>
      <w:r w:rsidRPr="00806A77">
        <w:rPr>
          <w:rFonts w:hint="eastAsia"/>
        </w:rPr>
        <w:t>(1)全般刑案方面：</w:t>
      </w:r>
      <w:r w:rsidR="0010246D" w:rsidRPr="00F31998">
        <w:rPr>
          <w:rFonts w:hint="eastAsia"/>
        </w:rPr>
        <w:t>破獲數較去年同期減少</w:t>
      </w:r>
      <w:r w:rsidR="0010246D" w:rsidRPr="00F31998">
        <w:t>54</w:t>
      </w:r>
      <w:r w:rsidR="000F5AF0" w:rsidRPr="00F31998">
        <w:rPr>
          <w:rFonts w:hint="eastAsia"/>
        </w:rPr>
        <w:t>5</w:t>
      </w:r>
      <w:r w:rsidR="0010246D" w:rsidRPr="00F31998">
        <w:rPr>
          <w:rFonts w:hint="eastAsia"/>
        </w:rPr>
        <w:t>件。</w:t>
      </w:r>
    </w:p>
    <w:p w14:paraId="36DC440C" w14:textId="62150EBA" w:rsidR="001F2391" w:rsidRPr="00F31998" w:rsidRDefault="001F2391" w:rsidP="001F2391">
      <w:pPr>
        <w:pStyle w:val="affffffff3"/>
        <w:spacing w:line="320" w:lineRule="exact"/>
        <w:ind w:leftChars="600" w:left="1863" w:right="0" w:hangingChars="151" w:hanging="423"/>
        <w:jc w:val="both"/>
      </w:pPr>
      <w:r w:rsidRPr="00F31998">
        <w:rPr>
          <w:rFonts w:hint="eastAsia"/>
        </w:rPr>
        <w:t>(2)詐欺犯罪方面：</w:t>
      </w:r>
      <w:r w:rsidR="0010246D" w:rsidRPr="00F31998">
        <w:rPr>
          <w:rFonts w:hint="eastAsia"/>
        </w:rPr>
        <w:t>破獲數較去年同期減少</w:t>
      </w:r>
      <w:r w:rsidR="0010246D" w:rsidRPr="00F31998">
        <w:t>2,12</w:t>
      </w:r>
      <w:r w:rsidR="000F5AF0" w:rsidRPr="00F31998">
        <w:rPr>
          <w:rFonts w:hint="eastAsia"/>
        </w:rPr>
        <w:t>3</w:t>
      </w:r>
      <w:r w:rsidR="0010246D" w:rsidRPr="00F31998">
        <w:rPr>
          <w:rFonts w:hint="eastAsia"/>
        </w:rPr>
        <w:t>件。</w:t>
      </w:r>
    </w:p>
    <w:p w14:paraId="3B2B5973" w14:textId="3A38BCD7" w:rsidR="001F2391" w:rsidRPr="00806A77" w:rsidRDefault="001F2391" w:rsidP="004C74C2">
      <w:pPr>
        <w:pStyle w:val="affffffff3"/>
        <w:spacing w:line="320" w:lineRule="exact"/>
        <w:ind w:leftChars="600" w:left="1863" w:right="0" w:hangingChars="151" w:hanging="423"/>
        <w:jc w:val="both"/>
      </w:pPr>
      <w:r w:rsidRPr="00F31998">
        <w:rPr>
          <w:rFonts w:hint="eastAsia"/>
        </w:rPr>
        <w:t>(3)暴力犯罪方面：本期發生</w:t>
      </w:r>
      <w:r w:rsidRPr="00F31998">
        <w:t>1</w:t>
      </w:r>
      <w:r w:rsidR="0010246D" w:rsidRPr="00F31998">
        <w:rPr>
          <w:rFonts w:hint="eastAsia"/>
        </w:rPr>
        <w:t>4</w:t>
      </w:r>
      <w:r w:rsidRPr="00F31998">
        <w:rPr>
          <w:rFonts w:hint="eastAsia"/>
        </w:rPr>
        <w:t>件，本期破獲率</w:t>
      </w:r>
      <w:r w:rsidRPr="00F31998">
        <w:t>100.00</w:t>
      </w:r>
      <w:r w:rsidRPr="00806A77">
        <w:t>%</w:t>
      </w:r>
      <w:r w:rsidRPr="00806A77">
        <w:rPr>
          <w:rFonts w:hint="eastAsia"/>
        </w:rPr>
        <w:t>較去年</w:t>
      </w:r>
      <w:r w:rsidRPr="00806A77">
        <w:rPr>
          <w:rFonts w:hint="eastAsia"/>
        </w:rPr>
        <w:lastRenderedPageBreak/>
        <w:t>同期</w:t>
      </w:r>
      <w:r w:rsidRPr="00806A77">
        <w:t>100%</w:t>
      </w:r>
      <w:r w:rsidRPr="00806A77">
        <w:rPr>
          <w:rFonts w:hint="eastAsia"/>
        </w:rPr>
        <w:t>，破獲率無增減，全數於短時間內迅速偵破。</w:t>
      </w:r>
    </w:p>
    <w:p w14:paraId="552A6600" w14:textId="77777777" w:rsidR="001371EC" w:rsidRPr="00F31998" w:rsidRDefault="001F2391" w:rsidP="004C74C2">
      <w:pPr>
        <w:pStyle w:val="affffffff3"/>
        <w:spacing w:line="320" w:lineRule="exact"/>
        <w:ind w:leftChars="600" w:left="1863" w:right="0" w:hangingChars="151" w:hanging="423"/>
        <w:jc w:val="both"/>
      </w:pPr>
      <w:r w:rsidRPr="00806A77">
        <w:t>(4)</w:t>
      </w:r>
      <w:r w:rsidRPr="00806A77">
        <w:rPr>
          <w:rFonts w:hint="eastAsia"/>
        </w:rPr>
        <w:t>槍擊案件犯罪方面：本期發生</w:t>
      </w:r>
      <w:r w:rsidRPr="00806A77">
        <w:t>0</w:t>
      </w:r>
      <w:r w:rsidRPr="00806A77">
        <w:rPr>
          <w:rFonts w:hint="eastAsia"/>
        </w:rPr>
        <w:t>件，發生數與</w:t>
      </w:r>
      <w:r w:rsidRPr="00806A77">
        <w:t>114</w:t>
      </w:r>
      <w:r w:rsidRPr="00806A77">
        <w:rPr>
          <w:rFonts w:hint="eastAsia"/>
        </w:rPr>
        <w:t>年同期發生</w:t>
      </w:r>
      <w:r w:rsidRPr="00806A77">
        <w:t>0</w:t>
      </w:r>
      <w:r w:rsidRPr="00806A77">
        <w:rPr>
          <w:rFonts w:hint="eastAsia"/>
        </w:rPr>
        <w:t>件比較無增減。</w:t>
      </w:r>
    </w:p>
    <w:p w14:paraId="611F566E" w14:textId="35E13723" w:rsidR="001371EC" w:rsidRPr="00F31998" w:rsidRDefault="001371EC" w:rsidP="004C74C2">
      <w:pPr>
        <w:pStyle w:val="affffffff3"/>
        <w:spacing w:line="320" w:lineRule="exact"/>
        <w:ind w:leftChars="600" w:left="1863" w:right="0" w:hangingChars="151" w:hanging="423"/>
        <w:jc w:val="both"/>
      </w:pPr>
      <w:r w:rsidRPr="00F31998">
        <w:rPr>
          <w:rFonts w:hint="eastAsia"/>
        </w:rPr>
        <w:t>(5)取締毒駕方面:本期</w:t>
      </w:r>
      <w:r w:rsidRPr="00F31998">
        <w:t>查獲毒駕案件(涉及公共危險罪)共計</w:t>
      </w:r>
      <w:r w:rsidR="0010246D" w:rsidRPr="00F31998">
        <w:rPr>
          <w:rFonts w:hint="eastAsia"/>
        </w:rPr>
        <w:t>1152</w:t>
      </w:r>
      <w:r w:rsidRPr="00F31998">
        <w:t>件，較去年同期</w:t>
      </w:r>
      <w:r w:rsidR="0010246D" w:rsidRPr="00F31998">
        <w:rPr>
          <w:rFonts w:hint="eastAsia"/>
        </w:rPr>
        <w:t>493</w:t>
      </w:r>
      <w:r w:rsidRPr="00F31998">
        <w:t>件，增加</w:t>
      </w:r>
      <w:r w:rsidR="0010246D" w:rsidRPr="00F31998">
        <w:rPr>
          <w:rFonts w:hint="eastAsia"/>
        </w:rPr>
        <w:t>659</w:t>
      </w:r>
      <w:r w:rsidRPr="00F31998">
        <w:t>件(增加</w:t>
      </w:r>
      <w:r w:rsidR="0010246D" w:rsidRPr="00F31998">
        <w:rPr>
          <w:rFonts w:hint="eastAsia"/>
        </w:rPr>
        <w:t>133.6</w:t>
      </w:r>
      <w:r w:rsidRPr="00F31998">
        <w:t>%)，查緝毒駕量能及執法強度大幅提升。</w:t>
      </w:r>
    </w:p>
    <w:p w14:paraId="3FB78FC6" w14:textId="1101B0AF" w:rsidR="001371EC" w:rsidRPr="00F31998" w:rsidRDefault="001F2391" w:rsidP="004C74C2">
      <w:pPr>
        <w:pStyle w:val="affffffff3"/>
        <w:spacing w:line="330" w:lineRule="exact"/>
        <w:ind w:left="1863" w:right="0" w:hanging="423"/>
        <w:jc w:val="both"/>
      </w:pPr>
      <w:r w:rsidRPr="00F31998">
        <w:rPr>
          <w:rFonts w:hint="eastAsia"/>
        </w:rPr>
        <w:t>(</w:t>
      </w:r>
      <w:r w:rsidR="001371EC" w:rsidRPr="00F31998">
        <w:rPr>
          <w:rFonts w:hint="eastAsia"/>
        </w:rPr>
        <w:t>6</w:t>
      </w:r>
      <w:r w:rsidRPr="00F31998">
        <w:rPr>
          <w:rFonts w:hint="eastAsia"/>
        </w:rPr>
        <w:t>)持續精進各項治安維護作為，推動各項預防及打擊犯罪、改善治安措施，全力投入刑案偵查及預防工作、加強治安熱區分析及強化勤務作為等，俾讓市民享有安心、安全、安定的生活環境</w:t>
      </w:r>
      <w:r w:rsidR="00CD09FA" w:rsidRPr="00F31998">
        <w:t>。</w:t>
      </w:r>
    </w:p>
    <w:p w14:paraId="18674DCD" w14:textId="77777777" w:rsidR="002643EE" w:rsidRPr="00806A77" w:rsidRDefault="00CD09FA" w:rsidP="004C74C2">
      <w:pPr>
        <w:widowControl/>
        <w:overflowPunct w:val="0"/>
        <w:snapToGrid w:val="0"/>
        <w:spacing w:line="33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(二)強化治安工作計畫作為</w:t>
      </w:r>
    </w:p>
    <w:p w14:paraId="4E2071E9" w14:textId="77777777" w:rsidR="002643EE" w:rsidRPr="00806A77" w:rsidRDefault="00CD09FA" w:rsidP="004C74C2">
      <w:pPr>
        <w:overflowPunct w:val="0"/>
        <w:spacing w:line="330" w:lineRule="exact"/>
        <w:ind w:left="1520" w:hanging="32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1.全力防制毒品犯罪</w:t>
      </w:r>
    </w:p>
    <w:p w14:paraId="4DBED993" w14:textId="77777777" w:rsidR="002643EE" w:rsidRPr="00806A77" w:rsidRDefault="00CD09FA" w:rsidP="004C74C2">
      <w:pPr>
        <w:overflowPunct w:val="0"/>
        <w:spacing w:line="330" w:lineRule="exact"/>
        <w:ind w:left="1470"/>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依據行政院「新世代反毒策略行動綱領」第3期(114至117年)計畫，除持續深化既有的成果外，因應毒品交易虛擬化，強化科技緝毒，採「偵防並重」措施如下：</w:t>
      </w:r>
    </w:p>
    <w:p w14:paraId="2DADC5C1" w14:textId="77777777" w:rsidR="002643EE" w:rsidRPr="00806A77" w:rsidRDefault="00CD09FA" w:rsidP="004C74C2">
      <w:pPr>
        <w:pStyle w:val="affffffff3"/>
        <w:spacing w:line="330" w:lineRule="exact"/>
        <w:ind w:left="1863" w:right="0" w:hanging="423"/>
        <w:jc w:val="both"/>
      </w:pPr>
      <w:r w:rsidRPr="00806A77">
        <w:t>(1)</w:t>
      </w:r>
      <w:bookmarkStart w:id="0" w:name="_Hlk171345449"/>
      <w:r w:rsidRPr="00806A77">
        <w:t>預防：本府其他相關局處合力加強反毒宣導工作，除運用各項活動、座談會、廣播、媒體等傳統方式宣導外，因智慧型手機及通訊軟體普及，運用網路管道（如臉書、網頁、電子媒體及通訊軟體等），增加宣導廣度，以協助全民識毒、遠離毒品。</w:t>
      </w:r>
      <w:bookmarkEnd w:id="0"/>
    </w:p>
    <w:p w14:paraId="7E883F6C" w14:textId="77777777" w:rsidR="002643EE" w:rsidRPr="00806A77" w:rsidRDefault="00CD09FA" w:rsidP="004C74C2">
      <w:pPr>
        <w:pStyle w:val="affffffff3"/>
        <w:spacing w:line="330" w:lineRule="exact"/>
        <w:ind w:left="1863" w:right="0" w:hanging="423"/>
        <w:jc w:val="both"/>
      </w:pPr>
      <w:r w:rsidRPr="00806A77">
        <w:t>(2)</w:t>
      </w:r>
      <w:bookmarkStart w:id="1" w:name="_Hlk155620043"/>
      <w:r w:rsidRPr="00806A77">
        <w:t>偵查：深化安居緝毒專案溯源刨根功能。加強利用網路、移動通訊網站、社群、聊天室及 APP 從事毒品犯罪之查緝量能，強化數位採證，透過數據分析，突破人流、金流斷點，溯源刨根，瓦解網路販毒組織。</w:t>
      </w:r>
    </w:p>
    <w:bookmarkEnd w:id="1"/>
    <w:p w14:paraId="4BF608EC" w14:textId="77777777" w:rsidR="002643EE" w:rsidRPr="00806A77" w:rsidRDefault="00CD09FA" w:rsidP="004C74C2">
      <w:pPr>
        <w:overflowPunct w:val="0"/>
        <w:spacing w:line="330" w:lineRule="exact"/>
        <w:ind w:left="1520" w:hanging="32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2.全面查緝非法槍械</w:t>
      </w:r>
    </w:p>
    <w:p w14:paraId="38C114C9" w14:textId="77777777" w:rsidR="002643EE" w:rsidRPr="00806A77" w:rsidRDefault="00CD09FA" w:rsidP="004C74C2">
      <w:pPr>
        <w:pStyle w:val="affffffff3"/>
        <w:spacing w:line="330" w:lineRule="exact"/>
        <w:ind w:left="1863" w:right="0" w:hanging="423"/>
        <w:jc w:val="both"/>
      </w:pPr>
      <w:r w:rsidRPr="00806A77">
        <w:t>(1)持續辦理肅槍專案，掃蕩非法槍械</w:t>
      </w:r>
    </w:p>
    <w:p w14:paraId="62472EB2" w14:textId="77777777" w:rsidR="002643EE" w:rsidRPr="00806A77" w:rsidRDefault="00CD09FA" w:rsidP="004C74C2">
      <w:pPr>
        <w:pStyle w:val="affffffff3"/>
        <w:spacing w:line="330" w:lineRule="exact"/>
        <w:ind w:left="1872" w:right="0"/>
        <w:jc w:val="both"/>
      </w:pPr>
      <w:r w:rsidRPr="00806A77">
        <w:t>肅清各式非法槍械，防制槍擊案件發生，避免不法分子擁槍危害民眾，本府警察局著重於查緝各式非法槍械（含模擬槍）及掃蕩改造槍械場所，掌握高風險擁槍人士活動狀況，並不定期規劃實施「同步檢肅非法槍械專案行動」，強化模型槍店舖實地查察及注蒐作為，釐清有無販賣、陳列內政部查禁公告之模擬槍等違法情事，如查確有不法，即依槍砲彈藥刀械管制條例移送偵辦。</w:t>
      </w:r>
    </w:p>
    <w:p w14:paraId="5FD74E09" w14:textId="77777777" w:rsidR="002643EE" w:rsidRPr="00806A77" w:rsidRDefault="00CD09FA" w:rsidP="004C74C2">
      <w:pPr>
        <w:pStyle w:val="affffffff3"/>
        <w:spacing w:line="330" w:lineRule="exact"/>
        <w:ind w:left="1863" w:right="0" w:hanging="423"/>
        <w:jc w:val="both"/>
      </w:pPr>
      <w:r w:rsidRPr="00806A77">
        <w:t>(2)運用自首減刑規定，以追查槍枝流向</w:t>
      </w:r>
    </w:p>
    <w:p w14:paraId="61D99445" w14:textId="77777777" w:rsidR="002643EE" w:rsidRPr="00806A77" w:rsidRDefault="00CD09FA" w:rsidP="004C74C2">
      <w:pPr>
        <w:pStyle w:val="affffffff3"/>
        <w:spacing w:line="330" w:lineRule="exact"/>
        <w:ind w:left="1872" w:right="0"/>
        <w:jc w:val="both"/>
      </w:pPr>
      <w:r w:rsidRPr="00806A77">
        <w:t>秉持「以案查案、以人追槍，以槍追人、向上溯源、向下發展」原則，運用槍砲彈藥刀械管制條例第18條自首報繳或供述查獲槍砲彈藥來源去向，得減輕或免除刑責規定，積極追查嫌犯及槍械供給流向、管道及來源，落實刨根溯源目標。</w:t>
      </w:r>
    </w:p>
    <w:p w14:paraId="731A1592" w14:textId="77777777" w:rsidR="002643EE" w:rsidRPr="00806A77" w:rsidRDefault="00CD09FA" w:rsidP="004C74C2">
      <w:pPr>
        <w:pStyle w:val="affffffff3"/>
        <w:spacing w:line="330" w:lineRule="exact"/>
        <w:ind w:left="1863" w:right="0" w:hanging="423"/>
        <w:jc w:val="both"/>
      </w:pPr>
      <w:r w:rsidRPr="00806A77">
        <w:t>(3)強化科技偵查能量</w:t>
      </w:r>
    </w:p>
    <w:p w14:paraId="4ABA8191" w14:textId="77777777" w:rsidR="002643EE" w:rsidRPr="00806A77" w:rsidRDefault="00CD09FA" w:rsidP="004C74C2">
      <w:pPr>
        <w:pStyle w:val="affffffff3"/>
        <w:spacing w:line="330" w:lineRule="exact"/>
        <w:ind w:left="1861" w:right="0" w:hanging="1"/>
        <w:jc w:val="both"/>
      </w:pPr>
      <w:r w:rsidRPr="00806A77">
        <w:t>加強監控查緝網路販賣槍械不法情事，運用大數據分析比對及科技偵查方式，掌握犯嫌身分，並迅速查緝到案。</w:t>
      </w:r>
    </w:p>
    <w:p w14:paraId="70097782" w14:textId="77777777" w:rsidR="002643EE" w:rsidRPr="00F31998" w:rsidRDefault="00CD09FA" w:rsidP="004C74C2">
      <w:pPr>
        <w:pStyle w:val="affffffff3"/>
        <w:spacing w:line="320" w:lineRule="exact"/>
        <w:ind w:left="1863" w:right="0" w:hanging="423"/>
        <w:jc w:val="both"/>
      </w:pPr>
      <w:r w:rsidRPr="00806A77">
        <w:lastRenderedPageBreak/>
        <w:t>(4)本期查緝非法槍械成效</w:t>
      </w:r>
    </w:p>
    <w:p w14:paraId="363A9C48" w14:textId="51281555" w:rsidR="002643EE" w:rsidRPr="00F31998" w:rsidRDefault="0066154F" w:rsidP="004C74C2">
      <w:pPr>
        <w:pStyle w:val="affffffff3"/>
        <w:spacing w:line="320" w:lineRule="exact"/>
        <w:ind w:left="1860" w:right="0"/>
        <w:jc w:val="both"/>
      </w:pPr>
      <w:r w:rsidRPr="00F31998">
        <w:rPr>
          <w:rFonts w:hint="eastAsia"/>
        </w:rPr>
        <w:t>秉持零容忍態度，持續統合警力全力掃蕩非法槍械，本期執行警政署「全國同步肅槍專案」，計查獲制式手槍1枝、非制式手槍26枝、模擬槍5枝及改造槍械場所1處(送請刑事警察局鑑驗)</w:t>
      </w:r>
      <w:r w:rsidR="00CD09FA" w:rsidRPr="00F31998">
        <w:t>。</w:t>
      </w:r>
    </w:p>
    <w:p w14:paraId="018A38EC" w14:textId="77777777" w:rsidR="002643EE" w:rsidRPr="00F31998" w:rsidRDefault="00CD09FA" w:rsidP="004C74C2">
      <w:pPr>
        <w:overflowPunct w:val="0"/>
        <w:spacing w:line="320" w:lineRule="exact"/>
        <w:ind w:left="1520" w:hanging="329"/>
        <w:jc w:val="both"/>
        <w:rPr>
          <w:rFonts w:ascii="標楷體" w:eastAsia="標楷體" w:hAnsi="標楷體" w:cs="Times New Roman"/>
          <w:bCs/>
          <w:kern w:val="0"/>
          <w:sz w:val="28"/>
          <w:szCs w:val="28"/>
        </w:rPr>
      </w:pPr>
      <w:r w:rsidRPr="00F31998">
        <w:rPr>
          <w:rFonts w:ascii="標楷體" w:eastAsia="標楷體" w:hAnsi="標楷體" w:cs="Times New Roman"/>
          <w:bCs/>
          <w:kern w:val="0"/>
          <w:sz w:val="28"/>
          <w:szCs w:val="28"/>
        </w:rPr>
        <w:t>3.系統性掃黑，全面打擊組織型態犯罪</w:t>
      </w:r>
    </w:p>
    <w:p w14:paraId="2EB66324" w14:textId="61DE4C35" w:rsidR="002643EE" w:rsidRPr="00F31998" w:rsidRDefault="00CD09FA" w:rsidP="004C74C2">
      <w:pPr>
        <w:pStyle w:val="affffffff3"/>
        <w:spacing w:line="320" w:lineRule="exact"/>
        <w:ind w:left="1863" w:right="0" w:hanging="423"/>
        <w:jc w:val="both"/>
      </w:pPr>
      <w:r w:rsidRPr="00F31998">
        <w:t>(1)</w:t>
      </w:r>
      <w:r w:rsidR="0066154F" w:rsidRPr="00F31998">
        <w:rPr>
          <w:rFonts w:hint="eastAsia"/>
        </w:rPr>
        <w:t xml:space="preserve"> 本期執行到案「治平專案檢肅目標」66名及成員324人</w:t>
      </w:r>
      <w:r w:rsidR="0066154F" w:rsidRPr="00F31998">
        <w:t>(</w:t>
      </w:r>
      <w:r w:rsidR="0066154F" w:rsidRPr="00F31998">
        <w:rPr>
          <w:rFonts w:hint="eastAsia"/>
        </w:rPr>
        <w:t>不含目標</w:t>
      </w:r>
      <w:r w:rsidR="0066154F" w:rsidRPr="00F31998">
        <w:t>)</w:t>
      </w:r>
      <w:r w:rsidR="0066154F" w:rsidRPr="00F31998">
        <w:rPr>
          <w:rFonts w:hint="eastAsia"/>
        </w:rPr>
        <w:t>，治平目標到案數較去年同期增加10名</w:t>
      </w:r>
      <w:r w:rsidRPr="00F31998">
        <w:t>。</w:t>
      </w:r>
    </w:p>
    <w:p w14:paraId="260638C4" w14:textId="77777777" w:rsidR="002643EE" w:rsidRPr="00F31998" w:rsidRDefault="00CD09FA" w:rsidP="004C74C2">
      <w:pPr>
        <w:pStyle w:val="affffffff3"/>
        <w:spacing w:line="320" w:lineRule="exact"/>
        <w:ind w:left="1863" w:right="0" w:hanging="423"/>
        <w:jc w:val="both"/>
      </w:pPr>
      <w:r w:rsidRPr="00F31998">
        <w:t>(2)針對轄內幫派成員聚集處所落實列冊、建檔、滾動式檢討更新，並積極蒐報活動狀況，以掌控幫派活動概況，伺機執行搜索查緝。</w:t>
      </w:r>
    </w:p>
    <w:p w14:paraId="57BC90A1" w14:textId="5F562425" w:rsidR="002643EE" w:rsidRPr="00806A77" w:rsidRDefault="00CD09FA" w:rsidP="004C74C2">
      <w:pPr>
        <w:pStyle w:val="affffffff3"/>
        <w:spacing w:line="320" w:lineRule="exact"/>
        <w:ind w:left="1863" w:right="0" w:hanging="423"/>
        <w:jc w:val="both"/>
      </w:pPr>
      <w:r w:rsidRPr="00F31998">
        <w:t>(3)</w:t>
      </w:r>
      <w:r w:rsidR="001F2391" w:rsidRPr="00F31998">
        <w:rPr>
          <w:rFonts w:hint="eastAsia"/>
        </w:rPr>
        <w:t>持續建置街頭暴力高風險分子資料庫，整合暴力犯</w:t>
      </w:r>
      <w:r w:rsidR="001F2391" w:rsidRPr="00806A77">
        <w:rPr>
          <w:rFonts w:hint="eastAsia"/>
        </w:rPr>
        <w:t>罪集團重複涉案事證，就其中多次參與滋事分子來研析帶頭者及組織架構，朝提報為「治平專案檢肅目標」偵辦，以遏阻幫派分子滋事；另迅速拘捕涉案犯嫌到案，並建請檢察官向法院聲請羈押，或由檢察官裁定限制住居或定期報到等強制處分，積極約制有高再犯之虞者，防制於機先。本期聚眾鬥毆案件朝發展為治平目標進行偵蒐者，共18件</w:t>
      </w:r>
      <w:r w:rsidRPr="00806A77">
        <w:t>。</w:t>
      </w:r>
    </w:p>
    <w:p w14:paraId="78055560" w14:textId="77777777" w:rsidR="002643EE" w:rsidRPr="00806A77" w:rsidRDefault="00CD09FA" w:rsidP="004C74C2">
      <w:pPr>
        <w:pStyle w:val="affffffff3"/>
        <w:spacing w:line="320" w:lineRule="exact"/>
        <w:ind w:left="1863" w:right="0" w:hanging="423"/>
        <w:jc w:val="both"/>
      </w:pPr>
      <w:r w:rsidRPr="00806A77">
        <w:t>(4)持續針對本市酒店、舞廳、博弈餐廳、桌遊店或棋牌社等治安顧慮處所，運用擴大臨檢或巡守勤務，加強盤查深夜時段在該等處所內（外）活動及停留之人、車，並即時鍵輸盤查所得資料至警察局「治安情資分享平臺資料庫」，以利日後進行分析彙整、交叉比對特定對象積極活動出入處所、所使用車輛及同地點（車、包廂）友人等資訊，指派專人進行複式蒐證，機先掌握易滋事治安要點情資與不法事證。</w:t>
      </w:r>
    </w:p>
    <w:p w14:paraId="7FA94725" w14:textId="6D93E352" w:rsidR="002643EE" w:rsidRPr="00806A77" w:rsidRDefault="00CD09FA" w:rsidP="004C74C2">
      <w:pPr>
        <w:pStyle w:val="affffffff3"/>
        <w:spacing w:line="320" w:lineRule="exact"/>
        <w:ind w:left="1863" w:right="0" w:hanging="423"/>
        <w:jc w:val="both"/>
      </w:pPr>
      <w:r w:rsidRPr="00806A77">
        <w:t>(5)</w:t>
      </w:r>
      <w:r w:rsidR="001F2391" w:rsidRPr="00806A77">
        <w:rPr>
          <w:rFonts w:hint="eastAsia"/>
        </w:rPr>
        <w:t>持續依據組織犯罪防制條例第</w:t>
      </w:r>
      <w:r w:rsidR="001F2391" w:rsidRPr="00806A77">
        <w:t>3</w:t>
      </w:r>
      <w:r w:rsidR="001F2391" w:rsidRPr="00806A77">
        <w:rPr>
          <w:rFonts w:hint="eastAsia"/>
        </w:rPr>
        <w:t>條「犯罪組織聚集不解散罪」（俗稱「明仁會條款」），對於以言語、舉動、文字或其他方法，明示或暗示其為犯罪組織成員或與犯罪組織有關，在公共場所聚集</w:t>
      </w:r>
      <w:r w:rsidR="001F2391" w:rsidRPr="00806A77">
        <w:t>3</w:t>
      </w:r>
      <w:r w:rsidR="001F2391" w:rsidRPr="00806A77">
        <w:rPr>
          <w:rFonts w:hint="eastAsia"/>
        </w:rPr>
        <w:t>人以上，經警方舉牌</w:t>
      </w:r>
      <w:r w:rsidR="001F2391" w:rsidRPr="00806A77">
        <w:t>3</w:t>
      </w:r>
      <w:r w:rsidR="001F2391" w:rsidRPr="00806A77">
        <w:rPr>
          <w:rFonts w:hint="eastAsia"/>
        </w:rPr>
        <w:t>次不解散者，嚴正法辦。本期共約制</w:t>
      </w:r>
      <w:r w:rsidR="001F2391" w:rsidRPr="00806A77">
        <w:t>1</w:t>
      </w:r>
      <w:r w:rsidR="001F2391" w:rsidRPr="00806A77">
        <w:rPr>
          <w:rFonts w:cs="標楷體" w:hint="eastAsia"/>
        </w:rPr>
        <w:t>場次幫派成員假藉盛大宴會聚集</w:t>
      </w:r>
      <w:r w:rsidR="001F2391" w:rsidRPr="00806A77">
        <w:rPr>
          <w:rFonts w:hint="eastAsia"/>
        </w:rPr>
        <w:t>情事，並將處所出入人員或周邊停留可疑人、車錄影蒐證、建檔列管</w:t>
      </w:r>
      <w:r w:rsidRPr="00806A77">
        <w:t>。</w:t>
      </w:r>
    </w:p>
    <w:p w14:paraId="1C1B5FA3" w14:textId="77777777" w:rsidR="002643EE" w:rsidRPr="00806A77" w:rsidRDefault="00CD09FA" w:rsidP="004C74C2">
      <w:pPr>
        <w:overflowPunct w:val="0"/>
        <w:spacing w:line="320" w:lineRule="exact"/>
        <w:ind w:left="1520" w:hanging="32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4.全力檢肅、防制竊盜</w:t>
      </w:r>
    </w:p>
    <w:p w14:paraId="6130BA2B" w14:textId="77777777" w:rsidR="002643EE" w:rsidRPr="00806A77" w:rsidRDefault="00CD09FA" w:rsidP="004C74C2">
      <w:pPr>
        <w:pStyle w:val="affffffff3"/>
        <w:spacing w:line="320" w:lineRule="exact"/>
        <w:ind w:left="1863" w:right="0" w:hanging="423"/>
        <w:jc w:val="both"/>
      </w:pPr>
      <w:r w:rsidRPr="00806A77">
        <w:t>(1)推動「住宅竊盜諮詢安全顧問」服務機制</w:t>
      </w:r>
    </w:p>
    <w:p w14:paraId="2562E82D" w14:textId="4738128E" w:rsidR="002643EE" w:rsidRPr="00806A77" w:rsidRDefault="008E6995" w:rsidP="004C74C2">
      <w:pPr>
        <w:pStyle w:val="affffffff3"/>
        <w:spacing w:line="320" w:lineRule="exact"/>
        <w:ind w:left="1860" w:right="0"/>
        <w:jc w:val="both"/>
      </w:pPr>
      <w:r w:rsidRPr="00806A77">
        <w:t>推動住宅防竊檢測服務，協助審視住宅環境防竊設施並提供改進意見，讓民眾感受到政府重視與改善決心，以提升市民防竊能力，防止住宅竊案發生，本期計提供</w:t>
      </w:r>
      <w:r w:rsidRPr="00806A77">
        <w:rPr>
          <w:rFonts w:hint="eastAsia"/>
        </w:rPr>
        <w:t>818</w:t>
      </w:r>
      <w:r w:rsidRPr="00806A77">
        <w:t>位民眾諮詢服務</w:t>
      </w:r>
      <w:r w:rsidR="00CD09FA" w:rsidRPr="00806A77">
        <w:t>。</w:t>
      </w:r>
    </w:p>
    <w:p w14:paraId="5E71D70B" w14:textId="77777777" w:rsidR="002643EE" w:rsidRPr="00806A77" w:rsidRDefault="00CD09FA" w:rsidP="004C74C2">
      <w:pPr>
        <w:pStyle w:val="affffffff3"/>
        <w:spacing w:line="320" w:lineRule="exact"/>
        <w:ind w:left="1863" w:right="0" w:hanging="423"/>
        <w:jc w:val="both"/>
      </w:pPr>
      <w:r w:rsidRPr="00806A77">
        <w:t>(2)向民眾宣導建立防竊意識</w:t>
      </w:r>
    </w:p>
    <w:p w14:paraId="5053B2E3" w14:textId="77777777" w:rsidR="002643EE" w:rsidRPr="00806A77" w:rsidRDefault="00CD09FA" w:rsidP="004C74C2">
      <w:pPr>
        <w:pStyle w:val="affffffff3"/>
        <w:spacing w:line="320" w:lineRule="exact"/>
        <w:ind w:left="1860" w:right="0"/>
        <w:jc w:val="both"/>
      </w:pPr>
      <w:r w:rsidRPr="00806A77">
        <w:t>由警察局所屬各分局依照轄區特性及轄內易發生竊盜類型，於社區警政、通訊軟體群組及臉書專頁上，張貼自行車加裝大鎖、財不露白、外出隨時檢查門鎖……等警語，宣導</w:t>
      </w:r>
      <w:r w:rsidRPr="00806A77">
        <w:lastRenderedPageBreak/>
        <w:t>防竊措施，提醒民眾注意。</w:t>
      </w:r>
    </w:p>
    <w:p w14:paraId="36028BE7" w14:textId="77777777" w:rsidR="002643EE" w:rsidRPr="00806A77" w:rsidRDefault="00CD09FA" w:rsidP="004C74C2">
      <w:pPr>
        <w:pStyle w:val="affffffff3"/>
        <w:spacing w:line="320" w:lineRule="exact"/>
        <w:ind w:left="1863" w:right="0" w:hanging="423"/>
        <w:jc w:val="both"/>
      </w:pPr>
      <w:r w:rsidRPr="00806A77">
        <w:t>(3)針對熱時、熱點規劃勤務</w:t>
      </w:r>
    </w:p>
    <w:p w14:paraId="1ABDE3CE" w14:textId="77777777" w:rsidR="002643EE" w:rsidRPr="00806A77" w:rsidRDefault="00CD09FA" w:rsidP="004C74C2">
      <w:pPr>
        <w:pStyle w:val="affffffff3"/>
        <w:spacing w:line="320" w:lineRule="exact"/>
        <w:ind w:left="1860" w:right="0"/>
        <w:jc w:val="both"/>
      </w:pPr>
      <w:r w:rsidRPr="00806A77">
        <w:t>針對失竊熱時、熱區規劃埋伏及巡查勤務，並將熱區列為轄區治安巡守重點，結合守望相助隊增加巡守密度，抑制竊賊犯罪念頭，降低竊案發生。</w:t>
      </w:r>
    </w:p>
    <w:p w14:paraId="01D902DF" w14:textId="77777777" w:rsidR="002643EE" w:rsidRPr="00806A77" w:rsidRDefault="00CD09FA" w:rsidP="004C74C2">
      <w:pPr>
        <w:pStyle w:val="affffffff3"/>
        <w:spacing w:line="320" w:lineRule="exact"/>
        <w:ind w:left="1863" w:right="0" w:hanging="423"/>
        <w:jc w:val="both"/>
      </w:pPr>
      <w:r w:rsidRPr="00806A77">
        <w:t>(4)推動「易銷贓管道業者管理及聯繫」機制</w:t>
      </w:r>
    </w:p>
    <w:p w14:paraId="7D4FDEDA" w14:textId="77777777" w:rsidR="002643EE" w:rsidRPr="00806A77" w:rsidRDefault="00CD09FA" w:rsidP="004C74C2">
      <w:pPr>
        <w:pStyle w:val="affffffff3"/>
        <w:spacing w:line="320" w:lineRule="exact"/>
        <w:ind w:left="1860" w:right="0"/>
        <w:jc w:val="both"/>
      </w:pPr>
      <w:r w:rsidRPr="00806A77">
        <w:t>本府制定高雄市防制贓物自治條例，責由警察局所屬各分局、刑事警察大隊加強管控易銷贓場所，清查可能銷贓情形，杜絕銷贓管道。另指派專人落實查訪及取締，追查贓物來源，循贓緝犯。</w:t>
      </w:r>
    </w:p>
    <w:p w14:paraId="4F080E2C" w14:textId="77777777" w:rsidR="004F7DBC" w:rsidRPr="00806A77" w:rsidRDefault="00CD09FA" w:rsidP="004C74C2">
      <w:pPr>
        <w:pStyle w:val="affffffff3"/>
        <w:spacing w:line="320" w:lineRule="exact"/>
        <w:ind w:left="1863" w:right="0" w:hanging="423"/>
        <w:jc w:val="both"/>
        <w:rPr>
          <w:spacing w:val="10"/>
        </w:rPr>
      </w:pPr>
      <w:r w:rsidRPr="00806A77">
        <w:rPr>
          <w:spacing w:val="10"/>
        </w:rPr>
        <w:t>(5)聲請羈押竊贓慣犯</w:t>
      </w:r>
    </w:p>
    <w:p w14:paraId="7C255A17" w14:textId="03149DB5" w:rsidR="002643EE" w:rsidRPr="00806A77" w:rsidRDefault="00CD09FA" w:rsidP="004C74C2">
      <w:pPr>
        <w:pStyle w:val="affffffff3"/>
        <w:spacing w:line="320" w:lineRule="exact"/>
        <w:ind w:left="1860" w:right="0"/>
        <w:jc w:val="both"/>
      </w:pPr>
      <w:r w:rsidRPr="00806A77">
        <w:t>對慣(累)犯嫌疑人，建請檢察官聲請羈押或依法從重求刑並宣付保安處分，俾擴大偵辦、預防再犯；另經檢察官聲押遭駁回之竊盜案件，如發現確有羈押之必要，則立即補強相關事證，報請檢察官向法院提出抗告，以有效防制再犯。</w:t>
      </w:r>
    </w:p>
    <w:p w14:paraId="3FFE0FBA" w14:textId="77777777" w:rsidR="002643EE" w:rsidRPr="00806A77" w:rsidRDefault="00CD09FA" w:rsidP="004C74C2">
      <w:pPr>
        <w:pStyle w:val="affffffff3"/>
        <w:spacing w:line="320" w:lineRule="exact"/>
        <w:ind w:left="1863" w:right="0" w:hanging="423"/>
        <w:jc w:val="both"/>
      </w:pPr>
      <w:r w:rsidRPr="00806A77">
        <w:t>(6)成立「民生竊盜聯合稽查小組」，結合本府環境保護局、經濟發展局、工務局、都市發展局等相關局處、台灣電力公司與警察局所屬分局執行聯合稽查行動，發現有非法收贓或處理廢棄物，情節輕者立即開單舉發，裁處罰鍰；重者依刑法收受贓物罪移送法辦，或依行政執行法、建築相關法規，課予斷水斷電等行政處分，期能達到威嚇恫阻之效。</w:t>
      </w:r>
    </w:p>
    <w:p w14:paraId="10AE37A7" w14:textId="77777777" w:rsidR="002643EE" w:rsidRPr="00806A77" w:rsidRDefault="00CD09FA" w:rsidP="004C74C2">
      <w:pPr>
        <w:overflowPunct w:val="0"/>
        <w:spacing w:line="320" w:lineRule="exact"/>
        <w:ind w:left="1520" w:hanging="32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5.加強打擊詐欺犯罪</w:t>
      </w:r>
    </w:p>
    <w:p w14:paraId="0699B66C" w14:textId="77777777" w:rsidR="002643EE" w:rsidRPr="00806A77" w:rsidRDefault="00CD09FA" w:rsidP="004C74C2">
      <w:pPr>
        <w:pStyle w:val="affffffff3"/>
        <w:overflowPunct w:val="0"/>
        <w:spacing w:line="320" w:lineRule="exact"/>
        <w:ind w:left="1863" w:right="0" w:hanging="423"/>
        <w:jc w:val="both"/>
      </w:pPr>
      <w:r w:rsidRPr="00806A77">
        <w:t>(1)</w:t>
      </w:r>
      <w:r w:rsidRPr="00806A77">
        <w:rPr>
          <w:rFonts w:cs="Times New Roman"/>
          <w:bCs/>
          <w:kern w:val="0"/>
        </w:rPr>
        <w:t>持續積極調閱提款熱點車手影像，透過分析警政署每週提供遭警示金融帳戶之提款時間、地點、金額等資料，向自動櫃員提款機所屬銀行調閱提款影像，過濾分析附近路口監視畫面，落實反向追查，以遏阻詐騙集團</w:t>
      </w:r>
      <w:r w:rsidRPr="00806A77">
        <w:t>。</w:t>
      </w:r>
    </w:p>
    <w:p w14:paraId="51F7FBEA" w14:textId="77777777" w:rsidR="002643EE" w:rsidRPr="00806A77" w:rsidRDefault="00CD09FA" w:rsidP="004C74C2">
      <w:pPr>
        <w:pStyle w:val="affffffff3"/>
        <w:spacing w:line="320" w:lineRule="exact"/>
        <w:ind w:left="1863" w:right="0" w:hanging="423"/>
        <w:jc w:val="both"/>
      </w:pPr>
      <w:r w:rsidRPr="00806A77">
        <w:t>(2)</w:t>
      </w:r>
      <w:r w:rsidRPr="00806A77">
        <w:rPr>
          <w:rFonts w:cs="Times New Roman"/>
          <w:bCs/>
          <w:kern w:val="0"/>
        </w:rPr>
        <w:t>積極強化聯繫金融機構、超商、宅配等相關業者，向轄內金融機構函告詐欺犯罪態樣，全面強化攔阻作為，提供最新詐騙手法訊息，以利金融從業人員遇異常提領及匯款民眾，能第一時間通知警方到場協助，另對於成功攔阻詐騙之金融從業人員及超商店員，公開表揚並頒發獎狀及獎金</w:t>
      </w:r>
      <w:r w:rsidRPr="00806A77">
        <w:t>。</w:t>
      </w:r>
    </w:p>
    <w:p w14:paraId="31882011" w14:textId="760C1EAE" w:rsidR="002643EE" w:rsidRPr="00F31998" w:rsidRDefault="00CD09FA" w:rsidP="004C74C2">
      <w:pPr>
        <w:pStyle w:val="affffffff3"/>
        <w:spacing w:line="320" w:lineRule="exact"/>
        <w:ind w:left="1863" w:right="0" w:hanging="423"/>
        <w:jc w:val="both"/>
        <w:rPr>
          <w:rFonts w:cs="Times New Roman"/>
          <w:bCs/>
          <w:kern w:val="0"/>
        </w:rPr>
      </w:pPr>
      <w:r w:rsidRPr="00806A77">
        <w:t>(3)</w:t>
      </w:r>
      <w:r w:rsidR="001F2391" w:rsidRPr="00806A77">
        <w:rPr>
          <w:rFonts w:cs="Times New Roman" w:hint="eastAsia"/>
          <w:bCs/>
          <w:kern w:val="0"/>
        </w:rPr>
        <w:t>持續由本府警察局刑事警察大隊打破轄區地域，整合各單位緝獲車手及收簿手等詐欺犯嫌資料及情資，向上溯源查緝集團性詐欺，並不定期規劃打擊詐欺專案行動，追緝集</w:t>
      </w:r>
      <w:r w:rsidR="001F2391" w:rsidRPr="00F31998">
        <w:rPr>
          <w:rFonts w:cs="Times New Roman" w:hint="eastAsia"/>
          <w:bCs/>
          <w:kern w:val="0"/>
        </w:rPr>
        <w:t>團幕後核心首謀、幹部、成員及金主、話務機房、轉帳水房；</w:t>
      </w:r>
      <w:r w:rsidR="0066154F" w:rsidRPr="00F31998">
        <w:rPr>
          <w:rFonts w:cs="Times New Roman" w:hint="eastAsia"/>
          <w:bCs/>
          <w:kern w:val="0"/>
        </w:rPr>
        <w:t>本期經警政署核定破獲集團性詐欺案共142</w:t>
      </w:r>
      <w:r w:rsidR="0066154F" w:rsidRPr="00F31998">
        <w:rPr>
          <w:rFonts w:cs="Times New Roman"/>
          <w:bCs/>
          <w:kern w:val="0"/>
        </w:rPr>
        <w:t>件</w:t>
      </w:r>
      <w:r w:rsidR="0066154F" w:rsidRPr="00F31998">
        <w:rPr>
          <w:rFonts w:cs="Times New Roman" w:hint="eastAsia"/>
          <w:bCs/>
          <w:kern w:val="0"/>
        </w:rPr>
        <w:t>1</w:t>
      </w:r>
      <w:r w:rsidR="0066154F" w:rsidRPr="00F31998">
        <w:rPr>
          <w:rFonts w:cs="Times New Roman"/>
          <w:bCs/>
          <w:kern w:val="0"/>
        </w:rPr>
        <w:t>,</w:t>
      </w:r>
      <w:r w:rsidR="0066154F" w:rsidRPr="00F31998">
        <w:rPr>
          <w:rFonts w:cs="Times New Roman" w:hint="eastAsia"/>
          <w:bCs/>
          <w:kern w:val="0"/>
        </w:rPr>
        <w:t>294</w:t>
      </w:r>
      <w:r w:rsidR="0066154F" w:rsidRPr="00F31998">
        <w:rPr>
          <w:rFonts w:cs="Times New Roman"/>
          <w:bCs/>
          <w:kern w:val="0"/>
        </w:rPr>
        <w:t>人</w:t>
      </w:r>
      <w:r w:rsidRPr="00F31998">
        <w:rPr>
          <w:rFonts w:cs="Times New Roman"/>
          <w:bCs/>
          <w:kern w:val="0"/>
        </w:rPr>
        <w:t>。</w:t>
      </w:r>
    </w:p>
    <w:p w14:paraId="091A9B0F" w14:textId="02D10670" w:rsidR="003F197E" w:rsidRPr="00F31998" w:rsidRDefault="002061B2" w:rsidP="004C74C2">
      <w:pPr>
        <w:overflowPunct w:val="0"/>
        <w:spacing w:line="320" w:lineRule="exact"/>
        <w:ind w:left="1520" w:hanging="329"/>
        <w:jc w:val="both"/>
        <w:rPr>
          <w:rFonts w:cs="Times New Roman"/>
          <w:bCs/>
          <w:kern w:val="0"/>
        </w:rPr>
      </w:pPr>
      <w:r w:rsidRPr="00F31998">
        <w:rPr>
          <w:rFonts w:cs="Times New Roman" w:hint="eastAsia"/>
          <w:bCs/>
          <w:kern w:val="0"/>
        </w:rPr>
        <w:t xml:space="preserve"> </w:t>
      </w:r>
      <w:r w:rsidR="003F197E" w:rsidRPr="00F31998">
        <w:rPr>
          <w:rFonts w:ascii="標楷體" w:eastAsia="標楷體" w:hAnsi="標楷體" w:cs="Times New Roman" w:hint="eastAsia"/>
          <w:bCs/>
          <w:kern w:val="0"/>
          <w:sz w:val="28"/>
          <w:szCs w:val="28"/>
        </w:rPr>
        <w:t>6.加強取締毒駕</w:t>
      </w:r>
    </w:p>
    <w:p w14:paraId="747C8EE4" w14:textId="2FC4B9DF" w:rsidR="003F197E" w:rsidRPr="00806A77" w:rsidRDefault="003F197E" w:rsidP="004C74C2">
      <w:pPr>
        <w:pStyle w:val="affffffff3"/>
        <w:spacing w:line="320" w:lineRule="exact"/>
        <w:ind w:left="1863" w:right="0" w:hanging="423"/>
        <w:jc w:val="both"/>
      </w:pPr>
      <w:r w:rsidRPr="00806A77">
        <w:rPr>
          <w:rFonts w:hint="eastAsia"/>
        </w:rPr>
        <w:t xml:space="preserve">   為防制毒駕，配合警政署自114年11月20起，正式導入唾液毒品快篩試劑執法，並於115年4月8日起以大數據深入分析轄內近期查獲毒駕案件之高風險時段、路段、地點及場所等毒駕違規取締資料，結合毒品防制局列管特定營業場所周遭區域及藥癮者資料，建立「毒駕熱點地圖」及「累犯</w:t>
      </w:r>
      <w:r w:rsidRPr="00806A77">
        <w:rPr>
          <w:rFonts w:hint="eastAsia"/>
        </w:rPr>
        <w:lastRenderedPageBreak/>
        <w:t>資料庫」，運用毒駕熱點資料於擴大取締毒駕專案勤務，針對毒駕高風險熱點加強攔查，發現有唾液毒品快篩檢測呈現陽性或拒測且有不能安全駕駛者，依法予以現行犯逮捕並聲請預防性羈押，對於毒駕強力打擊並嚴正執法，以維護市民道路交通安全。</w:t>
      </w:r>
    </w:p>
    <w:p w14:paraId="4E4300C5" w14:textId="77777777" w:rsidR="002643EE" w:rsidRPr="00F31998" w:rsidRDefault="00CD09FA" w:rsidP="004C74C2">
      <w:pPr>
        <w:widowControl/>
        <w:overflowPunct w:val="0"/>
        <w:snapToGrid w:val="0"/>
        <w:spacing w:line="32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(三)市民參與協助治安具體成果</w:t>
      </w:r>
    </w:p>
    <w:p w14:paraId="7B81622D" w14:textId="77777777" w:rsidR="002643EE" w:rsidRPr="00F31998"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F31998">
        <w:rPr>
          <w:rFonts w:ascii="標楷體" w:eastAsia="標楷體" w:hAnsi="標楷體" w:cs="Times New Roman"/>
          <w:bCs/>
          <w:kern w:val="0"/>
          <w:sz w:val="28"/>
          <w:szCs w:val="28"/>
        </w:rPr>
        <w:t>1.金融聯防攔阻</w:t>
      </w:r>
    </w:p>
    <w:p w14:paraId="2DA045AB" w14:textId="7DF60D73" w:rsidR="002643EE" w:rsidRPr="00F31998" w:rsidRDefault="0066154F" w:rsidP="004C74C2">
      <w:pPr>
        <w:overflowPunct w:val="0"/>
        <w:spacing w:line="320" w:lineRule="exact"/>
        <w:ind w:left="1470"/>
        <w:jc w:val="both"/>
        <w:rPr>
          <w:rFonts w:ascii="標楷體" w:eastAsia="標楷體" w:hAnsi="標楷體" w:cs="Times New Roman"/>
          <w:bCs/>
          <w:kern w:val="0"/>
          <w:sz w:val="28"/>
          <w:szCs w:val="28"/>
        </w:rPr>
      </w:pPr>
      <w:bookmarkStart w:id="2" w:name="_Hlk155620609"/>
      <w:r w:rsidRPr="00F31998">
        <w:rPr>
          <w:rFonts w:ascii="標楷體" w:eastAsia="標楷體" w:hAnsi="標楷體" w:cs="Times New Roman"/>
          <w:bCs/>
          <w:kern w:val="0"/>
          <w:sz w:val="28"/>
          <w:szCs w:val="28"/>
        </w:rPr>
        <w:t>115</w:t>
      </w:r>
      <w:r w:rsidRPr="00F31998">
        <w:rPr>
          <w:rFonts w:ascii="標楷體" w:eastAsia="標楷體" w:hAnsi="標楷體" w:cs="Times New Roman" w:hint="eastAsia"/>
          <w:bCs/>
          <w:kern w:val="0"/>
          <w:sz w:val="28"/>
          <w:szCs w:val="28"/>
        </w:rPr>
        <w:t>年成功攔阻民眾臨櫃提匯款被害案件891件，攔阻金額新臺幣（以下同）8億7</w:t>
      </w:r>
      <w:r w:rsidRPr="00F31998">
        <w:rPr>
          <w:rFonts w:ascii="標楷體" w:eastAsia="標楷體" w:hAnsi="標楷體" w:cs="Times New Roman"/>
          <w:bCs/>
          <w:kern w:val="0"/>
          <w:sz w:val="28"/>
          <w:szCs w:val="28"/>
        </w:rPr>
        <w:t>,</w:t>
      </w:r>
      <w:r w:rsidRPr="00F31998">
        <w:rPr>
          <w:rFonts w:ascii="標楷體" w:eastAsia="標楷體" w:hAnsi="標楷體" w:cs="Times New Roman" w:hint="eastAsia"/>
          <w:bCs/>
          <w:kern w:val="0"/>
          <w:sz w:val="28"/>
          <w:szCs w:val="28"/>
        </w:rPr>
        <w:t>973萬1</w:t>
      </w:r>
      <w:r w:rsidRPr="00F31998">
        <w:rPr>
          <w:rFonts w:ascii="標楷體" w:eastAsia="標楷體" w:hAnsi="標楷體" w:cs="Times New Roman"/>
          <w:bCs/>
          <w:kern w:val="0"/>
          <w:sz w:val="28"/>
          <w:szCs w:val="28"/>
        </w:rPr>
        <w:t>,</w:t>
      </w:r>
      <w:r w:rsidRPr="00F31998">
        <w:rPr>
          <w:rFonts w:ascii="標楷體" w:eastAsia="標楷體" w:hAnsi="標楷體" w:cs="Times New Roman" w:hint="eastAsia"/>
          <w:bCs/>
          <w:kern w:val="0"/>
          <w:sz w:val="28"/>
          <w:szCs w:val="28"/>
        </w:rPr>
        <w:t>050元</w:t>
      </w:r>
      <w:r w:rsidR="00CD09FA" w:rsidRPr="00F31998">
        <w:rPr>
          <w:rFonts w:ascii="標楷體" w:eastAsia="標楷體" w:hAnsi="標楷體" w:cs="Times New Roman"/>
          <w:bCs/>
          <w:kern w:val="0"/>
          <w:sz w:val="28"/>
          <w:szCs w:val="28"/>
        </w:rPr>
        <w:t>。</w:t>
      </w:r>
    </w:p>
    <w:p w14:paraId="2B4B6519" w14:textId="77777777" w:rsidR="004F7DBC" w:rsidRPr="00F31998" w:rsidRDefault="00CD09FA" w:rsidP="004C74C2">
      <w:pPr>
        <w:overflowPunct w:val="0"/>
        <w:spacing w:line="320" w:lineRule="exact"/>
        <w:ind w:left="1520" w:hanging="329"/>
        <w:jc w:val="both"/>
        <w:rPr>
          <w:rFonts w:ascii="標楷體" w:eastAsia="標楷體" w:hAnsi="標楷體" w:cs="Times New Roman"/>
          <w:bCs/>
          <w:kern w:val="0"/>
          <w:sz w:val="28"/>
          <w:szCs w:val="28"/>
        </w:rPr>
      </w:pPr>
      <w:r w:rsidRPr="00F31998">
        <w:rPr>
          <w:rFonts w:ascii="標楷體" w:eastAsia="標楷體" w:hAnsi="標楷體" w:cs="Times New Roman"/>
          <w:bCs/>
          <w:kern w:val="0"/>
          <w:sz w:val="28"/>
          <w:szCs w:val="28"/>
        </w:rPr>
        <w:t>2.「社區輔警」工作成效</w:t>
      </w:r>
    </w:p>
    <w:p w14:paraId="789D8B8E" w14:textId="067235FE" w:rsidR="002643EE" w:rsidRPr="00806A77" w:rsidRDefault="00CD09FA" w:rsidP="004C74C2">
      <w:pPr>
        <w:pStyle w:val="affffffff3"/>
        <w:spacing w:line="320" w:lineRule="exact"/>
        <w:ind w:left="1418" w:right="0"/>
        <w:jc w:val="both"/>
        <w:rPr>
          <w:rFonts w:cs="Times New Roman"/>
          <w:bCs/>
          <w:kern w:val="0"/>
        </w:rPr>
      </w:pPr>
      <w:r w:rsidRPr="00F31998">
        <w:rPr>
          <w:rFonts w:cs="Times New Roman"/>
          <w:bCs/>
          <w:kern w:val="0"/>
        </w:rPr>
        <w:t>目前全市計有145名輔警協助警方，於深夜時段</w:t>
      </w:r>
      <w:r w:rsidRPr="00806A77">
        <w:rPr>
          <w:rFonts w:cs="Times New Roman"/>
          <w:bCs/>
          <w:kern w:val="0"/>
        </w:rPr>
        <w:t>(凌晨0至6時)梭巡守護社區安全，對執勤時段治安穩定頗具助益。</w:t>
      </w:r>
    </w:p>
    <w:bookmarkEnd w:id="2"/>
    <w:p w14:paraId="4EFFD001" w14:textId="77777777" w:rsidR="002643EE" w:rsidRPr="00806A77" w:rsidRDefault="00CD09FA" w:rsidP="004C74C2">
      <w:pPr>
        <w:widowControl/>
        <w:overflowPunct w:val="0"/>
        <w:snapToGrid w:val="0"/>
        <w:spacing w:line="32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(四)積極降低再犯率</w:t>
      </w:r>
    </w:p>
    <w:p w14:paraId="46DB954C" w14:textId="7591D77B" w:rsidR="002643EE" w:rsidRPr="00F31998"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w:t>
      </w:r>
      <w:r w:rsidR="001F2391" w:rsidRPr="00806A77">
        <w:rPr>
          <w:rFonts w:ascii="標楷體" w:eastAsia="標楷體" w:hAnsi="標楷體" w:cs="Times New Roman" w:hint="eastAsia"/>
          <w:bCs/>
          <w:kern w:val="0"/>
          <w:sz w:val="28"/>
          <w:szCs w:val="28"/>
        </w:rPr>
        <w:t>針對重大刑案暴力犯罪犯嫌，積極建請檢察官聲請羈押以預防連續再犯</w:t>
      </w:r>
      <w:r w:rsidRPr="00806A77">
        <w:rPr>
          <w:rFonts w:ascii="標楷體" w:eastAsia="標楷體" w:hAnsi="標楷體" w:cs="Times New Roman"/>
          <w:bCs/>
          <w:kern w:val="0"/>
          <w:sz w:val="28"/>
          <w:szCs w:val="28"/>
        </w:rPr>
        <w:t>。</w:t>
      </w:r>
    </w:p>
    <w:p w14:paraId="70FB63C4" w14:textId="23669A73" w:rsidR="002643EE" w:rsidRPr="00F31998"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F31998">
        <w:rPr>
          <w:rFonts w:ascii="標楷體" w:eastAsia="標楷體" w:hAnsi="標楷體" w:cs="Times New Roman"/>
          <w:bCs/>
          <w:kern w:val="0"/>
          <w:sz w:val="28"/>
          <w:szCs w:val="28"/>
        </w:rPr>
        <w:t>2.</w:t>
      </w:r>
      <w:r w:rsidR="001F2391" w:rsidRPr="00F31998">
        <w:rPr>
          <w:rFonts w:ascii="標楷體" w:eastAsia="標楷體" w:hAnsi="標楷體" w:cs="Times New Roman" w:hint="eastAsia"/>
          <w:bCs/>
          <w:kern w:val="0"/>
          <w:sz w:val="28"/>
          <w:szCs w:val="28"/>
        </w:rPr>
        <w:t>強化應受尿液採驗查訪及採驗工作：</w:t>
      </w:r>
      <w:bookmarkStart w:id="3" w:name="_Hlk202284140"/>
      <w:r w:rsidR="001F2391" w:rsidRPr="00F31998">
        <w:rPr>
          <w:rFonts w:ascii="標楷體" w:eastAsia="標楷體" w:hAnsi="標楷體" w:cs="Times New Roman" w:hint="eastAsia"/>
          <w:bCs/>
          <w:kern w:val="0"/>
          <w:sz w:val="28"/>
          <w:szCs w:val="28"/>
        </w:rPr>
        <w:t>115年第1季列管</w:t>
      </w:r>
      <w:bookmarkEnd w:id="3"/>
      <w:r w:rsidR="001F2391" w:rsidRPr="00F31998">
        <w:rPr>
          <w:rFonts w:ascii="標楷體" w:eastAsia="標楷體" w:hAnsi="標楷體" w:cs="Times New Roman" w:hint="eastAsia"/>
          <w:bCs/>
          <w:kern w:val="0"/>
          <w:sz w:val="28"/>
          <w:szCs w:val="28"/>
        </w:rPr>
        <w:t>1</w:t>
      </w:r>
      <w:r w:rsidR="001F2391" w:rsidRPr="00F31998">
        <w:rPr>
          <w:rFonts w:ascii="標楷體" w:eastAsia="標楷體" w:hAnsi="標楷體" w:cs="Times New Roman"/>
          <w:bCs/>
          <w:kern w:val="0"/>
          <w:sz w:val="28"/>
          <w:szCs w:val="28"/>
        </w:rPr>
        <w:t>,</w:t>
      </w:r>
      <w:r w:rsidR="001F2391" w:rsidRPr="00F31998">
        <w:rPr>
          <w:rFonts w:ascii="標楷體" w:eastAsia="標楷體" w:hAnsi="標楷體" w:cs="Times New Roman" w:hint="eastAsia"/>
          <w:bCs/>
          <w:kern w:val="0"/>
          <w:sz w:val="28"/>
          <w:szCs w:val="28"/>
        </w:rPr>
        <w:t>153人、到驗906人，採驗達成率78.58%</w:t>
      </w:r>
      <w:r w:rsidRPr="00F31998">
        <w:rPr>
          <w:rFonts w:ascii="標楷體" w:eastAsia="標楷體" w:hAnsi="標楷體" w:cs="Times New Roman"/>
          <w:bCs/>
          <w:kern w:val="0"/>
          <w:sz w:val="28"/>
          <w:szCs w:val="28"/>
        </w:rPr>
        <w:t>。</w:t>
      </w:r>
    </w:p>
    <w:p w14:paraId="772F4A44" w14:textId="11E2B002" w:rsidR="002643EE" w:rsidRPr="00F31998"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F31998">
        <w:rPr>
          <w:rFonts w:ascii="標楷體" w:eastAsia="標楷體" w:hAnsi="標楷體" w:cs="Times New Roman"/>
          <w:bCs/>
          <w:kern w:val="0"/>
          <w:sz w:val="28"/>
          <w:szCs w:val="28"/>
        </w:rPr>
        <w:t>3.</w:t>
      </w:r>
      <w:r w:rsidR="001F2391" w:rsidRPr="00F31998">
        <w:rPr>
          <w:rFonts w:ascii="標楷體" w:eastAsia="標楷體" w:hAnsi="標楷體" w:cs="Times New Roman" w:hint="eastAsia"/>
          <w:bCs/>
          <w:kern w:val="0"/>
          <w:sz w:val="28"/>
          <w:szCs w:val="28"/>
        </w:rPr>
        <w:t>針對本市治安顧慮人口3,9</w:t>
      </w:r>
      <w:r w:rsidR="0066154F" w:rsidRPr="00F31998">
        <w:rPr>
          <w:rFonts w:ascii="標楷體" w:eastAsia="標楷體" w:hAnsi="標楷體" w:cs="Times New Roman"/>
          <w:bCs/>
          <w:kern w:val="0"/>
          <w:sz w:val="28"/>
          <w:szCs w:val="28"/>
        </w:rPr>
        <w:t>82</w:t>
      </w:r>
      <w:r w:rsidR="001F2391" w:rsidRPr="00F31998">
        <w:rPr>
          <w:rFonts w:ascii="標楷體" w:eastAsia="標楷體" w:hAnsi="標楷體" w:cs="Times New Roman" w:hint="eastAsia"/>
          <w:bCs/>
          <w:kern w:val="0"/>
          <w:sz w:val="28"/>
          <w:szCs w:val="28"/>
        </w:rPr>
        <w:t>名，落實執行動態訪查與靜態資料建立工作，確實掌握行蹤，防制再犯</w:t>
      </w:r>
      <w:r w:rsidRPr="00F31998">
        <w:rPr>
          <w:rFonts w:ascii="標楷體" w:eastAsia="標楷體" w:hAnsi="標楷體" w:cs="Times New Roman"/>
          <w:bCs/>
          <w:kern w:val="0"/>
          <w:sz w:val="28"/>
          <w:szCs w:val="28"/>
        </w:rPr>
        <w:t>。</w:t>
      </w:r>
    </w:p>
    <w:p w14:paraId="6C40FA7A" w14:textId="77777777" w:rsidR="002643EE" w:rsidRPr="00806A77" w:rsidRDefault="00CD09FA" w:rsidP="004C74C2">
      <w:pPr>
        <w:widowControl/>
        <w:overflowPunct w:val="0"/>
        <w:snapToGrid w:val="0"/>
        <w:spacing w:line="32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(五)落實少年犯罪防制工作</w:t>
      </w:r>
    </w:p>
    <w:p w14:paraId="51E986CB" w14:textId="77777777" w:rsidR="004F7DBC" w:rsidRPr="00806A77"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1.犯案少年統計</w:t>
      </w:r>
    </w:p>
    <w:p w14:paraId="13D60A31" w14:textId="18F1ECDB" w:rsidR="002643EE" w:rsidRPr="00806A77" w:rsidRDefault="00BD2C06" w:rsidP="004C74C2">
      <w:pPr>
        <w:pStyle w:val="affffffff3"/>
        <w:spacing w:line="320" w:lineRule="exact"/>
        <w:ind w:left="1474" w:right="0"/>
        <w:jc w:val="both"/>
        <w:rPr>
          <w:rFonts w:cs="Times New Roman"/>
          <w:bCs/>
          <w:kern w:val="0"/>
        </w:rPr>
      </w:pPr>
      <w:r w:rsidRPr="00806A77">
        <w:rPr>
          <w:rFonts w:cs="Times New Roman"/>
          <w:bCs/>
          <w:kern w:val="0"/>
        </w:rPr>
        <w:t>本市本期少年觸犯刑事法令者計有</w:t>
      </w:r>
      <w:r w:rsidRPr="00806A77">
        <w:rPr>
          <w:rFonts w:cs="Times New Roman" w:hint="eastAsia"/>
          <w:bCs/>
          <w:kern w:val="0"/>
        </w:rPr>
        <w:t>862</w:t>
      </w:r>
      <w:r w:rsidRPr="00806A77">
        <w:rPr>
          <w:rFonts w:cs="Times New Roman"/>
          <w:bCs/>
          <w:kern w:val="0"/>
        </w:rPr>
        <w:t>人次，占全般刑案3.</w:t>
      </w:r>
      <w:r w:rsidRPr="00806A77">
        <w:rPr>
          <w:rFonts w:cs="Times New Roman" w:hint="eastAsia"/>
          <w:bCs/>
          <w:kern w:val="0"/>
        </w:rPr>
        <w:t>2</w:t>
      </w:r>
      <w:r w:rsidRPr="00806A77">
        <w:rPr>
          <w:rFonts w:cs="Times New Roman"/>
          <w:bCs/>
          <w:kern w:val="0"/>
        </w:rPr>
        <w:t>9%。少年涉觸法事件以詐欺案19</w:t>
      </w:r>
      <w:r w:rsidRPr="00806A77">
        <w:rPr>
          <w:rFonts w:cs="Times New Roman" w:hint="eastAsia"/>
          <w:bCs/>
          <w:kern w:val="0"/>
        </w:rPr>
        <w:t>2</w:t>
      </w:r>
      <w:r w:rsidRPr="00806A77">
        <w:rPr>
          <w:rFonts w:cs="Times New Roman"/>
          <w:bCs/>
          <w:kern w:val="0"/>
        </w:rPr>
        <w:t>人次最多，竊盜案1</w:t>
      </w:r>
      <w:r w:rsidRPr="00806A77">
        <w:rPr>
          <w:rFonts w:cs="Times New Roman" w:hint="eastAsia"/>
          <w:bCs/>
          <w:kern w:val="0"/>
        </w:rPr>
        <w:t>61</w:t>
      </w:r>
      <w:r w:rsidRPr="00806A77">
        <w:rPr>
          <w:rFonts w:cs="Times New Roman"/>
          <w:bCs/>
          <w:kern w:val="0"/>
        </w:rPr>
        <w:t>人次次之，針對是類案件均列為預防矯治重點</w:t>
      </w:r>
      <w:r w:rsidR="00CD09FA" w:rsidRPr="00806A77">
        <w:rPr>
          <w:rFonts w:cs="Times New Roman"/>
          <w:bCs/>
          <w:kern w:val="0"/>
        </w:rPr>
        <w:t>。</w:t>
      </w:r>
    </w:p>
    <w:p w14:paraId="01CC5A24" w14:textId="77777777" w:rsidR="004F7DBC" w:rsidRPr="00806A77"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w:t>
      </w:r>
      <w:bookmarkStart w:id="4" w:name="_Hlk171342474"/>
      <w:r w:rsidRPr="00806A77">
        <w:rPr>
          <w:rFonts w:ascii="標楷體" w:eastAsia="標楷體" w:hAnsi="標楷體" w:cs="Times New Roman"/>
          <w:bCs/>
          <w:kern w:val="0"/>
          <w:sz w:val="28"/>
          <w:szCs w:val="28"/>
        </w:rPr>
        <w:t>高關懷少年分級查訪與輔導</w:t>
      </w:r>
      <w:bookmarkEnd w:id="4"/>
    </w:p>
    <w:p w14:paraId="1551B49F" w14:textId="17AACAA2" w:rsidR="002643EE" w:rsidRPr="00806A77" w:rsidRDefault="00CD09FA" w:rsidP="004C74C2">
      <w:pPr>
        <w:pStyle w:val="affffffff3"/>
        <w:spacing w:line="320" w:lineRule="exact"/>
        <w:ind w:left="1474" w:right="0"/>
        <w:jc w:val="both"/>
        <w:rPr>
          <w:rFonts w:cs="Times New Roman"/>
          <w:bCs/>
          <w:kern w:val="0"/>
        </w:rPr>
      </w:pPr>
      <w:r w:rsidRPr="00806A77">
        <w:rPr>
          <w:rFonts w:cs="Times New Roman"/>
          <w:bCs/>
          <w:kern w:val="0"/>
        </w:rPr>
        <w:t>本府警察局少年警察隊針對觸犯詐欺、聚眾鬥毆、組織犯罪、參與幫派公開活動等4類易遭人吸收從事犯罪之少年，列為高關懷對象，由該隊指派專責人員進行關懷訪視，約制渠等再犯，期使少年儘快回歸校園、家庭。</w:t>
      </w:r>
    </w:p>
    <w:p w14:paraId="43D9572B" w14:textId="77777777" w:rsidR="004F7DBC" w:rsidRPr="00806A77"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3.持續辦理犯罪預防宣導活動</w:t>
      </w:r>
    </w:p>
    <w:p w14:paraId="7A8B01CA" w14:textId="5BDB1A5B" w:rsidR="002643EE" w:rsidRPr="00806A77" w:rsidRDefault="00BD2C06" w:rsidP="004C74C2">
      <w:pPr>
        <w:pStyle w:val="affffffff3"/>
        <w:spacing w:line="320" w:lineRule="exact"/>
        <w:ind w:left="1474" w:right="0"/>
        <w:jc w:val="both"/>
        <w:rPr>
          <w:rFonts w:cs="Times New Roman"/>
          <w:bCs/>
          <w:kern w:val="0"/>
        </w:rPr>
      </w:pPr>
      <w:r w:rsidRPr="00806A77">
        <w:rPr>
          <w:rFonts w:cs="Times New Roman"/>
          <w:bCs/>
          <w:kern w:val="0"/>
        </w:rPr>
        <w:t>本期辦理校園宣導計</w:t>
      </w:r>
      <w:r w:rsidRPr="00806A77">
        <w:rPr>
          <w:rFonts w:cs="Times New Roman" w:hint="eastAsia"/>
          <w:bCs/>
          <w:kern w:val="0"/>
        </w:rPr>
        <w:t>750</w:t>
      </w:r>
      <w:r w:rsidRPr="00806A77">
        <w:rPr>
          <w:rFonts w:cs="Times New Roman"/>
          <w:bCs/>
          <w:kern w:val="0"/>
        </w:rPr>
        <w:t>場、</w:t>
      </w:r>
      <w:r w:rsidRPr="00806A77">
        <w:rPr>
          <w:rFonts w:cs="Times New Roman" w:hint="eastAsia"/>
          <w:bCs/>
          <w:kern w:val="0"/>
        </w:rPr>
        <w:t>53</w:t>
      </w:r>
      <w:r w:rsidRPr="00806A77">
        <w:rPr>
          <w:rFonts w:cs="Times New Roman"/>
          <w:bCs/>
          <w:kern w:val="0"/>
        </w:rPr>
        <w:t>,</w:t>
      </w:r>
      <w:r w:rsidRPr="00806A77">
        <w:rPr>
          <w:rFonts w:cs="Times New Roman" w:hint="eastAsia"/>
          <w:bCs/>
          <w:kern w:val="0"/>
        </w:rPr>
        <w:t>316</w:t>
      </w:r>
      <w:r w:rsidRPr="00806A77">
        <w:rPr>
          <w:rFonts w:cs="Times New Roman"/>
          <w:bCs/>
          <w:kern w:val="0"/>
        </w:rPr>
        <w:t>人次參加</w:t>
      </w:r>
      <w:r w:rsidR="00CD09FA" w:rsidRPr="00806A77">
        <w:rPr>
          <w:rFonts w:cs="Times New Roman"/>
          <w:bCs/>
          <w:kern w:val="0"/>
        </w:rPr>
        <w:t>。</w:t>
      </w:r>
    </w:p>
    <w:p w14:paraId="6E3BD966" w14:textId="77777777" w:rsidR="004F7DBC" w:rsidRPr="00806A77"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4.追蹤訪查中輟學生</w:t>
      </w:r>
    </w:p>
    <w:p w14:paraId="41D08DE8" w14:textId="77B4004D" w:rsidR="002643EE" w:rsidRPr="00806A77" w:rsidRDefault="00BD2C06" w:rsidP="004C74C2">
      <w:pPr>
        <w:pStyle w:val="affffffff3"/>
        <w:spacing w:line="320" w:lineRule="exact"/>
        <w:ind w:left="1474" w:right="0"/>
        <w:jc w:val="both"/>
        <w:rPr>
          <w:rFonts w:cs="Times New Roman"/>
          <w:bCs/>
          <w:kern w:val="0"/>
        </w:rPr>
      </w:pPr>
      <w:r w:rsidRPr="00806A77">
        <w:rPr>
          <w:rFonts w:cs="Times New Roman"/>
          <w:bCs/>
          <w:kern w:val="0"/>
        </w:rPr>
        <w:t>依據中輟系統通報資料或學校要求，執行個案追蹤查訪，使其返回學校復學，避免誤入歧途，本期共尋獲</w:t>
      </w:r>
      <w:r w:rsidRPr="00806A77">
        <w:rPr>
          <w:rFonts w:cs="Times New Roman" w:hint="eastAsia"/>
          <w:bCs/>
          <w:kern w:val="0"/>
        </w:rPr>
        <w:t>184</w:t>
      </w:r>
      <w:r w:rsidRPr="00806A77">
        <w:rPr>
          <w:rFonts w:cs="Times New Roman"/>
          <w:bCs/>
          <w:kern w:val="0"/>
        </w:rPr>
        <w:t>人次</w:t>
      </w:r>
      <w:r w:rsidR="00CD09FA" w:rsidRPr="00806A77">
        <w:rPr>
          <w:rFonts w:cs="Times New Roman"/>
          <w:bCs/>
          <w:kern w:val="0"/>
        </w:rPr>
        <w:t>。</w:t>
      </w:r>
    </w:p>
    <w:p w14:paraId="78E0C9EE" w14:textId="77777777" w:rsidR="002643EE" w:rsidRPr="00806A77"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5.積極防制幫派、霸凌暴力及毒品入侵校園</w:t>
      </w:r>
    </w:p>
    <w:p w14:paraId="62AFA8B1" w14:textId="77777777" w:rsidR="002643EE" w:rsidRPr="00806A77" w:rsidRDefault="00CD09FA" w:rsidP="004C74C2">
      <w:pPr>
        <w:pStyle w:val="affffffff3"/>
        <w:spacing w:line="320" w:lineRule="exact"/>
        <w:ind w:left="1863" w:right="0" w:hanging="423"/>
        <w:jc w:val="both"/>
      </w:pPr>
      <w:r w:rsidRPr="00806A77">
        <w:t>(1)持續加強校園巡邏及犯罪預防宣導工作，灌輸學生法律常識及提升自我保護之能力。</w:t>
      </w:r>
    </w:p>
    <w:p w14:paraId="07E78A9C" w14:textId="77777777" w:rsidR="002643EE" w:rsidRPr="00806A77" w:rsidRDefault="00CD09FA" w:rsidP="004C74C2">
      <w:pPr>
        <w:pStyle w:val="affffffff3"/>
        <w:spacing w:line="320" w:lineRule="exact"/>
        <w:ind w:left="1863" w:right="0" w:hanging="423"/>
        <w:jc w:val="both"/>
      </w:pPr>
      <w:r w:rsidRPr="00806A77">
        <w:t>(2)配合學校校安人員，蒐集少年觸法情資、交往狀況等，及早發現校園治安熱點並規劃防制策略執行。</w:t>
      </w:r>
    </w:p>
    <w:p w14:paraId="58BD4342" w14:textId="77777777" w:rsidR="002643EE" w:rsidRPr="00806A77" w:rsidRDefault="00CD09FA" w:rsidP="004C74C2">
      <w:pPr>
        <w:pStyle w:val="affffffff3"/>
        <w:spacing w:line="320" w:lineRule="exact"/>
        <w:ind w:left="1863" w:right="0" w:hanging="423"/>
        <w:jc w:val="both"/>
      </w:pPr>
      <w:r w:rsidRPr="00806A77">
        <w:t>(3)綿密通報機制，與教育網絡共同防制幫派滲入校園及霸凌暴力。</w:t>
      </w:r>
    </w:p>
    <w:p w14:paraId="6FCA2AD8" w14:textId="77777777" w:rsidR="002643EE" w:rsidRPr="00806A77" w:rsidRDefault="00CD09FA" w:rsidP="004C74C2">
      <w:pPr>
        <w:pStyle w:val="affffffff3"/>
        <w:spacing w:line="320" w:lineRule="exact"/>
        <w:ind w:left="1863" w:right="0" w:hanging="423"/>
        <w:jc w:val="both"/>
      </w:pPr>
      <w:r w:rsidRPr="00806A77">
        <w:t>(4)本府警察局少年警察隊列冊管制各分局少年毒品案件向上溯源情形，並定期檢討。另各分局每月規劃編組警力掃蕩、</w:t>
      </w:r>
      <w:r w:rsidRPr="00806A77">
        <w:lastRenderedPageBreak/>
        <w:t>臨檢易為少年施用毒品場所。</w:t>
      </w:r>
    </w:p>
    <w:p w14:paraId="39DA8194" w14:textId="77777777" w:rsidR="002643EE" w:rsidRPr="00806A77" w:rsidRDefault="00CD09FA" w:rsidP="004C74C2">
      <w:pPr>
        <w:pStyle w:val="affffffff3"/>
        <w:spacing w:line="320" w:lineRule="exact"/>
        <w:ind w:left="1863" w:right="0" w:hanging="423"/>
        <w:jc w:val="both"/>
      </w:pPr>
      <w:r w:rsidRPr="00806A77">
        <w:t>(5)積極參與各級學校春暉輔導會議，協助學校針對春暉輔導學生校外生活安全與偏差行為約制，進而了解是否持續涉毒並向上溯源。</w:t>
      </w:r>
    </w:p>
    <w:p w14:paraId="0EA9CDD4" w14:textId="77777777" w:rsidR="002643EE" w:rsidRPr="00806A77" w:rsidRDefault="00CD09FA" w:rsidP="004C74C2">
      <w:pPr>
        <w:overflowPunct w:val="0"/>
        <w:spacing w:line="320" w:lineRule="exact"/>
        <w:ind w:left="1503" w:hanging="312"/>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6.推動「點亮家中溫暖燈計畫」工作</w:t>
      </w:r>
    </w:p>
    <w:p w14:paraId="234A074C" w14:textId="1513704D" w:rsidR="002643EE" w:rsidRPr="00806A77" w:rsidRDefault="00BD2C06" w:rsidP="004C74C2">
      <w:pPr>
        <w:pStyle w:val="affffffff3"/>
        <w:spacing w:line="320" w:lineRule="exact"/>
        <w:ind w:left="1474" w:right="0"/>
        <w:jc w:val="both"/>
        <w:rPr>
          <w:rFonts w:cs="Times New Roman"/>
          <w:bCs/>
          <w:kern w:val="0"/>
        </w:rPr>
      </w:pPr>
      <w:r w:rsidRPr="00806A77">
        <w:rPr>
          <w:rFonts w:cs="Times New Roman"/>
          <w:bCs/>
          <w:kern w:val="0"/>
        </w:rPr>
        <w:t>本府警察局少年警察隊賡續實施「點亮家中溫暖燈計畫」，自102年5月13日起推動辦理迄今已完成18期(102至106年間每半年1期，107年迄今每年1期)，115年度持續辦理，統計115年1至</w:t>
      </w:r>
      <w:r w:rsidRPr="00806A77">
        <w:rPr>
          <w:rFonts w:cs="Times New Roman" w:hint="eastAsia"/>
          <w:bCs/>
          <w:kern w:val="0"/>
        </w:rPr>
        <w:t>6</w:t>
      </w:r>
      <w:r w:rsidRPr="00806A77">
        <w:rPr>
          <w:rFonts w:cs="Times New Roman"/>
          <w:bCs/>
          <w:kern w:val="0"/>
        </w:rPr>
        <w:t>月共有</w:t>
      </w:r>
      <w:r w:rsidRPr="00806A77">
        <w:rPr>
          <w:rFonts w:cs="Times New Roman" w:hint="eastAsia"/>
          <w:bCs/>
          <w:kern w:val="0"/>
        </w:rPr>
        <w:t>1</w:t>
      </w:r>
      <w:r w:rsidRPr="00806A77">
        <w:rPr>
          <w:rFonts w:cs="Times New Roman"/>
          <w:bCs/>
          <w:kern w:val="0"/>
        </w:rPr>
        <w:t>,</w:t>
      </w:r>
      <w:r w:rsidRPr="00806A77">
        <w:rPr>
          <w:rFonts w:cs="Times New Roman" w:hint="eastAsia"/>
          <w:bCs/>
          <w:kern w:val="0"/>
        </w:rPr>
        <w:t>568</w:t>
      </w:r>
      <w:r w:rsidRPr="00806A77">
        <w:rPr>
          <w:rFonts w:cs="Times New Roman"/>
          <w:bCs/>
          <w:kern w:val="0"/>
        </w:rPr>
        <w:t>人次參加；服務對象以居住本市12歲至18歲未滿少年為主，集結各公、民營單位，共同預防少年犯罪</w:t>
      </w:r>
      <w:r w:rsidR="00CD09FA" w:rsidRPr="00806A77">
        <w:rPr>
          <w:rFonts w:cs="Times New Roman"/>
          <w:bCs/>
          <w:kern w:val="0"/>
        </w:rPr>
        <w:t>。</w:t>
      </w:r>
    </w:p>
    <w:p w14:paraId="6A06BACF" w14:textId="77777777" w:rsidR="002643EE" w:rsidRPr="00806A77" w:rsidRDefault="00CD09FA" w:rsidP="004C74C2">
      <w:pPr>
        <w:widowControl/>
        <w:overflowPunct w:val="0"/>
        <w:snapToGrid w:val="0"/>
        <w:spacing w:line="33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(六)保護婦孺安全</w:t>
      </w:r>
    </w:p>
    <w:p w14:paraId="26A2FF3D" w14:textId="77777777" w:rsidR="004F7DBC" w:rsidRPr="00806A77" w:rsidRDefault="00CD09FA" w:rsidP="004C74C2">
      <w:pPr>
        <w:overflowPunct w:val="0"/>
        <w:spacing w:line="330" w:lineRule="exact"/>
        <w:ind w:left="1503" w:hanging="312"/>
        <w:jc w:val="both"/>
        <w:rPr>
          <w:rFonts w:cs="Times New Roman"/>
          <w:bCs/>
          <w:kern w:val="0"/>
        </w:rPr>
      </w:pPr>
      <w:r w:rsidRPr="00806A77">
        <w:rPr>
          <w:rFonts w:ascii="標楷體" w:eastAsia="標楷體" w:hAnsi="標楷體" w:cs="Times New Roman"/>
          <w:bCs/>
          <w:kern w:val="0"/>
          <w:sz w:val="28"/>
          <w:szCs w:val="28"/>
        </w:rPr>
        <w:t>1.加強婦幼安全宣導</w:t>
      </w:r>
    </w:p>
    <w:p w14:paraId="1F398CFD" w14:textId="68602A60" w:rsidR="002643EE" w:rsidRPr="00806A77" w:rsidRDefault="00AA6F44" w:rsidP="004C74C2">
      <w:pPr>
        <w:pStyle w:val="affffffff3"/>
        <w:spacing w:line="330" w:lineRule="exact"/>
        <w:ind w:left="1474" w:right="0"/>
        <w:jc w:val="both"/>
        <w:rPr>
          <w:rFonts w:cs="Times New Roman"/>
          <w:bCs/>
          <w:kern w:val="0"/>
        </w:rPr>
      </w:pPr>
      <w:r w:rsidRPr="00806A77">
        <w:rPr>
          <w:rFonts w:cs="Times New Roman"/>
          <w:bCs/>
          <w:kern w:val="0"/>
        </w:rPr>
        <w:t>主動派員走入社區，結合機關、社團、學校活動，以行動劇或演講方式加強婦幼安全宣導，本期共宣導</w:t>
      </w:r>
      <w:r w:rsidRPr="00806A77">
        <w:rPr>
          <w:rFonts w:cs="Times New Roman" w:hint="eastAsia"/>
          <w:bCs/>
          <w:kern w:val="0"/>
        </w:rPr>
        <w:t>321</w:t>
      </w:r>
      <w:r w:rsidRPr="00806A77">
        <w:rPr>
          <w:rFonts w:cs="Times New Roman"/>
          <w:bCs/>
          <w:kern w:val="0"/>
        </w:rPr>
        <w:t>場次，參加人數</w:t>
      </w:r>
      <w:r w:rsidRPr="00806A77">
        <w:rPr>
          <w:rFonts w:cs="Times New Roman" w:hint="eastAsia"/>
          <w:bCs/>
          <w:kern w:val="0"/>
        </w:rPr>
        <w:t>6</w:t>
      </w:r>
      <w:r w:rsidRPr="00806A77">
        <w:rPr>
          <w:rFonts w:cs="Times New Roman"/>
          <w:bCs/>
          <w:kern w:val="0"/>
        </w:rPr>
        <w:t>萬</w:t>
      </w:r>
      <w:r w:rsidRPr="00806A77">
        <w:rPr>
          <w:rFonts w:cs="Times New Roman" w:hint="eastAsia"/>
          <w:bCs/>
          <w:kern w:val="0"/>
        </w:rPr>
        <w:t>8</w:t>
      </w:r>
      <w:r w:rsidRPr="00806A77">
        <w:rPr>
          <w:rFonts w:cs="Times New Roman"/>
          <w:bCs/>
          <w:kern w:val="0"/>
        </w:rPr>
        <w:t>,</w:t>
      </w:r>
      <w:r w:rsidRPr="00806A77">
        <w:rPr>
          <w:rFonts w:cs="Times New Roman" w:hint="eastAsia"/>
          <w:bCs/>
          <w:kern w:val="0"/>
        </w:rPr>
        <w:t>8</w:t>
      </w:r>
      <w:r w:rsidRPr="00806A77">
        <w:rPr>
          <w:rFonts w:cs="Times New Roman"/>
          <w:bCs/>
          <w:kern w:val="0"/>
        </w:rPr>
        <w:t>37人次</w:t>
      </w:r>
      <w:r w:rsidR="00CD09FA" w:rsidRPr="00806A77">
        <w:rPr>
          <w:rFonts w:cs="Times New Roman"/>
          <w:bCs/>
          <w:kern w:val="0"/>
        </w:rPr>
        <w:t>。</w:t>
      </w:r>
    </w:p>
    <w:p w14:paraId="1D7BCE14" w14:textId="77777777" w:rsidR="004F7DBC" w:rsidRPr="00806A77" w:rsidRDefault="00CD09FA" w:rsidP="004C74C2">
      <w:pPr>
        <w:overflowPunct w:val="0"/>
        <w:spacing w:line="330" w:lineRule="exact"/>
        <w:ind w:left="1503" w:hanging="312"/>
        <w:jc w:val="both"/>
        <w:rPr>
          <w:rFonts w:cs="Times New Roman"/>
          <w:bCs/>
          <w:kern w:val="0"/>
        </w:rPr>
      </w:pPr>
      <w:r w:rsidRPr="00806A77">
        <w:rPr>
          <w:rFonts w:ascii="標楷體" w:eastAsia="標楷體" w:hAnsi="標楷體" w:cs="Times New Roman"/>
          <w:bCs/>
          <w:kern w:val="0"/>
          <w:sz w:val="28"/>
          <w:szCs w:val="28"/>
        </w:rPr>
        <w:t>2.執行護童勤務</w:t>
      </w:r>
    </w:p>
    <w:p w14:paraId="7DE28E10" w14:textId="61F094CA" w:rsidR="002643EE" w:rsidRPr="00806A77" w:rsidRDefault="00AA6F44" w:rsidP="004C74C2">
      <w:pPr>
        <w:pStyle w:val="affffffff3"/>
        <w:spacing w:line="330" w:lineRule="exact"/>
        <w:ind w:left="1474" w:right="0"/>
        <w:jc w:val="both"/>
        <w:rPr>
          <w:rFonts w:cs="Times New Roman"/>
          <w:bCs/>
          <w:kern w:val="0"/>
        </w:rPr>
      </w:pPr>
      <w:r w:rsidRPr="00806A77">
        <w:rPr>
          <w:rFonts w:cs="Times New Roman"/>
          <w:bCs/>
          <w:kern w:val="0"/>
        </w:rPr>
        <w:t>針對本市國小規劃護童勤務，維護學童上、放學安全，以提供兒童保護與服務。本期執行護童專案，執行警力計</w:t>
      </w:r>
      <w:r w:rsidRPr="00806A77">
        <w:rPr>
          <w:rFonts w:cs="Times New Roman" w:hint="eastAsia"/>
          <w:bCs/>
          <w:kern w:val="0"/>
        </w:rPr>
        <w:t>2</w:t>
      </w:r>
      <w:r w:rsidRPr="00806A77">
        <w:rPr>
          <w:rFonts w:cs="Times New Roman"/>
          <w:bCs/>
          <w:kern w:val="0"/>
        </w:rPr>
        <w:t>萬</w:t>
      </w:r>
      <w:r w:rsidRPr="00806A77">
        <w:rPr>
          <w:rFonts w:cs="Times New Roman" w:hint="eastAsia"/>
          <w:bCs/>
          <w:kern w:val="0"/>
        </w:rPr>
        <w:t>9</w:t>
      </w:r>
      <w:r w:rsidRPr="00806A77">
        <w:rPr>
          <w:rFonts w:cs="Times New Roman"/>
          <w:bCs/>
          <w:kern w:val="0"/>
        </w:rPr>
        <w:t>,</w:t>
      </w:r>
      <w:r w:rsidRPr="00806A77">
        <w:rPr>
          <w:rFonts w:cs="Times New Roman" w:hint="eastAsia"/>
          <w:bCs/>
          <w:kern w:val="0"/>
        </w:rPr>
        <w:t>72</w:t>
      </w:r>
      <w:r w:rsidRPr="00806A77">
        <w:rPr>
          <w:rFonts w:cs="Times New Roman"/>
          <w:bCs/>
          <w:kern w:val="0"/>
        </w:rPr>
        <w:t>0人次、協勤民力計</w:t>
      </w:r>
      <w:r w:rsidRPr="00806A77">
        <w:rPr>
          <w:rFonts w:cs="Times New Roman" w:hint="eastAsia"/>
          <w:bCs/>
          <w:kern w:val="0"/>
        </w:rPr>
        <w:t>3</w:t>
      </w:r>
      <w:r w:rsidRPr="00806A77">
        <w:rPr>
          <w:rFonts w:cs="Times New Roman"/>
          <w:bCs/>
          <w:kern w:val="0"/>
        </w:rPr>
        <w:t>,</w:t>
      </w:r>
      <w:r w:rsidRPr="00806A77">
        <w:rPr>
          <w:rFonts w:cs="Times New Roman" w:hint="eastAsia"/>
          <w:bCs/>
          <w:kern w:val="0"/>
        </w:rPr>
        <w:t>796</w:t>
      </w:r>
      <w:r w:rsidRPr="00806A77">
        <w:rPr>
          <w:rFonts w:cs="Times New Roman"/>
          <w:bCs/>
          <w:kern w:val="0"/>
        </w:rPr>
        <w:t>人次。</w:t>
      </w:r>
    </w:p>
    <w:p w14:paraId="3FC0EA22" w14:textId="77777777" w:rsidR="004F7DBC" w:rsidRPr="00806A77" w:rsidRDefault="00CD09FA" w:rsidP="004C74C2">
      <w:pPr>
        <w:overflowPunct w:val="0"/>
        <w:spacing w:line="330" w:lineRule="exact"/>
        <w:ind w:left="1503" w:hanging="312"/>
        <w:jc w:val="both"/>
        <w:rPr>
          <w:rFonts w:cs="Times New Roman"/>
          <w:bCs/>
          <w:kern w:val="0"/>
        </w:rPr>
      </w:pPr>
      <w:r w:rsidRPr="00806A77">
        <w:rPr>
          <w:rFonts w:ascii="標楷體" w:eastAsia="標楷體" w:hAnsi="標楷體" w:cs="Times New Roman"/>
          <w:bCs/>
          <w:kern w:val="0"/>
          <w:sz w:val="28"/>
          <w:szCs w:val="28"/>
        </w:rPr>
        <w:t>3.加強性侵害防治</w:t>
      </w:r>
    </w:p>
    <w:p w14:paraId="7770F8F1" w14:textId="0CC7F63F" w:rsidR="002643EE" w:rsidRPr="00806A77" w:rsidRDefault="002E7E6B" w:rsidP="004C74C2">
      <w:pPr>
        <w:pStyle w:val="affffffff3"/>
        <w:spacing w:line="330" w:lineRule="exact"/>
        <w:ind w:left="1474" w:right="0"/>
        <w:jc w:val="both"/>
        <w:rPr>
          <w:rFonts w:cs="Times New Roman"/>
          <w:bCs/>
          <w:kern w:val="0"/>
        </w:rPr>
      </w:pPr>
      <w:r w:rsidRPr="00806A77">
        <w:rPr>
          <w:rFonts w:cs="Times New Roman"/>
          <w:bCs/>
          <w:kern w:val="0"/>
        </w:rPr>
        <w:t>本期計發生性侵害案件</w:t>
      </w:r>
      <w:r w:rsidRPr="00806A77">
        <w:rPr>
          <w:rFonts w:cs="Times New Roman" w:hint="eastAsia"/>
          <w:bCs/>
          <w:kern w:val="0"/>
        </w:rPr>
        <w:t>254</w:t>
      </w:r>
      <w:r w:rsidRPr="00806A77">
        <w:rPr>
          <w:rFonts w:cs="Times New Roman"/>
          <w:bCs/>
          <w:kern w:val="0"/>
        </w:rPr>
        <w:t>件，破獲</w:t>
      </w:r>
      <w:r w:rsidRPr="00806A77">
        <w:rPr>
          <w:rFonts w:cs="Times New Roman" w:hint="eastAsia"/>
          <w:bCs/>
          <w:kern w:val="0"/>
        </w:rPr>
        <w:t>231</w:t>
      </w:r>
      <w:r w:rsidRPr="00806A77">
        <w:rPr>
          <w:rFonts w:cs="Times New Roman"/>
          <w:bCs/>
          <w:kern w:val="0"/>
        </w:rPr>
        <w:t>件，破獲率為9</w:t>
      </w:r>
      <w:r w:rsidRPr="00806A77">
        <w:rPr>
          <w:rFonts w:cs="Times New Roman" w:hint="eastAsia"/>
          <w:bCs/>
          <w:kern w:val="0"/>
        </w:rPr>
        <w:t>0</w:t>
      </w:r>
      <w:r w:rsidRPr="00806A77">
        <w:rPr>
          <w:rFonts w:cs="Times New Roman"/>
          <w:bCs/>
          <w:kern w:val="0"/>
        </w:rPr>
        <w:t>.</w:t>
      </w:r>
      <w:r w:rsidRPr="00806A77">
        <w:rPr>
          <w:rFonts w:cs="Times New Roman" w:hint="eastAsia"/>
          <w:bCs/>
          <w:kern w:val="0"/>
        </w:rPr>
        <w:t>94</w:t>
      </w:r>
      <w:r w:rsidRPr="00806A77">
        <w:rPr>
          <w:rFonts w:cs="Times New Roman"/>
          <w:bCs/>
          <w:kern w:val="0"/>
        </w:rPr>
        <w:t>%</w:t>
      </w:r>
      <w:r w:rsidR="00CD09FA" w:rsidRPr="00806A77">
        <w:rPr>
          <w:rFonts w:cs="Times New Roman"/>
          <w:bCs/>
          <w:kern w:val="0"/>
        </w:rPr>
        <w:t>。</w:t>
      </w:r>
    </w:p>
    <w:p w14:paraId="7388D99B" w14:textId="77777777" w:rsidR="004F7DBC" w:rsidRPr="00806A77" w:rsidRDefault="00CD09FA" w:rsidP="004C74C2">
      <w:pPr>
        <w:overflowPunct w:val="0"/>
        <w:spacing w:line="330" w:lineRule="exact"/>
        <w:ind w:left="1503" w:hanging="312"/>
        <w:jc w:val="both"/>
        <w:rPr>
          <w:rFonts w:cs="Times New Roman"/>
          <w:bCs/>
          <w:kern w:val="0"/>
        </w:rPr>
      </w:pPr>
      <w:r w:rsidRPr="00806A77">
        <w:rPr>
          <w:rFonts w:ascii="標楷體" w:eastAsia="標楷體" w:hAnsi="標楷體" w:cs="Times New Roman"/>
          <w:bCs/>
          <w:kern w:val="0"/>
          <w:sz w:val="28"/>
          <w:szCs w:val="28"/>
        </w:rPr>
        <w:t>4.積極防處家庭暴力</w:t>
      </w:r>
    </w:p>
    <w:p w14:paraId="440B1C94" w14:textId="6588F773" w:rsidR="002643EE" w:rsidRPr="00806A77" w:rsidRDefault="002E7E6B" w:rsidP="004C74C2">
      <w:pPr>
        <w:pStyle w:val="affffffff3"/>
        <w:spacing w:line="330" w:lineRule="exact"/>
        <w:ind w:left="1474" w:right="0"/>
        <w:jc w:val="both"/>
        <w:rPr>
          <w:rFonts w:cs="Times New Roman"/>
          <w:bCs/>
          <w:kern w:val="0"/>
        </w:rPr>
      </w:pPr>
      <w:r w:rsidRPr="00806A77">
        <w:rPr>
          <w:rFonts w:cs="Times New Roman"/>
          <w:bCs/>
          <w:kern w:val="0"/>
        </w:rPr>
        <w:t>本期計受理家庭暴力案件</w:t>
      </w:r>
      <w:r w:rsidRPr="00806A77">
        <w:rPr>
          <w:rFonts w:cs="Times New Roman" w:hint="eastAsia"/>
          <w:bCs/>
          <w:kern w:val="0"/>
        </w:rPr>
        <w:t>8</w:t>
      </w:r>
      <w:r w:rsidRPr="00806A77">
        <w:rPr>
          <w:rFonts w:cs="Times New Roman"/>
          <w:bCs/>
          <w:kern w:val="0"/>
        </w:rPr>
        <w:t>,</w:t>
      </w:r>
      <w:r w:rsidRPr="00806A77">
        <w:rPr>
          <w:rFonts w:cs="Times New Roman" w:hint="eastAsia"/>
          <w:bCs/>
          <w:kern w:val="0"/>
        </w:rPr>
        <w:t>299</w:t>
      </w:r>
      <w:r w:rsidRPr="00806A77">
        <w:rPr>
          <w:rFonts w:cs="Times New Roman"/>
          <w:bCs/>
          <w:kern w:val="0"/>
        </w:rPr>
        <w:t>件，聲請保護令</w:t>
      </w:r>
      <w:r w:rsidRPr="00806A77">
        <w:rPr>
          <w:rFonts w:cs="Times New Roman" w:hint="eastAsia"/>
          <w:bCs/>
          <w:kern w:val="0"/>
        </w:rPr>
        <w:t>968</w:t>
      </w:r>
      <w:r w:rsidRPr="00806A77">
        <w:rPr>
          <w:rFonts w:cs="Times New Roman"/>
          <w:bCs/>
          <w:kern w:val="0"/>
        </w:rPr>
        <w:t>件，執行保護令1,</w:t>
      </w:r>
      <w:r w:rsidRPr="00806A77">
        <w:rPr>
          <w:rFonts w:cs="Times New Roman" w:hint="eastAsia"/>
          <w:bCs/>
          <w:kern w:val="0"/>
        </w:rPr>
        <w:t>411</w:t>
      </w:r>
      <w:r w:rsidRPr="00806A77">
        <w:rPr>
          <w:rFonts w:cs="Times New Roman"/>
          <w:bCs/>
          <w:kern w:val="0"/>
        </w:rPr>
        <w:t>件。</w:t>
      </w:r>
    </w:p>
    <w:p w14:paraId="11F7F6E1" w14:textId="77777777" w:rsidR="004F7DBC" w:rsidRPr="00806A77" w:rsidRDefault="00CD09FA" w:rsidP="004C74C2">
      <w:pPr>
        <w:overflowPunct w:val="0"/>
        <w:spacing w:line="330" w:lineRule="exact"/>
        <w:ind w:left="1503" w:hanging="312"/>
        <w:jc w:val="both"/>
        <w:rPr>
          <w:rFonts w:cs="Times New Roman"/>
          <w:bCs/>
          <w:kern w:val="0"/>
        </w:rPr>
      </w:pPr>
      <w:r w:rsidRPr="00806A77">
        <w:rPr>
          <w:rFonts w:ascii="標楷體" w:eastAsia="標楷體" w:hAnsi="標楷體" w:cs="Times New Roman"/>
          <w:bCs/>
          <w:kern w:val="0"/>
          <w:sz w:val="28"/>
          <w:szCs w:val="28"/>
        </w:rPr>
        <w:t>5.落實家庭暴力及兒虐事件脆弱家庭篩選與通報機制</w:t>
      </w:r>
    </w:p>
    <w:p w14:paraId="79542A4F" w14:textId="7F1D5821" w:rsidR="002643EE" w:rsidRPr="00806A77" w:rsidRDefault="002E7E6B" w:rsidP="004C74C2">
      <w:pPr>
        <w:pStyle w:val="affffffff3"/>
        <w:spacing w:line="330" w:lineRule="exact"/>
        <w:ind w:left="1474" w:right="0"/>
        <w:jc w:val="both"/>
        <w:rPr>
          <w:rFonts w:cs="Times New Roman"/>
          <w:bCs/>
          <w:kern w:val="0"/>
        </w:rPr>
      </w:pPr>
      <w:r w:rsidRPr="00806A77">
        <w:rPr>
          <w:rFonts w:cs="Times New Roman"/>
          <w:bCs/>
          <w:kern w:val="0"/>
        </w:rPr>
        <w:t>結合社會局持續推動「幸福里鄰～家庭守護大使」等基層社區治安防衛延伸力量機制，健全家庭暴力防範體系，深入發掘「脆弱家庭」，詳為評估通報，讓市府團隊提前介入服務，有效評量潛在的問題與需求，本期通報脆弱家庭計</w:t>
      </w:r>
      <w:r w:rsidRPr="00806A77">
        <w:rPr>
          <w:rFonts w:cs="Times New Roman" w:hint="eastAsia"/>
          <w:bCs/>
          <w:kern w:val="0"/>
        </w:rPr>
        <w:t>26</w:t>
      </w:r>
      <w:r w:rsidRPr="00806A77">
        <w:rPr>
          <w:rFonts w:cs="Times New Roman"/>
          <w:bCs/>
          <w:kern w:val="0"/>
        </w:rPr>
        <w:t>0件</w:t>
      </w:r>
      <w:r w:rsidR="00CD09FA" w:rsidRPr="00806A77">
        <w:rPr>
          <w:rFonts w:cs="Times New Roman"/>
          <w:bCs/>
          <w:kern w:val="0"/>
        </w:rPr>
        <w:t>。</w:t>
      </w:r>
    </w:p>
    <w:p w14:paraId="2CE82305" w14:textId="77777777" w:rsidR="002643EE" w:rsidRPr="00806A77" w:rsidRDefault="00CD09FA" w:rsidP="004C74C2">
      <w:pPr>
        <w:widowControl/>
        <w:overflowPunct w:val="0"/>
        <w:snapToGrid w:val="0"/>
        <w:spacing w:line="33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(七)強化社區經營</w:t>
      </w:r>
    </w:p>
    <w:p w14:paraId="1A4AA5D6" w14:textId="77777777" w:rsidR="004F7DBC" w:rsidRPr="00806A77" w:rsidRDefault="00CD09FA" w:rsidP="004C74C2">
      <w:pPr>
        <w:overflowPunct w:val="0"/>
        <w:spacing w:line="330" w:lineRule="exact"/>
        <w:ind w:left="1503" w:hanging="312"/>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1.表揚績優守望相助隊</w:t>
      </w:r>
    </w:p>
    <w:p w14:paraId="60943647" w14:textId="7B703267" w:rsidR="002643EE" w:rsidRPr="00806A77" w:rsidRDefault="00CD09FA" w:rsidP="004C74C2">
      <w:pPr>
        <w:pStyle w:val="affffffff3"/>
        <w:spacing w:line="330" w:lineRule="exact"/>
        <w:ind w:left="1474" w:right="0"/>
        <w:jc w:val="both"/>
        <w:rPr>
          <w:rFonts w:cs="Times New Roman"/>
          <w:bCs/>
          <w:kern w:val="0"/>
        </w:rPr>
      </w:pPr>
      <w:r w:rsidRPr="00806A77">
        <w:rPr>
          <w:rFonts w:cs="Times New Roman"/>
          <w:bCs/>
          <w:kern w:val="0"/>
        </w:rPr>
        <w:t>115年度編列績優守望相助隊獎助金計245萬元，以獎勵代替補助，輔導守望相助隊正常運作，強化鄰里社區自我防衛體系，協助維護鄰里社區治安。</w:t>
      </w:r>
    </w:p>
    <w:p w14:paraId="50D303C2" w14:textId="77777777" w:rsidR="004F7DBC" w:rsidRPr="00806A77" w:rsidRDefault="00CD09FA" w:rsidP="004C74C2">
      <w:pPr>
        <w:overflowPunct w:val="0"/>
        <w:spacing w:line="330" w:lineRule="exact"/>
        <w:ind w:left="1503" w:hanging="312"/>
        <w:jc w:val="both"/>
        <w:rPr>
          <w:rFonts w:cs="Times New Roman"/>
          <w:bCs/>
          <w:kern w:val="0"/>
        </w:rPr>
      </w:pPr>
      <w:r w:rsidRPr="00806A77">
        <w:rPr>
          <w:rFonts w:ascii="標楷體" w:eastAsia="標楷體" w:hAnsi="標楷體" w:cs="Times New Roman"/>
          <w:bCs/>
          <w:kern w:val="0"/>
          <w:sz w:val="28"/>
          <w:szCs w:val="28"/>
        </w:rPr>
        <w:t>2.輔導申請內政部補助治安社區營造情形</w:t>
      </w:r>
    </w:p>
    <w:p w14:paraId="30F33C3A" w14:textId="62EA47D8" w:rsidR="002643EE" w:rsidRPr="00806A77" w:rsidRDefault="00CD09FA" w:rsidP="004C74C2">
      <w:pPr>
        <w:pStyle w:val="affffffff3"/>
        <w:spacing w:line="330" w:lineRule="exact"/>
        <w:ind w:left="1474" w:right="0"/>
        <w:jc w:val="both"/>
        <w:rPr>
          <w:rFonts w:cs="Times New Roman"/>
          <w:bCs/>
          <w:kern w:val="0"/>
        </w:rPr>
      </w:pPr>
      <w:r w:rsidRPr="00806A77">
        <w:rPr>
          <w:rFonts w:cs="Times New Roman"/>
          <w:bCs/>
          <w:kern w:val="0"/>
        </w:rPr>
        <w:t>115年輔導新興區光耀里等30個里守望相助隊、社區發展協會，獲內政部營造補助各7萬6,000元，合計228萬元，作為守望相助隊裝備購置及相關社區治安營造事務運用。</w:t>
      </w:r>
    </w:p>
    <w:p w14:paraId="46C8E55C" w14:textId="77777777" w:rsidR="004F7DBC" w:rsidRPr="00806A77" w:rsidRDefault="00CD09FA" w:rsidP="004C74C2">
      <w:pPr>
        <w:overflowPunct w:val="0"/>
        <w:spacing w:line="330" w:lineRule="exact"/>
        <w:ind w:left="1503" w:hanging="312"/>
        <w:jc w:val="both"/>
        <w:rPr>
          <w:rFonts w:cs="Times New Roman"/>
          <w:bCs/>
          <w:kern w:val="0"/>
        </w:rPr>
      </w:pPr>
      <w:r w:rsidRPr="00806A77">
        <w:rPr>
          <w:rFonts w:ascii="標楷體" w:eastAsia="標楷體" w:hAnsi="標楷體" w:cs="Times New Roman"/>
          <w:bCs/>
          <w:kern w:val="0"/>
          <w:sz w:val="28"/>
          <w:szCs w:val="28"/>
        </w:rPr>
        <w:t>3.社區治安營造工作</w:t>
      </w:r>
    </w:p>
    <w:p w14:paraId="7E5A4F43" w14:textId="2AC2B044" w:rsidR="002643EE" w:rsidRPr="00806A77" w:rsidRDefault="0015191B" w:rsidP="004C74C2">
      <w:pPr>
        <w:pStyle w:val="affffffff3"/>
        <w:spacing w:line="330" w:lineRule="exact"/>
        <w:ind w:left="1474" w:right="0"/>
        <w:jc w:val="both"/>
        <w:rPr>
          <w:rFonts w:cs="Times New Roman"/>
          <w:bCs/>
          <w:kern w:val="0"/>
        </w:rPr>
      </w:pPr>
      <w:r w:rsidRPr="00806A77">
        <w:rPr>
          <w:rFonts w:cs="Times New Roman"/>
          <w:bCs/>
          <w:kern w:val="0"/>
        </w:rPr>
        <w:t>為增進警民關係，宣導治安政績，本期共辦理</w:t>
      </w:r>
      <w:r w:rsidRPr="00806A77">
        <w:rPr>
          <w:rFonts w:cs="Times New Roman" w:hint="eastAsia"/>
          <w:bCs/>
          <w:kern w:val="0"/>
        </w:rPr>
        <w:t>140</w:t>
      </w:r>
      <w:r w:rsidRPr="00806A77">
        <w:rPr>
          <w:rFonts w:cs="Times New Roman"/>
          <w:bCs/>
          <w:kern w:val="0"/>
        </w:rPr>
        <w:t>場「社區治安會議」，參加民眾計</w:t>
      </w:r>
      <w:r w:rsidRPr="00806A77">
        <w:rPr>
          <w:rFonts w:cs="Times New Roman" w:hint="eastAsia"/>
          <w:bCs/>
          <w:kern w:val="0"/>
        </w:rPr>
        <w:t>5</w:t>
      </w:r>
      <w:r w:rsidRPr="00806A77">
        <w:rPr>
          <w:rFonts w:cs="Times New Roman"/>
          <w:bCs/>
          <w:kern w:val="0"/>
        </w:rPr>
        <w:t>,</w:t>
      </w:r>
      <w:r w:rsidRPr="00806A77">
        <w:rPr>
          <w:rFonts w:cs="Times New Roman" w:hint="eastAsia"/>
          <w:bCs/>
          <w:kern w:val="0"/>
        </w:rPr>
        <w:t>810</w:t>
      </w:r>
      <w:r w:rsidRPr="00806A77">
        <w:rPr>
          <w:rFonts w:cs="Times New Roman"/>
          <w:bCs/>
          <w:kern w:val="0"/>
        </w:rPr>
        <w:t>人，不僅適切回應民眾治安建言，並就反詐欺、防搶、防竊盜等主題加強宣導</w:t>
      </w:r>
      <w:r w:rsidR="00CD09FA" w:rsidRPr="00806A77">
        <w:rPr>
          <w:rFonts w:cs="Times New Roman"/>
          <w:bCs/>
          <w:kern w:val="0"/>
        </w:rPr>
        <w:t>。</w:t>
      </w:r>
    </w:p>
    <w:p w14:paraId="11A60BE4" w14:textId="77777777" w:rsidR="004F7DBC" w:rsidRPr="00806A77" w:rsidRDefault="00CD09FA" w:rsidP="004C74C2">
      <w:pPr>
        <w:widowControl/>
        <w:overflowPunct w:val="0"/>
        <w:snapToGrid w:val="0"/>
        <w:spacing w:line="320" w:lineRule="exact"/>
        <w:ind w:left="1134"/>
        <w:jc w:val="both"/>
        <w:rPr>
          <w:rFonts w:cs="Times New Roman"/>
          <w:bCs/>
          <w:kern w:val="0"/>
        </w:rPr>
      </w:pPr>
      <w:r w:rsidRPr="00806A77">
        <w:rPr>
          <w:rFonts w:ascii="標楷體" w:eastAsia="標楷體" w:hAnsi="標楷體" w:cs="Times New Roman"/>
          <w:bCs/>
          <w:kern w:val="0"/>
          <w:sz w:val="28"/>
          <w:szCs w:val="28"/>
        </w:rPr>
        <w:lastRenderedPageBreak/>
        <w:t>4.社區治安防衛工作績效</w:t>
      </w:r>
    </w:p>
    <w:p w14:paraId="699FC781" w14:textId="283B9A95" w:rsidR="002643EE" w:rsidRPr="00806A77" w:rsidRDefault="00CD09FA" w:rsidP="004C74C2">
      <w:pPr>
        <w:pStyle w:val="affffffff3"/>
        <w:spacing w:line="320" w:lineRule="exact"/>
        <w:ind w:left="1418" w:right="0"/>
        <w:jc w:val="both"/>
        <w:rPr>
          <w:rFonts w:cs="Times New Roman"/>
          <w:bCs/>
          <w:kern w:val="0"/>
        </w:rPr>
      </w:pPr>
      <w:r w:rsidRPr="00806A77">
        <w:rPr>
          <w:rFonts w:cs="Times New Roman"/>
          <w:bCs/>
          <w:kern w:val="0"/>
        </w:rPr>
        <w:t>本市守望相助隊平日配合警察機關、志工及善心人士等，協助社區安全維護、關懷轄區獨居老人、弱勢人士，對整體社會安全維護體系有極大之助益。</w:t>
      </w:r>
    </w:p>
    <w:p w14:paraId="31B59DF8" w14:textId="77777777" w:rsidR="002643EE" w:rsidRPr="00806A77" w:rsidRDefault="00CD09FA" w:rsidP="004C74C2">
      <w:pPr>
        <w:widowControl/>
        <w:overflowPunct w:val="0"/>
        <w:snapToGrid w:val="0"/>
        <w:spacing w:line="32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(八)強化監錄系統功能</w:t>
      </w:r>
    </w:p>
    <w:p w14:paraId="1F7A0179" w14:textId="77777777"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1.115年錄影監視系統租賃案：</w:t>
      </w:r>
    </w:p>
    <w:p w14:paraId="26973249" w14:textId="77777777" w:rsidR="002643EE" w:rsidRPr="00806A77" w:rsidRDefault="00CD09FA" w:rsidP="004C74C2">
      <w:pPr>
        <w:overflowPunct w:val="0"/>
        <w:spacing w:line="320" w:lineRule="exact"/>
        <w:ind w:left="1475" w:firstLine="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本年度計編列租金（11月、12月）及委託設計管理專業服務費合計560萬元。本案已於115年5月8日召開委託設計管理專業服務案資格標開標，並於115年5月25日順利完成評選會議。得標廠商將於決標後60日內，完成租賃案相關規格需求規劃及招標文件撰寫。全案預計於115年8月辦理租賃案最有利標招標作業，並規劃於115年12月完成第1批次租賃攝影機之建置與驗收工作。</w:t>
      </w:r>
    </w:p>
    <w:p w14:paraId="1170DE42" w14:textId="77777777"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2.115年錄影監視系統汰換升級經費：</w:t>
      </w:r>
    </w:p>
    <w:p w14:paraId="320B453F" w14:textId="583AB48F" w:rsidR="002643EE" w:rsidRPr="00806A77" w:rsidRDefault="00CD09FA" w:rsidP="004C74C2">
      <w:pPr>
        <w:overflowPunct w:val="0"/>
        <w:spacing w:line="320" w:lineRule="exact"/>
        <w:ind w:left="1475" w:firstLine="9"/>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本年度計編列「汰換逾使用期限錄影監視系統相關設備」3,995萬5,000元，以及「監錄系統導入車牌辨識等影像分析功能」1,000萬元，合計總經費 4,995萬5,000元。本案規劃辦理「115年監錄系統影像智慧分析平臺擴充案」、「115年錄影監視系統機架型數位錄影主機採購案」及「115年汰換逾使用年限之錄影監視系統設備並導入車牌辨識功能案」等3項主要工作，目前辦理情形如下：</w:t>
      </w:r>
    </w:p>
    <w:p w14:paraId="756C4F5C" w14:textId="25E0972B" w:rsidR="002643EE" w:rsidRPr="00806A77" w:rsidRDefault="00CD09FA" w:rsidP="004C74C2">
      <w:pPr>
        <w:pStyle w:val="affffffff3"/>
        <w:spacing w:line="320" w:lineRule="exact"/>
        <w:ind w:left="1863" w:right="0" w:hanging="423"/>
        <w:jc w:val="both"/>
      </w:pPr>
      <w:r w:rsidRPr="00806A77">
        <w:t>(1)</w:t>
      </w:r>
      <w:r w:rsidR="0015191B" w:rsidRPr="00806A77">
        <w:t>115年監錄系統影像智慧分析平臺擴充案：預算金額 2,712萬1,500元，已奉准採取最有利標方式辦理。本案訂於115年6月4日召開資格標開標，預計115年7月7日</w:t>
      </w:r>
      <w:r w:rsidR="0015191B" w:rsidRPr="00806A77">
        <w:rPr>
          <w:rFonts w:hint="eastAsia"/>
        </w:rPr>
        <w:t>辦理</w:t>
      </w:r>
      <w:r w:rsidR="0015191B" w:rsidRPr="00806A77">
        <w:t>評選作業；合約工期為330日，預估於116年8月完工</w:t>
      </w:r>
      <w:r w:rsidRPr="00806A77">
        <w:t>。</w:t>
      </w:r>
    </w:p>
    <w:p w14:paraId="572D7594" w14:textId="77777777" w:rsidR="002643EE" w:rsidRPr="00806A77" w:rsidRDefault="00CD09FA" w:rsidP="004C74C2">
      <w:pPr>
        <w:pStyle w:val="affffffff3"/>
        <w:spacing w:line="320" w:lineRule="exact"/>
        <w:ind w:left="1863" w:right="0" w:hanging="423"/>
        <w:jc w:val="both"/>
      </w:pPr>
      <w:r w:rsidRPr="00806A77">
        <w:t>(2)</w:t>
      </w:r>
      <w:r w:rsidRPr="00806A77">
        <w:rPr>
          <w:rFonts w:cs="Times New Roman"/>
          <w:bCs/>
          <w:kern w:val="0"/>
        </w:rPr>
        <w:t>115年錄影監視系統機架型數位錄影主機採購案：本案已於115年4月24日完成決標，得標金額為773萬元。合約工期為180日，預計於115年11月16日辦理交貨與驗收事宜。</w:t>
      </w:r>
    </w:p>
    <w:p w14:paraId="0604A408" w14:textId="5A4EA67B" w:rsidR="002643EE" w:rsidRPr="00806A77" w:rsidRDefault="00CD09FA" w:rsidP="004C74C2">
      <w:pPr>
        <w:pStyle w:val="affffffff3"/>
        <w:spacing w:line="320" w:lineRule="exact"/>
        <w:ind w:left="1863" w:right="0" w:hanging="423"/>
        <w:jc w:val="both"/>
      </w:pPr>
      <w:r w:rsidRPr="00806A77">
        <w:rPr>
          <w:rFonts w:cs="Times New Roman"/>
          <w:bCs/>
          <w:kern w:val="0"/>
        </w:rPr>
        <w:t>(3)</w:t>
      </w:r>
      <w:r w:rsidR="0015191B" w:rsidRPr="00806A77">
        <w:rPr>
          <w:rFonts w:cs="Times New Roman"/>
          <w:bCs/>
          <w:kern w:val="0"/>
        </w:rPr>
        <w:t>115年汰換逾使用年限之錄影監視系統設備並導入車牌辨識功能案：本案配合前述兩項採購案決標金額動態調整預算額度，調整後預算金額為1,510萬3,500元，並採最有利標方式辦理。近期因受全球AI浪潮影響，導致記憶體及硬碟核心零件價格大漲，設備市場報價較往年大幅增加，</w:t>
      </w:r>
      <w:r w:rsidR="0015191B" w:rsidRPr="00806A77">
        <w:rPr>
          <w:rFonts w:cs="Times New Roman" w:hint="eastAsia"/>
          <w:bCs/>
          <w:kern w:val="0"/>
        </w:rPr>
        <w:t>調整採購汰換監視器數量為97支，已於完成公告招標，訂於115年7月28日開標，預計115年8月開工，12月完工(工期90日)，於116年1月辦理驗收、付款程序</w:t>
      </w:r>
      <w:r w:rsidRPr="00806A77">
        <w:rPr>
          <w:rFonts w:cs="Times New Roman"/>
          <w:bCs/>
          <w:kern w:val="0"/>
        </w:rPr>
        <w:t>。</w:t>
      </w:r>
    </w:p>
    <w:p w14:paraId="7B1584A5" w14:textId="77777777" w:rsidR="002643EE" w:rsidRPr="00806A77" w:rsidRDefault="00CD09FA" w:rsidP="004C74C2">
      <w:pPr>
        <w:overflowPunct w:val="0"/>
        <w:spacing w:line="320" w:lineRule="exact"/>
        <w:ind w:left="1475" w:hanging="284"/>
        <w:jc w:val="both"/>
      </w:pPr>
      <w:r w:rsidRPr="00806A77">
        <w:rPr>
          <w:rFonts w:ascii="標楷體" w:eastAsia="標楷體" w:hAnsi="標楷體" w:cs="Times New Roman"/>
          <w:bCs/>
          <w:kern w:val="0"/>
          <w:sz w:val="28"/>
          <w:szCs w:val="28"/>
        </w:rPr>
        <w:t>3.</w:t>
      </w:r>
      <w:r w:rsidRPr="00806A77">
        <w:rPr>
          <w:rFonts w:ascii="標楷體" w:eastAsia="標楷體" w:hAnsi="標楷體"/>
          <w:bCs/>
          <w:kern w:val="0"/>
          <w:sz w:val="28"/>
          <w:szCs w:val="28"/>
          <w:shd w:val="clear" w:color="auto" w:fill="FFFFFF"/>
        </w:rPr>
        <w:t>錄影監視系統攝影機智慧化成效：</w:t>
      </w:r>
    </w:p>
    <w:p w14:paraId="038EA18F" w14:textId="59DD92DB" w:rsidR="002643EE" w:rsidRPr="00806A77" w:rsidRDefault="0015191B" w:rsidP="004C74C2">
      <w:pPr>
        <w:overflowPunct w:val="0"/>
        <w:spacing w:line="320" w:lineRule="exact"/>
        <w:ind w:left="1475" w:hanging="19"/>
        <w:jc w:val="both"/>
      </w:pPr>
      <w:r w:rsidRPr="00806A77">
        <w:rPr>
          <w:rFonts w:ascii="標楷體" w:eastAsia="標楷體" w:hAnsi="標楷體"/>
          <w:bCs/>
          <w:kern w:val="0"/>
          <w:sz w:val="28"/>
          <w:szCs w:val="28"/>
          <w:shd w:val="clear" w:color="auto" w:fill="FFFFFF"/>
        </w:rPr>
        <w:t>本府警察局持續推動錄影監視系統攝影機導入車牌辨識及軌跡查詢等智慧影像分析功能，經積極建置，統計至115年</w:t>
      </w:r>
      <w:r w:rsidRPr="00806A77">
        <w:rPr>
          <w:rFonts w:ascii="標楷體" w:eastAsia="標楷體" w:hAnsi="標楷體"/>
          <w:bCs/>
          <w:kern w:val="0"/>
          <w:sz w:val="28"/>
          <w:szCs w:val="28"/>
          <w:shd w:val="clear" w:color="auto" w:fill="FFFFFF" w:themeFill="background1"/>
        </w:rPr>
        <w:t>6</w:t>
      </w:r>
      <w:r w:rsidRPr="00806A77">
        <w:rPr>
          <w:rFonts w:ascii="標楷體" w:eastAsia="標楷體" w:hAnsi="標楷體"/>
          <w:bCs/>
          <w:kern w:val="0"/>
          <w:sz w:val="28"/>
          <w:szCs w:val="28"/>
          <w:shd w:val="clear" w:color="auto" w:fill="FFFFFF"/>
        </w:rPr>
        <w:t>月30日止，全市累計已達4,099支</w:t>
      </w:r>
      <w:r w:rsidR="00CD09FA" w:rsidRPr="00806A77">
        <w:rPr>
          <w:rFonts w:ascii="標楷體" w:eastAsia="標楷體" w:hAnsi="標楷體" w:cs="Times New Roman"/>
          <w:bCs/>
          <w:kern w:val="0"/>
          <w:sz w:val="28"/>
          <w:szCs w:val="28"/>
        </w:rPr>
        <w:t>。</w:t>
      </w:r>
    </w:p>
    <w:p w14:paraId="11D8A8EB" w14:textId="77777777" w:rsidR="002643EE" w:rsidRPr="00806A77" w:rsidRDefault="00CD09FA" w:rsidP="004C74C2">
      <w:pPr>
        <w:overflowPunct w:val="0"/>
        <w:spacing w:line="320" w:lineRule="exact"/>
        <w:ind w:left="1475" w:hanging="284"/>
        <w:jc w:val="both"/>
        <w:rPr>
          <w:rFonts w:ascii="標楷體" w:eastAsia="標楷體" w:hAnsi="標楷體"/>
          <w:sz w:val="28"/>
          <w:szCs w:val="28"/>
        </w:rPr>
      </w:pPr>
      <w:r w:rsidRPr="00806A77">
        <w:rPr>
          <w:rFonts w:ascii="標楷體" w:eastAsia="標楷體" w:hAnsi="標楷體"/>
          <w:sz w:val="28"/>
          <w:szCs w:val="28"/>
        </w:rPr>
        <w:t>4.調閱監視器破獲刑案績效：</w:t>
      </w:r>
    </w:p>
    <w:p w14:paraId="3FD4FB2A" w14:textId="6A53B6A5" w:rsidR="002643EE" w:rsidRPr="00806A77" w:rsidRDefault="00CD09FA" w:rsidP="004C74C2">
      <w:pPr>
        <w:overflowPunct w:val="0"/>
        <w:spacing w:line="320" w:lineRule="exact"/>
        <w:ind w:left="1475" w:hanging="284"/>
        <w:jc w:val="both"/>
        <w:rPr>
          <w:rFonts w:ascii="標楷體" w:eastAsia="標楷體" w:hAnsi="標楷體"/>
          <w:sz w:val="28"/>
          <w:szCs w:val="28"/>
        </w:rPr>
      </w:pPr>
      <w:r w:rsidRPr="00806A77">
        <w:rPr>
          <w:rFonts w:ascii="標楷體" w:eastAsia="標楷體" w:hAnsi="標楷體"/>
          <w:sz w:val="28"/>
          <w:szCs w:val="28"/>
        </w:rPr>
        <w:t xml:space="preserve">  </w:t>
      </w:r>
      <w:r w:rsidR="0015191B" w:rsidRPr="00806A77">
        <w:rPr>
          <w:rFonts w:ascii="標楷體" w:eastAsia="標楷體" w:hAnsi="標楷體"/>
          <w:sz w:val="28"/>
          <w:szCs w:val="28"/>
        </w:rPr>
        <w:t>本期因調閱錄影監視系統而順利破獲之各類刑案件數共計</w:t>
      </w:r>
      <w:r w:rsidR="0015191B" w:rsidRPr="00806A77">
        <w:rPr>
          <w:rFonts w:ascii="標楷體" w:eastAsia="標楷體" w:hAnsi="標楷體" w:hint="eastAsia"/>
          <w:sz w:val="28"/>
          <w:szCs w:val="28"/>
        </w:rPr>
        <w:t>7</w:t>
      </w:r>
      <w:r w:rsidR="0015191B" w:rsidRPr="00806A77">
        <w:rPr>
          <w:rFonts w:ascii="標楷體" w:eastAsia="標楷體" w:hAnsi="標楷體"/>
          <w:sz w:val="28"/>
          <w:szCs w:val="28"/>
        </w:rPr>
        <w:t>,</w:t>
      </w:r>
      <w:r w:rsidR="0015191B" w:rsidRPr="00806A77">
        <w:rPr>
          <w:rFonts w:ascii="標楷體" w:eastAsia="標楷體" w:hAnsi="標楷體" w:hint="eastAsia"/>
          <w:sz w:val="28"/>
          <w:szCs w:val="28"/>
        </w:rPr>
        <w:t>222</w:t>
      </w:r>
      <w:r w:rsidR="0015191B" w:rsidRPr="00806A77">
        <w:rPr>
          <w:rFonts w:ascii="標楷體" w:eastAsia="標楷體" w:hAnsi="標楷體"/>
          <w:sz w:val="28"/>
          <w:szCs w:val="28"/>
        </w:rPr>
        <w:t>件，占全般刑案破獲總數之30.</w:t>
      </w:r>
      <w:r w:rsidR="0015191B" w:rsidRPr="00806A77">
        <w:rPr>
          <w:rFonts w:ascii="標楷體" w:eastAsia="標楷體" w:hAnsi="標楷體" w:hint="eastAsia"/>
          <w:sz w:val="28"/>
          <w:szCs w:val="28"/>
        </w:rPr>
        <w:t>2</w:t>
      </w:r>
      <w:r w:rsidR="0015191B" w:rsidRPr="00806A77">
        <w:rPr>
          <w:rFonts w:ascii="標楷體" w:eastAsia="標楷體" w:hAnsi="標楷體"/>
          <w:sz w:val="28"/>
          <w:szCs w:val="28"/>
        </w:rPr>
        <w:t>%，充分發揮科技治安防</w:t>
      </w:r>
      <w:r w:rsidR="0015191B" w:rsidRPr="00806A77">
        <w:rPr>
          <w:rFonts w:ascii="標楷體" w:eastAsia="標楷體" w:hAnsi="標楷體"/>
          <w:sz w:val="28"/>
          <w:szCs w:val="28"/>
        </w:rPr>
        <w:lastRenderedPageBreak/>
        <w:t>衛流網之實質偵防成效</w:t>
      </w:r>
      <w:r w:rsidRPr="00806A77">
        <w:rPr>
          <w:rFonts w:ascii="標楷體" w:eastAsia="標楷體" w:hAnsi="標楷體"/>
          <w:sz w:val="28"/>
          <w:szCs w:val="28"/>
        </w:rPr>
        <w:t>。</w:t>
      </w:r>
    </w:p>
    <w:p w14:paraId="68B45226" w14:textId="77777777" w:rsidR="002643EE" w:rsidRPr="00806A77" w:rsidRDefault="00CD09FA" w:rsidP="004C74C2">
      <w:pPr>
        <w:overflowPunct w:val="0"/>
        <w:spacing w:line="320" w:lineRule="exact"/>
        <w:ind w:left="1475" w:hanging="284"/>
        <w:jc w:val="both"/>
      </w:pPr>
      <w:r w:rsidRPr="00806A77">
        <w:rPr>
          <w:rFonts w:ascii="標楷體" w:eastAsia="標楷體" w:hAnsi="標楷體"/>
          <w:sz w:val="28"/>
          <w:szCs w:val="28"/>
        </w:rPr>
        <w:t>5.</w:t>
      </w:r>
      <w:r w:rsidRPr="00806A77">
        <w:rPr>
          <w:rFonts w:ascii="標楷體" w:eastAsia="標楷體" w:hAnsi="標楷體" w:cs="Times New Roman"/>
          <w:bCs/>
          <w:kern w:val="0"/>
          <w:sz w:val="28"/>
          <w:szCs w:val="28"/>
        </w:rPr>
        <w:t>加強保養維運能力：</w:t>
      </w:r>
    </w:p>
    <w:p w14:paraId="68C0581D" w14:textId="047ABCF4" w:rsidR="002643EE" w:rsidRPr="00806A77" w:rsidRDefault="00CD09FA" w:rsidP="004C74C2">
      <w:pPr>
        <w:pStyle w:val="affffffff3"/>
        <w:spacing w:line="320" w:lineRule="exact"/>
        <w:ind w:left="1863" w:right="0" w:hanging="423"/>
        <w:jc w:val="both"/>
      </w:pPr>
      <w:r w:rsidRPr="00806A77">
        <w:t>(1)</w:t>
      </w:r>
      <w:r w:rsidR="0015191B" w:rsidRPr="00806A77">
        <w:rPr>
          <w:rFonts w:cs="Times New Roman"/>
          <w:bCs/>
          <w:kern w:val="0"/>
        </w:rPr>
        <w:t>專業外包維運：115年度錄影監視系統維運案總預算金額為6,976萬9,000元，本</w:t>
      </w:r>
      <w:r w:rsidR="0015191B" w:rsidRPr="00806A77">
        <w:rPr>
          <w:bCs/>
          <w:kern w:val="0"/>
          <w:shd w:val="clear" w:color="auto" w:fill="FFFFFF"/>
        </w:rPr>
        <w:t>府警察</w:t>
      </w:r>
      <w:r w:rsidR="0015191B" w:rsidRPr="00806A77">
        <w:rPr>
          <w:rFonts w:cs="Times New Roman"/>
          <w:bCs/>
          <w:kern w:val="0"/>
        </w:rPr>
        <w:t>局依據各轄區逾保固期監視器數量之比例，將預算下授各</w:t>
      </w:r>
      <w:r w:rsidR="00F93DDA" w:rsidRPr="00806A77">
        <w:rPr>
          <w:rFonts w:cs="Times New Roman" w:hint="eastAsia"/>
          <w:bCs/>
          <w:kern w:val="0"/>
        </w:rPr>
        <w:t>警察</w:t>
      </w:r>
      <w:r w:rsidR="0015191B" w:rsidRPr="00806A77">
        <w:rPr>
          <w:rFonts w:cs="Times New Roman"/>
          <w:bCs/>
          <w:kern w:val="0"/>
        </w:rPr>
        <w:t>分局因地制宜辦理招標作業，本期分別由8家專業廠商得標履約以提升維修時效；統計本期民間廠商合計完成維修並恢復畫面之監視器計</w:t>
      </w:r>
      <w:r w:rsidR="0015191B" w:rsidRPr="00806A77">
        <w:rPr>
          <w:rFonts w:cs="Times New Roman" w:hint="eastAsia"/>
          <w:bCs/>
          <w:kern w:val="0"/>
        </w:rPr>
        <w:t>4</w:t>
      </w:r>
      <w:r w:rsidR="0015191B" w:rsidRPr="00806A77">
        <w:rPr>
          <w:rFonts w:cs="Times New Roman"/>
          <w:bCs/>
          <w:kern w:val="0"/>
        </w:rPr>
        <w:t>,</w:t>
      </w:r>
      <w:r w:rsidR="0015191B" w:rsidRPr="00806A77">
        <w:rPr>
          <w:rFonts w:cs="Times New Roman" w:hint="eastAsia"/>
          <w:bCs/>
          <w:kern w:val="0"/>
        </w:rPr>
        <w:t>128</w:t>
      </w:r>
      <w:r w:rsidR="0015191B" w:rsidRPr="00806A77">
        <w:rPr>
          <w:rFonts w:cs="Times New Roman"/>
          <w:bCs/>
          <w:kern w:val="0"/>
        </w:rPr>
        <w:t>支</w:t>
      </w:r>
      <w:r w:rsidRPr="00806A77">
        <w:t>。</w:t>
      </w:r>
    </w:p>
    <w:p w14:paraId="36014859" w14:textId="3DAC9A10" w:rsidR="002643EE" w:rsidRPr="00806A77" w:rsidRDefault="00CD09FA" w:rsidP="004C74C2">
      <w:pPr>
        <w:pStyle w:val="affffffff3"/>
        <w:spacing w:line="320" w:lineRule="exact"/>
        <w:ind w:left="1863" w:right="0" w:hanging="423"/>
        <w:jc w:val="both"/>
      </w:pPr>
      <w:r w:rsidRPr="00806A77">
        <w:t>(2)</w:t>
      </w:r>
      <w:r w:rsidR="0015191B" w:rsidRPr="00806A77">
        <w:rPr>
          <w:rFonts w:cs="Times New Roman"/>
          <w:bCs/>
          <w:kern w:val="0"/>
        </w:rPr>
        <w:t>本</w:t>
      </w:r>
      <w:r w:rsidR="0015191B" w:rsidRPr="00806A77">
        <w:rPr>
          <w:bCs/>
          <w:kern w:val="0"/>
          <w:shd w:val="clear" w:color="auto" w:fill="FFFFFF"/>
        </w:rPr>
        <w:t>府警察</w:t>
      </w:r>
      <w:r w:rsidR="0015191B" w:rsidRPr="00806A77">
        <w:rPr>
          <w:rFonts w:cs="Times New Roman"/>
          <w:bCs/>
          <w:kern w:val="0"/>
        </w:rPr>
        <w:t>局自力維修：為加速故障監錄設備之復原速度，</w:t>
      </w:r>
      <w:r w:rsidR="0015191B" w:rsidRPr="00806A77">
        <w:rPr>
          <w:bCs/>
          <w:kern w:val="0"/>
          <w:shd w:val="clear" w:color="auto" w:fill="FFFFFF"/>
        </w:rPr>
        <w:t>警察</w:t>
      </w:r>
      <w:r w:rsidR="0015191B" w:rsidRPr="00806A77">
        <w:rPr>
          <w:rFonts w:cs="Times New Roman"/>
          <w:bCs/>
          <w:kern w:val="0"/>
        </w:rPr>
        <w:t>局及各分局均同步成立機動「維修小組」，針對技術門檻較低或不需精密儀器零件之簡易故障問題，採取即時自力維修；統計本期經同仁修復並成功恢復畫面之監視器數計達2,</w:t>
      </w:r>
      <w:r w:rsidR="0015191B" w:rsidRPr="00806A77">
        <w:rPr>
          <w:rFonts w:cs="Times New Roman" w:hint="eastAsia"/>
          <w:bCs/>
          <w:kern w:val="0"/>
        </w:rPr>
        <w:t>909</w:t>
      </w:r>
      <w:r w:rsidR="0015191B" w:rsidRPr="00806A77">
        <w:rPr>
          <w:rFonts w:cs="Times New Roman"/>
          <w:bCs/>
          <w:kern w:val="0"/>
        </w:rPr>
        <w:t>支，有效節省公帑並提升維運韌性</w:t>
      </w:r>
      <w:r w:rsidRPr="00806A77">
        <w:t>。</w:t>
      </w:r>
    </w:p>
    <w:p w14:paraId="6A4142D0" w14:textId="77777777" w:rsidR="002643EE" w:rsidRPr="00806A77" w:rsidRDefault="002643EE" w:rsidP="004C74C2">
      <w:pPr>
        <w:pStyle w:val="affffffff3"/>
        <w:spacing w:line="320" w:lineRule="exact"/>
        <w:ind w:left="1983" w:right="0" w:hanging="423"/>
        <w:jc w:val="both"/>
      </w:pPr>
    </w:p>
    <w:p w14:paraId="64AD2683" w14:textId="77777777" w:rsidR="002643EE" w:rsidRPr="00806A77" w:rsidRDefault="00CD09FA" w:rsidP="004C74C2">
      <w:pPr>
        <w:pStyle w:val="af3"/>
        <w:widowControl/>
        <w:overflowPunct w:val="0"/>
        <w:snapToGrid w:val="0"/>
        <w:spacing w:line="320" w:lineRule="exact"/>
        <w:jc w:val="both"/>
        <w:rPr>
          <w:rFonts w:ascii="微軟正黑體" w:eastAsia="微軟正黑體" w:hAnsi="微軟正黑體" w:cs="?????(P)"/>
          <w:b/>
          <w:bCs/>
          <w:kern w:val="0"/>
          <w:sz w:val="30"/>
          <w:szCs w:val="30"/>
        </w:rPr>
      </w:pPr>
      <w:r w:rsidRPr="00806A77">
        <w:rPr>
          <w:rFonts w:ascii="微軟正黑體" w:eastAsia="微軟正黑體" w:hAnsi="微軟正黑體" w:cs="?????(P)"/>
          <w:b/>
          <w:bCs/>
          <w:kern w:val="0"/>
          <w:sz w:val="30"/>
          <w:szCs w:val="30"/>
        </w:rPr>
        <w:t>二、確保交通安全秩序</w:t>
      </w:r>
    </w:p>
    <w:p w14:paraId="61AB6094" w14:textId="43145F91" w:rsidR="002643EE" w:rsidRPr="00806A77" w:rsidRDefault="00CD09FA" w:rsidP="004C74C2">
      <w:pPr>
        <w:widowControl/>
        <w:overflowPunct w:val="0"/>
        <w:snapToGrid w:val="0"/>
        <w:spacing w:line="32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(一)</w:t>
      </w:r>
      <w:r w:rsidR="00B74183" w:rsidRPr="00806A77">
        <w:rPr>
          <w:rFonts w:ascii="標楷體" w:eastAsia="標楷體" w:hAnsi="標楷體" w:cs="Times New Roman" w:hint="eastAsia"/>
          <w:bCs/>
          <w:kern w:val="0"/>
          <w:sz w:val="28"/>
          <w:szCs w:val="28"/>
        </w:rPr>
        <w:t>防制交通事故發生(與114年1至6月同期相比)</w:t>
      </w:r>
    </w:p>
    <w:p w14:paraId="06A50AAD" w14:textId="2B8C26EA" w:rsidR="002643EE" w:rsidRPr="00806A77" w:rsidRDefault="00B74183" w:rsidP="004C74C2">
      <w:pPr>
        <w:spacing w:line="320" w:lineRule="exact"/>
        <w:ind w:left="1176"/>
        <w:jc w:val="both"/>
        <w:rPr>
          <w:rFonts w:ascii="標楷體" w:eastAsia="標楷體" w:hAnsi="標楷體"/>
          <w:sz w:val="28"/>
          <w:szCs w:val="28"/>
        </w:rPr>
      </w:pPr>
      <w:r w:rsidRPr="00806A77">
        <w:rPr>
          <w:rFonts w:ascii="標楷體" w:eastAsia="標楷體" w:hAnsi="標楷體" w:hint="eastAsia"/>
          <w:sz w:val="28"/>
          <w:szCs w:val="28"/>
        </w:rPr>
        <w:t>本期發生(A1+A2類）交通事故共14</w:t>
      </w:r>
      <w:r w:rsidR="00F839A7" w:rsidRPr="00806A77">
        <w:rPr>
          <w:rFonts w:ascii="標楷體" w:eastAsia="標楷體" w:hAnsi="標楷體"/>
          <w:sz w:val="28"/>
          <w:szCs w:val="28"/>
        </w:rPr>
        <w:t>,</w:t>
      </w:r>
      <w:r w:rsidRPr="00806A77">
        <w:rPr>
          <w:rFonts w:ascii="標楷體" w:eastAsia="標楷體" w:hAnsi="標楷體" w:hint="eastAsia"/>
          <w:sz w:val="28"/>
          <w:szCs w:val="28"/>
        </w:rPr>
        <w:t>663件，與1</w:t>
      </w:r>
      <w:r w:rsidRPr="00806A77">
        <w:rPr>
          <w:rFonts w:ascii="標楷體" w:eastAsia="標楷體" w:hAnsi="標楷體"/>
          <w:sz w:val="28"/>
          <w:szCs w:val="28"/>
        </w:rPr>
        <w:t>1</w:t>
      </w:r>
      <w:r w:rsidRPr="00806A77">
        <w:rPr>
          <w:rFonts w:ascii="標楷體" w:eastAsia="標楷體" w:hAnsi="標楷體" w:hint="eastAsia"/>
          <w:sz w:val="28"/>
          <w:szCs w:val="28"/>
        </w:rPr>
        <w:t>4年同期發生16,773件比較，減少2</w:t>
      </w:r>
      <w:r w:rsidRPr="00806A77">
        <w:rPr>
          <w:rFonts w:ascii="標楷體" w:eastAsia="標楷體" w:hAnsi="標楷體"/>
          <w:sz w:val="28"/>
          <w:szCs w:val="28"/>
        </w:rPr>
        <w:t>,</w:t>
      </w:r>
      <w:r w:rsidRPr="00806A77">
        <w:rPr>
          <w:rFonts w:ascii="標楷體" w:eastAsia="標楷體" w:hAnsi="標楷體" w:hint="eastAsia"/>
          <w:sz w:val="28"/>
          <w:szCs w:val="28"/>
        </w:rPr>
        <w:t>110件</w:t>
      </w:r>
      <w:r w:rsidR="00CD09FA" w:rsidRPr="00806A77">
        <w:rPr>
          <w:rFonts w:ascii="標楷體" w:eastAsia="標楷體" w:hAnsi="標楷體"/>
          <w:sz w:val="28"/>
          <w:szCs w:val="28"/>
        </w:rPr>
        <w:t>。</w:t>
      </w:r>
    </w:p>
    <w:p w14:paraId="04973A76" w14:textId="2147A55A"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w:t>
      </w:r>
      <w:r w:rsidR="00B74183" w:rsidRPr="00806A77">
        <w:rPr>
          <w:rFonts w:ascii="標楷體" w:eastAsia="標楷體" w:hAnsi="標楷體" w:cs="Times New Roman" w:hint="eastAsia"/>
          <w:bCs/>
          <w:kern w:val="0"/>
          <w:sz w:val="28"/>
          <w:szCs w:val="28"/>
        </w:rPr>
        <w:t>本市115年1至6月共計發生A</w:t>
      </w:r>
      <w:r w:rsidR="00B74183" w:rsidRPr="00806A77">
        <w:rPr>
          <w:rFonts w:ascii="標楷體" w:eastAsia="標楷體" w:hAnsi="標楷體" w:cs="Times New Roman"/>
          <w:bCs/>
          <w:kern w:val="0"/>
          <w:sz w:val="28"/>
          <w:szCs w:val="28"/>
        </w:rPr>
        <w:t>1</w:t>
      </w:r>
      <w:r w:rsidR="00B74183" w:rsidRPr="00806A77">
        <w:rPr>
          <w:rFonts w:ascii="標楷體" w:eastAsia="標楷體" w:hAnsi="標楷體" w:cs="Times New Roman" w:hint="eastAsia"/>
          <w:bCs/>
          <w:kern w:val="0"/>
          <w:sz w:val="28"/>
          <w:szCs w:val="28"/>
        </w:rPr>
        <w:t>類交通事故76件、死亡78人，與去(114</w:t>
      </w:r>
      <w:r w:rsidR="00B74183" w:rsidRPr="00806A77">
        <w:rPr>
          <w:rFonts w:ascii="標楷體" w:eastAsia="標楷體" w:hAnsi="標楷體" w:cs="Times New Roman"/>
          <w:bCs/>
          <w:kern w:val="0"/>
          <w:sz w:val="28"/>
          <w:szCs w:val="28"/>
        </w:rPr>
        <w:t>)</w:t>
      </w:r>
      <w:r w:rsidR="00B74183" w:rsidRPr="00806A77">
        <w:rPr>
          <w:rFonts w:ascii="標楷體" w:eastAsia="標楷體" w:hAnsi="標楷體" w:cs="Times New Roman" w:hint="eastAsia"/>
          <w:bCs/>
          <w:kern w:val="0"/>
          <w:sz w:val="28"/>
          <w:szCs w:val="28"/>
        </w:rPr>
        <w:t>年發生82件、死亡82人相較，發生減少6件、死亡減少4人</w:t>
      </w:r>
      <w:r w:rsidRPr="00806A77">
        <w:rPr>
          <w:rFonts w:ascii="標楷體" w:eastAsia="標楷體" w:hAnsi="標楷體" w:cs="Times New Roman"/>
          <w:bCs/>
          <w:kern w:val="0"/>
          <w:sz w:val="28"/>
          <w:szCs w:val="28"/>
        </w:rPr>
        <w:t>。</w:t>
      </w:r>
    </w:p>
    <w:p w14:paraId="38AA6967" w14:textId="77777777"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2.藉由交通安全宣導教育、加強精準執法、鼓勵民眾參與關懷交通等方式，以減少交通事故發生，確保用路人生命、財產安全，創造優質交通環境。</w:t>
      </w:r>
    </w:p>
    <w:p w14:paraId="7C9A7885" w14:textId="77777777" w:rsidR="002643EE" w:rsidRPr="00806A77" w:rsidRDefault="00CD09FA" w:rsidP="004C74C2">
      <w:pPr>
        <w:widowControl/>
        <w:overflowPunct w:val="0"/>
        <w:snapToGrid w:val="0"/>
        <w:spacing w:line="32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(二)「加強取締重點違規專案」執法</w:t>
      </w:r>
    </w:p>
    <w:p w14:paraId="4D0E79EE" w14:textId="4A5C0145" w:rsidR="002643EE" w:rsidRPr="00806A77" w:rsidRDefault="00CD09FA" w:rsidP="004C74C2">
      <w:pPr>
        <w:overflowPunct w:val="0"/>
        <w:spacing w:line="320" w:lineRule="exact"/>
        <w:ind w:left="1475" w:hanging="284"/>
        <w:jc w:val="both"/>
      </w:pPr>
      <w:r w:rsidRPr="00806A77">
        <w:rPr>
          <w:rFonts w:ascii="標楷體" w:eastAsia="標楷體" w:hAnsi="標楷體" w:cs="Times New Roman"/>
          <w:bCs/>
          <w:kern w:val="0"/>
          <w:sz w:val="28"/>
          <w:szCs w:val="28"/>
        </w:rPr>
        <w:t>1.</w:t>
      </w:r>
      <w:r w:rsidR="00D33029" w:rsidRPr="00806A77">
        <w:rPr>
          <w:rFonts w:ascii="標楷體" w:eastAsia="標楷體" w:hAnsi="標楷體" w:hint="eastAsia"/>
          <w:sz w:val="28"/>
          <w:szCs w:val="28"/>
        </w:rPr>
        <w:t>本期院頒</w:t>
      </w:r>
      <w:r w:rsidR="00F839A7" w:rsidRPr="00806A77">
        <w:rPr>
          <w:rFonts w:ascii="標楷體" w:eastAsia="標楷體" w:hAnsi="標楷體" w:hint="eastAsia"/>
          <w:sz w:val="28"/>
          <w:szCs w:val="28"/>
        </w:rPr>
        <w:t>七</w:t>
      </w:r>
      <w:r w:rsidR="00D33029" w:rsidRPr="00806A77">
        <w:rPr>
          <w:rFonts w:ascii="標楷體" w:eastAsia="標楷體" w:hAnsi="標楷體" w:hint="eastAsia"/>
          <w:sz w:val="28"/>
          <w:szCs w:val="28"/>
        </w:rPr>
        <w:t>大項重點工作取締項目如下：</w:t>
      </w:r>
    </w:p>
    <w:p w14:paraId="3365C4D1" w14:textId="457886CF" w:rsidR="00D33029" w:rsidRPr="00806A77" w:rsidRDefault="00D33029" w:rsidP="004C74C2">
      <w:pPr>
        <w:pStyle w:val="18"/>
        <w:spacing w:line="320" w:lineRule="exact"/>
        <w:ind w:leftChars="560" w:left="1344" w:firstLineChars="35" w:firstLine="98"/>
        <w:jc w:val="both"/>
        <w:rPr>
          <w:rFonts w:ascii="標楷體" w:eastAsia="標楷體" w:hAnsi="標楷體" w:cs="Cordia New"/>
          <w:sz w:val="28"/>
          <w:szCs w:val="28"/>
        </w:rPr>
      </w:pPr>
      <w:r w:rsidRPr="00806A77">
        <w:rPr>
          <w:rFonts w:ascii="標楷體" w:eastAsia="標楷體" w:hAnsi="標楷體" w:cs="Cordia New" w:hint="eastAsia"/>
          <w:sz w:val="28"/>
          <w:szCs w:val="28"/>
        </w:rPr>
        <w:t>(1)</w:t>
      </w:r>
      <w:r w:rsidR="00B74183" w:rsidRPr="00806A77">
        <w:rPr>
          <w:rFonts w:ascii="標楷體" w:eastAsia="標楷體" w:hAnsi="標楷體" w:cs="Cordia New" w:hint="eastAsia"/>
          <w:sz w:val="28"/>
          <w:szCs w:val="28"/>
        </w:rPr>
        <w:t>酒後駕車(含慢車</w:t>
      </w:r>
      <w:r w:rsidR="00B74183" w:rsidRPr="00806A77">
        <w:rPr>
          <w:rFonts w:ascii="標楷體" w:eastAsia="標楷體" w:hAnsi="標楷體" w:cs="Cordia New"/>
          <w:sz w:val="28"/>
          <w:szCs w:val="28"/>
        </w:rPr>
        <w:t>)5,799</w:t>
      </w:r>
      <w:r w:rsidR="00B74183" w:rsidRPr="00806A77">
        <w:rPr>
          <w:rFonts w:ascii="標楷體" w:eastAsia="標楷體" w:hAnsi="標楷體" w:cs="Cordia New" w:hint="eastAsia"/>
          <w:sz w:val="28"/>
          <w:szCs w:val="28"/>
        </w:rPr>
        <w:t>件</w:t>
      </w:r>
      <w:r w:rsidRPr="00806A77">
        <w:rPr>
          <w:rFonts w:ascii="標楷體" w:eastAsia="標楷體" w:hAnsi="標楷體" w:cs="Cordia New" w:hint="eastAsia"/>
          <w:sz w:val="28"/>
          <w:szCs w:val="28"/>
        </w:rPr>
        <w:t>。</w:t>
      </w:r>
    </w:p>
    <w:p w14:paraId="626A9AEF" w14:textId="3ABDB10E" w:rsidR="00D33029" w:rsidRPr="00806A77" w:rsidRDefault="00D33029" w:rsidP="004C74C2">
      <w:pPr>
        <w:pStyle w:val="18"/>
        <w:spacing w:line="320" w:lineRule="exact"/>
        <w:ind w:leftChars="560" w:left="1344" w:firstLineChars="35" w:firstLine="98"/>
        <w:jc w:val="both"/>
        <w:rPr>
          <w:rFonts w:ascii="標楷體" w:eastAsia="標楷體" w:hAnsi="標楷體" w:cs="Cordia New"/>
          <w:sz w:val="28"/>
          <w:szCs w:val="28"/>
        </w:rPr>
      </w:pPr>
      <w:r w:rsidRPr="00806A77">
        <w:rPr>
          <w:rFonts w:ascii="標楷體" w:eastAsia="標楷體" w:hAnsi="標楷體" w:cs="Cordia New" w:hint="eastAsia"/>
          <w:sz w:val="28"/>
          <w:szCs w:val="28"/>
        </w:rPr>
        <w:t>(2)</w:t>
      </w:r>
      <w:r w:rsidR="00B74183" w:rsidRPr="00806A77">
        <w:rPr>
          <w:rFonts w:ascii="標楷體" w:eastAsia="標楷體" w:hAnsi="標楷體" w:cs="Cordia New" w:hint="eastAsia"/>
          <w:sz w:val="28"/>
          <w:szCs w:val="28"/>
        </w:rPr>
        <w:t>闖紅燈(不含紅燈右轉)</w:t>
      </w:r>
      <w:r w:rsidR="00B74183" w:rsidRPr="00806A77">
        <w:rPr>
          <w:rFonts w:ascii="標楷體" w:eastAsia="標楷體" w:hAnsi="標楷體" w:cs="Cordia New"/>
          <w:sz w:val="28"/>
          <w:szCs w:val="28"/>
        </w:rPr>
        <w:t>10</w:t>
      </w:r>
      <w:r w:rsidR="00B74183" w:rsidRPr="00806A77">
        <w:rPr>
          <w:rFonts w:ascii="標楷體" w:eastAsia="標楷體" w:hAnsi="標楷體" w:cs="Cordia New" w:hint="eastAsia"/>
          <w:sz w:val="28"/>
          <w:szCs w:val="28"/>
        </w:rPr>
        <w:t>3</w:t>
      </w:r>
      <w:r w:rsidR="00B74183" w:rsidRPr="00806A77">
        <w:rPr>
          <w:rFonts w:ascii="標楷體" w:eastAsia="標楷體" w:hAnsi="標楷體" w:cs="Cordia New"/>
          <w:sz w:val="28"/>
          <w:szCs w:val="28"/>
        </w:rPr>
        <w:t>,641</w:t>
      </w:r>
      <w:r w:rsidR="00B74183" w:rsidRPr="00806A77">
        <w:rPr>
          <w:rFonts w:ascii="標楷體" w:eastAsia="標楷體" w:hAnsi="標楷體" w:cs="Cordia New" w:hint="eastAsia"/>
          <w:sz w:val="28"/>
          <w:szCs w:val="28"/>
        </w:rPr>
        <w:t>件</w:t>
      </w:r>
      <w:r w:rsidRPr="00806A77">
        <w:rPr>
          <w:rFonts w:ascii="標楷體" w:eastAsia="標楷體" w:hAnsi="標楷體" w:cs="Cordia New" w:hint="eastAsia"/>
          <w:sz w:val="28"/>
          <w:szCs w:val="28"/>
        </w:rPr>
        <w:t>。</w:t>
      </w:r>
    </w:p>
    <w:p w14:paraId="307CBC7D" w14:textId="716F751E" w:rsidR="00D33029" w:rsidRPr="00806A77" w:rsidRDefault="00D33029" w:rsidP="004C74C2">
      <w:pPr>
        <w:pStyle w:val="18"/>
        <w:spacing w:line="320" w:lineRule="exact"/>
        <w:ind w:leftChars="560" w:left="1344" w:firstLineChars="35" w:firstLine="98"/>
        <w:jc w:val="both"/>
        <w:rPr>
          <w:rFonts w:ascii="標楷體" w:eastAsia="標楷體" w:hAnsi="標楷體" w:cs="Cordia New"/>
          <w:sz w:val="28"/>
          <w:szCs w:val="28"/>
        </w:rPr>
      </w:pPr>
      <w:r w:rsidRPr="00806A77">
        <w:rPr>
          <w:rFonts w:ascii="標楷體" w:eastAsia="標楷體" w:hAnsi="標楷體" w:cs="Cordia New" w:hint="eastAsia"/>
          <w:sz w:val="28"/>
          <w:szCs w:val="28"/>
        </w:rPr>
        <w:t>(3)</w:t>
      </w:r>
      <w:r w:rsidR="00B74183" w:rsidRPr="00806A77">
        <w:rPr>
          <w:rFonts w:ascii="標楷體" w:eastAsia="標楷體" w:hAnsi="標楷體" w:cs="Cordia New" w:hint="eastAsia"/>
          <w:sz w:val="28"/>
          <w:szCs w:val="28"/>
        </w:rPr>
        <w:t>嚴重超速(超速40公里以上)</w:t>
      </w:r>
      <w:r w:rsidR="00B74183" w:rsidRPr="00806A77">
        <w:rPr>
          <w:rFonts w:ascii="標楷體" w:eastAsia="標楷體" w:hAnsi="標楷體" w:cs="Cordia New"/>
          <w:sz w:val="28"/>
          <w:szCs w:val="28"/>
        </w:rPr>
        <w:t>1</w:t>
      </w:r>
      <w:r w:rsidR="00B74183" w:rsidRPr="00806A77">
        <w:rPr>
          <w:rFonts w:ascii="標楷體" w:eastAsia="標楷體" w:hAnsi="標楷體" w:cs="Cordia New" w:hint="eastAsia"/>
          <w:sz w:val="28"/>
          <w:szCs w:val="28"/>
        </w:rPr>
        <w:t>,</w:t>
      </w:r>
      <w:r w:rsidR="00B74183" w:rsidRPr="00806A77">
        <w:rPr>
          <w:rFonts w:ascii="標楷體" w:eastAsia="標楷體" w:hAnsi="標楷體" w:cs="Cordia New"/>
          <w:sz w:val="28"/>
          <w:szCs w:val="28"/>
        </w:rPr>
        <w:t>334</w:t>
      </w:r>
      <w:r w:rsidR="00B74183" w:rsidRPr="00806A77">
        <w:rPr>
          <w:rFonts w:ascii="標楷體" w:eastAsia="標楷體" w:hAnsi="標楷體" w:cs="Cordia New" w:hint="eastAsia"/>
          <w:sz w:val="28"/>
          <w:szCs w:val="28"/>
        </w:rPr>
        <w:t>件</w:t>
      </w:r>
      <w:r w:rsidRPr="00806A77">
        <w:rPr>
          <w:rFonts w:ascii="標楷體" w:eastAsia="標楷體" w:hAnsi="標楷體" w:cs="Cordia New" w:hint="eastAsia"/>
          <w:sz w:val="28"/>
          <w:szCs w:val="28"/>
        </w:rPr>
        <w:t>。</w:t>
      </w:r>
    </w:p>
    <w:p w14:paraId="6ED98FB3" w14:textId="1A3E3BF5" w:rsidR="00D33029" w:rsidRPr="00806A77" w:rsidRDefault="00D33029" w:rsidP="004C74C2">
      <w:pPr>
        <w:pStyle w:val="18"/>
        <w:spacing w:line="320" w:lineRule="exact"/>
        <w:ind w:leftChars="560" w:left="1344" w:firstLineChars="35" w:firstLine="98"/>
        <w:jc w:val="both"/>
        <w:rPr>
          <w:rFonts w:ascii="標楷體" w:eastAsia="標楷體" w:hAnsi="標楷體" w:cs="Cordia New"/>
          <w:sz w:val="28"/>
          <w:szCs w:val="28"/>
        </w:rPr>
      </w:pPr>
      <w:r w:rsidRPr="00806A77">
        <w:rPr>
          <w:rFonts w:ascii="標楷體" w:eastAsia="標楷體" w:hAnsi="標楷體" w:cs="Cordia New" w:hint="eastAsia"/>
          <w:sz w:val="28"/>
          <w:szCs w:val="28"/>
        </w:rPr>
        <w:t>(4)</w:t>
      </w:r>
      <w:r w:rsidR="00B74183" w:rsidRPr="00806A77">
        <w:rPr>
          <w:rFonts w:ascii="標楷體" w:eastAsia="標楷體" w:hAnsi="標楷體" w:cs="Cordia New" w:hint="eastAsia"/>
          <w:sz w:val="28"/>
          <w:szCs w:val="28"/>
        </w:rPr>
        <w:t>逆向行駛53</w:t>
      </w:r>
      <w:r w:rsidR="00B74183" w:rsidRPr="00806A77">
        <w:rPr>
          <w:rFonts w:ascii="標楷體" w:eastAsia="標楷體" w:hAnsi="標楷體" w:cs="Cordia New"/>
          <w:sz w:val="28"/>
          <w:szCs w:val="28"/>
        </w:rPr>
        <w:t>,823</w:t>
      </w:r>
      <w:r w:rsidR="00B74183" w:rsidRPr="00806A77">
        <w:rPr>
          <w:rFonts w:ascii="標楷體" w:eastAsia="標楷體" w:hAnsi="標楷體" w:cs="Cordia New" w:hint="eastAsia"/>
          <w:sz w:val="28"/>
          <w:szCs w:val="28"/>
        </w:rPr>
        <w:t>件</w:t>
      </w:r>
      <w:r w:rsidRPr="00806A77">
        <w:rPr>
          <w:rFonts w:ascii="標楷體" w:eastAsia="標楷體" w:hAnsi="標楷體" w:cs="Cordia New" w:hint="eastAsia"/>
          <w:sz w:val="28"/>
          <w:szCs w:val="28"/>
        </w:rPr>
        <w:t>。</w:t>
      </w:r>
    </w:p>
    <w:p w14:paraId="314608E6" w14:textId="608EDF9F" w:rsidR="00D33029" w:rsidRPr="00806A77" w:rsidRDefault="00D33029" w:rsidP="004C74C2">
      <w:pPr>
        <w:pStyle w:val="18"/>
        <w:spacing w:line="320" w:lineRule="exact"/>
        <w:ind w:leftChars="560" w:left="1344" w:firstLineChars="35" w:firstLine="98"/>
        <w:jc w:val="both"/>
        <w:rPr>
          <w:rFonts w:ascii="標楷體" w:eastAsia="標楷體" w:hAnsi="標楷體" w:cs="Cordia New"/>
          <w:sz w:val="28"/>
          <w:szCs w:val="28"/>
        </w:rPr>
      </w:pPr>
      <w:r w:rsidRPr="00806A77">
        <w:rPr>
          <w:rFonts w:ascii="標楷體" w:eastAsia="標楷體" w:hAnsi="標楷體" w:cs="Cordia New" w:hint="eastAsia"/>
          <w:sz w:val="28"/>
          <w:szCs w:val="28"/>
        </w:rPr>
        <w:t>(5)</w:t>
      </w:r>
      <w:r w:rsidR="00B74183" w:rsidRPr="00806A77">
        <w:rPr>
          <w:rFonts w:ascii="標楷體" w:eastAsia="標楷體" w:hAnsi="標楷體" w:cs="Cordia New" w:hint="eastAsia"/>
          <w:sz w:val="28"/>
          <w:szCs w:val="28"/>
        </w:rPr>
        <w:t>轉彎未依規定66</w:t>
      </w:r>
      <w:r w:rsidR="00B74183" w:rsidRPr="00806A77">
        <w:rPr>
          <w:rFonts w:ascii="標楷體" w:eastAsia="標楷體" w:hAnsi="標楷體" w:cs="Cordia New"/>
          <w:sz w:val="28"/>
          <w:szCs w:val="28"/>
        </w:rPr>
        <w:t>,161</w:t>
      </w:r>
      <w:r w:rsidR="00B74183" w:rsidRPr="00806A77">
        <w:rPr>
          <w:rFonts w:ascii="標楷體" w:eastAsia="標楷體" w:hAnsi="標楷體" w:cs="Cordia New" w:hint="eastAsia"/>
          <w:sz w:val="28"/>
          <w:szCs w:val="28"/>
        </w:rPr>
        <w:t>件</w:t>
      </w:r>
      <w:r w:rsidRPr="00806A77">
        <w:rPr>
          <w:rFonts w:ascii="標楷體" w:eastAsia="標楷體" w:hAnsi="標楷體" w:cs="Cordia New" w:hint="eastAsia"/>
          <w:sz w:val="28"/>
          <w:szCs w:val="28"/>
        </w:rPr>
        <w:t>。</w:t>
      </w:r>
    </w:p>
    <w:p w14:paraId="42BC7D5B" w14:textId="25E399A1" w:rsidR="00D33029" w:rsidRPr="00806A77" w:rsidRDefault="00D33029" w:rsidP="004C74C2">
      <w:pPr>
        <w:pStyle w:val="18"/>
        <w:spacing w:line="320" w:lineRule="exact"/>
        <w:ind w:leftChars="560" w:left="1344" w:firstLineChars="35" w:firstLine="98"/>
        <w:jc w:val="both"/>
        <w:rPr>
          <w:rFonts w:ascii="標楷體" w:eastAsia="標楷體" w:hAnsi="標楷體" w:cs="Cordia New"/>
          <w:sz w:val="28"/>
          <w:szCs w:val="28"/>
        </w:rPr>
      </w:pPr>
      <w:r w:rsidRPr="00806A77">
        <w:rPr>
          <w:rFonts w:ascii="標楷體" w:eastAsia="標楷體" w:hAnsi="標楷體" w:cs="Cordia New" w:hint="eastAsia"/>
          <w:sz w:val="28"/>
          <w:szCs w:val="28"/>
        </w:rPr>
        <w:t>(6</w:t>
      </w:r>
      <w:r w:rsidRPr="00806A77">
        <w:rPr>
          <w:rFonts w:ascii="標楷體" w:eastAsia="標楷體" w:hAnsi="標楷體" w:cs="Cordia New"/>
          <w:sz w:val="28"/>
          <w:szCs w:val="28"/>
        </w:rPr>
        <w:t>)</w:t>
      </w:r>
      <w:r w:rsidR="00B74183" w:rsidRPr="00806A77">
        <w:rPr>
          <w:rFonts w:ascii="標楷體" w:eastAsia="標楷體" w:hAnsi="標楷體" w:cs="Cordia New" w:hint="eastAsia"/>
          <w:sz w:val="28"/>
          <w:szCs w:val="28"/>
        </w:rPr>
        <w:t>蛇行、惡意逼車</w:t>
      </w:r>
      <w:r w:rsidR="00B74183" w:rsidRPr="00806A77">
        <w:rPr>
          <w:rFonts w:ascii="標楷體" w:eastAsia="標楷體" w:hAnsi="標楷體" w:cs="Cordia New"/>
          <w:sz w:val="28"/>
          <w:szCs w:val="28"/>
        </w:rPr>
        <w:t>595</w:t>
      </w:r>
      <w:r w:rsidR="00B74183" w:rsidRPr="00806A77">
        <w:rPr>
          <w:rFonts w:ascii="標楷體" w:eastAsia="標楷體" w:hAnsi="標楷體" w:cs="Cordia New" w:hint="eastAsia"/>
          <w:sz w:val="28"/>
          <w:szCs w:val="28"/>
        </w:rPr>
        <w:t>件</w:t>
      </w:r>
      <w:r w:rsidRPr="00806A77">
        <w:rPr>
          <w:rFonts w:ascii="標楷體" w:eastAsia="標楷體" w:hAnsi="標楷體" w:cs="Cordia New" w:hint="eastAsia"/>
          <w:sz w:val="28"/>
          <w:szCs w:val="28"/>
        </w:rPr>
        <w:t>。</w:t>
      </w:r>
    </w:p>
    <w:p w14:paraId="6FEF8663" w14:textId="068DDC0E" w:rsidR="002643EE" w:rsidRPr="00806A77" w:rsidRDefault="00D33029" w:rsidP="004C74C2">
      <w:pPr>
        <w:pStyle w:val="18"/>
        <w:spacing w:line="320" w:lineRule="exact"/>
        <w:ind w:leftChars="560" w:left="1344" w:firstLineChars="35" w:firstLine="98"/>
        <w:jc w:val="both"/>
      </w:pPr>
      <w:r w:rsidRPr="00806A77">
        <w:rPr>
          <w:rFonts w:ascii="標楷體" w:eastAsia="標楷體" w:hAnsi="標楷體" w:hint="eastAsia"/>
          <w:sz w:val="28"/>
          <w:szCs w:val="28"/>
        </w:rPr>
        <w:t>(7)</w:t>
      </w:r>
      <w:r w:rsidR="00B74183" w:rsidRPr="00806A77">
        <w:rPr>
          <w:rFonts w:ascii="標楷體" w:eastAsia="標楷體" w:hAnsi="標楷體" w:hint="eastAsia"/>
          <w:sz w:val="28"/>
          <w:szCs w:val="28"/>
        </w:rPr>
        <w:t>不暫停讓行人3</w:t>
      </w:r>
      <w:r w:rsidR="00B74183" w:rsidRPr="00806A77">
        <w:rPr>
          <w:rFonts w:ascii="標楷體" w:eastAsia="標楷體" w:hAnsi="標楷體"/>
          <w:sz w:val="28"/>
          <w:szCs w:val="28"/>
        </w:rPr>
        <w:t>,112</w:t>
      </w:r>
      <w:r w:rsidR="00B74183" w:rsidRPr="00806A77">
        <w:rPr>
          <w:rFonts w:ascii="標楷體" w:eastAsia="標楷體" w:hAnsi="標楷體" w:hint="eastAsia"/>
          <w:sz w:val="28"/>
          <w:szCs w:val="28"/>
        </w:rPr>
        <w:t>件</w:t>
      </w:r>
      <w:r w:rsidR="00CD09FA" w:rsidRPr="00806A77">
        <w:t>。</w:t>
      </w:r>
    </w:p>
    <w:p w14:paraId="530374F5" w14:textId="51EFFE34"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w:t>
      </w:r>
      <w:r w:rsidR="00D33029" w:rsidRPr="00806A77">
        <w:rPr>
          <w:rFonts w:ascii="標楷體" w:eastAsia="標楷體" w:hAnsi="標楷體" w:hint="eastAsia"/>
          <w:sz w:val="28"/>
          <w:szCs w:val="28"/>
        </w:rPr>
        <w:t>本期保護行人專案4項重點工作取締項目如下：</w:t>
      </w:r>
    </w:p>
    <w:p w14:paraId="46AAB18C" w14:textId="54D9C149" w:rsidR="002643EE" w:rsidRPr="00806A77" w:rsidRDefault="00CD09FA" w:rsidP="004C74C2">
      <w:pPr>
        <w:pStyle w:val="affffffff3"/>
        <w:spacing w:line="320" w:lineRule="exact"/>
        <w:ind w:left="1887" w:right="0" w:hanging="423"/>
        <w:jc w:val="both"/>
      </w:pPr>
      <w:r w:rsidRPr="00806A77">
        <w:t>(1)</w:t>
      </w:r>
      <w:r w:rsidR="00B74183" w:rsidRPr="00806A77">
        <w:rPr>
          <w:rFonts w:hint="eastAsia"/>
        </w:rPr>
        <w:t>路口不讓行人3</w:t>
      </w:r>
      <w:r w:rsidR="00B74183" w:rsidRPr="00806A77">
        <w:t>,080</w:t>
      </w:r>
      <w:r w:rsidR="00B74183" w:rsidRPr="00806A77">
        <w:rPr>
          <w:rFonts w:hint="eastAsia"/>
        </w:rPr>
        <w:t>件</w:t>
      </w:r>
      <w:r w:rsidRPr="00806A77">
        <w:t>。</w:t>
      </w:r>
    </w:p>
    <w:p w14:paraId="1D6A19D5" w14:textId="087F5D68" w:rsidR="002643EE" w:rsidRPr="00806A77" w:rsidRDefault="00CD09FA" w:rsidP="004C74C2">
      <w:pPr>
        <w:pStyle w:val="affffffff3"/>
        <w:spacing w:line="320" w:lineRule="exact"/>
        <w:ind w:left="1887" w:right="0" w:hanging="423"/>
        <w:jc w:val="both"/>
      </w:pPr>
      <w:r w:rsidRPr="00806A77">
        <w:t>(2)</w:t>
      </w:r>
      <w:r w:rsidR="00B74183" w:rsidRPr="00806A77">
        <w:rPr>
          <w:rFonts w:hint="eastAsia"/>
        </w:rPr>
        <w:t>非號誌路口未依標誌、標線、號誌停車再開3,</w:t>
      </w:r>
      <w:r w:rsidR="00B74183" w:rsidRPr="00806A77">
        <w:t>126</w:t>
      </w:r>
      <w:r w:rsidR="00B74183" w:rsidRPr="00806A77">
        <w:rPr>
          <w:rFonts w:hint="eastAsia"/>
        </w:rPr>
        <w:t>件</w:t>
      </w:r>
      <w:r w:rsidRPr="00806A77">
        <w:t>。</w:t>
      </w:r>
    </w:p>
    <w:p w14:paraId="0A6DCF48" w14:textId="6425CAC0" w:rsidR="002643EE" w:rsidRPr="00806A77" w:rsidRDefault="00CD09FA" w:rsidP="004C74C2">
      <w:pPr>
        <w:pStyle w:val="affffffff3"/>
        <w:spacing w:line="320" w:lineRule="exact"/>
        <w:ind w:left="1887" w:right="0" w:hanging="423"/>
        <w:jc w:val="both"/>
      </w:pPr>
      <w:r w:rsidRPr="00806A77">
        <w:t>(3)</w:t>
      </w:r>
      <w:r w:rsidR="00B74183" w:rsidRPr="00806A77">
        <w:rPr>
          <w:rFonts w:hint="eastAsia"/>
        </w:rPr>
        <w:t>人行道違規停車47</w:t>
      </w:r>
      <w:r w:rsidR="00B74183" w:rsidRPr="00806A77">
        <w:t>,969</w:t>
      </w:r>
      <w:r w:rsidR="00B74183" w:rsidRPr="00806A77">
        <w:rPr>
          <w:rFonts w:hint="eastAsia"/>
        </w:rPr>
        <w:t>件</w:t>
      </w:r>
      <w:r w:rsidRPr="00806A77">
        <w:t>。</w:t>
      </w:r>
    </w:p>
    <w:p w14:paraId="31B5BAE6" w14:textId="7A853E73" w:rsidR="002643EE" w:rsidRPr="00806A77" w:rsidRDefault="00CD09FA" w:rsidP="004C74C2">
      <w:pPr>
        <w:pStyle w:val="affffffff3"/>
        <w:spacing w:line="320" w:lineRule="exact"/>
        <w:ind w:left="1887" w:right="0" w:hanging="423"/>
        <w:jc w:val="both"/>
      </w:pPr>
      <w:r w:rsidRPr="00806A77">
        <w:t>(4)</w:t>
      </w:r>
      <w:r w:rsidR="00B74183" w:rsidRPr="00806A77">
        <w:rPr>
          <w:rFonts w:hint="eastAsia"/>
        </w:rPr>
        <w:t>取締道路障礙3,</w:t>
      </w:r>
      <w:r w:rsidR="00B74183" w:rsidRPr="00806A77">
        <w:t>030</w:t>
      </w:r>
      <w:r w:rsidR="00B74183" w:rsidRPr="00806A77">
        <w:rPr>
          <w:rFonts w:hint="eastAsia"/>
        </w:rPr>
        <w:t>件</w:t>
      </w:r>
      <w:r w:rsidRPr="00806A77">
        <w:t>。</w:t>
      </w:r>
    </w:p>
    <w:p w14:paraId="23CFD6CF" w14:textId="3D848304" w:rsidR="002643EE" w:rsidRPr="00806A77" w:rsidRDefault="00CD09FA" w:rsidP="004C74C2">
      <w:pPr>
        <w:overflowPunct w:val="0"/>
        <w:spacing w:line="320" w:lineRule="exact"/>
        <w:ind w:left="1475" w:hanging="284"/>
        <w:jc w:val="both"/>
      </w:pPr>
      <w:r w:rsidRPr="00806A77">
        <w:rPr>
          <w:rFonts w:ascii="標楷體" w:eastAsia="標楷體" w:hAnsi="標楷體" w:cs="Times New Roman"/>
          <w:bCs/>
          <w:kern w:val="0"/>
          <w:sz w:val="28"/>
          <w:szCs w:val="28"/>
        </w:rPr>
        <w:t>3.</w:t>
      </w:r>
      <w:r w:rsidR="00B74183" w:rsidRPr="00806A77">
        <w:rPr>
          <w:rFonts w:ascii="標楷體" w:eastAsia="標楷體" w:hAnsi="標楷體" w:hint="eastAsia"/>
          <w:sz w:val="28"/>
          <w:szCs w:val="28"/>
        </w:rPr>
        <w:t>本市115年1至6月交通違規取締637</w:t>
      </w:r>
      <w:r w:rsidR="00B74183" w:rsidRPr="00806A77">
        <w:rPr>
          <w:rFonts w:ascii="標楷體" w:eastAsia="標楷體" w:hAnsi="標楷體"/>
          <w:sz w:val="28"/>
          <w:szCs w:val="28"/>
        </w:rPr>
        <w:t>,</w:t>
      </w:r>
      <w:r w:rsidR="00B74183" w:rsidRPr="00806A77">
        <w:rPr>
          <w:rFonts w:ascii="標楷體" w:eastAsia="標楷體" w:hAnsi="標楷體" w:hint="eastAsia"/>
          <w:sz w:val="28"/>
          <w:szCs w:val="28"/>
        </w:rPr>
        <w:t>069件，與114年同期交通違規取締572</w:t>
      </w:r>
      <w:r w:rsidR="00B74183" w:rsidRPr="00806A77">
        <w:rPr>
          <w:rFonts w:ascii="標楷體" w:eastAsia="標楷體" w:hAnsi="標楷體"/>
          <w:sz w:val="28"/>
          <w:szCs w:val="28"/>
        </w:rPr>
        <w:t>,</w:t>
      </w:r>
      <w:r w:rsidR="00B74183" w:rsidRPr="00806A77">
        <w:rPr>
          <w:rFonts w:ascii="標楷體" w:eastAsia="標楷體" w:hAnsi="標楷體" w:hint="eastAsia"/>
          <w:sz w:val="28"/>
          <w:szCs w:val="28"/>
        </w:rPr>
        <w:t>732件，舉發件數增加64</w:t>
      </w:r>
      <w:r w:rsidR="00B74183" w:rsidRPr="00806A77">
        <w:rPr>
          <w:rFonts w:ascii="標楷體" w:eastAsia="標楷體" w:hAnsi="標楷體"/>
          <w:sz w:val="28"/>
          <w:szCs w:val="28"/>
        </w:rPr>
        <w:t>,337</w:t>
      </w:r>
      <w:r w:rsidR="00B74183" w:rsidRPr="00806A77">
        <w:rPr>
          <w:rFonts w:ascii="標楷體" w:eastAsia="標楷體" w:hAnsi="標楷體" w:hint="eastAsia"/>
          <w:sz w:val="28"/>
          <w:szCs w:val="28"/>
        </w:rPr>
        <w:t>件(+</w:t>
      </w:r>
      <w:r w:rsidR="00B74183" w:rsidRPr="00806A77">
        <w:rPr>
          <w:rFonts w:ascii="標楷體" w:eastAsia="標楷體" w:hAnsi="標楷體"/>
          <w:sz w:val="28"/>
          <w:szCs w:val="28"/>
        </w:rPr>
        <w:t>11</w:t>
      </w:r>
      <w:r w:rsidR="00B74183" w:rsidRPr="00806A77">
        <w:rPr>
          <w:rFonts w:ascii="標楷體" w:eastAsia="標楷體" w:hAnsi="標楷體" w:hint="eastAsia"/>
          <w:sz w:val="28"/>
          <w:szCs w:val="28"/>
        </w:rPr>
        <w:t>%</w:t>
      </w:r>
      <w:r w:rsidR="00B74183" w:rsidRPr="00806A77">
        <w:rPr>
          <w:rFonts w:ascii="標楷體" w:eastAsia="標楷體" w:hAnsi="標楷體"/>
          <w:sz w:val="28"/>
          <w:szCs w:val="28"/>
        </w:rPr>
        <w:t>)</w:t>
      </w:r>
      <w:r w:rsidR="00B74183" w:rsidRPr="00806A77">
        <w:rPr>
          <w:rFonts w:ascii="標楷體" w:eastAsia="標楷體" w:hAnsi="標楷體" w:hint="eastAsia"/>
          <w:sz w:val="28"/>
          <w:szCs w:val="28"/>
        </w:rPr>
        <w:t>，員警舉發重點違規</w:t>
      </w:r>
      <w:r w:rsidR="00B74183" w:rsidRPr="00806A77">
        <w:rPr>
          <w:rFonts w:ascii="標楷體" w:eastAsia="標楷體" w:hAnsi="標楷體"/>
          <w:sz w:val="28"/>
          <w:szCs w:val="28"/>
        </w:rPr>
        <w:t>25</w:t>
      </w:r>
      <w:r w:rsidR="00B74183" w:rsidRPr="00806A77">
        <w:rPr>
          <w:rFonts w:ascii="標楷體" w:eastAsia="標楷體" w:hAnsi="標楷體" w:hint="eastAsia"/>
          <w:sz w:val="28"/>
          <w:szCs w:val="28"/>
        </w:rPr>
        <w:t>3</w:t>
      </w:r>
      <w:r w:rsidR="00B74183" w:rsidRPr="00806A77">
        <w:rPr>
          <w:rFonts w:ascii="標楷體" w:eastAsia="標楷體" w:hAnsi="標楷體"/>
          <w:sz w:val="28"/>
          <w:szCs w:val="28"/>
        </w:rPr>
        <w:t>,968</w:t>
      </w:r>
      <w:r w:rsidR="00B74183" w:rsidRPr="00806A77">
        <w:rPr>
          <w:rFonts w:ascii="標楷體" w:eastAsia="標楷體" w:hAnsi="標楷體" w:hint="eastAsia"/>
          <w:sz w:val="28"/>
          <w:szCs w:val="28"/>
        </w:rPr>
        <w:t>件 (占</w:t>
      </w:r>
      <w:r w:rsidR="00B74183" w:rsidRPr="00806A77">
        <w:rPr>
          <w:rFonts w:ascii="標楷體" w:eastAsia="標楷體" w:hAnsi="標楷體"/>
          <w:sz w:val="28"/>
          <w:szCs w:val="28"/>
        </w:rPr>
        <w:t>40</w:t>
      </w:r>
      <w:r w:rsidR="00B74183" w:rsidRPr="00806A77">
        <w:rPr>
          <w:rFonts w:ascii="標楷體" w:eastAsia="標楷體" w:hAnsi="標楷體" w:hint="eastAsia"/>
          <w:sz w:val="28"/>
          <w:szCs w:val="28"/>
        </w:rPr>
        <w:t>%)，員警舉發非重點違規1</w:t>
      </w:r>
      <w:r w:rsidR="00B74183" w:rsidRPr="00806A77">
        <w:rPr>
          <w:rFonts w:ascii="標楷體" w:eastAsia="標楷體" w:hAnsi="標楷體"/>
          <w:sz w:val="28"/>
          <w:szCs w:val="28"/>
        </w:rPr>
        <w:t>9</w:t>
      </w:r>
      <w:r w:rsidR="00CE0C78" w:rsidRPr="00806A77">
        <w:rPr>
          <w:rFonts w:ascii="標楷體" w:eastAsia="標楷體" w:hAnsi="標楷體"/>
          <w:sz w:val="28"/>
          <w:szCs w:val="28"/>
        </w:rPr>
        <w:t>0,</w:t>
      </w:r>
      <w:r w:rsidR="00B74183" w:rsidRPr="00806A77">
        <w:rPr>
          <w:rFonts w:ascii="標楷體" w:eastAsia="標楷體" w:hAnsi="標楷體" w:hint="eastAsia"/>
          <w:sz w:val="28"/>
          <w:szCs w:val="28"/>
        </w:rPr>
        <w:t>7</w:t>
      </w:r>
      <w:r w:rsidR="00B74183" w:rsidRPr="00806A77">
        <w:rPr>
          <w:rFonts w:ascii="標楷體" w:eastAsia="標楷體" w:hAnsi="標楷體"/>
          <w:sz w:val="28"/>
          <w:szCs w:val="28"/>
        </w:rPr>
        <w:t>61</w:t>
      </w:r>
      <w:r w:rsidR="00B74183" w:rsidRPr="00806A77">
        <w:rPr>
          <w:rFonts w:ascii="標楷體" w:eastAsia="標楷體" w:hAnsi="標楷體" w:hint="eastAsia"/>
          <w:sz w:val="28"/>
          <w:szCs w:val="28"/>
        </w:rPr>
        <w:t>件(占2</w:t>
      </w:r>
      <w:r w:rsidR="00B74183" w:rsidRPr="00806A77">
        <w:rPr>
          <w:rFonts w:ascii="標楷體" w:eastAsia="標楷體" w:hAnsi="標楷體"/>
          <w:sz w:val="28"/>
          <w:szCs w:val="28"/>
        </w:rPr>
        <w:t>9.9</w:t>
      </w:r>
      <w:r w:rsidR="00B74183" w:rsidRPr="00806A77">
        <w:rPr>
          <w:rFonts w:ascii="標楷體" w:eastAsia="標楷體" w:hAnsi="標楷體" w:hint="eastAsia"/>
          <w:sz w:val="28"/>
          <w:szCs w:val="28"/>
        </w:rPr>
        <w:t>%)，民眾檢舉違規</w:t>
      </w:r>
      <w:r w:rsidR="00B74183" w:rsidRPr="00806A77">
        <w:rPr>
          <w:rFonts w:ascii="標楷體" w:eastAsia="標楷體" w:hAnsi="標楷體"/>
          <w:sz w:val="28"/>
          <w:szCs w:val="28"/>
        </w:rPr>
        <w:t>19</w:t>
      </w:r>
      <w:r w:rsidR="00B74183" w:rsidRPr="00806A77">
        <w:rPr>
          <w:rFonts w:ascii="標楷體" w:eastAsia="標楷體" w:hAnsi="標楷體" w:hint="eastAsia"/>
          <w:sz w:val="28"/>
          <w:szCs w:val="28"/>
        </w:rPr>
        <w:t>2,</w:t>
      </w:r>
      <w:r w:rsidR="00B74183" w:rsidRPr="00806A77">
        <w:rPr>
          <w:rFonts w:ascii="標楷體" w:eastAsia="標楷體" w:hAnsi="標楷體"/>
          <w:sz w:val="28"/>
          <w:szCs w:val="28"/>
        </w:rPr>
        <w:t>340</w:t>
      </w:r>
      <w:r w:rsidR="00B74183" w:rsidRPr="00806A77">
        <w:rPr>
          <w:rFonts w:ascii="標楷體" w:eastAsia="標楷體" w:hAnsi="標楷體" w:hint="eastAsia"/>
          <w:sz w:val="28"/>
          <w:szCs w:val="28"/>
        </w:rPr>
        <w:t>件(占3</w:t>
      </w:r>
      <w:r w:rsidR="00B74183" w:rsidRPr="00806A77">
        <w:rPr>
          <w:rFonts w:ascii="標楷體" w:eastAsia="標楷體" w:hAnsi="標楷體"/>
          <w:sz w:val="28"/>
          <w:szCs w:val="28"/>
        </w:rPr>
        <w:t>0</w:t>
      </w:r>
      <w:r w:rsidR="00B74183" w:rsidRPr="00806A77">
        <w:rPr>
          <w:rFonts w:ascii="標楷體" w:eastAsia="標楷體" w:hAnsi="標楷體" w:hint="eastAsia"/>
          <w:sz w:val="28"/>
          <w:szCs w:val="28"/>
        </w:rPr>
        <w:t>%)；其中員警舉發重點違規案件增加38</w:t>
      </w:r>
      <w:r w:rsidR="00B74183" w:rsidRPr="00806A77">
        <w:rPr>
          <w:rFonts w:ascii="標楷體" w:eastAsia="標楷體" w:hAnsi="標楷體"/>
          <w:sz w:val="28"/>
          <w:szCs w:val="28"/>
        </w:rPr>
        <w:t>,188</w:t>
      </w:r>
      <w:r w:rsidR="00B74183" w:rsidRPr="00806A77">
        <w:rPr>
          <w:rFonts w:ascii="標楷體" w:eastAsia="標楷體" w:hAnsi="標楷體" w:hint="eastAsia"/>
          <w:sz w:val="28"/>
          <w:szCs w:val="28"/>
        </w:rPr>
        <w:t>件(+</w:t>
      </w:r>
      <w:r w:rsidR="00B74183" w:rsidRPr="00806A77">
        <w:rPr>
          <w:rFonts w:ascii="標楷體" w:eastAsia="標楷體" w:hAnsi="標楷體"/>
          <w:sz w:val="28"/>
          <w:szCs w:val="28"/>
        </w:rPr>
        <w:t>18</w:t>
      </w:r>
      <w:r w:rsidR="00B74183" w:rsidRPr="00806A77">
        <w:rPr>
          <w:rFonts w:ascii="標楷體" w:eastAsia="標楷體" w:hAnsi="標楷體" w:hint="eastAsia"/>
          <w:sz w:val="28"/>
          <w:szCs w:val="28"/>
        </w:rPr>
        <w:t>%</w:t>
      </w:r>
      <w:r w:rsidR="00B74183" w:rsidRPr="00806A77">
        <w:rPr>
          <w:rFonts w:ascii="標楷體" w:eastAsia="標楷體" w:hAnsi="標楷體"/>
          <w:sz w:val="28"/>
          <w:szCs w:val="28"/>
        </w:rPr>
        <w:t>)</w:t>
      </w:r>
      <w:r w:rsidR="00B74183" w:rsidRPr="00806A77">
        <w:rPr>
          <w:rFonts w:ascii="標楷體" w:eastAsia="標楷體" w:hAnsi="標楷體" w:hint="eastAsia"/>
          <w:sz w:val="28"/>
          <w:szCs w:val="28"/>
        </w:rPr>
        <w:t>，另員警舉發非重點違規</w:t>
      </w:r>
      <w:r w:rsidR="00B74183" w:rsidRPr="00806A77">
        <w:rPr>
          <w:rFonts w:ascii="標楷體" w:eastAsia="標楷體" w:hAnsi="標楷體" w:hint="eastAsia"/>
          <w:sz w:val="28"/>
          <w:szCs w:val="28"/>
        </w:rPr>
        <w:lastRenderedPageBreak/>
        <w:t>件數增減少2</w:t>
      </w:r>
      <w:r w:rsidR="00B74183" w:rsidRPr="00806A77">
        <w:rPr>
          <w:rFonts w:ascii="標楷體" w:eastAsia="標楷體" w:hAnsi="標楷體"/>
          <w:sz w:val="28"/>
          <w:szCs w:val="28"/>
        </w:rPr>
        <w:t>,653</w:t>
      </w:r>
      <w:r w:rsidR="00B74183" w:rsidRPr="00806A77">
        <w:rPr>
          <w:rFonts w:ascii="標楷體" w:eastAsia="標楷體" w:hAnsi="標楷體" w:hint="eastAsia"/>
          <w:sz w:val="28"/>
          <w:szCs w:val="28"/>
        </w:rPr>
        <w:t>件(-</w:t>
      </w:r>
      <w:r w:rsidR="00B74183" w:rsidRPr="00806A77">
        <w:rPr>
          <w:rFonts w:ascii="標楷體" w:eastAsia="標楷體" w:hAnsi="標楷體"/>
          <w:sz w:val="28"/>
          <w:szCs w:val="28"/>
        </w:rPr>
        <w:t>1</w:t>
      </w:r>
      <w:r w:rsidR="00B74183" w:rsidRPr="00806A77">
        <w:rPr>
          <w:rFonts w:ascii="標楷體" w:eastAsia="標楷體" w:hAnsi="標楷體" w:hint="eastAsia"/>
          <w:sz w:val="28"/>
          <w:szCs w:val="28"/>
        </w:rPr>
        <w:t>%</w:t>
      </w:r>
      <w:r w:rsidR="00B74183" w:rsidRPr="00806A77">
        <w:rPr>
          <w:rFonts w:ascii="標楷體" w:eastAsia="標楷體" w:hAnsi="標楷體"/>
          <w:sz w:val="28"/>
          <w:szCs w:val="28"/>
        </w:rPr>
        <w:t>)</w:t>
      </w:r>
      <w:r w:rsidR="00B74183" w:rsidRPr="00806A77">
        <w:rPr>
          <w:rFonts w:ascii="標楷體" w:eastAsia="標楷體" w:hAnsi="標楷體" w:hint="eastAsia"/>
          <w:sz w:val="28"/>
          <w:szCs w:val="28"/>
        </w:rPr>
        <w:t>，民眾檢舉違規件數增加28</w:t>
      </w:r>
      <w:r w:rsidR="00B74183" w:rsidRPr="00806A77">
        <w:rPr>
          <w:rFonts w:ascii="標楷體" w:eastAsia="標楷體" w:hAnsi="標楷體"/>
          <w:sz w:val="28"/>
          <w:szCs w:val="28"/>
        </w:rPr>
        <w:t>,802</w:t>
      </w:r>
      <w:r w:rsidR="00B74183" w:rsidRPr="00806A77">
        <w:rPr>
          <w:rFonts w:ascii="標楷體" w:eastAsia="標楷體" w:hAnsi="標楷體" w:hint="eastAsia"/>
          <w:sz w:val="28"/>
          <w:szCs w:val="28"/>
        </w:rPr>
        <w:t>件（+</w:t>
      </w:r>
      <w:r w:rsidR="00B74183" w:rsidRPr="00806A77">
        <w:rPr>
          <w:rFonts w:ascii="標楷體" w:eastAsia="標楷體" w:hAnsi="標楷體"/>
          <w:sz w:val="28"/>
          <w:szCs w:val="28"/>
        </w:rPr>
        <w:t>18</w:t>
      </w:r>
      <w:r w:rsidR="00B74183" w:rsidRPr="00806A77">
        <w:rPr>
          <w:rFonts w:ascii="標楷體" w:eastAsia="標楷體" w:hAnsi="標楷體" w:hint="eastAsia"/>
          <w:sz w:val="28"/>
          <w:szCs w:val="28"/>
        </w:rPr>
        <w:t>%）</w:t>
      </w:r>
      <w:r w:rsidRPr="00806A77">
        <w:rPr>
          <w:rFonts w:ascii="標楷體" w:eastAsia="標楷體" w:hAnsi="標楷體" w:cs="Times New Roman"/>
          <w:bCs/>
          <w:kern w:val="0"/>
          <w:sz w:val="28"/>
          <w:szCs w:val="28"/>
        </w:rPr>
        <w:t>。</w:t>
      </w:r>
    </w:p>
    <w:p w14:paraId="77708116" w14:textId="77777777" w:rsidR="002643EE" w:rsidRPr="00806A77" w:rsidRDefault="00CD09FA" w:rsidP="004C74C2">
      <w:pPr>
        <w:widowControl/>
        <w:overflowPunct w:val="0"/>
        <w:snapToGrid w:val="0"/>
        <w:spacing w:line="32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(三)加強壅塞路段疏導作為</w:t>
      </w:r>
    </w:p>
    <w:p w14:paraId="32152A8B" w14:textId="77777777"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1.本期平常日規劃交通崗146處，動用警(民)力333人次，例假日規劃交通崗77處，動用警(民)力139人次，連假期間更動員警廣路況通報專責小組18組，提供最即時路況資訊。</w:t>
      </w:r>
    </w:p>
    <w:p w14:paraId="710DF295" w14:textId="77777777"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2.本期疏導返鄉旅遊人、車潮，維持行車順暢及交通安全：</w:t>
      </w:r>
    </w:p>
    <w:p w14:paraId="3F202109" w14:textId="77777777" w:rsidR="002643EE" w:rsidRPr="00806A77" w:rsidRDefault="00CD09FA" w:rsidP="004C74C2">
      <w:pPr>
        <w:pStyle w:val="affffffff3"/>
        <w:spacing w:line="320" w:lineRule="exact"/>
        <w:ind w:left="1887" w:right="0" w:hanging="423"/>
        <w:jc w:val="both"/>
      </w:pPr>
      <w:r w:rsidRPr="00806A77">
        <w:t>(1)九如橋改建工程：規劃6處路口，動員警(民)力共計12人(含交通疏導巡邏警力6人、義交6人)加強尖峰時段交通疏導</w:t>
      </w:r>
      <w:r w:rsidRPr="00806A77">
        <w:rPr>
          <w:spacing w:val="-12"/>
        </w:rPr>
        <w:t>。</w:t>
      </w:r>
    </w:p>
    <w:p w14:paraId="4EA0271E" w14:textId="77777777" w:rsidR="002643EE" w:rsidRPr="00806A77" w:rsidRDefault="00CD09FA" w:rsidP="004C74C2">
      <w:pPr>
        <w:pStyle w:val="affffffff3"/>
        <w:spacing w:line="320" w:lineRule="exact"/>
        <w:ind w:left="1887" w:right="0" w:hanging="423"/>
        <w:jc w:val="both"/>
      </w:pPr>
      <w:r w:rsidRPr="00806A77">
        <w:t>(2)左營大路拓寬及南門圓環路型改善工程: 規劃3處路口、動員警(民)力共計9人(含交通疏導崗警力2人、交通疏導巡邏警力4人、義交3人)加強尖峰時段交通疏導。</w:t>
      </w:r>
    </w:p>
    <w:p w14:paraId="7109835C" w14:textId="77777777" w:rsidR="002643EE" w:rsidRPr="00806A77" w:rsidRDefault="00CD09FA" w:rsidP="004C74C2">
      <w:pPr>
        <w:pStyle w:val="affffffff3"/>
        <w:spacing w:line="320" w:lineRule="exact"/>
        <w:ind w:left="1887" w:right="0" w:hanging="423"/>
        <w:jc w:val="both"/>
      </w:pPr>
      <w:r w:rsidRPr="00806A77">
        <w:t>(3)</w:t>
      </w:r>
      <w:bookmarkStart w:id="5" w:name="_Hlk217400285"/>
      <w:r w:rsidRPr="00806A77">
        <w:t>高雄港洲際貨櫃中心聯外貨櫃車專用道完工通車後交維:規劃5處路口，動員警(民)力共計13人(含交通疏導崗警力5人、交通疏導巡邏警力4人、義交4人)加強尖峰時段交通疏導。</w:t>
      </w:r>
      <w:bookmarkEnd w:id="5"/>
    </w:p>
    <w:p w14:paraId="15015BFB" w14:textId="77777777" w:rsidR="002643EE" w:rsidRPr="00806A77" w:rsidRDefault="00CD09FA" w:rsidP="004C74C2">
      <w:pPr>
        <w:pStyle w:val="affffffff3"/>
        <w:spacing w:line="320" w:lineRule="exact"/>
        <w:ind w:left="1887" w:right="0" w:hanging="423"/>
        <w:jc w:val="both"/>
      </w:pPr>
      <w:r w:rsidRPr="00806A77">
        <w:t>(4)大林蒲南星計畫區土石方堆置場交維:規劃4處路口，動員警(民)力共計7人(含交通疏導崗1人、交通疏導巡邏警力2人、義交4人)加強尖峰時段交通疏導。</w:t>
      </w:r>
    </w:p>
    <w:p w14:paraId="703273E3" w14:textId="77777777" w:rsidR="002643EE" w:rsidRPr="00806A77" w:rsidRDefault="00CD09FA" w:rsidP="004C74C2">
      <w:pPr>
        <w:pStyle w:val="affffffff3"/>
        <w:spacing w:line="320" w:lineRule="exact"/>
        <w:ind w:left="1887" w:right="0" w:hanging="423"/>
        <w:jc w:val="both"/>
      </w:pPr>
      <w:r w:rsidRPr="00806A77">
        <w:t>(5)捷運黃線土建及設施機電統包工程：規劃4處路口，動員警(民)力共計8人(含交通疏導崗警力4人、義交4人)加強尖峰時段交通疏導。</w:t>
      </w:r>
    </w:p>
    <w:p w14:paraId="5A94C526" w14:textId="77777777" w:rsidR="002643EE" w:rsidRPr="00806A77" w:rsidRDefault="00CD09FA" w:rsidP="004C74C2">
      <w:pPr>
        <w:pStyle w:val="affffffff3"/>
        <w:spacing w:line="320" w:lineRule="exact"/>
        <w:ind w:left="1887" w:right="0" w:hanging="423"/>
        <w:jc w:val="both"/>
      </w:pPr>
      <w:r w:rsidRPr="00806A77">
        <w:t>(6)捷運紅線小港林園線土建及設施機電統包工程：規劃5處路口，動員警(民)力共計8人(含交通疏導崗警力6人、義交2人)加強尖峰時段交通疏導。</w:t>
      </w:r>
    </w:p>
    <w:p w14:paraId="185C1C0C" w14:textId="77777777" w:rsidR="002643EE" w:rsidRPr="00806A77" w:rsidRDefault="00CD09FA" w:rsidP="004C74C2">
      <w:pPr>
        <w:pStyle w:val="affffffff3"/>
        <w:spacing w:line="320" w:lineRule="exact"/>
        <w:ind w:left="1887" w:right="0" w:hanging="423"/>
        <w:jc w:val="both"/>
      </w:pPr>
      <w:r w:rsidRPr="00806A77">
        <w:t>(7)捷運紅線岡山路竹延伸線土建及軌道統包工程：規劃3處路口，動員警(民)力共計7人(含交通疏導崗警力4人、義交3人)加強尖峰時段交通疏導。</w:t>
      </w:r>
    </w:p>
    <w:p w14:paraId="20ACB8A6" w14:textId="0C9C24F2" w:rsidR="002643EE" w:rsidRPr="00806A77" w:rsidRDefault="00CD09FA" w:rsidP="004C74C2">
      <w:pPr>
        <w:widowControl/>
        <w:overflowPunct w:val="0"/>
        <w:snapToGrid w:val="0"/>
        <w:spacing w:line="320"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(四)科技執法</w:t>
      </w:r>
    </w:p>
    <w:p w14:paraId="1D348C4D" w14:textId="77777777"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為維護道路交通秩序與安全，自108年起規劃於易肇事路口(段)建置「科技執法」設備，針對闖紅燈、紅燈右轉、違規行駛人行道、違規迴轉、在多車道右轉彎不先駛入內側或外側車道、直行車占用最內側或外側轉彎專用車道，及不依標誌(標線、號誌)指示行駛等違規行為，透過車牌辨識及AI系統自動截圖，從嚴審查後舉發違規，除可24小時監測、擷取連續畫面精準蒐證，避免執法爭議外，亦可減少交通事故案件發生，相關設置地點滾動式檢討成效。</w:t>
      </w:r>
    </w:p>
    <w:p w14:paraId="03F73134" w14:textId="2CDA33B9" w:rsidR="002643EE" w:rsidRPr="00806A77" w:rsidRDefault="00CD09FA" w:rsidP="004C74C2">
      <w:pPr>
        <w:overflowPunct w:val="0"/>
        <w:spacing w:line="320" w:lineRule="exact"/>
        <w:ind w:left="1475" w:hanging="284"/>
        <w:jc w:val="both"/>
      </w:pPr>
      <w:r w:rsidRPr="00806A77">
        <w:rPr>
          <w:rFonts w:ascii="標楷體" w:eastAsia="標楷體" w:hAnsi="標楷體" w:cs="Times New Roman"/>
          <w:bCs/>
          <w:kern w:val="0"/>
          <w:sz w:val="28"/>
          <w:szCs w:val="28"/>
        </w:rPr>
        <w:t>2.</w:t>
      </w:r>
      <w:r w:rsidR="00B74183" w:rsidRPr="00806A77">
        <w:rPr>
          <w:rFonts w:ascii="標楷體" w:eastAsia="標楷體" w:hAnsi="標楷體" w:hint="eastAsia"/>
          <w:sz w:val="28"/>
          <w:szCs w:val="28"/>
        </w:rPr>
        <w:t>本市截至11</w:t>
      </w:r>
      <w:r w:rsidR="00B74183" w:rsidRPr="00806A77">
        <w:rPr>
          <w:rFonts w:ascii="標楷體" w:eastAsia="標楷體" w:hAnsi="標楷體"/>
          <w:sz w:val="28"/>
          <w:szCs w:val="28"/>
        </w:rPr>
        <w:t>5</w:t>
      </w:r>
      <w:r w:rsidR="00B74183" w:rsidRPr="00806A77">
        <w:rPr>
          <w:rFonts w:ascii="標楷體" w:eastAsia="標楷體" w:hAnsi="標楷體" w:hint="eastAsia"/>
          <w:sz w:val="28"/>
          <w:szCs w:val="28"/>
        </w:rPr>
        <w:t>年6月30日止已設置</w:t>
      </w:r>
      <w:r w:rsidR="00B74183" w:rsidRPr="00806A77">
        <w:rPr>
          <w:rFonts w:ascii="標楷體" w:eastAsia="標楷體" w:hAnsi="標楷體"/>
          <w:sz w:val="28"/>
          <w:szCs w:val="28"/>
        </w:rPr>
        <w:t>114</w:t>
      </w:r>
      <w:r w:rsidR="00B74183" w:rsidRPr="00806A77">
        <w:rPr>
          <w:rFonts w:ascii="標楷體" w:eastAsia="標楷體" w:hAnsi="標楷體" w:hint="eastAsia"/>
          <w:sz w:val="28"/>
          <w:szCs w:val="28"/>
        </w:rPr>
        <w:t>處科技執法設備，包含「路口多向違規監測系統」</w:t>
      </w:r>
      <w:r w:rsidR="00B74183" w:rsidRPr="00806A77">
        <w:rPr>
          <w:rFonts w:ascii="標楷體" w:eastAsia="標楷體" w:hAnsi="標楷體"/>
          <w:sz w:val="28"/>
          <w:szCs w:val="28"/>
        </w:rPr>
        <w:t>71</w:t>
      </w:r>
      <w:r w:rsidR="00B74183" w:rsidRPr="00806A77">
        <w:rPr>
          <w:rFonts w:ascii="標楷體" w:eastAsia="標楷體" w:hAnsi="標楷體" w:hint="eastAsia"/>
          <w:sz w:val="28"/>
          <w:szCs w:val="28"/>
        </w:rPr>
        <w:t>處、｢不停讓行人監測系統｣</w:t>
      </w:r>
      <w:r w:rsidR="00B74183" w:rsidRPr="00806A77">
        <w:rPr>
          <w:rFonts w:ascii="標楷體" w:eastAsia="標楷體" w:hAnsi="標楷體"/>
          <w:sz w:val="28"/>
          <w:szCs w:val="28"/>
        </w:rPr>
        <w:t>25</w:t>
      </w:r>
      <w:r w:rsidR="00B74183" w:rsidRPr="00806A77">
        <w:rPr>
          <w:rFonts w:ascii="標楷體" w:eastAsia="標楷體" w:hAnsi="標楷體" w:hint="eastAsia"/>
          <w:sz w:val="28"/>
          <w:szCs w:val="28"/>
        </w:rPr>
        <w:t>處、「限制車種監測系統」</w:t>
      </w:r>
      <w:r w:rsidR="00B74183" w:rsidRPr="00806A77">
        <w:rPr>
          <w:rFonts w:ascii="標楷體" w:eastAsia="標楷體" w:hAnsi="標楷體"/>
          <w:sz w:val="28"/>
          <w:szCs w:val="28"/>
        </w:rPr>
        <w:t>6</w:t>
      </w:r>
      <w:r w:rsidR="00B74183" w:rsidRPr="00806A77">
        <w:rPr>
          <w:rFonts w:ascii="標楷體" w:eastAsia="標楷體" w:hAnsi="標楷體" w:hint="eastAsia"/>
          <w:sz w:val="28"/>
          <w:szCs w:val="28"/>
        </w:rPr>
        <w:t>處、「自動辨識違規停車系統」</w:t>
      </w:r>
      <w:r w:rsidR="00B74183" w:rsidRPr="00806A77">
        <w:rPr>
          <w:rFonts w:ascii="標楷體" w:eastAsia="標楷體" w:hAnsi="標楷體"/>
          <w:sz w:val="28"/>
          <w:szCs w:val="28"/>
        </w:rPr>
        <w:t>2</w:t>
      </w:r>
      <w:r w:rsidR="00B74183" w:rsidRPr="00806A77">
        <w:rPr>
          <w:rFonts w:ascii="標楷體" w:eastAsia="標楷體" w:hAnsi="標楷體" w:hint="eastAsia"/>
          <w:sz w:val="28"/>
          <w:szCs w:val="28"/>
        </w:rPr>
        <w:t>處、「區間測速」3處、｢租賃式科技執法｣</w:t>
      </w:r>
      <w:r w:rsidR="00B74183" w:rsidRPr="00806A77">
        <w:rPr>
          <w:rFonts w:ascii="標楷體" w:eastAsia="標楷體" w:hAnsi="標楷體"/>
          <w:sz w:val="28"/>
          <w:szCs w:val="28"/>
        </w:rPr>
        <w:t>7</w:t>
      </w:r>
      <w:r w:rsidR="00B74183" w:rsidRPr="00806A77">
        <w:rPr>
          <w:rFonts w:ascii="標楷體" w:eastAsia="標楷體" w:hAnsi="標楷體" w:hint="eastAsia"/>
          <w:sz w:val="28"/>
          <w:szCs w:val="28"/>
        </w:rPr>
        <w:t>處</w:t>
      </w:r>
      <w:r w:rsidRPr="00806A77">
        <w:rPr>
          <w:rFonts w:ascii="標楷體" w:eastAsia="標楷體" w:hAnsi="標楷體" w:cs="Times New Roman"/>
          <w:bCs/>
          <w:kern w:val="0"/>
          <w:sz w:val="28"/>
          <w:szCs w:val="28"/>
        </w:rPr>
        <w:t>。</w:t>
      </w:r>
    </w:p>
    <w:p w14:paraId="3D275974" w14:textId="444F6011" w:rsidR="002643EE" w:rsidRPr="00806A77" w:rsidRDefault="00CD09FA" w:rsidP="004C74C2">
      <w:pPr>
        <w:overflowPunct w:val="0"/>
        <w:spacing w:line="320" w:lineRule="exact"/>
        <w:ind w:left="1475" w:hanging="284"/>
        <w:jc w:val="both"/>
        <w:rPr>
          <w:rFonts w:ascii="標楷體" w:eastAsia="標楷體" w:hAnsi="標楷體"/>
          <w:sz w:val="28"/>
          <w:szCs w:val="28"/>
        </w:rPr>
      </w:pPr>
      <w:r w:rsidRPr="00806A77">
        <w:rPr>
          <w:rFonts w:ascii="標楷體" w:eastAsia="標楷體" w:hAnsi="標楷體"/>
          <w:sz w:val="28"/>
          <w:szCs w:val="28"/>
        </w:rPr>
        <w:t>3.</w:t>
      </w:r>
      <w:bookmarkStart w:id="6" w:name="_Hlk218519699"/>
      <w:r w:rsidR="00812C0C" w:rsidRPr="00806A77">
        <w:rPr>
          <w:rFonts w:ascii="標楷體" w:eastAsia="標楷體" w:hAnsi="標楷體" w:hint="eastAsia"/>
          <w:sz w:val="28"/>
          <w:szCs w:val="28"/>
        </w:rPr>
        <w:t>本市本期新增設置</w:t>
      </w:r>
      <w:r w:rsidR="00812C0C" w:rsidRPr="00806A77">
        <w:rPr>
          <w:rFonts w:ascii="標楷體" w:eastAsia="標楷體" w:hAnsi="標楷體"/>
          <w:sz w:val="28"/>
          <w:szCs w:val="28"/>
        </w:rPr>
        <w:t>15</w:t>
      </w:r>
      <w:r w:rsidR="00812C0C" w:rsidRPr="00806A77">
        <w:rPr>
          <w:rFonts w:ascii="標楷體" w:eastAsia="標楷體" w:hAnsi="標楷體" w:hint="eastAsia"/>
          <w:sz w:val="28"/>
          <w:szCs w:val="28"/>
        </w:rPr>
        <w:t>處科技執法設備，設置情形如下</w:t>
      </w:r>
      <w:r w:rsidRPr="00806A77">
        <w:rPr>
          <w:rFonts w:ascii="標楷體" w:eastAsia="標楷體" w:hAnsi="標楷體"/>
          <w:sz w:val="28"/>
          <w:szCs w:val="28"/>
        </w:rPr>
        <w:t>：</w:t>
      </w:r>
      <w:bookmarkEnd w:id="6"/>
    </w:p>
    <w:p w14:paraId="299F8E82" w14:textId="5CB4D465" w:rsidR="002643EE" w:rsidRPr="00806A77" w:rsidRDefault="00CD09FA" w:rsidP="004C74C2">
      <w:pPr>
        <w:widowControl/>
        <w:overflowPunct w:val="0"/>
        <w:snapToGrid w:val="0"/>
        <w:spacing w:line="320" w:lineRule="exact"/>
        <w:ind w:left="2155" w:hanging="737"/>
        <w:jc w:val="both"/>
        <w:rPr>
          <w:rFonts w:ascii="標楷體" w:eastAsia="標楷體" w:hAnsi="標楷體"/>
          <w:sz w:val="28"/>
          <w:szCs w:val="28"/>
        </w:rPr>
      </w:pPr>
      <w:r w:rsidRPr="00806A77">
        <w:rPr>
          <w:rFonts w:ascii="標楷體" w:eastAsia="標楷體" w:hAnsi="標楷體"/>
          <w:sz w:val="28"/>
          <w:szCs w:val="28"/>
        </w:rPr>
        <w:t>(1)</w:t>
      </w:r>
      <w:r w:rsidR="00D33029" w:rsidRPr="00806A77">
        <w:rPr>
          <w:rFonts w:ascii="標楷體" w:eastAsia="標楷體" w:hAnsi="標楷體" w:hint="eastAsia"/>
          <w:sz w:val="28"/>
          <w:szCs w:val="28"/>
        </w:rPr>
        <w:t>路口多向違規監測系統</w:t>
      </w:r>
      <w:r w:rsidR="00D33029" w:rsidRPr="00806A77">
        <w:rPr>
          <w:rFonts w:ascii="標楷體" w:eastAsia="標楷體" w:hAnsi="標楷體"/>
          <w:sz w:val="28"/>
          <w:szCs w:val="28"/>
        </w:rPr>
        <w:t>6</w:t>
      </w:r>
      <w:r w:rsidR="00D33029" w:rsidRPr="00806A77">
        <w:rPr>
          <w:rFonts w:ascii="標楷體" w:eastAsia="標楷體" w:hAnsi="標楷體" w:hint="eastAsia"/>
          <w:sz w:val="28"/>
          <w:szCs w:val="28"/>
        </w:rPr>
        <w:t>處</w:t>
      </w:r>
      <w:r w:rsidRPr="00806A77">
        <w:rPr>
          <w:rFonts w:ascii="標楷體" w:eastAsia="標楷體" w:hAnsi="標楷體"/>
          <w:sz w:val="28"/>
          <w:szCs w:val="28"/>
        </w:rPr>
        <w:t>：</w:t>
      </w:r>
    </w:p>
    <w:p w14:paraId="692AE31F" w14:textId="71EE382A" w:rsidR="002643EE" w:rsidRPr="00806A77" w:rsidRDefault="00CD09FA" w:rsidP="004C74C2">
      <w:pPr>
        <w:pStyle w:val="18"/>
        <w:spacing w:line="320" w:lineRule="exact"/>
        <w:ind w:left="1841"/>
        <w:jc w:val="both"/>
      </w:pPr>
      <w:r w:rsidRPr="00806A77">
        <w:rPr>
          <w:rFonts w:ascii="Cambria" w:eastAsia="標楷體" w:hAnsi="Cambria"/>
          <w:sz w:val="28"/>
          <w:szCs w:val="28"/>
        </w:rPr>
        <w:lastRenderedPageBreak/>
        <w:t>①</w:t>
      </w:r>
      <w:r w:rsidR="00D33029" w:rsidRPr="00806A77">
        <w:rPr>
          <w:rFonts w:ascii="標楷體" w:eastAsia="標楷體" w:hAnsi="標楷體" w:hint="eastAsia"/>
          <w:sz w:val="28"/>
          <w:szCs w:val="28"/>
        </w:rPr>
        <w:t>林園區河堤路三段/工業一路</w:t>
      </w:r>
      <w:r w:rsidRPr="00806A77">
        <w:rPr>
          <w:rFonts w:ascii="標楷體" w:eastAsia="標楷體" w:hAnsi="標楷體" w:cs="Cordia New"/>
          <w:sz w:val="28"/>
          <w:szCs w:val="28"/>
        </w:rPr>
        <w:t>。</w:t>
      </w:r>
    </w:p>
    <w:p w14:paraId="2D580A8F" w14:textId="0CED8639" w:rsidR="002643EE" w:rsidRPr="00806A77" w:rsidRDefault="00CD09FA" w:rsidP="004C74C2">
      <w:pPr>
        <w:pStyle w:val="18"/>
        <w:spacing w:line="320" w:lineRule="exact"/>
        <w:ind w:left="1841"/>
        <w:jc w:val="both"/>
      </w:pPr>
      <w:r w:rsidRPr="00806A77">
        <w:rPr>
          <w:rFonts w:ascii="Cambria" w:eastAsia="標楷體" w:hAnsi="Cambria"/>
          <w:sz w:val="28"/>
          <w:szCs w:val="28"/>
        </w:rPr>
        <w:t>②</w:t>
      </w:r>
      <w:r w:rsidR="00D33029" w:rsidRPr="00806A77">
        <w:rPr>
          <w:rFonts w:ascii="標楷體" w:eastAsia="標楷體" w:hAnsi="標楷體" w:hint="eastAsia"/>
          <w:sz w:val="28"/>
          <w:szCs w:val="28"/>
        </w:rPr>
        <w:t>大寮區河堤路三段/華中南路</w:t>
      </w:r>
      <w:r w:rsidRPr="00806A77">
        <w:rPr>
          <w:rFonts w:ascii="標楷體" w:eastAsia="標楷體" w:hAnsi="標楷體"/>
          <w:sz w:val="28"/>
          <w:szCs w:val="28"/>
        </w:rPr>
        <w:t>。</w:t>
      </w:r>
    </w:p>
    <w:p w14:paraId="2599D1D0" w14:textId="345CCE29" w:rsidR="002643EE" w:rsidRPr="00806A77" w:rsidRDefault="00CD09FA" w:rsidP="004C74C2">
      <w:pPr>
        <w:pStyle w:val="18"/>
        <w:spacing w:line="320" w:lineRule="exact"/>
        <w:ind w:left="1841"/>
        <w:jc w:val="both"/>
        <w:rPr>
          <w:rFonts w:ascii="標楷體" w:eastAsia="標楷體" w:hAnsi="標楷體"/>
          <w:sz w:val="28"/>
          <w:szCs w:val="28"/>
        </w:rPr>
      </w:pPr>
      <w:r w:rsidRPr="00806A77">
        <w:rPr>
          <w:rFonts w:ascii="Cambria Math" w:eastAsia="標楷體" w:hAnsi="Cambria Math" w:cs="Cambria Math"/>
          <w:sz w:val="28"/>
          <w:szCs w:val="28"/>
        </w:rPr>
        <w:t>③</w:t>
      </w:r>
      <w:r w:rsidR="00D33029" w:rsidRPr="00806A77">
        <w:rPr>
          <w:rFonts w:ascii="標楷體" w:eastAsia="標楷體" w:hAnsi="標楷體" w:hint="eastAsia"/>
          <w:sz w:val="28"/>
          <w:szCs w:val="28"/>
        </w:rPr>
        <w:t>大寮區河堤路三段/光華路</w:t>
      </w:r>
      <w:r w:rsidRPr="00806A77">
        <w:rPr>
          <w:rFonts w:ascii="標楷體" w:eastAsia="標楷體" w:hAnsi="標楷體"/>
          <w:sz w:val="28"/>
          <w:szCs w:val="28"/>
        </w:rPr>
        <w:t>。</w:t>
      </w:r>
    </w:p>
    <w:p w14:paraId="5A94CB42" w14:textId="334F6027" w:rsidR="00D33029" w:rsidRPr="00806A77" w:rsidRDefault="00D33029" w:rsidP="004C74C2">
      <w:pPr>
        <w:pStyle w:val="18"/>
        <w:spacing w:line="320" w:lineRule="exact"/>
        <w:ind w:left="1841"/>
        <w:jc w:val="both"/>
      </w:pPr>
      <w:r w:rsidRPr="00806A77">
        <w:rPr>
          <w:rFonts w:ascii="Cambria Math" w:eastAsia="標楷體" w:hAnsi="Cambria Math" w:cs="Cambria Math"/>
          <w:sz w:val="28"/>
          <w:szCs w:val="28"/>
        </w:rPr>
        <w:t>④</w:t>
      </w:r>
      <w:r w:rsidRPr="00806A77">
        <w:rPr>
          <w:rFonts w:ascii="標楷體" w:eastAsia="標楷體" w:hAnsi="標楷體" w:hint="eastAsia"/>
          <w:sz w:val="28"/>
          <w:szCs w:val="28"/>
        </w:rPr>
        <w:t>林園區沿海路四段/王公路、東林西路</w:t>
      </w:r>
      <w:r w:rsidRPr="00806A77">
        <w:rPr>
          <w:rFonts w:ascii="標楷體" w:eastAsia="標楷體" w:hAnsi="標楷體"/>
          <w:sz w:val="28"/>
          <w:szCs w:val="28"/>
        </w:rPr>
        <w:t>。</w:t>
      </w:r>
    </w:p>
    <w:p w14:paraId="19469911" w14:textId="42A3302A" w:rsidR="00D33029" w:rsidRPr="00806A77" w:rsidRDefault="00D33029" w:rsidP="004C74C2">
      <w:pPr>
        <w:pStyle w:val="18"/>
        <w:spacing w:line="320" w:lineRule="exact"/>
        <w:ind w:left="1841"/>
        <w:jc w:val="both"/>
        <w:rPr>
          <w:sz w:val="28"/>
          <w:szCs w:val="28"/>
        </w:rPr>
      </w:pPr>
      <w:r w:rsidRPr="00806A77">
        <w:rPr>
          <w:rFonts w:ascii="Cambria" w:eastAsia="標楷體" w:hAnsi="Cambria" w:cs="Calibri"/>
          <w:position w:val="3"/>
          <w:sz w:val="28"/>
          <w:szCs w:val="28"/>
        </w:rPr>
        <w:t>⑤</w:t>
      </w:r>
      <w:r w:rsidRPr="00806A77">
        <w:rPr>
          <w:rFonts w:ascii="標楷體" w:eastAsia="標楷體" w:hAnsi="標楷體" w:hint="eastAsia"/>
          <w:sz w:val="28"/>
          <w:szCs w:val="28"/>
        </w:rPr>
        <w:t>林園區沿海路二段/文賢南路</w:t>
      </w:r>
      <w:r w:rsidRPr="00806A77">
        <w:rPr>
          <w:rFonts w:ascii="標楷體" w:eastAsia="標楷體" w:hAnsi="標楷體"/>
          <w:sz w:val="28"/>
          <w:szCs w:val="28"/>
        </w:rPr>
        <w:t>。</w:t>
      </w:r>
    </w:p>
    <w:p w14:paraId="4A2DD016" w14:textId="095F5A43" w:rsidR="00D33029" w:rsidRPr="00806A77" w:rsidRDefault="00D33029" w:rsidP="004C74C2">
      <w:pPr>
        <w:pStyle w:val="18"/>
        <w:spacing w:line="320" w:lineRule="exact"/>
        <w:ind w:left="1841"/>
        <w:jc w:val="both"/>
      </w:pPr>
      <w:r w:rsidRPr="00806A77">
        <w:rPr>
          <w:rFonts w:ascii="Cambria" w:eastAsia="標楷體" w:hAnsi="Cambria" w:cs="Calibri"/>
          <w:position w:val="3"/>
          <w:sz w:val="28"/>
          <w:szCs w:val="28"/>
        </w:rPr>
        <w:t>⑥</w:t>
      </w:r>
      <w:r w:rsidRPr="00806A77">
        <w:rPr>
          <w:rFonts w:ascii="標楷體" w:eastAsia="標楷體" w:hAnsi="標楷體" w:hint="eastAsia"/>
          <w:sz w:val="28"/>
          <w:szCs w:val="28"/>
        </w:rPr>
        <w:t>林園區沿海路二段與鳳林路、中芸三路。</w:t>
      </w:r>
    </w:p>
    <w:p w14:paraId="1912E571" w14:textId="273F1837" w:rsidR="002643EE" w:rsidRPr="00806A77" w:rsidRDefault="00CD09FA" w:rsidP="004C74C2">
      <w:pPr>
        <w:widowControl/>
        <w:overflowPunct w:val="0"/>
        <w:snapToGrid w:val="0"/>
        <w:spacing w:line="320" w:lineRule="exact"/>
        <w:ind w:left="2155" w:hanging="737"/>
        <w:jc w:val="both"/>
        <w:rPr>
          <w:rFonts w:ascii="標楷體" w:eastAsia="標楷體" w:hAnsi="標楷體"/>
          <w:sz w:val="28"/>
          <w:szCs w:val="28"/>
        </w:rPr>
      </w:pPr>
      <w:r w:rsidRPr="00806A77">
        <w:rPr>
          <w:rFonts w:ascii="標楷體" w:eastAsia="標楷體" w:hAnsi="標楷體"/>
          <w:sz w:val="28"/>
          <w:szCs w:val="28"/>
        </w:rPr>
        <w:t>(2)</w:t>
      </w:r>
      <w:r w:rsidR="00D33029" w:rsidRPr="00806A77">
        <w:rPr>
          <w:rFonts w:ascii="標楷體" w:eastAsia="標楷體" w:hAnsi="標楷體" w:hint="eastAsia"/>
          <w:sz w:val="28"/>
          <w:szCs w:val="28"/>
        </w:rPr>
        <w:t>限制車種監測系統</w:t>
      </w:r>
      <w:r w:rsidR="00D33029" w:rsidRPr="00806A77">
        <w:rPr>
          <w:rFonts w:ascii="標楷體" w:eastAsia="標楷體" w:hAnsi="標楷體"/>
          <w:sz w:val="28"/>
          <w:szCs w:val="28"/>
        </w:rPr>
        <w:t>2</w:t>
      </w:r>
      <w:r w:rsidR="00D33029" w:rsidRPr="00806A77">
        <w:rPr>
          <w:rFonts w:ascii="標楷體" w:eastAsia="標楷體" w:hAnsi="標楷體" w:hint="eastAsia"/>
          <w:sz w:val="28"/>
          <w:szCs w:val="28"/>
        </w:rPr>
        <w:t>處</w:t>
      </w:r>
      <w:r w:rsidRPr="00806A77">
        <w:rPr>
          <w:rFonts w:ascii="標楷體" w:eastAsia="標楷體" w:hAnsi="標楷體"/>
          <w:sz w:val="28"/>
          <w:szCs w:val="28"/>
        </w:rPr>
        <w:t>：</w:t>
      </w:r>
    </w:p>
    <w:p w14:paraId="04F8E178" w14:textId="49AEBCA3" w:rsidR="002643EE" w:rsidRPr="00806A77" w:rsidRDefault="00CD09FA" w:rsidP="004C74C2">
      <w:pPr>
        <w:pStyle w:val="18"/>
        <w:spacing w:line="320" w:lineRule="exact"/>
        <w:ind w:left="1841"/>
        <w:jc w:val="both"/>
      </w:pPr>
      <w:r w:rsidRPr="00806A77">
        <w:rPr>
          <w:rFonts w:ascii="Cambria" w:eastAsia="標楷體" w:hAnsi="Cambria"/>
          <w:sz w:val="28"/>
          <w:szCs w:val="28"/>
        </w:rPr>
        <w:t>①</w:t>
      </w:r>
      <w:r w:rsidR="00D33029" w:rsidRPr="00806A77">
        <w:rPr>
          <w:rFonts w:ascii="標楷體" w:eastAsia="標楷體" w:hAnsi="標楷體" w:hint="eastAsia"/>
          <w:sz w:val="28"/>
          <w:szCs w:val="28"/>
        </w:rPr>
        <w:t>小港區沿海二路\利昌街</w:t>
      </w:r>
      <w:r w:rsidRPr="00806A77">
        <w:rPr>
          <w:rFonts w:ascii="標楷體" w:eastAsia="標楷體" w:hAnsi="標楷體"/>
          <w:sz w:val="28"/>
          <w:szCs w:val="28"/>
        </w:rPr>
        <w:t>。</w:t>
      </w:r>
    </w:p>
    <w:p w14:paraId="5AEE5BA9" w14:textId="005FF83E" w:rsidR="002643EE" w:rsidRPr="00806A77" w:rsidRDefault="00CD09FA" w:rsidP="004C74C2">
      <w:pPr>
        <w:pStyle w:val="18"/>
        <w:spacing w:line="320" w:lineRule="exact"/>
        <w:ind w:left="1841"/>
        <w:jc w:val="both"/>
      </w:pPr>
      <w:r w:rsidRPr="00806A77">
        <w:rPr>
          <w:rFonts w:ascii="Cambria" w:eastAsia="標楷體" w:hAnsi="Cambria"/>
          <w:sz w:val="28"/>
          <w:szCs w:val="28"/>
        </w:rPr>
        <w:t>②</w:t>
      </w:r>
      <w:r w:rsidR="00D33029" w:rsidRPr="00806A77">
        <w:rPr>
          <w:rFonts w:ascii="標楷體" w:eastAsia="標楷體" w:hAnsi="標楷體" w:hint="eastAsia"/>
          <w:sz w:val="28"/>
          <w:szCs w:val="28"/>
        </w:rPr>
        <w:t>小港區沿海三路\中利街</w:t>
      </w:r>
      <w:r w:rsidRPr="00806A77">
        <w:rPr>
          <w:rFonts w:ascii="標楷體" w:eastAsia="標楷體" w:hAnsi="標楷體"/>
          <w:sz w:val="28"/>
          <w:szCs w:val="28"/>
        </w:rPr>
        <w:t>。</w:t>
      </w:r>
    </w:p>
    <w:p w14:paraId="053F3C8A" w14:textId="671A8777" w:rsidR="002643EE" w:rsidRPr="00806A77" w:rsidRDefault="00CD09FA" w:rsidP="004C74C2">
      <w:pPr>
        <w:widowControl/>
        <w:overflowPunct w:val="0"/>
        <w:snapToGrid w:val="0"/>
        <w:spacing w:line="320" w:lineRule="exact"/>
        <w:ind w:left="2155" w:hanging="737"/>
        <w:jc w:val="both"/>
        <w:rPr>
          <w:rFonts w:ascii="標楷體" w:eastAsia="標楷體" w:hAnsi="標楷體"/>
          <w:sz w:val="28"/>
          <w:szCs w:val="28"/>
        </w:rPr>
      </w:pPr>
      <w:r w:rsidRPr="00806A77">
        <w:rPr>
          <w:rFonts w:ascii="標楷體" w:eastAsia="標楷體" w:hAnsi="標楷體"/>
          <w:sz w:val="28"/>
          <w:szCs w:val="28"/>
        </w:rPr>
        <w:t>(3)</w:t>
      </w:r>
      <w:r w:rsidR="00D33029" w:rsidRPr="00806A77">
        <w:rPr>
          <w:rFonts w:ascii="標楷體" w:eastAsia="標楷體" w:hAnsi="標楷體" w:hint="eastAsia"/>
          <w:sz w:val="28"/>
          <w:szCs w:val="28"/>
        </w:rPr>
        <w:t>租賃式不停讓行人科技執法7處</w:t>
      </w:r>
      <w:r w:rsidRPr="00806A77">
        <w:rPr>
          <w:rFonts w:ascii="標楷體" w:eastAsia="標楷體" w:hAnsi="標楷體"/>
          <w:sz w:val="28"/>
          <w:szCs w:val="28"/>
        </w:rPr>
        <w:t>：</w:t>
      </w:r>
    </w:p>
    <w:p w14:paraId="66021AF3" w14:textId="7FD75A85" w:rsidR="002643EE" w:rsidRPr="00806A77" w:rsidRDefault="00CD09FA" w:rsidP="004C74C2">
      <w:pPr>
        <w:pStyle w:val="18"/>
        <w:spacing w:line="320" w:lineRule="exact"/>
        <w:ind w:left="1841"/>
        <w:jc w:val="both"/>
      </w:pPr>
      <w:r w:rsidRPr="00806A77">
        <w:rPr>
          <w:rFonts w:ascii="Cambria" w:eastAsia="標楷體" w:hAnsi="Cambria"/>
          <w:sz w:val="28"/>
          <w:szCs w:val="28"/>
        </w:rPr>
        <w:t>①</w:t>
      </w:r>
      <w:r w:rsidR="00D33029" w:rsidRPr="00806A77">
        <w:rPr>
          <w:rFonts w:ascii="標楷體" w:eastAsia="標楷體" w:hAnsi="標楷體" w:hint="eastAsia"/>
          <w:sz w:val="28"/>
          <w:szCs w:val="28"/>
        </w:rPr>
        <w:t>三民區大昌二路/義華路</w:t>
      </w:r>
      <w:r w:rsidRPr="00806A77">
        <w:rPr>
          <w:rFonts w:ascii="標楷體" w:eastAsia="標楷體" w:hAnsi="標楷體" w:cs="Cordia New"/>
          <w:sz w:val="28"/>
          <w:szCs w:val="28"/>
        </w:rPr>
        <w:t>。</w:t>
      </w:r>
    </w:p>
    <w:p w14:paraId="79D0CB8B" w14:textId="41BCEA69" w:rsidR="002643EE" w:rsidRPr="00806A77" w:rsidRDefault="00CD09FA" w:rsidP="004C74C2">
      <w:pPr>
        <w:pStyle w:val="18"/>
        <w:spacing w:line="320" w:lineRule="exact"/>
        <w:ind w:left="1841"/>
        <w:jc w:val="both"/>
      </w:pPr>
      <w:r w:rsidRPr="00806A77">
        <w:rPr>
          <w:rFonts w:ascii="Cambria" w:eastAsia="標楷體" w:hAnsi="Cambria"/>
          <w:sz w:val="28"/>
          <w:szCs w:val="28"/>
        </w:rPr>
        <w:t>②</w:t>
      </w:r>
      <w:r w:rsidR="00D33029" w:rsidRPr="00806A77">
        <w:rPr>
          <w:rFonts w:ascii="標楷體" w:eastAsia="標楷體" w:hAnsi="標楷體" w:hint="eastAsia"/>
          <w:sz w:val="28"/>
          <w:szCs w:val="28"/>
        </w:rPr>
        <w:t>三民區大昌一路/鼎山街</w:t>
      </w:r>
      <w:r w:rsidRPr="00806A77">
        <w:rPr>
          <w:rFonts w:ascii="標楷體" w:eastAsia="標楷體" w:hAnsi="標楷體"/>
          <w:sz w:val="28"/>
          <w:szCs w:val="28"/>
        </w:rPr>
        <w:t>。</w:t>
      </w:r>
    </w:p>
    <w:p w14:paraId="5A1D8995" w14:textId="767C399F" w:rsidR="002643EE" w:rsidRPr="00806A77" w:rsidRDefault="00CD09FA" w:rsidP="004C74C2">
      <w:pPr>
        <w:pStyle w:val="18"/>
        <w:spacing w:line="320" w:lineRule="exact"/>
        <w:ind w:left="1841"/>
        <w:jc w:val="both"/>
      </w:pPr>
      <w:r w:rsidRPr="00806A77">
        <w:rPr>
          <w:rFonts w:ascii="Cambria Math" w:eastAsia="標楷體" w:hAnsi="Cambria Math" w:cs="Cambria Math"/>
          <w:sz w:val="28"/>
          <w:szCs w:val="28"/>
        </w:rPr>
        <w:t>③</w:t>
      </w:r>
      <w:r w:rsidR="00D33029" w:rsidRPr="00806A77">
        <w:rPr>
          <w:rFonts w:ascii="標楷體" w:eastAsia="標楷體" w:hAnsi="標楷體" w:hint="eastAsia"/>
          <w:sz w:val="28"/>
          <w:szCs w:val="28"/>
        </w:rPr>
        <w:t>楠梓區海專路/瑞屏路</w:t>
      </w:r>
      <w:r w:rsidRPr="00806A77">
        <w:rPr>
          <w:rFonts w:ascii="標楷體" w:eastAsia="標楷體" w:hAnsi="標楷體"/>
          <w:sz w:val="28"/>
          <w:szCs w:val="28"/>
        </w:rPr>
        <w:t>。</w:t>
      </w:r>
    </w:p>
    <w:p w14:paraId="3A33FD29" w14:textId="4C7D09B2" w:rsidR="002643EE" w:rsidRPr="00806A77" w:rsidRDefault="004F7DBC" w:rsidP="004C74C2">
      <w:pPr>
        <w:pStyle w:val="18"/>
        <w:spacing w:line="320" w:lineRule="exact"/>
        <w:ind w:left="1841"/>
        <w:jc w:val="both"/>
      </w:pPr>
      <w:r w:rsidRPr="00806A77">
        <w:rPr>
          <w:rFonts w:ascii="Cambria Math" w:eastAsia="標楷體" w:hAnsi="Cambria Math" w:cs="Cambria Math"/>
          <w:sz w:val="28"/>
          <w:szCs w:val="28"/>
        </w:rPr>
        <w:t>④</w:t>
      </w:r>
      <w:r w:rsidR="00D33029" w:rsidRPr="00806A77">
        <w:rPr>
          <w:rFonts w:ascii="標楷體" w:eastAsia="標楷體" w:hAnsi="標楷體" w:hint="eastAsia"/>
          <w:sz w:val="28"/>
          <w:szCs w:val="28"/>
        </w:rPr>
        <w:t>苓雅區三多二路/和平一路</w:t>
      </w:r>
      <w:r w:rsidR="00CD09FA" w:rsidRPr="00806A77">
        <w:rPr>
          <w:rFonts w:ascii="標楷體" w:eastAsia="標楷體" w:hAnsi="標楷體"/>
          <w:sz w:val="28"/>
          <w:szCs w:val="28"/>
        </w:rPr>
        <w:t>。</w:t>
      </w:r>
    </w:p>
    <w:p w14:paraId="7783D42D" w14:textId="20677E4D" w:rsidR="002643EE" w:rsidRPr="00806A77" w:rsidRDefault="004F7DBC" w:rsidP="004C74C2">
      <w:pPr>
        <w:pStyle w:val="18"/>
        <w:spacing w:line="320" w:lineRule="exact"/>
        <w:ind w:left="1841"/>
        <w:jc w:val="both"/>
        <w:rPr>
          <w:sz w:val="28"/>
          <w:szCs w:val="28"/>
        </w:rPr>
      </w:pPr>
      <w:r w:rsidRPr="00806A77">
        <w:rPr>
          <w:rFonts w:ascii="Cambria" w:eastAsia="標楷體" w:hAnsi="Cambria" w:cs="Calibri"/>
          <w:position w:val="3"/>
          <w:sz w:val="28"/>
          <w:szCs w:val="28"/>
        </w:rPr>
        <w:t>⑤</w:t>
      </w:r>
      <w:r w:rsidR="00D33029" w:rsidRPr="00806A77">
        <w:rPr>
          <w:rFonts w:ascii="標楷體" w:eastAsia="標楷體" w:hAnsi="標楷體" w:hint="eastAsia"/>
          <w:sz w:val="28"/>
          <w:szCs w:val="28"/>
        </w:rPr>
        <w:t>鳳山區五甲二路/南華路</w:t>
      </w:r>
      <w:r w:rsidR="00CD09FA" w:rsidRPr="00806A77">
        <w:rPr>
          <w:rFonts w:ascii="標楷體" w:eastAsia="標楷體" w:hAnsi="標楷體"/>
          <w:sz w:val="28"/>
          <w:szCs w:val="28"/>
        </w:rPr>
        <w:t>。</w:t>
      </w:r>
    </w:p>
    <w:p w14:paraId="176FAABA" w14:textId="29F28302" w:rsidR="002643EE" w:rsidRPr="00806A77" w:rsidRDefault="004F7DBC" w:rsidP="004C74C2">
      <w:pPr>
        <w:pStyle w:val="18"/>
        <w:spacing w:line="320" w:lineRule="exact"/>
        <w:ind w:left="1841"/>
        <w:jc w:val="both"/>
        <w:rPr>
          <w:sz w:val="28"/>
          <w:szCs w:val="28"/>
        </w:rPr>
      </w:pPr>
      <w:r w:rsidRPr="00806A77">
        <w:rPr>
          <w:rFonts w:ascii="Cambria" w:eastAsia="標楷體" w:hAnsi="Cambria" w:cs="Calibri"/>
          <w:position w:val="3"/>
          <w:sz w:val="28"/>
          <w:szCs w:val="28"/>
        </w:rPr>
        <w:t>⑥</w:t>
      </w:r>
      <w:r w:rsidR="00D33029" w:rsidRPr="00806A77">
        <w:rPr>
          <w:rFonts w:ascii="標楷體" w:eastAsia="標楷體" w:hAnsi="標楷體" w:hint="eastAsia"/>
          <w:sz w:val="28"/>
          <w:szCs w:val="28"/>
        </w:rPr>
        <w:t>前金區青年二路/自強三路</w:t>
      </w:r>
      <w:r w:rsidR="00CD09FA" w:rsidRPr="00806A77">
        <w:rPr>
          <w:rFonts w:ascii="標楷體" w:eastAsia="標楷體" w:hAnsi="標楷體"/>
          <w:sz w:val="28"/>
          <w:szCs w:val="28"/>
        </w:rPr>
        <w:t>。</w:t>
      </w:r>
    </w:p>
    <w:p w14:paraId="31F55619" w14:textId="46D43687" w:rsidR="002643EE" w:rsidRPr="00806A77" w:rsidRDefault="004F7DBC" w:rsidP="004C74C2">
      <w:pPr>
        <w:pStyle w:val="18"/>
        <w:spacing w:line="320" w:lineRule="exact"/>
        <w:ind w:left="1841"/>
        <w:jc w:val="both"/>
      </w:pPr>
      <w:r w:rsidRPr="00806A77">
        <w:rPr>
          <w:rFonts w:ascii="Cambria" w:eastAsia="標楷體" w:hAnsi="Cambria"/>
          <w:bCs/>
          <w:kern w:val="0"/>
          <w:position w:val="3"/>
          <w:sz w:val="28"/>
          <w:szCs w:val="28"/>
        </w:rPr>
        <w:t>⑦</w:t>
      </w:r>
      <w:r w:rsidR="00D33029" w:rsidRPr="00806A77">
        <w:rPr>
          <w:rFonts w:ascii="標楷體" w:eastAsia="標楷體" w:hAnsi="標楷體" w:hint="eastAsia"/>
          <w:sz w:val="28"/>
          <w:szCs w:val="28"/>
        </w:rPr>
        <w:t>左營區華夏路/重信路</w:t>
      </w:r>
      <w:r w:rsidR="00CD09FA" w:rsidRPr="00806A77">
        <w:rPr>
          <w:rFonts w:ascii="標楷體" w:eastAsia="標楷體" w:hAnsi="標楷體"/>
          <w:sz w:val="28"/>
          <w:szCs w:val="28"/>
        </w:rPr>
        <w:t>。</w:t>
      </w:r>
    </w:p>
    <w:p w14:paraId="2BF4BD39" w14:textId="3D817EF6" w:rsidR="002643EE" w:rsidRPr="00806A77" w:rsidRDefault="00CD09FA" w:rsidP="004C74C2">
      <w:pPr>
        <w:overflowPunct w:val="0"/>
        <w:spacing w:line="320" w:lineRule="exact"/>
        <w:ind w:left="1475" w:hanging="284"/>
        <w:jc w:val="both"/>
      </w:pPr>
      <w:r w:rsidRPr="00806A77">
        <w:rPr>
          <w:rFonts w:ascii="標楷體" w:eastAsia="標楷體" w:hAnsi="標楷體" w:cs="Times New Roman"/>
          <w:bCs/>
          <w:kern w:val="0"/>
          <w:sz w:val="28"/>
          <w:szCs w:val="28"/>
        </w:rPr>
        <w:t>4.</w:t>
      </w:r>
      <w:r w:rsidR="00812C0C" w:rsidRPr="00806A77">
        <w:rPr>
          <w:rFonts w:ascii="標楷體" w:eastAsia="標楷體" w:hAnsi="標楷體" w:hint="eastAsia"/>
          <w:sz w:val="28"/>
          <w:szCs w:val="28"/>
        </w:rPr>
        <w:t>本市目前已設置</w:t>
      </w:r>
      <w:r w:rsidR="00812C0C" w:rsidRPr="00806A77">
        <w:rPr>
          <w:rFonts w:ascii="標楷體" w:eastAsia="標楷體" w:hAnsi="標楷體"/>
          <w:sz w:val="28"/>
          <w:szCs w:val="28"/>
        </w:rPr>
        <w:t>114</w:t>
      </w:r>
      <w:r w:rsidR="00812C0C" w:rsidRPr="00806A77">
        <w:rPr>
          <w:rFonts w:ascii="標楷體" w:eastAsia="標楷體" w:hAnsi="標楷體" w:hint="eastAsia"/>
          <w:sz w:val="28"/>
          <w:szCs w:val="28"/>
        </w:rPr>
        <w:t>處科技執法設備，統計11</w:t>
      </w:r>
      <w:r w:rsidR="00812C0C" w:rsidRPr="00806A77">
        <w:rPr>
          <w:rFonts w:ascii="標楷體" w:eastAsia="標楷體" w:hAnsi="標楷體"/>
          <w:sz w:val="28"/>
          <w:szCs w:val="28"/>
        </w:rPr>
        <w:t>5</w:t>
      </w:r>
      <w:r w:rsidR="00812C0C" w:rsidRPr="00806A77">
        <w:rPr>
          <w:rFonts w:ascii="標楷體" w:eastAsia="標楷體" w:hAnsi="標楷體" w:hint="eastAsia"/>
          <w:sz w:val="28"/>
          <w:szCs w:val="28"/>
        </w:rPr>
        <w:t>年</w:t>
      </w:r>
      <w:r w:rsidR="00812C0C" w:rsidRPr="00806A77">
        <w:rPr>
          <w:rFonts w:ascii="標楷體" w:eastAsia="標楷體" w:hAnsi="標楷體"/>
          <w:sz w:val="28"/>
          <w:szCs w:val="28"/>
        </w:rPr>
        <w:t>1</w:t>
      </w:r>
      <w:r w:rsidR="00812C0C" w:rsidRPr="00806A77">
        <w:rPr>
          <w:rFonts w:ascii="標楷體" w:eastAsia="標楷體" w:hAnsi="標楷體" w:hint="eastAsia"/>
          <w:sz w:val="28"/>
          <w:szCs w:val="28"/>
        </w:rPr>
        <w:t>月至</w:t>
      </w:r>
      <w:r w:rsidR="00812C0C" w:rsidRPr="00806A77">
        <w:rPr>
          <w:rFonts w:ascii="標楷體" w:eastAsia="標楷體" w:hAnsi="標楷體"/>
          <w:sz w:val="28"/>
          <w:szCs w:val="28"/>
        </w:rPr>
        <w:t>6</w:t>
      </w:r>
      <w:r w:rsidR="00812C0C" w:rsidRPr="00806A77">
        <w:rPr>
          <w:rFonts w:ascii="標楷體" w:eastAsia="標楷體" w:hAnsi="標楷體" w:hint="eastAsia"/>
          <w:sz w:val="28"/>
          <w:szCs w:val="28"/>
        </w:rPr>
        <w:t>月發生1</w:t>
      </w:r>
      <w:r w:rsidR="00812C0C" w:rsidRPr="00806A77">
        <w:rPr>
          <w:rFonts w:ascii="標楷體" w:eastAsia="標楷體" w:hAnsi="標楷體"/>
          <w:sz w:val="28"/>
          <w:szCs w:val="28"/>
        </w:rPr>
        <w:t>,328</w:t>
      </w:r>
      <w:r w:rsidR="00812C0C" w:rsidRPr="00806A77">
        <w:rPr>
          <w:rFonts w:ascii="標楷體" w:eastAsia="標楷體" w:hAnsi="標楷體" w:hint="eastAsia"/>
          <w:sz w:val="28"/>
          <w:szCs w:val="28"/>
        </w:rPr>
        <w:t>件，較未設置科技執法前同期比較發生1</w:t>
      </w:r>
      <w:r w:rsidR="00812C0C" w:rsidRPr="00806A77">
        <w:rPr>
          <w:rFonts w:ascii="標楷體" w:eastAsia="標楷體" w:hAnsi="標楷體"/>
          <w:sz w:val="28"/>
          <w:szCs w:val="28"/>
        </w:rPr>
        <w:t>,570</w:t>
      </w:r>
      <w:r w:rsidR="00812C0C" w:rsidRPr="00806A77">
        <w:rPr>
          <w:rFonts w:ascii="標楷體" w:eastAsia="標楷體" w:hAnsi="標楷體" w:hint="eastAsia"/>
          <w:sz w:val="28"/>
          <w:szCs w:val="28"/>
        </w:rPr>
        <w:t>件，減少2</w:t>
      </w:r>
      <w:r w:rsidR="00812C0C" w:rsidRPr="00806A77">
        <w:rPr>
          <w:rFonts w:ascii="標楷體" w:eastAsia="標楷體" w:hAnsi="標楷體"/>
          <w:sz w:val="28"/>
          <w:szCs w:val="28"/>
        </w:rPr>
        <w:t>42</w:t>
      </w:r>
      <w:r w:rsidR="00812C0C" w:rsidRPr="00806A77">
        <w:rPr>
          <w:rFonts w:ascii="標楷體" w:eastAsia="標楷體" w:hAnsi="標楷體" w:hint="eastAsia"/>
          <w:sz w:val="28"/>
          <w:szCs w:val="28"/>
        </w:rPr>
        <w:t>件，下降</w:t>
      </w:r>
      <w:r w:rsidR="00812C0C" w:rsidRPr="00806A77">
        <w:rPr>
          <w:rFonts w:ascii="標楷體" w:eastAsia="標楷體" w:hAnsi="標楷體"/>
          <w:sz w:val="28"/>
          <w:szCs w:val="28"/>
        </w:rPr>
        <w:t>15.4</w:t>
      </w:r>
      <w:r w:rsidR="00812C0C" w:rsidRPr="00806A77">
        <w:rPr>
          <w:rFonts w:ascii="標楷體" w:eastAsia="標楷體" w:hAnsi="標楷體" w:hint="eastAsia"/>
          <w:sz w:val="28"/>
          <w:szCs w:val="28"/>
        </w:rPr>
        <w:t>％</w:t>
      </w:r>
      <w:r w:rsidRPr="00806A77">
        <w:rPr>
          <w:rFonts w:ascii="標楷體" w:eastAsia="標楷體" w:hAnsi="標楷體" w:cs="Times New Roman"/>
          <w:bCs/>
          <w:kern w:val="0"/>
          <w:sz w:val="28"/>
          <w:szCs w:val="28"/>
        </w:rPr>
        <w:t>。</w:t>
      </w:r>
    </w:p>
    <w:p w14:paraId="670BF9C3" w14:textId="77777777" w:rsidR="002643EE" w:rsidRPr="00806A77" w:rsidRDefault="00CD09FA" w:rsidP="004C74C2">
      <w:pPr>
        <w:widowControl/>
        <w:overflowPunct w:val="0"/>
        <w:snapToGrid w:val="0"/>
        <w:spacing w:line="314"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(五)精準執法</w:t>
      </w:r>
    </w:p>
    <w:p w14:paraId="5179A7AC" w14:textId="77777777" w:rsidR="002643EE" w:rsidRPr="00806A77" w:rsidRDefault="00CD09FA" w:rsidP="004C74C2">
      <w:pPr>
        <w:overflowPunct w:val="0"/>
        <w:spacing w:line="314"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持續針對轄內「易肇事路段」之常見肇因及違規態樣(如酒駕、闖紅燈、未依規定轉彎、超速、蛇行惡意逼車、併排違規停車等易造成重大交通事故之違規)加強取締，以期能用有限的警力將防制事故之效果極大化。</w:t>
      </w:r>
    </w:p>
    <w:p w14:paraId="432258A9" w14:textId="77777777" w:rsidR="002643EE" w:rsidRPr="00806A77" w:rsidRDefault="00CD09FA" w:rsidP="004C74C2">
      <w:pPr>
        <w:overflowPunct w:val="0"/>
        <w:spacing w:line="314"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2.符合違反道路交通管理事件統一裁罰基準及處理細則第12條之輕微違規行為，則以勸導代替舉發。</w:t>
      </w:r>
    </w:p>
    <w:p w14:paraId="17B029CF" w14:textId="77777777" w:rsidR="002643EE" w:rsidRPr="00806A77" w:rsidRDefault="00CD09FA" w:rsidP="004C74C2">
      <w:pPr>
        <w:widowControl/>
        <w:overflowPunct w:val="0"/>
        <w:snapToGrid w:val="0"/>
        <w:spacing w:line="314" w:lineRule="exact"/>
        <w:ind w:left="1134" w:hanging="567"/>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(六)維護高雄捷運安全與秩序</w:t>
      </w:r>
    </w:p>
    <w:p w14:paraId="5C409894" w14:textId="77777777" w:rsidR="002643EE" w:rsidRPr="00806A77" w:rsidRDefault="00CD09FA" w:rsidP="004C74C2">
      <w:pPr>
        <w:overflowPunct w:val="0"/>
        <w:spacing w:line="314"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由警察局捷運警察隊與轄區分局、捷運公司站務、保全人員於捷運站體內、外及輕軌沿線密集巡邏、守望，針對可疑即時以通報、反映、盤查、疏處等作為，將潛在犯罪行為消弭於先，以防範各類情事發生，另加強重要捷運車站、出入閘門及周邊巡邏，讓民眾安心。</w:t>
      </w:r>
    </w:p>
    <w:p w14:paraId="352A5051" w14:textId="77777777" w:rsidR="002643EE" w:rsidRPr="00806A77" w:rsidRDefault="00CD09FA" w:rsidP="004C74C2">
      <w:pPr>
        <w:overflowPunct w:val="0"/>
        <w:spacing w:line="314"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警察局各單位於接獲大眾捷運系統突發重大事故時，除該局捷運警察隊警力趕赴現場之外，並優先調派轄區或鄰近警力，提升效率迅速抵達、控制災損侷限一隅，並循主官、勤指、業務三線系統通報協處，整合團體作戰效能，迅速排除事故。</w:t>
      </w:r>
    </w:p>
    <w:p w14:paraId="3357F224" w14:textId="77777777" w:rsidR="002643EE" w:rsidRPr="00806A77" w:rsidRDefault="00CD09FA" w:rsidP="004C74C2">
      <w:pPr>
        <w:overflowPunct w:val="0"/>
        <w:spacing w:line="314"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3.警察局捷運警察隊針對人潮較多之「高雄車站」、「美麗島」及「左營」等3站設立「機動派出所」，受理民眾報案及提供為民服務，從點、線的巡邏，藉由「機動派出所」的連結，提升為面的結構，除增加見警率外，並有效縮短處理捷運站體內治安事故時間。</w:t>
      </w:r>
    </w:p>
    <w:p w14:paraId="4FF12A31" w14:textId="77777777" w:rsidR="002643EE" w:rsidRPr="00806A77" w:rsidRDefault="00CD09FA" w:rsidP="004C74C2">
      <w:pPr>
        <w:overflowPunct w:val="0"/>
        <w:spacing w:line="314"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4.與高雄捷運公司建立站體監視錄影畫面調閱機制，綿密本市治安維護網，並保障個人資料安全、提升刑案偵查效率及服務品</w:t>
      </w:r>
      <w:r w:rsidRPr="00806A77">
        <w:rPr>
          <w:rFonts w:ascii="標楷體" w:eastAsia="標楷體" w:hAnsi="標楷體" w:cs="Times New Roman"/>
          <w:bCs/>
          <w:kern w:val="0"/>
          <w:sz w:val="28"/>
          <w:szCs w:val="28"/>
        </w:rPr>
        <w:lastRenderedPageBreak/>
        <w:t>質。</w:t>
      </w:r>
    </w:p>
    <w:p w14:paraId="71EC6ED7" w14:textId="7712A446" w:rsidR="002643EE" w:rsidRPr="00806A77" w:rsidRDefault="00CD09FA" w:rsidP="004C74C2">
      <w:pPr>
        <w:overflowPunct w:val="0"/>
        <w:spacing w:line="320" w:lineRule="exact"/>
        <w:ind w:left="147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5.本期共計受理各類案件</w:t>
      </w:r>
      <w:r w:rsidR="001E2249" w:rsidRPr="00806A77">
        <w:rPr>
          <w:rFonts w:ascii="標楷體" w:eastAsia="標楷體" w:hAnsi="標楷體" w:cs="Times New Roman"/>
          <w:bCs/>
          <w:kern w:val="0"/>
          <w:sz w:val="28"/>
          <w:szCs w:val="28"/>
        </w:rPr>
        <w:t>335</w:t>
      </w:r>
      <w:r w:rsidRPr="00806A77">
        <w:rPr>
          <w:rFonts w:ascii="標楷體" w:eastAsia="標楷體" w:hAnsi="標楷體" w:cs="Times New Roman"/>
          <w:bCs/>
          <w:kern w:val="0"/>
          <w:sz w:val="28"/>
          <w:szCs w:val="28"/>
        </w:rPr>
        <w:t>件，為民服務</w:t>
      </w:r>
      <w:r w:rsidR="001E2249" w:rsidRPr="00806A77">
        <w:rPr>
          <w:rFonts w:ascii="標楷體" w:eastAsia="標楷體" w:hAnsi="標楷體" w:cs="Times New Roman"/>
          <w:bCs/>
          <w:kern w:val="0"/>
          <w:sz w:val="28"/>
          <w:szCs w:val="28"/>
        </w:rPr>
        <w:t>55</w:t>
      </w:r>
      <w:r w:rsidRPr="00806A77">
        <w:rPr>
          <w:rFonts w:ascii="標楷體" w:eastAsia="標楷體" w:hAnsi="標楷體" w:cs="Times New Roman"/>
          <w:bCs/>
          <w:kern w:val="0"/>
          <w:sz w:val="28"/>
          <w:szCs w:val="28"/>
        </w:rPr>
        <w:t>件(其中急救傷患5人)。</w:t>
      </w:r>
    </w:p>
    <w:p w14:paraId="16653488" w14:textId="77777777" w:rsidR="002643EE" w:rsidRPr="00806A77" w:rsidRDefault="002643EE" w:rsidP="004C74C2">
      <w:pPr>
        <w:overflowPunct w:val="0"/>
        <w:spacing w:line="320" w:lineRule="exact"/>
        <w:ind w:left="1475" w:hanging="284"/>
        <w:jc w:val="both"/>
        <w:rPr>
          <w:rFonts w:ascii="標楷體" w:eastAsia="標楷體" w:hAnsi="標楷體" w:cs="Times New Roman"/>
          <w:bCs/>
          <w:kern w:val="0"/>
          <w:sz w:val="28"/>
          <w:szCs w:val="28"/>
        </w:rPr>
      </w:pPr>
    </w:p>
    <w:p w14:paraId="439CF3C9" w14:textId="77777777" w:rsidR="002643EE" w:rsidRPr="00806A77" w:rsidRDefault="00CD09FA" w:rsidP="004C74C2">
      <w:pPr>
        <w:pStyle w:val="af3"/>
        <w:widowControl/>
        <w:overflowPunct w:val="0"/>
        <w:snapToGrid w:val="0"/>
        <w:spacing w:line="320" w:lineRule="exact"/>
        <w:jc w:val="both"/>
        <w:rPr>
          <w:rFonts w:ascii="微軟正黑體" w:eastAsia="微軟正黑體" w:hAnsi="微軟正黑體" w:cs="?????(P)"/>
          <w:b/>
          <w:bCs/>
          <w:kern w:val="0"/>
          <w:sz w:val="30"/>
          <w:szCs w:val="30"/>
        </w:rPr>
      </w:pPr>
      <w:r w:rsidRPr="00806A77">
        <w:rPr>
          <w:rFonts w:ascii="微軟正黑體" w:eastAsia="微軟正黑體" w:hAnsi="微軟正黑體" w:cs="?????(P)"/>
          <w:b/>
          <w:bCs/>
          <w:kern w:val="0"/>
          <w:sz w:val="30"/>
          <w:szCs w:val="30"/>
        </w:rPr>
        <w:t>三、提升為民服務品質</w:t>
      </w:r>
    </w:p>
    <w:p w14:paraId="77415091" w14:textId="77777777" w:rsidR="002643EE" w:rsidRPr="00806A77" w:rsidRDefault="00CD09FA" w:rsidP="004C74C2">
      <w:pPr>
        <w:widowControl/>
        <w:overflowPunct w:val="0"/>
        <w:snapToGrid w:val="0"/>
        <w:spacing w:line="320" w:lineRule="exact"/>
        <w:ind w:left="1301" w:hanging="826"/>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（一）表揚「好人好事」、「受理民眾報案服務態度績優」及「全國模範警察」</w:t>
      </w:r>
    </w:p>
    <w:p w14:paraId="1FBCAFC2" w14:textId="77777777" w:rsidR="002643EE" w:rsidRPr="00806A77" w:rsidRDefault="00CD09FA" w:rsidP="004C74C2">
      <w:pPr>
        <w:widowControl/>
        <w:overflowPunct w:val="0"/>
        <w:autoSpaceDE w:val="0"/>
        <w:snapToGrid w:val="0"/>
        <w:spacing w:line="320" w:lineRule="exact"/>
        <w:ind w:left="1304"/>
        <w:jc w:val="both"/>
      </w:pPr>
      <w:r w:rsidRPr="00806A77">
        <w:rPr>
          <w:rFonts w:ascii="標楷體" w:eastAsia="標楷體" w:hAnsi="標楷體" w:cs="Times New Roman"/>
          <w:bCs/>
          <w:kern w:val="0"/>
          <w:sz w:val="28"/>
          <w:szCs w:val="28"/>
        </w:rPr>
        <w:t>本期分別遴選好人好事績優員警8位、受理民眾報案服務態度績優員警13位及全國模範警察3位公開表揚，以建立標竿學習，員警能向績優人員學習，提升員警同理心並視民如親的服務民眾</w:t>
      </w:r>
      <w:r w:rsidRPr="00806A77">
        <w:rPr>
          <w:rFonts w:ascii="標楷體" w:eastAsia="標楷體" w:hAnsi="標楷體"/>
          <w:sz w:val="28"/>
          <w:szCs w:val="28"/>
        </w:rPr>
        <w:t>。</w:t>
      </w:r>
    </w:p>
    <w:p w14:paraId="24AF5A4E" w14:textId="77777777" w:rsidR="002643EE" w:rsidRPr="00806A77" w:rsidRDefault="00CD09FA" w:rsidP="004C74C2">
      <w:pPr>
        <w:widowControl/>
        <w:overflowPunct w:val="0"/>
        <w:snapToGrid w:val="0"/>
        <w:spacing w:line="320" w:lineRule="exact"/>
        <w:ind w:left="1301" w:hanging="826"/>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（二）警察志工服務</w:t>
      </w:r>
    </w:p>
    <w:p w14:paraId="762817FB" w14:textId="013044B1" w:rsidR="002643EE" w:rsidRPr="00806A77" w:rsidRDefault="003F5AA3" w:rsidP="004C74C2">
      <w:pPr>
        <w:widowControl/>
        <w:overflowPunct w:val="0"/>
        <w:autoSpaceDE w:val="0"/>
        <w:snapToGrid w:val="0"/>
        <w:spacing w:line="320" w:lineRule="exact"/>
        <w:ind w:left="1304"/>
        <w:jc w:val="both"/>
      </w:pPr>
      <w:r w:rsidRPr="00806A77">
        <w:rPr>
          <w:rFonts w:ascii="標楷體" w:eastAsia="標楷體" w:hAnsi="標楷體" w:cs="Times New Roman"/>
          <w:bCs/>
          <w:kern w:val="0"/>
          <w:sz w:val="28"/>
          <w:szCs w:val="28"/>
        </w:rPr>
        <w:t>目前</w:t>
      </w:r>
      <w:r w:rsidRPr="00806A77">
        <w:rPr>
          <w:rFonts w:ascii="標楷體" w:eastAsia="標楷體" w:hAnsi="標楷體"/>
          <w:sz w:val="28"/>
          <w:szCs w:val="28"/>
        </w:rPr>
        <w:t>本市警察志工共計2,231人，本期走入社區訪視宣導800次，協助關懷被害人1,005次，救濟急難130件，協助其他為民服務事項3,380件</w:t>
      </w:r>
      <w:r w:rsidR="00CD09FA" w:rsidRPr="00806A77">
        <w:rPr>
          <w:rFonts w:ascii="標楷體" w:eastAsia="標楷體" w:hAnsi="標楷體"/>
          <w:sz w:val="28"/>
          <w:szCs w:val="28"/>
        </w:rPr>
        <w:t>。</w:t>
      </w:r>
    </w:p>
    <w:p w14:paraId="7B2CFA7B" w14:textId="77777777" w:rsidR="002643EE" w:rsidRPr="00806A77" w:rsidRDefault="00CD09FA" w:rsidP="004C74C2">
      <w:pPr>
        <w:widowControl/>
        <w:overflowPunct w:val="0"/>
        <w:snapToGrid w:val="0"/>
        <w:spacing w:line="320" w:lineRule="exact"/>
        <w:ind w:left="45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（三）強化觀光騎警隊服務效能</w:t>
      </w:r>
    </w:p>
    <w:p w14:paraId="07923C18" w14:textId="77777777" w:rsidR="002643EE" w:rsidRPr="00806A77" w:rsidRDefault="00CD09FA" w:rsidP="004C74C2">
      <w:pPr>
        <w:widowControl/>
        <w:overflowPunct w:val="0"/>
        <w:snapToGrid w:val="0"/>
        <w:spacing w:line="320" w:lineRule="exact"/>
        <w:ind w:left="164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警察局「觀光騎警隊」現有37名成員(男21名、女16名)，假日定期於本市旗津海岸公園、中央公園、澄清湖等10處執勤，成立迄今，社會各界均持正面態度，給予肯定與極高評價，除逐步增加觀光景點執勤外，受邀參加各項公益活動之次數亦逐年增加，備受市民好評。</w:t>
      </w:r>
    </w:p>
    <w:p w14:paraId="10181E7E" w14:textId="1768B8DB" w:rsidR="002643EE" w:rsidRPr="00806A77" w:rsidRDefault="00CD09FA" w:rsidP="004C74C2">
      <w:pPr>
        <w:widowControl/>
        <w:overflowPunct w:val="0"/>
        <w:snapToGrid w:val="0"/>
        <w:spacing w:line="320" w:lineRule="exact"/>
        <w:ind w:left="164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w:t>
      </w:r>
      <w:r w:rsidR="003F5AA3" w:rsidRPr="00806A77">
        <w:rPr>
          <w:rFonts w:ascii="標楷體" w:eastAsia="標楷體" w:hAnsi="標楷體" w:cs="Times New Roman"/>
          <w:bCs/>
          <w:kern w:val="0"/>
          <w:sz w:val="28"/>
          <w:szCs w:val="28"/>
        </w:rPr>
        <w:t>持續強化騎警執勤密度、服勤態度及服務功能，並秉持「服務用心、民眾開心；警察用心、民眾安心」之理念，塑造警察全方位的清新形象，提供最佳服務，本期受邀支援活動遊行或馬術展演16次，提供民眾合照1,720件，提供諮詢導引1,210件，防溺宣導1,450件，其他為民服務</w:t>
      </w:r>
      <w:r w:rsidR="003F5AA3" w:rsidRPr="00806A77">
        <w:rPr>
          <w:rFonts w:ascii="標楷體" w:eastAsia="標楷體" w:hAnsi="標楷體" w:cs="Times New Roman" w:hint="eastAsia"/>
          <w:bCs/>
          <w:kern w:val="0"/>
          <w:sz w:val="28"/>
          <w:szCs w:val="28"/>
        </w:rPr>
        <w:t>5</w:t>
      </w:r>
      <w:r w:rsidR="003F5AA3" w:rsidRPr="00806A77">
        <w:rPr>
          <w:rFonts w:ascii="標楷體" w:eastAsia="標楷體" w:hAnsi="標楷體" w:cs="Times New Roman"/>
          <w:bCs/>
          <w:kern w:val="0"/>
          <w:sz w:val="28"/>
          <w:szCs w:val="28"/>
        </w:rPr>
        <w:t>00件</w:t>
      </w:r>
      <w:r w:rsidRPr="00806A77">
        <w:rPr>
          <w:rFonts w:ascii="標楷體" w:eastAsia="標楷體" w:hAnsi="標楷體" w:cs="Times New Roman"/>
          <w:bCs/>
          <w:kern w:val="0"/>
          <w:sz w:val="28"/>
          <w:szCs w:val="28"/>
        </w:rPr>
        <w:t>。</w:t>
      </w:r>
    </w:p>
    <w:p w14:paraId="08567CFA" w14:textId="77777777" w:rsidR="002643EE" w:rsidRPr="00806A77" w:rsidRDefault="00CD09FA" w:rsidP="004C74C2">
      <w:pPr>
        <w:widowControl/>
        <w:overflowPunct w:val="0"/>
        <w:snapToGrid w:val="0"/>
        <w:spacing w:line="320" w:lineRule="exact"/>
        <w:ind w:left="45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（四）其他為民服務具體成效</w:t>
      </w:r>
    </w:p>
    <w:p w14:paraId="790534F2" w14:textId="49BB145A" w:rsidR="002643EE" w:rsidRPr="00806A77" w:rsidRDefault="00CD09FA" w:rsidP="004C74C2">
      <w:pPr>
        <w:widowControl/>
        <w:overflowPunct w:val="0"/>
        <w:snapToGrid w:val="0"/>
        <w:spacing w:line="320" w:lineRule="exact"/>
        <w:ind w:left="164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1.</w:t>
      </w:r>
      <w:r w:rsidR="00411A7C" w:rsidRPr="00806A77">
        <w:rPr>
          <w:rFonts w:ascii="標楷體" w:eastAsia="標楷體" w:hAnsi="標楷體" w:cs="Times New Roman"/>
          <w:bCs/>
          <w:kern w:val="0"/>
          <w:sz w:val="28"/>
          <w:szCs w:val="28"/>
        </w:rPr>
        <w:t>講求報案服務效率(統計期程115年1月1日至</w:t>
      </w:r>
      <w:r w:rsidR="00411A7C" w:rsidRPr="00806A77">
        <w:rPr>
          <w:rFonts w:ascii="標楷體" w:eastAsia="標楷體" w:hAnsi="標楷體" w:cs="Times New Roman" w:hint="eastAsia"/>
          <w:bCs/>
          <w:kern w:val="0"/>
          <w:sz w:val="28"/>
          <w:szCs w:val="28"/>
        </w:rPr>
        <w:t>6</w:t>
      </w:r>
      <w:r w:rsidR="00411A7C" w:rsidRPr="00806A77">
        <w:rPr>
          <w:rFonts w:ascii="標楷體" w:eastAsia="標楷體" w:hAnsi="標楷體" w:cs="Times New Roman"/>
          <w:bCs/>
          <w:kern w:val="0"/>
          <w:sz w:val="28"/>
          <w:szCs w:val="28"/>
        </w:rPr>
        <w:t>月</w:t>
      </w:r>
      <w:r w:rsidR="00411A7C" w:rsidRPr="00806A77">
        <w:rPr>
          <w:rFonts w:ascii="標楷體" w:eastAsia="標楷體" w:hAnsi="標楷體" w:cs="Times New Roman" w:hint="eastAsia"/>
          <w:bCs/>
          <w:kern w:val="0"/>
          <w:sz w:val="28"/>
          <w:szCs w:val="28"/>
        </w:rPr>
        <w:t>30</w:t>
      </w:r>
      <w:r w:rsidR="00411A7C" w:rsidRPr="00806A77">
        <w:rPr>
          <w:rFonts w:ascii="標楷體" w:eastAsia="標楷體" w:hAnsi="標楷體" w:cs="Times New Roman"/>
          <w:bCs/>
          <w:kern w:val="0"/>
          <w:sz w:val="28"/>
          <w:szCs w:val="28"/>
        </w:rPr>
        <w:t>日)</w:t>
      </w:r>
      <w:r w:rsidRPr="00806A77">
        <w:rPr>
          <w:rFonts w:ascii="標楷體" w:eastAsia="標楷體" w:hAnsi="標楷體" w:cs="Times New Roman"/>
          <w:bCs/>
          <w:kern w:val="0"/>
          <w:sz w:val="28"/>
          <w:szCs w:val="28"/>
        </w:rPr>
        <w:br/>
      </w:r>
      <w:r w:rsidR="00411A7C" w:rsidRPr="00806A77">
        <w:rPr>
          <w:rFonts w:ascii="標楷體" w:eastAsia="標楷體" w:hAnsi="標楷體" w:cs="Times New Roman"/>
          <w:bCs/>
          <w:kern w:val="0"/>
          <w:sz w:val="28"/>
          <w:szCs w:val="28"/>
        </w:rPr>
        <w:t>本期110報案臺計受理民眾報案</w:t>
      </w:r>
      <w:r w:rsidR="00411A7C" w:rsidRPr="00806A77">
        <w:rPr>
          <w:rFonts w:ascii="標楷體" w:eastAsia="標楷體" w:hAnsi="標楷體" w:cs="Times New Roman" w:hint="eastAsia"/>
          <w:bCs/>
          <w:kern w:val="0"/>
          <w:sz w:val="28"/>
          <w:szCs w:val="28"/>
        </w:rPr>
        <w:t>493</w:t>
      </w:r>
      <w:r w:rsidR="00411A7C" w:rsidRPr="00806A77">
        <w:rPr>
          <w:rFonts w:ascii="標楷體" w:eastAsia="標楷體" w:hAnsi="標楷體" w:cs="Times New Roman"/>
          <w:bCs/>
          <w:kern w:val="0"/>
          <w:sz w:val="28"/>
          <w:szCs w:val="28"/>
        </w:rPr>
        <w:t>,</w:t>
      </w:r>
      <w:r w:rsidR="00411A7C" w:rsidRPr="00806A77">
        <w:rPr>
          <w:rFonts w:ascii="標楷體" w:eastAsia="標楷體" w:hAnsi="標楷體" w:cs="Times New Roman" w:hint="eastAsia"/>
          <w:bCs/>
          <w:kern w:val="0"/>
          <w:sz w:val="28"/>
          <w:szCs w:val="28"/>
        </w:rPr>
        <w:t>503</w:t>
      </w:r>
      <w:r w:rsidR="00411A7C" w:rsidRPr="00806A77">
        <w:rPr>
          <w:rFonts w:ascii="標楷體" w:eastAsia="標楷體" w:hAnsi="標楷體" w:cs="Times New Roman"/>
          <w:bCs/>
          <w:kern w:val="0"/>
          <w:sz w:val="28"/>
          <w:szCs w:val="28"/>
        </w:rPr>
        <w:t>件、成案件數3</w:t>
      </w:r>
      <w:r w:rsidR="00411A7C" w:rsidRPr="00806A77">
        <w:rPr>
          <w:rFonts w:ascii="標楷體" w:eastAsia="標楷體" w:hAnsi="標楷體" w:cs="Times New Roman" w:hint="eastAsia"/>
          <w:bCs/>
          <w:kern w:val="0"/>
          <w:sz w:val="28"/>
          <w:szCs w:val="28"/>
        </w:rPr>
        <w:t>95</w:t>
      </w:r>
      <w:r w:rsidR="00411A7C" w:rsidRPr="00806A77">
        <w:rPr>
          <w:rFonts w:ascii="標楷體" w:eastAsia="標楷體" w:hAnsi="標楷體" w:cs="Times New Roman"/>
          <w:bCs/>
          <w:kern w:val="0"/>
          <w:sz w:val="28"/>
          <w:szCs w:val="28"/>
        </w:rPr>
        <w:t>,</w:t>
      </w:r>
      <w:r w:rsidR="00411A7C" w:rsidRPr="00806A77">
        <w:rPr>
          <w:rFonts w:ascii="標楷體" w:eastAsia="標楷體" w:hAnsi="標楷體" w:cs="Times New Roman" w:hint="eastAsia"/>
          <w:bCs/>
          <w:kern w:val="0"/>
          <w:sz w:val="28"/>
          <w:szCs w:val="28"/>
        </w:rPr>
        <w:t>1</w:t>
      </w:r>
      <w:r w:rsidR="00411A7C" w:rsidRPr="00806A77">
        <w:rPr>
          <w:rFonts w:ascii="標楷體" w:eastAsia="標楷體" w:hAnsi="標楷體" w:cs="Times New Roman"/>
          <w:bCs/>
          <w:kern w:val="0"/>
          <w:sz w:val="28"/>
          <w:szCs w:val="28"/>
        </w:rPr>
        <w:t>8</w:t>
      </w:r>
      <w:r w:rsidR="00411A7C" w:rsidRPr="00806A77">
        <w:rPr>
          <w:rFonts w:ascii="標楷體" w:eastAsia="標楷體" w:hAnsi="標楷體" w:cs="Times New Roman" w:hint="eastAsia"/>
          <w:bCs/>
          <w:kern w:val="0"/>
          <w:sz w:val="28"/>
          <w:szCs w:val="28"/>
        </w:rPr>
        <w:t>4</w:t>
      </w:r>
      <w:r w:rsidR="00411A7C" w:rsidRPr="00806A77">
        <w:rPr>
          <w:rFonts w:ascii="標楷體" w:eastAsia="標楷體" w:hAnsi="標楷體" w:cs="Times New Roman"/>
          <w:bCs/>
          <w:kern w:val="0"/>
          <w:sz w:val="28"/>
          <w:szCs w:val="28"/>
        </w:rPr>
        <w:t>件、網路報案</w:t>
      </w:r>
      <w:r w:rsidR="00411A7C" w:rsidRPr="00806A77">
        <w:rPr>
          <w:rFonts w:ascii="標楷體" w:eastAsia="標楷體" w:hAnsi="標楷體" w:cs="Times New Roman" w:hint="eastAsia"/>
          <w:bCs/>
          <w:kern w:val="0"/>
          <w:sz w:val="28"/>
          <w:szCs w:val="28"/>
        </w:rPr>
        <w:t>311</w:t>
      </w:r>
      <w:r w:rsidR="00411A7C" w:rsidRPr="00806A77">
        <w:rPr>
          <w:rFonts w:ascii="標楷體" w:eastAsia="標楷體" w:hAnsi="標楷體" w:cs="Times New Roman"/>
          <w:bCs/>
          <w:kern w:val="0"/>
          <w:sz w:val="28"/>
          <w:szCs w:val="28"/>
        </w:rPr>
        <w:t>件、指揮調度線上警網立即破獲刑案</w:t>
      </w:r>
      <w:r w:rsidR="00411A7C" w:rsidRPr="00806A77">
        <w:rPr>
          <w:rFonts w:ascii="標楷體" w:eastAsia="標楷體" w:hAnsi="標楷體" w:cs="Times New Roman" w:hint="eastAsia"/>
          <w:bCs/>
          <w:kern w:val="0"/>
          <w:sz w:val="28"/>
          <w:szCs w:val="28"/>
        </w:rPr>
        <w:t>692</w:t>
      </w:r>
      <w:r w:rsidR="00411A7C" w:rsidRPr="00806A77">
        <w:rPr>
          <w:rFonts w:ascii="標楷體" w:eastAsia="標楷體" w:hAnsi="標楷體" w:cs="Times New Roman"/>
          <w:bCs/>
          <w:kern w:val="0"/>
          <w:sz w:val="28"/>
          <w:szCs w:val="28"/>
        </w:rPr>
        <w:t>件、移送法辦</w:t>
      </w:r>
      <w:r w:rsidR="00411A7C" w:rsidRPr="00806A77">
        <w:rPr>
          <w:rFonts w:ascii="標楷體" w:eastAsia="標楷體" w:hAnsi="標楷體" w:cs="Times New Roman" w:hint="eastAsia"/>
          <w:bCs/>
          <w:kern w:val="0"/>
          <w:sz w:val="28"/>
          <w:szCs w:val="28"/>
        </w:rPr>
        <w:t>74</w:t>
      </w:r>
      <w:r w:rsidR="00411A7C" w:rsidRPr="00806A77">
        <w:rPr>
          <w:rFonts w:ascii="標楷體" w:eastAsia="標楷體" w:hAnsi="標楷體" w:cs="Times New Roman"/>
          <w:bCs/>
          <w:kern w:val="0"/>
          <w:sz w:val="28"/>
          <w:szCs w:val="28"/>
        </w:rPr>
        <w:t>8人</w:t>
      </w:r>
      <w:r w:rsidRPr="00806A77">
        <w:rPr>
          <w:rFonts w:ascii="標楷體" w:eastAsia="標楷體" w:hAnsi="標楷體" w:cs="Times New Roman"/>
          <w:bCs/>
          <w:kern w:val="0"/>
          <w:sz w:val="28"/>
          <w:szCs w:val="28"/>
        </w:rPr>
        <w:t>。</w:t>
      </w:r>
    </w:p>
    <w:p w14:paraId="57CD159C" w14:textId="2908AAB8" w:rsidR="002643EE" w:rsidRPr="00F31998" w:rsidRDefault="00CD09FA" w:rsidP="004C74C2">
      <w:pPr>
        <w:widowControl/>
        <w:overflowPunct w:val="0"/>
        <w:snapToGrid w:val="0"/>
        <w:spacing w:line="320" w:lineRule="exact"/>
        <w:ind w:left="1645" w:hanging="284"/>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2.</w:t>
      </w:r>
      <w:r w:rsidR="0081258A" w:rsidRPr="00806A77">
        <w:rPr>
          <w:rFonts w:ascii="標楷體" w:eastAsia="標楷體" w:hAnsi="標楷體" w:cs="Times New Roman"/>
          <w:bCs/>
          <w:kern w:val="0"/>
          <w:sz w:val="28"/>
          <w:szCs w:val="28"/>
        </w:rPr>
        <w:t>查尋失蹤人口本期計尋獲失蹤人口</w:t>
      </w:r>
      <w:r w:rsidR="0081258A" w:rsidRPr="00806A77">
        <w:rPr>
          <w:rFonts w:ascii="標楷體" w:eastAsia="標楷體" w:hAnsi="標楷體" w:cs="Times New Roman" w:hint="eastAsia"/>
          <w:bCs/>
          <w:kern w:val="0"/>
          <w:sz w:val="28"/>
          <w:szCs w:val="28"/>
        </w:rPr>
        <w:t>1</w:t>
      </w:r>
      <w:r w:rsidR="00CE0C78" w:rsidRPr="00806A77">
        <w:rPr>
          <w:rFonts w:ascii="標楷體" w:eastAsia="標楷體" w:hAnsi="標楷體" w:cs="Times New Roman"/>
          <w:bCs/>
          <w:kern w:val="0"/>
          <w:sz w:val="28"/>
          <w:szCs w:val="28"/>
        </w:rPr>
        <w:t>,</w:t>
      </w:r>
      <w:r w:rsidR="0081258A" w:rsidRPr="00806A77">
        <w:rPr>
          <w:rFonts w:ascii="標楷體" w:eastAsia="標楷體" w:hAnsi="標楷體" w:cs="Times New Roman" w:hint="eastAsia"/>
          <w:bCs/>
          <w:kern w:val="0"/>
          <w:sz w:val="28"/>
          <w:szCs w:val="28"/>
        </w:rPr>
        <w:t>123</w:t>
      </w:r>
      <w:r w:rsidR="0081258A" w:rsidRPr="00806A77">
        <w:rPr>
          <w:rFonts w:ascii="標楷體" w:eastAsia="標楷體" w:hAnsi="標楷體" w:cs="Times New Roman"/>
          <w:bCs/>
          <w:kern w:val="0"/>
          <w:sz w:val="28"/>
          <w:szCs w:val="28"/>
        </w:rPr>
        <w:t>人，協助行方不明者平安返家團聚</w:t>
      </w:r>
      <w:r w:rsidRPr="00806A77">
        <w:rPr>
          <w:rFonts w:ascii="標楷體" w:eastAsia="標楷體" w:hAnsi="標楷體" w:cs="Times New Roman"/>
          <w:bCs/>
          <w:kern w:val="0"/>
          <w:sz w:val="28"/>
          <w:szCs w:val="28"/>
        </w:rPr>
        <w:t>。</w:t>
      </w:r>
    </w:p>
    <w:p w14:paraId="2994FCD4" w14:textId="77777777" w:rsidR="001F2391" w:rsidRPr="00F31998" w:rsidRDefault="00CD09FA" w:rsidP="004C74C2">
      <w:pPr>
        <w:widowControl/>
        <w:overflowPunct w:val="0"/>
        <w:snapToGrid w:val="0"/>
        <w:spacing w:line="320" w:lineRule="exact"/>
        <w:ind w:left="1645" w:hanging="284"/>
        <w:jc w:val="both"/>
        <w:rPr>
          <w:rFonts w:ascii="標楷體" w:eastAsia="標楷體" w:hAnsi="標楷體" w:cs="Times New Roman"/>
          <w:bCs/>
          <w:kern w:val="0"/>
          <w:sz w:val="28"/>
          <w:szCs w:val="28"/>
        </w:rPr>
      </w:pPr>
      <w:bookmarkStart w:id="7" w:name="_Hlk202423773"/>
      <w:r w:rsidRPr="00F31998">
        <w:rPr>
          <w:rFonts w:ascii="標楷體" w:eastAsia="標楷體" w:hAnsi="標楷體" w:cs="Times New Roman"/>
          <w:bCs/>
          <w:kern w:val="0"/>
          <w:sz w:val="28"/>
          <w:szCs w:val="28"/>
        </w:rPr>
        <w:t>3.落實「單一窗口」受理報案措施</w:t>
      </w:r>
    </w:p>
    <w:p w14:paraId="71C2D883" w14:textId="2BE90E55" w:rsidR="002643EE" w:rsidRPr="00F31998" w:rsidRDefault="0066154F" w:rsidP="004C74C2">
      <w:pPr>
        <w:widowControl/>
        <w:overflowPunct w:val="0"/>
        <w:snapToGrid w:val="0"/>
        <w:spacing w:line="320" w:lineRule="exact"/>
        <w:ind w:leftChars="688" w:left="1651"/>
        <w:jc w:val="both"/>
        <w:rPr>
          <w:rFonts w:ascii="標楷體" w:eastAsia="標楷體" w:hAnsi="標楷體" w:cs="Times New Roman"/>
          <w:bCs/>
          <w:kern w:val="0"/>
          <w:sz w:val="28"/>
          <w:szCs w:val="28"/>
        </w:rPr>
      </w:pPr>
      <w:r w:rsidRPr="00F31998">
        <w:rPr>
          <w:rFonts w:ascii="標楷體" w:eastAsia="標楷體" w:hAnsi="標楷體" w:cs="Times New Roman" w:hint="eastAsia"/>
          <w:bCs/>
          <w:kern w:val="0"/>
          <w:sz w:val="28"/>
          <w:szCs w:val="28"/>
        </w:rPr>
        <w:t>本期計受理他轄移轉本轄案件</w:t>
      </w:r>
      <w:r w:rsidRPr="00F31998">
        <w:rPr>
          <w:rFonts w:ascii="標楷體" w:eastAsia="標楷體" w:hAnsi="標楷體" w:cs="Times New Roman"/>
          <w:bCs/>
          <w:kern w:val="0"/>
          <w:sz w:val="28"/>
          <w:szCs w:val="28"/>
        </w:rPr>
        <w:t>55</w:t>
      </w:r>
      <w:r w:rsidR="000F5AF0" w:rsidRPr="00F31998">
        <w:rPr>
          <w:rFonts w:ascii="標楷體" w:eastAsia="標楷體" w:hAnsi="標楷體" w:cs="Times New Roman" w:hint="eastAsia"/>
          <w:bCs/>
          <w:kern w:val="0"/>
          <w:sz w:val="28"/>
          <w:szCs w:val="28"/>
        </w:rPr>
        <w:t>4</w:t>
      </w:r>
      <w:r w:rsidRPr="00F31998">
        <w:rPr>
          <w:rFonts w:ascii="標楷體" w:eastAsia="標楷體" w:hAnsi="標楷體" w:cs="Times New Roman" w:hint="eastAsia"/>
          <w:bCs/>
          <w:kern w:val="0"/>
          <w:sz w:val="28"/>
          <w:szCs w:val="28"/>
        </w:rPr>
        <w:t>件，本轄移轉他轄案件</w:t>
      </w:r>
      <w:r w:rsidRPr="00F31998">
        <w:rPr>
          <w:rFonts w:ascii="標楷體" w:eastAsia="標楷體" w:hAnsi="標楷體" w:cs="Times New Roman"/>
          <w:bCs/>
          <w:kern w:val="0"/>
          <w:sz w:val="28"/>
          <w:szCs w:val="28"/>
        </w:rPr>
        <w:t>68</w:t>
      </w:r>
      <w:r w:rsidR="000F5AF0" w:rsidRPr="00F31998">
        <w:rPr>
          <w:rFonts w:ascii="標楷體" w:eastAsia="標楷體" w:hAnsi="標楷體" w:cs="Times New Roman" w:hint="eastAsia"/>
          <w:bCs/>
          <w:kern w:val="0"/>
          <w:sz w:val="28"/>
          <w:szCs w:val="28"/>
        </w:rPr>
        <w:t>6</w:t>
      </w:r>
      <w:r w:rsidRPr="00F31998">
        <w:rPr>
          <w:rFonts w:ascii="標楷體" w:eastAsia="標楷體" w:hAnsi="標楷體" w:cs="Times New Roman" w:hint="eastAsia"/>
          <w:bCs/>
          <w:kern w:val="0"/>
          <w:sz w:val="28"/>
          <w:szCs w:val="28"/>
        </w:rPr>
        <w:t>件</w:t>
      </w:r>
      <w:r w:rsidR="00CD09FA" w:rsidRPr="00F31998">
        <w:rPr>
          <w:rFonts w:ascii="標楷體" w:eastAsia="標楷體" w:hAnsi="標楷體" w:cs="Times New Roman"/>
          <w:bCs/>
          <w:kern w:val="0"/>
          <w:sz w:val="28"/>
          <w:szCs w:val="28"/>
        </w:rPr>
        <w:t>。</w:t>
      </w:r>
    </w:p>
    <w:bookmarkEnd w:id="7"/>
    <w:p w14:paraId="5AF9076F" w14:textId="77777777" w:rsidR="002643EE" w:rsidRPr="00806A77" w:rsidRDefault="002643EE" w:rsidP="004C74C2">
      <w:pPr>
        <w:overflowPunct w:val="0"/>
        <w:spacing w:line="320" w:lineRule="exact"/>
        <w:ind w:left="1475" w:hanging="284"/>
        <w:jc w:val="both"/>
        <w:rPr>
          <w:rFonts w:ascii="標楷體" w:eastAsia="標楷體" w:hAnsi="標楷體" w:cs="Times New Roman"/>
          <w:bCs/>
          <w:kern w:val="0"/>
          <w:sz w:val="28"/>
          <w:szCs w:val="28"/>
        </w:rPr>
      </w:pPr>
    </w:p>
    <w:p w14:paraId="1E9F1241" w14:textId="77777777" w:rsidR="002643EE" w:rsidRPr="00806A77" w:rsidRDefault="00CD09FA" w:rsidP="004C74C2">
      <w:pPr>
        <w:pStyle w:val="af3"/>
        <w:widowControl/>
        <w:overflowPunct w:val="0"/>
        <w:snapToGrid w:val="0"/>
        <w:spacing w:line="320" w:lineRule="exact"/>
        <w:jc w:val="both"/>
        <w:rPr>
          <w:rFonts w:ascii="微軟正黑體" w:eastAsia="微軟正黑體" w:hAnsi="微軟正黑體" w:cs="?????(P)"/>
          <w:b/>
          <w:bCs/>
          <w:kern w:val="0"/>
          <w:sz w:val="30"/>
          <w:szCs w:val="30"/>
        </w:rPr>
      </w:pPr>
      <w:r w:rsidRPr="00806A77">
        <w:rPr>
          <w:rFonts w:ascii="微軟正黑體" w:eastAsia="微軟正黑體" w:hAnsi="微軟正黑體" w:cs="?????(P)"/>
          <w:b/>
          <w:bCs/>
          <w:kern w:val="0"/>
          <w:sz w:val="30"/>
          <w:szCs w:val="30"/>
        </w:rPr>
        <w:t>四、全面提升基層員警學能素養，強化核心專業能力</w:t>
      </w:r>
    </w:p>
    <w:p w14:paraId="578C14CA" w14:textId="77777777" w:rsidR="002643EE" w:rsidRPr="00806A77" w:rsidRDefault="00CD09FA" w:rsidP="004C74C2">
      <w:pPr>
        <w:widowControl/>
        <w:overflowPunct w:val="0"/>
        <w:snapToGrid w:val="0"/>
        <w:spacing w:line="320" w:lineRule="exact"/>
        <w:ind w:left="1305" w:hanging="851"/>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（一）為鼓勵員警在職進修，訂頒「高雄市政府警察局辦理基層員警在職進修執行要點」，明訂給予公假時數每人每週8小時、進修學雜費用之補助及學期成績優良者予以行政獎勵等鼓勵措施。</w:t>
      </w:r>
    </w:p>
    <w:p w14:paraId="340666AB" w14:textId="77777777" w:rsidR="002643EE" w:rsidRPr="00806A77" w:rsidRDefault="00CD09FA" w:rsidP="004C74C2">
      <w:pPr>
        <w:widowControl/>
        <w:overflowPunct w:val="0"/>
        <w:snapToGrid w:val="0"/>
        <w:spacing w:line="320" w:lineRule="exact"/>
        <w:ind w:left="1305" w:hanging="851"/>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（二）本期申請在職進修補助計有碩士班6人、學士班6人，合計12人，補助金額計6萬7,770元，最高補助每人次5,800元。</w:t>
      </w:r>
    </w:p>
    <w:p w14:paraId="749D8D6D" w14:textId="77777777" w:rsidR="002643EE" w:rsidRPr="00806A77" w:rsidRDefault="00CD09FA" w:rsidP="004C74C2">
      <w:pPr>
        <w:widowControl/>
        <w:overflowPunct w:val="0"/>
        <w:snapToGrid w:val="0"/>
        <w:spacing w:line="320" w:lineRule="exact"/>
        <w:ind w:left="1305" w:hanging="851"/>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lastRenderedPageBreak/>
        <w:t>（三）賡續辦理員警學、術科等常年訓練工作，強化員警法學素養、服務態度、心靈成長、實務經驗與體能、警技、執勤標準作業程序等層面傳承與學習成效。</w:t>
      </w:r>
    </w:p>
    <w:p w14:paraId="5B479099" w14:textId="2CBFC4DA" w:rsidR="002643EE" w:rsidRPr="00806A77" w:rsidRDefault="00CD09FA" w:rsidP="004C74C2">
      <w:pPr>
        <w:widowControl/>
        <w:overflowPunct w:val="0"/>
        <w:snapToGrid w:val="0"/>
        <w:spacing w:line="320" w:lineRule="exact"/>
        <w:ind w:left="1305" w:hanging="851"/>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（四）</w:t>
      </w:r>
      <w:r w:rsidR="00101FF9" w:rsidRPr="00806A77">
        <w:rPr>
          <w:rFonts w:ascii="標楷體" w:eastAsia="標楷體" w:hAnsi="標楷體" w:cs="Times New Roman"/>
          <w:bCs/>
          <w:kern w:val="0"/>
          <w:sz w:val="28"/>
          <w:szCs w:val="28"/>
        </w:rPr>
        <w:t>本期辦理警政人員學習活動</w:t>
      </w:r>
      <w:r w:rsidR="00101FF9" w:rsidRPr="00806A77">
        <w:rPr>
          <w:rFonts w:ascii="標楷體" w:eastAsia="標楷體" w:hAnsi="標楷體" w:cs="Times New Roman" w:hint="eastAsia"/>
          <w:bCs/>
          <w:kern w:val="0"/>
          <w:sz w:val="28"/>
          <w:szCs w:val="28"/>
        </w:rPr>
        <w:t>23</w:t>
      </w:r>
      <w:r w:rsidR="00101FF9" w:rsidRPr="00806A77">
        <w:rPr>
          <w:rFonts w:ascii="標楷體" w:eastAsia="標楷體" w:hAnsi="標楷體" w:cs="Times New Roman"/>
          <w:bCs/>
          <w:kern w:val="0"/>
          <w:sz w:val="28"/>
          <w:szCs w:val="28"/>
        </w:rPr>
        <w:t>場次，計有</w:t>
      </w:r>
      <w:r w:rsidR="00101FF9" w:rsidRPr="00806A77">
        <w:rPr>
          <w:rFonts w:ascii="標楷體" w:eastAsia="標楷體" w:hAnsi="標楷體" w:cs="Times New Roman" w:hint="eastAsia"/>
          <w:bCs/>
          <w:kern w:val="0"/>
          <w:sz w:val="28"/>
          <w:szCs w:val="28"/>
        </w:rPr>
        <w:t>1</w:t>
      </w:r>
      <w:r w:rsidR="00101FF9" w:rsidRPr="00806A77">
        <w:rPr>
          <w:rFonts w:ascii="標楷體" w:eastAsia="標楷體" w:hAnsi="標楷體" w:cs="Times New Roman"/>
          <w:bCs/>
          <w:kern w:val="0"/>
          <w:sz w:val="28"/>
          <w:szCs w:val="28"/>
        </w:rPr>
        <w:t>,</w:t>
      </w:r>
      <w:r w:rsidR="00101FF9" w:rsidRPr="00806A77">
        <w:rPr>
          <w:rFonts w:ascii="標楷體" w:eastAsia="標楷體" w:hAnsi="標楷體" w:cs="Times New Roman" w:hint="eastAsia"/>
          <w:bCs/>
          <w:kern w:val="0"/>
          <w:sz w:val="28"/>
          <w:szCs w:val="28"/>
        </w:rPr>
        <w:t>949</w:t>
      </w:r>
      <w:r w:rsidR="00101FF9" w:rsidRPr="00806A77">
        <w:rPr>
          <w:rFonts w:ascii="標楷體" w:eastAsia="標楷體" w:hAnsi="標楷體" w:cs="Times New Roman"/>
          <w:bCs/>
          <w:kern w:val="0"/>
          <w:sz w:val="28"/>
          <w:szCs w:val="28"/>
        </w:rPr>
        <w:t>人次參加，表列如下</w:t>
      </w:r>
      <w:r w:rsidRPr="00806A77">
        <w:rPr>
          <w:rFonts w:ascii="標楷體" w:eastAsia="標楷體" w:hAnsi="標楷體" w:cs="Times New Roman"/>
          <w:bCs/>
          <w:kern w:val="0"/>
          <w:sz w:val="28"/>
          <w:szCs w:val="28"/>
        </w:rPr>
        <w:t>：</w:t>
      </w:r>
    </w:p>
    <w:tbl>
      <w:tblPr>
        <w:tblW w:w="8647" w:type="dxa"/>
        <w:jc w:val="right"/>
        <w:tblCellMar>
          <w:left w:w="10" w:type="dxa"/>
          <w:right w:w="10" w:type="dxa"/>
        </w:tblCellMar>
        <w:tblLook w:val="04A0" w:firstRow="1" w:lastRow="0" w:firstColumn="1" w:lastColumn="0" w:noHBand="0" w:noVBand="1"/>
      </w:tblPr>
      <w:tblGrid>
        <w:gridCol w:w="567"/>
        <w:gridCol w:w="2763"/>
        <w:gridCol w:w="5317"/>
      </w:tblGrid>
      <w:tr w:rsidR="00806A77" w:rsidRPr="00806A77" w14:paraId="12881C5D" w14:textId="77777777" w:rsidTr="004C74C2">
        <w:trPr>
          <w:trHeight w:val="590"/>
          <w:jc w:val="right"/>
        </w:trPr>
        <w:tc>
          <w:tcPr>
            <w:tcW w:w="3330" w:type="dxa"/>
            <w:gridSpan w:val="2"/>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3831D1D" w14:textId="77777777" w:rsidR="002643EE" w:rsidRPr="00806A77" w:rsidRDefault="00CD09FA" w:rsidP="004C74C2">
            <w:pPr>
              <w:spacing w:line="320" w:lineRule="exact"/>
              <w:jc w:val="center"/>
              <w:rPr>
                <w:rFonts w:ascii="標楷體" w:eastAsia="標楷體" w:hAnsi="標楷體"/>
                <w:sz w:val="28"/>
                <w:szCs w:val="28"/>
              </w:rPr>
            </w:pPr>
            <w:r w:rsidRPr="00806A77">
              <w:rPr>
                <w:rFonts w:ascii="標楷體" w:eastAsia="標楷體" w:hAnsi="標楷體"/>
                <w:sz w:val="28"/>
                <w:szCs w:val="28"/>
              </w:rPr>
              <w:t>項    目</w:t>
            </w:r>
          </w:p>
        </w:tc>
        <w:tc>
          <w:tcPr>
            <w:tcW w:w="531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800D214" w14:textId="77777777" w:rsidR="002643EE" w:rsidRPr="00806A77" w:rsidRDefault="00CD09FA" w:rsidP="004C74C2">
            <w:pPr>
              <w:spacing w:line="320" w:lineRule="exact"/>
              <w:jc w:val="center"/>
              <w:rPr>
                <w:rFonts w:ascii="標楷體" w:eastAsia="標楷體" w:hAnsi="標楷體"/>
                <w:sz w:val="28"/>
                <w:szCs w:val="28"/>
              </w:rPr>
            </w:pPr>
            <w:r w:rsidRPr="00806A77">
              <w:rPr>
                <w:rFonts w:ascii="標楷體" w:eastAsia="標楷體" w:hAnsi="標楷體"/>
                <w:sz w:val="28"/>
                <w:szCs w:val="28"/>
              </w:rPr>
              <w:t>執 行 成 果</w:t>
            </w:r>
          </w:p>
        </w:tc>
      </w:tr>
      <w:tr w:rsidR="00806A77" w:rsidRPr="00806A77" w14:paraId="2BED1D88" w14:textId="77777777" w:rsidTr="004C74C2">
        <w:trPr>
          <w:trHeight w:val="597"/>
          <w:jc w:val="right"/>
        </w:trPr>
        <w:tc>
          <w:tcPr>
            <w:tcW w:w="56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AB4E020" w14:textId="77777777" w:rsidR="002643EE" w:rsidRPr="00806A77" w:rsidRDefault="00CD09FA" w:rsidP="004C74C2">
            <w:pPr>
              <w:spacing w:line="320" w:lineRule="exact"/>
              <w:jc w:val="center"/>
              <w:rPr>
                <w:rFonts w:ascii="標楷體" w:eastAsia="標楷體" w:hAnsi="標楷體"/>
                <w:sz w:val="28"/>
                <w:szCs w:val="28"/>
              </w:rPr>
            </w:pPr>
            <w:r w:rsidRPr="00806A77">
              <w:rPr>
                <w:rFonts w:ascii="標楷體" w:eastAsia="標楷體" w:hAnsi="標楷體"/>
                <w:sz w:val="28"/>
                <w:szCs w:val="28"/>
              </w:rPr>
              <w:t>1</w:t>
            </w:r>
          </w:p>
        </w:tc>
        <w:tc>
          <w:tcPr>
            <w:tcW w:w="2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6D1EA" w14:textId="77777777" w:rsidR="002643EE" w:rsidRPr="00806A77" w:rsidRDefault="00CD09FA"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警政人員諮詢輔導研習班</w:t>
            </w:r>
          </w:p>
        </w:tc>
        <w:tc>
          <w:tcPr>
            <w:tcW w:w="531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8AFD0E2" w14:textId="77777777" w:rsidR="002643EE" w:rsidRPr="00806A77" w:rsidRDefault="00CD09FA"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計1班期，50人次參加。</w:t>
            </w:r>
          </w:p>
        </w:tc>
      </w:tr>
      <w:tr w:rsidR="00806A77" w:rsidRPr="00806A77" w14:paraId="5C01D699" w14:textId="77777777" w:rsidTr="004C74C2">
        <w:trPr>
          <w:trHeight w:val="597"/>
          <w:jc w:val="right"/>
        </w:trPr>
        <w:tc>
          <w:tcPr>
            <w:tcW w:w="56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292C36C" w14:textId="77777777" w:rsidR="002643EE" w:rsidRPr="00806A77" w:rsidRDefault="00CD09FA" w:rsidP="004C74C2">
            <w:pPr>
              <w:spacing w:line="320" w:lineRule="exact"/>
              <w:jc w:val="center"/>
              <w:rPr>
                <w:rFonts w:ascii="標楷體" w:eastAsia="標楷體" w:hAnsi="標楷體"/>
                <w:sz w:val="28"/>
                <w:szCs w:val="28"/>
              </w:rPr>
            </w:pPr>
            <w:r w:rsidRPr="00806A77">
              <w:rPr>
                <w:rFonts w:ascii="標楷體" w:eastAsia="標楷體" w:hAnsi="標楷體"/>
                <w:sz w:val="28"/>
                <w:szCs w:val="28"/>
              </w:rPr>
              <w:t>2</w:t>
            </w:r>
          </w:p>
        </w:tc>
        <w:tc>
          <w:tcPr>
            <w:tcW w:w="2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FD7FC" w14:textId="77777777" w:rsidR="002643EE" w:rsidRPr="00806A77" w:rsidRDefault="00CD09FA"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基層佐警研習班</w:t>
            </w:r>
          </w:p>
        </w:tc>
        <w:tc>
          <w:tcPr>
            <w:tcW w:w="531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EED988A" w14:textId="77777777" w:rsidR="002643EE" w:rsidRPr="00806A77" w:rsidRDefault="00CD09FA"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計2班期，80人次參加。</w:t>
            </w:r>
          </w:p>
        </w:tc>
      </w:tr>
      <w:tr w:rsidR="00806A77" w:rsidRPr="00806A77" w14:paraId="175D496C" w14:textId="77777777" w:rsidTr="004C74C2">
        <w:trPr>
          <w:trHeight w:val="597"/>
          <w:jc w:val="right"/>
        </w:trPr>
        <w:tc>
          <w:tcPr>
            <w:tcW w:w="56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D929E12" w14:textId="77777777" w:rsidR="002643EE" w:rsidRPr="00806A77" w:rsidRDefault="00CD09FA" w:rsidP="004C74C2">
            <w:pPr>
              <w:spacing w:line="320" w:lineRule="exact"/>
              <w:jc w:val="center"/>
              <w:rPr>
                <w:rFonts w:ascii="標楷體" w:eastAsia="標楷體" w:hAnsi="標楷體"/>
                <w:sz w:val="28"/>
                <w:szCs w:val="28"/>
              </w:rPr>
            </w:pPr>
            <w:r w:rsidRPr="00806A77">
              <w:rPr>
                <w:rFonts w:ascii="標楷體" w:eastAsia="標楷體" w:hAnsi="標楷體"/>
                <w:sz w:val="28"/>
                <w:szCs w:val="28"/>
              </w:rPr>
              <w:t>3</w:t>
            </w:r>
          </w:p>
        </w:tc>
        <w:tc>
          <w:tcPr>
            <w:tcW w:w="2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7075D" w14:textId="77777777" w:rsidR="002643EE" w:rsidRPr="00806A77" w:rsidRDefault="00CD09FA"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樂在工作研習班</w:t>
            </w:r>
          </w:p>
        </w:tc>
        <w:tc>
          <w:tcPr>
            <w:tcW w:w="531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A7220B3" w14:textId="77777777" w:rsidR="002643EE" w:rsidRPr="00806A77" w:rsidRDefault="00CD09FA"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計2班期，80人次參加。</w:t>
            </w:r>
          </w:p>
        </w:tc>
      </w:tr>
      <w:tr w:rsidR="00806A77" w:rsidRPr="00806A77" w14:paraId="67498EE9" w14:textId="77777777" w:rsidTr="004C74C2">
        <w:trPr>
          <w:trHeight w:val="597"/>
          <w:jc w:val="right"/>
        </w:trPr>
        <w:tc>
          <w:tcPr>
            <w:tcW w:w="56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0D67844" w14:textId="77777777" w:rsidR="00101FF9" w:rsidRPr="00806A77" w:rsidRDefault="00101FF9" w:rsidP="004C74C2">
            <w:pPr>
              <w:spacing w:line="320" w:lineRule="exact"/>
              <w:jc w:val="center"/>
              <w:rPr>
                <w:rFonts w:ascii="標楷體" w:eastAsia="標楷體" w:hAnsi="標楷體"/>
                <w:sz w:val="28"/>
                <w:szCs w:val="28"/>
              </w:rPr>
            </w:pPr>
            <w:r w:rsidRPr="00806A77">
              <w:rPr>
                <w:rFonts w:ascii="標楷體" w:eastAsia="標楷體" w:hAnsi="標楷體"/>
                <w:sz w:val="28"/>
                <w:szCs w:val="28"/>
              </w:rPr>
              <w:t>4</w:t>
            </w:r>
          </w:p>
        </w:tc>
        <w:tc>
          <w:tcPr>
            <w:tcW w:w="2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0C635" w14:textId="14028D46" w:rsidR="00101FF9" w:rsidRPr="00806A77" w:rsidRDefault="00101FF9"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警務人員紓壓研習班</w:t>
            </w:r>
          </w:p>
        </w:tc>
        <w:tc>
          <w:tcPr>
            <w:tcW w:w="531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A50C2AF" w14:textId="2E6B5FBD" w:rsidR="00101FF9" w:rsidRPr="00806A77" w:rsidRDefault="00101FF9"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計</w:t>
            </w:r>
            <w:r w:rsidRPr="00806A77">
              <w:rPr>
                <w:rFonts w:ascii="標楷體" w:eastAsia="標楷體" w:hAnsi="標楷體" w:hint="eastAsia"/>
                <w:sz w:val="28"/>
                <w:szCs w:val="28"/>
              </w:rPr>
              <w:t>4</w:t>
            </w:r>
            <w:r w:rsidRPr="00806A77">
              <w:rPr>
                <w:rFonts w:ascii="標楷體" w:eastAsia="標楷體" w:hAnsi="標楷體"/>
                <w:sz w:val="28"/>
                <w:szCs w:val="28"/>
              </w:rPr>
              <w:t>班期，</w:t>
            </w:r>
            <w:r w:rsidRPr="00806A77">
              <w:rPr>
                <w:rFonts w:ascii="標楷體" w:eastAsia="標楷體" w:hAnsi="標楷體" w:hint="eastAsia"/>
                <w:sz w:val="28"/>
                <w:szCs w:val="28"/>
              </w:rPr>
              <w:t>160</w:t>
            </w:r>
            <w:r w:rsidRPr="00806A77">
              <w:rPr>
                <w:rFonts w:ascii="標楷體" w:eastAsia="標楷體" w:hAnsi="標楷體"/>
                <w:sz w:val="28"/>
                <w:szCs w:val="28"/>
              </w:rPr>
              <w:t>人次參加。</w:t>
            </w:r>
          </w:p>
        </w:tc>
      </w:tr>
      <w:tr w:rsidR="00806A77" w:rsidRPr="00806A77" w14:paraId="3056F244" w14:textId="77777777" w:rsidTr="004C74C2">
        <w:trPr>
          <w:trHeight w:val="597"/>
          <w:jc w:val="right"/>
        </w:trPr>
        <w:tc>
          <w:tcPr>
            <w:tcW w:w="567"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0BFC6A99" w14:textId="77777777" w:rsidR="00101FF9" w:rsidRPr="00806A77" w:rsidRDefault="00101FF9" w:rsidP="004C74C2">
            <w:pPr>
              <w:spacing w:line="320" w:lineRule="exact"/>
              <w:jc w:val="center"/>
              <w:rPr>
                <w:rFonts w:ascii="標楷體" w:eastAsia="標楷體" w:hAnsi="標楷體"/>
                <w:sz w:val="28"/>
                <w:szCs w:val="28"/>
              </w:rPr>
            </w:pPr>
            <w:r w:rsidRPr="00806A77">
              <w:rPr>
                <w:rFonts w:ascii="標楷體" w:eastAsia="標楷體" w:hAnsi="標楷體"/>
                <w:sz w:val="28"/>
                <w:szCs w:val="28"/>
              </w:rPr>
              <w:t>5</w:t>
            </w:r>
          </w:p>
        </w:tc>
        <w:tc>
          <w:tcPr>
            <w:tcW w:w="2763"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6D921CE9" w14:textId="2DD6F5A1" w:rsidR="00101FF9" w:rsidRPr="00806A77" w:rsidRDefault="00101FF9" w:rsidP="004C74C2">
            <w:pPr>
              <w:spacing w:line="320" w:lineRule="exact"/>
              <w:jc w:val="both"/>
              <w:rPr>
                <w:rFonts w:ascii="標楷體" w:eastAsia="標楷體" w:hAnsi="標楷體"/>
                <w:sz w:val="28"/>
                <w:szCs w:val="28"/>
              </w:rPr>
            </w:pPr>
            <w:r w:rsidRPr="00806A77">
              <w:rPr>
                <w:rFonts w:ascii="標楷體" w:eastAsia="標楷體" w:hAnsi="標楷體"/>
                <w:sz w:val="28"/>
                <w:szCs w:val="28"/>
              </w:rPr>
              <w:t>員警身心健康宣導</w:t>
            </w:r>
          </w:p>
        </w:tc>
        <w:tc>
          <w:tcPr>
            <w:tcW w:w="531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7076B53F" w14:textId="77777777" w:rsidR="00101FF9" w:rsidRPr="00806A77" w:rsidRDefault="00101FF9" w:rsidP="004C74C2">
            <w:pPr>
              <w:spacing w:line="320" w:lineRule="exact"/>
              <w:ind w:left="420" w:hanging="420"/>
              <w:jc w:val="both"/>
              <w:rPr>
                <w:rFonts w:ascii="標楷體" w:eastAsia="標楷體" w:hAnsi="標楷體" w:cs="標楷體"/>
                <w:kern w:val="0"/>
                <w:sz w:val="28"/>
                <w:szCs w:val="28"/>
                <w:lang w:val="zh-TW"/>
              </w:rPr>
            </w:pPr>
            <w:r w:rsidRPr="00806A77">
              <w:rPr>
                <w:rFonts w:ascii="標楷體" w:eastAsia="標楷體" w:hAnsi="標楷體" w:cs="標楷體"/>
                <w:kern w:val="0"/>
                <w:sz w:val="28"/>
                <w:szCs w:val="28"/>
                <w:lang w:val="zh-TW"/>
              </w:rPr>
              <w:t>1、「員警常年訓練學科講習班」規劃研習「警察人員心理健康與生命守護」課程，計辦理基層員警</w:t>
            </w:r>
            <w:r w:rsidRPr="00806A77">
              <w:rPr>
                <w:rFonts w:ascii="標楷體" w:eastAsia="標楷體" w:hAnsi="標楷體" w:cs="標楷體" w:hint="eastAsia"/>
                <w:kern w:val="0"/>
                <w:sz w:val="28"/>
                <w:szCs w:val="28"/>
                <w:lang w:val="zh-TW"/>
              </w:rPr>
              <w:t>12</w:t>
            </w:r>
            <w:r w:rsidRPr="00806A77">
              <w:rPr>
                <w:rFonts w:ascii="標楷體" w:eastAsia="標楷體" w:hAnsi="標楷體" w:cs="標楷體"/>
                <w:kern w:val="0"/>
                <w:sz w:val="28"/>
                <w:szCs w:val="28"/>
                <w:lang w:val="zh-TW"/>
              </w:rPr>
              <w:t>期，每期各100人，合計</w:t>
            </w:r>
            <w:r w:rsidRPr="00806A77">
              <w:rPr>
                <w:rFonts w:ascii="標楷體" w:eastAsia="標楷體" w:hAnsi="標楷體" w:cs="標楷體" w:hint="eastAsia"/>
                <w:kern w:val="0"/>
                <w:sz w:val="28"/>
                <w:szCs w:val="28"/>
                <w:lang w:val="zh-TW"/>
              </w:rPr>
              <w:t>12</w:t>
            </w:r>
            <w:r w:rsidRPr="00806A77">
              <w:rPr>
                <w:rFonts w:ascii="標楷體" w:eastAsia="標楷體" w:hAnsi="標楷體" w:cs="標楷體"/>
                <w:kern w:val="0"/>
                <w:sz w:val="28"/>
                <w:szCs w:val="28"/>
                <w:lang w:val="zh-TW"/>
              </w:rPr>
              <w:t>00人次參加。</w:t>
            </w:r>
          </w:p>
          <w:p w14:paraId="62173B9D" w14:textId="15141A31" w:rsidR="00101FF9" w:rsidRPr="00806A77" w:rsidRDefault="00101FF9" w:rsidP="004C74C2">
            <w:pPr>
              <w:spacing w:line="320" w:lineRule="exact"/>
              <w:ind w:left="372" w:hanging="372"/>
              <w:jc w:val="both"/>
              <w:rPr>
                <w:rFonts w:ascii="標楷體" w:eastAsia="標楷體" w:hAnsi="標楷體"/>
                <w:spacing w:val="-16"/>
                <w:sz w:val="28"/>
                <w:szCs w:val="28"/>
              </w:rPr>
            </w:pPr>
            <w:r w:rsidRPr="00806A77">
              <w:rPr>
                <w:rFonts w:ascii="標楷體" w:eastAsia="標楷體" w:hAnsi="標楷體"/>
                <w:spacing w:val="-16"/>
                <w:sz w:val="28"/>
                <w:szCs w:val="28"/>
              </w:rPr>
              <w:t>2、辦理115年第1</w:t>
            </w:r>
            <w:r w:rsidRPr="00806A77">
              <w:rPr>
                <w:rFonts w:ascii="標楷體" w:eastAsia="標楷體" w:hAnsi="標楷體" w:hint="eastAsia"/>
                <w:spacing w:val="-16"/>
                <w:sz w:val="28"/>
                <w:szCs w:val="28"/>
              </w:rPr>
              <w:t>、2</w:t>
            </w:r>
            <w:r w:rsidRPr="00806A77">
              <w:rPr>
                <w:rFonts w:ascii="標楷體" w:eastAsia="標楷體" w:hAnsi="標楷體"/>
                <w:spacing w:val="-16"/>
                <w:sz w:val="28"/>
                <w:szCs w:val="28"/>
              </w:rPr>
              <w:t>季心理諮商「線上視訊」專題演講，合計</w:t>
            </w:r>
            <w:r w:rsidRPr="00806A77">
              <w:rPr>
                <w:rFonts w:ascii="標楷體" w:eastAsia="標楷體" w:hAnsi="標楷體" w:hint="eastAsia"/>
                <w:spacing w:val="-16"/>
                <w:sz w:val="28"/>
                <w:szCs w:val="28"/>
              </w:rPr>
              <w:t>379</w:t>
            </w:r>
            <w:r w:rsidRPr="00806A77">
              <w:rPr>
                <w:rFonts w:ascii="標楷體" w:eastAsia="標楷體" w:hAnsi="標楷體"/>
                <w:spacing w:val="-16"/>
                <w:sz w:val="28"/>
                <w:szCs w:val="28"/>
              </w:rPr>
              <w:t>人次參加。</w:t>
            </w:r>
          </w:p>
        </w:tc>
      </w:tr>
    </w:tbl>
    <w:p w14:paraId="1298FAB0" w14:textId="2D58B3D8" w:rsidR="002643EE" w:rsidRPr="00806A77" w:rsidRDefault="00CD09FA" w:rsidP="004C74C2">
      <w:pPr>
        <w:widowControl/>
        <w:overflowPunct w:val="0"/>
        <w:snapToGrid w:val="0"/>
        <w:spacing w:line="320" w:lineRule="exact"/>
        <w:ind w:left="1305" w:hanging="851"/>
        <w:jc w:val="both"/>
        <w:rPr>
          <w:rFonts w:ascii="標楷體" w:eastAsia="標楷體" w:hAnsi="標楷體" w:cs="Times New Roman"/>
          <w:bCs/>
          <w:kern w:val="0"/>
          <w:sz w:val="28"/>
          <w:szCs w:val="28"/>
        </w:rPr>
      </w:pPr>
      <w:r w:rsidRPr="00806A77">
        <w:rPr>
          <w:rFonts w:ascii="標楷體" w:eastAsia="標楷體" w:hAnsi="標楷體" w:cs="Times New Roman"/>
          <w:bCs/>
          <w:kern w:val="0"/>
          <w:sz w:val="28"/>
          <w:szCs w:val="28"/>
        </w:rPr>
        <w:t>（五）</w:t>
      </w:r>
      <w:r w:rsidR="00FD1C13" w:rsidRPr="00806A77">
        <w:rPr>
          <w:rFonts w:ascii="標楷體" w:eastAsia="標楷體" w:hAnsi="標楷體" w:cs="Times New Roman"/>
          <w:bCs/>
          <w:kern w:val="0"/>
          <w:sz w:val="28"/>
          <w:szCs w:val="28"/>
        </w:rPr>
        <w:t>訂定獎勵辦法，持續鼓勵並輔導參加團體英語檢測，截至115年5月底，通過英檢員警比率占30.6%</w:t>
      </w:r>
      <w:r w:rsidRPr="00806A77">
        <w:rPr>
          <w:rFonts w:ascii="標楷體" w:eastAsia="標楷體" w:hAnsi="標楷體" w:cs="Times New Roman"/>
          <w:bCs/>
          <w:kern w:val="0"/>
          <w:sz w:val="28"/>
          <w:szCs w:val="28"/>
        </w:rPr>
        <w:t>。</w:t>
      </w:r>
    </w:p>
    <w:p w14:paraId="11D5FF91" w14:textId="6126C131" w:rsidR="002643EE" w:rsidRPr="00806A77" w:rsidRDefault="00CD09FA" w:rsidP="004C74C2">
      <w:pPr>
        <w:widowControl/>
        <w:overflowPunct w:val="0"/>
        <w:snapToGrid w:val="0"/>
        <w:spacing w:line="320" w:lineRule="exact"/>
        <w:ind w:left="1305" w:hanging="851"/>
        <w:jc w:val="both"/>
      </w:pPr>
      <w:r w:rsidRPr="00806A77">
        <w:rPr>
          <w:rFonts w:ascii="標楷體" w:eastAsia="標楷體" w:hAnsi="標楷體" w:cs="Times New Roman"/>
          <w:bCs/>
          <w:kern w:val="0"/>
          <w:sz w:val="28"/>
          <w:szCs w:val="28"/>
        </w:rPr>
        <w:t>（六）近年犯罪集團利用虛擬貨幣及第</w:t>
      </w:r>
      <w:r w:rsidR="00CE0C78" w:rsidRPr="00806A77">
        <w:rPr>
          <w:rFonts w:ascii="標楷體" w:eastAsia="標楷體" w:hAnsi="標楷體" w:cs="Times New Roman" w:hint="eastAsia"/>
          <w:bCs/>
          <w:kern w:val="0"/>
          <w:sz w:val="28"/>
          <w:szCs w:val="28"/>
        </w:rPr>
        <w:t>三</w:t>
      </w:r>
      <w:r w:rsidRPr="00806A77">
        <w:rPr>
          <w:rFonts w:ascii="標楷體" w:eastAsia="標楷體" w:hAnsi="標楷體" w:cs="Times New Roman"/>
          <w:bCs/>
          <w:kern w:val="0"/>
          <w:sz w:val="28"/>
          <w:szCs w:val="28"/>
        </w:rPr>
        <w:t>方支付洗錢，增加金流溯源困難，</w:t>
      </w:r>
      <w:r w:rsidRPr="00806A77">
        <w:rPr>
          <w:rFonts w:ascii="標楷體" w:eastAsia="標楷體" w:hAnsi="標楷體"/>
          <w:kern w:val="0"/>
          <w:sz w:val="28"/>
          <w:szCs w:val="28"/>
        </w:rPr>
        <w:t>為提升資通訊安全背景知識與技術，</w:t>
      </w:r>
      <w:r w:rsidRPr="00806A77">
        <w:rPr>
          <w:rFonts w:ascii="標楷體" w:eastAsia="標楷體" w:hAnsi="標楷體" w:cs="Times New Roman"/>
          <w:bCs/>
          <w:kern w:val="0"/>
          <w:sz w:val="28"/>
          <w:szCs w:val="28"/>
        </w:rPr>
        <w:t>警察局</w:t>
      </w:r>
      <w:r w:rsidRPr="00806A77">
        <w:rPr>
          <w:rFonts w:ascii="標楷體" w:eastAsia="標楷體" w:hAnsi="標楷體"/>
          <w:kern w:val="0"/>
          <w:sz w:val="28"/>
          <w:szCs w:val="28"/>
        </w:rPr>
        <w:t>配合警政署刑事警察局科技犯罪防制中心，以線上課程及實體訓練雙軌並行方式，分基礎、初階、中階及高階課程，強化所屬刑事人員之科技偵查觀念與技術。</w:t>
      </w:r>
    </w:p>
    <w:sectPr w:rsidR="002643EE" w:rsidRPr="00806A77" w:rsidSect="004F7DBC">
      <w:footerReference w:type="default" r:id="rId8"/>
      <w:pgSz w:w="11906" w:h="16838"/>
      <w:pgMar w:top="1418" w:right="1418" w:bottom="1418" w:left="1418" w:header="851" w:footer="510" w:gutter="0"/>
      <w:pgNumType w:start="204"/>
      <w:cols w:space="720"/>
      <w:docGrid w:type="lines" w:linePitch="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DC889" w14:textId="77777777" w:rsidR="00CA742D" w:rsidRDefault="00CA742D">
      <w:r>
        <w:separator/>
      </w:r>
    </w:p>
  </w:endnote>
  <w:endnote w:type="continuationSeparator" w:id="0">
    <w:p w14:paraId="77B12354" w14:textId="77777777" w:rsidR="00CA742D" w:rsidRDefault="00CA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楷書體W7">
    <w:charset w:val="00"/>
    <w:family w:val="script"/>
    <w:pitch w:val="fixed"/>
  </w:font>
  <w:font w:name="sөũ">
    <w:charset w:val="00"/>
    <w:family w:val="roman"/>
    <w:pitch w:val="default"/>
  </w:font>
  <w:font w:name="MS Mincho">
    <w:panose1 w:val="02020609040205080304"/>
    <w:charset w:val="80"/>
    <w:family w:val="modern"/>
    <w:pitch w:val="fixed"/>
    <w:sig w:usb0="E00002FF" w:usb1="6AC7FDFB" w:usb2="08000012" w:usb3="00000000" w:csb0="0002009F" w:csb1="00000000"/>
  </w:font>
  <w:font w:name="DFYuanBold-B5">
    <w:charset w:val="00"/>
    <w:family w:val="swiss"/>
    <w:pitch w:val="default"/>
  </w:font>
  <w:font w:name="Arial Unicode MS">
    <w:panose1 w:val="020B0604020202020204"/>
    <w:charset w:val="00"/>
    <w:family w:val="roman"/>
    <w:notTrueType/>
    <w:pitch w:val="variable"/>
    <w:sig w:usb0="00000003" w:usb1="00000000" w:usb2="00000000" w:usb3="00000000" w:csb0="00000001" w:csb1="00000000"/>
  </w:font>
  <w:font w:name="文鼎粗黑">
    <w:charset w:val="00"/>
    <w:family w:val="modern"/>
    <w:pitch w:val="fixed"/>
  </w:font>
  <w:font w:name="華康中明體">
    <w:charset w:val="00"/>
    <w:family w:val="modern"/>
    <w:pitch w:val="fixed"/>
  </w:font>
  <w:font w:name="Cambria">
    <w:panose1 w:val="02040503050406030204"/>
    <w:charset w:val="00"/>
    <w:family w:val="roman"/>
    <w:pitch w:val="variable"/>
    <w:sig w:usb0="E00006FF" w:usb1="420024FF" w:usb2="02000000" w:usb3="00000000" w:csb0="0000019F" w:csb1="00000000"/>
  </w:font>
  <w:font w:name="中國龍粗黑體">
    <w:charset w:val="00"/>
    <w:family w:val="modern"/>
    <w:pitch w:val="fixed"/>
  </w:font>
  <w:font w:name="Courier New">
    <w:panose1 w:val="02070309020205020404"/>
    <w:charset w:val="00"/>
    <w:family w:val="modern"/>
    <w:pitch w:val="fixed"/>
    <w:sig w:usb0="E0002EFF" w:usb1="C0007843" w:usb2="00000009" w:usb3="00000000" w:csb0="000001FF" w:csb1="00000000"/>
  </w:font>
  <w:font w:name="TT21Eo00">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P)">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C38A" w14:textId="77777777" w:rsidR="00CD09FA" w:rsidRDefault="00CD09FA">
    <w:pPr>
      <w:pStyle w:val="ae"/>
      <w:jc w:val="center"/>
    </w:pPr>
    <w:r>
      <w:rPr>
        <w:lang w:val="zh-TW"/>
      </w:rPr>
      <w:fldChar w:fldCharType="begin"/>
    </w:r>
    <w:r>
      <w:rPr>
        <w:lang w:val="zh-TW"/>
      </w:rPr>
      <w:instrText xml:space="preserve"> PAGE </w:instrText>
    </w:r>
    <w:r>
      <w:rPr>
        <w:lang w:val="zh-TW"/>
      </w:rPr>
      <w:fldChar w:fldCharType="separate"/>
    </w:r>
    <w:r w:rsidR="00A208F5">
      <w:rPr>
        <w:noProof/>
        <w:lang w:val="zh-TW"/>
      </w:rPr>
      <w:t>204</w:t>
    </w:r>
    <w:r>
      <w:rPr>
        <w:lang w:val="zh-TW"/>
      </w:rPr>
      <w:fldChar w:fldCharType="end"/>
    </w:r>
  </w:p>
  <w:p w14:paraId="68175C33" w14:textId="77777777" w:rsidR="00CD09FA" w:rsidRDefault="00CD09FA">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C590E" w14:textId="77777777" w:rsidR="00CA742D" w:rsidRDefault="00CA742D">
      <w:r>
        <w:rPr>
          <w:color w:val="000000"/>
        </w:rPr>
        <w:separator/>
      </w:r>
    </w:p>
  </w:footnote>
  <w:footnote w:type="continuationSeparator" w:id="0">
    <w:p w14:paraId="677EA252" w14:textId="77777777" w:rsidR="00CA742D" w:rsidRDefault="00CA7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400"/>
    <w:multiLevelType w:val="multilevel"/>
    <w:tmpl w:val="566CCE14"/>
    <w:styleLink w:val="1"/>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 w15:restartNumberingAfterBreak="0">
    <w:nsid w:val="1B083842"/>
    <w:multiLevelType w:val="multilevel"/>
    <w:tmpl w:val="D946CE48"/>
    <w:styleLink w:val="LFO5"/>
    <w:lvl w:ilvl="0">
      <w:start w:val="1"/>
      <w:numFmt w:val="decimal"/>
      <w:pStyle w:val="a"/>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800" w:hanging="480"/>
      </w:pPr>
    </w:lvl>
    <w:lvl w:ilvl="7">
      <w:start w:val="1"/>
      <w:numFmt w:val="ideographTraditional"/>
      <w:lvlText w:val="%8、"/>
      <w:lvlJc w:val="left"/>
      <w:pPr>
        <w:ind w:left="1280" w:hanging="480"/>
      </w:pPr>
    </w:lvl>
    <w:lvl w:ilvl="8">
      <w:start w:val="1"/>
      <w:numFmt w:val="lowerRoman"/>
      <w:lvlText w:val="%9."/>
      <w:lvlJc w:val="right"/>
      <w:pPr>
        <w:ind w:left="1760" w:hanging="480"/>
      </w:pPr>
    </w:lvl>
  </w:abstractNum>
  <w:abstractNum w:abstractNumId="2" w15:restartNumberingAfterBreak="0">
    <w:nsid w:val="219E5A85"/>
    <w:multiLevelType w:val="multilevel"/>
    <w:tmpl w:val="D46CDB5E"/>
    <w:styleLink w:val="WWOutlineListStyle1"/>
    <w:lvl w:ilvl="0">
      <w:start w:val="1"/>
      <w:numFmt w:val="none"/>
      <w:lvlText w:val="%1"/>
      <w:lvlJc w:val="left"/>
    </w:lvl>
    <w:lvl w:ilvl="1">
      <w:start w:val="1"/>
      <w:numFmt w:val="none"/>
      <w:lvlText w:val="%2"/>
      <w:lvlJc w:val="left"/>
    </w:lvl>
    <w:lvl w:ilvl="2">
      <w:start w:val="1"/>
      <w:numFmt w:val="decimal"/>
      <w:pStyle w:val="10"/>
      <w:lvlText w:val="%3."/>
      <w:lvlJc w:val="left"/>
      <w:pPr>
        <w:ind w:left="1200" w:hanging="360"/>
      </w:pPr>
      <w:rPr>
        <w:color w:val="auto"/>
      </w:rPr>
    </w:lvl>
    <w:lvl w:ilvl="3">
      <w:start w:val="1"/>
      <w:numFmt w:val="decimal"/>
      <w:pStyle w:val="11"/>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28922DA3"/>
    <w:multiLevelType w:val="multilevel"/>
    <w:tmpl w:val="03AEAA0A"/>
    <w:styleLink w:val="1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2CD23499"/>
    <w:multiLevelType w:val="multilevel"/>
    <w:tmpl w:val="429E1CC2"/>
    <w:styleLink w:val="WWNum26"/>
    <w:lvl w:ilvl="0">
      <w:start w:val="1"/>
      <w:numFmt w:val="decimal"/>
      <w:lvlText w:val="%1."/>
      <w:lvlJc w:val="left"/>
      <w:pPr>
        <w:ind w:left="600" w:hanging="36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5" w15:restartNumberingAfterBreak="0">
    <w:nsid w:val="34921338"/>
    <w:multiLevelType w:val="multilevel"/>
    <w:tmpl w:val="F82EAC54"/>
    <w:styleLink w:val="WWNum1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15:restartNumberingAfterBreak="0">
    <w:nsid w:val="44000127"/>
    <w:multiLevelType w:val="multilevel"/>
    <w:tmpl w:val="A8C644E4"/>
    <w:styleLink w:val="WWOutlineListStyle"/>
    <w:lvl w:ilvl="0">
      <w:start w:val="1"/>
      <w:numFmt w:val="taiwaneseCountingThousand"/>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lvlText w:val="（%2）"/>
      <w:lvlJc w:val="left"/>
      <w:pPr>
        <w:ind w:left="665" w:hanging="480"/>
      </w:pPr>
      <w:rPr>
        <w:rFonts w:cs="Times New Roman"/>
        <w:b w:val="0"/>
        <w:bCs w:val="0"/>
        <w:i w:val="0"/>
        <w:iCs w:val="0"/>
        <w:caps w:val="0"/>
        <w:smallCaps w:val="0"/>
        <w:strike w:val="0"/>
        <w:dstrike w:val="0"/>
        <w:vanish w:val="0"/>
        <w:color w:val="auto"/>
        <w:spacing w:val="0"/>
        <w:position w:val="0"/>
        <w:u w:val="none"/>
        <w:vertAlign w:val="baseline"/>
        <w:em w:val="no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95C2029"/>
    <w:multiLevelType w:val="multilevel"/>
    <w:tmpl w:val="D4066186"/>
    <w:styleLink w:val="LFO4"/>
    <w:lvl w:ilvl="0">
      <w:start w:val="1"/>
      <w:numFmt w:val="taiwaneseCountingThousand"/>
      <w:pStyle w:val="a0"/>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264545A"/>
    <w:multiLevelType w:val="multilevel"/>
    <w:tmpl w:val="967EF6E4"/>
    <w:styleLink w:val="1ai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6A726AB5"/>
    <w:multiLevelType w:val="multilevel"/>
    <w:tmpl w:val="C6FC3D50"/>
    <w:styleLink w:val="LFO51"/>
    <w:lvl w:ilvl="0">
      <w:start w:val="1"/>
      <w:numFmt w:val="taiwaneseCountingThousand"/>
      <w:pStyle w:val="a1"/>
      <w:lvlText w:val="(%1)"/>
      <w:lvlJc w:val="left"/>
      <w:pPr>
        <w:ind w:left="1000" w:hanging="720"/>
      </w:p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num w:numId="1" w16cid:durableId="304510761">
    <w:abstractNumId w:val="2"/>
  </w:num>
  <w:num w:numId="2" w16cid:durableId="1892114757">
    <w:abstractNumId w:val="3"/>
  </w:num>
  <w:num w:numId="3" w16cid:durableId="1006975997">
    <w:abstractNumId w:val="8"/>
  </w:num>
  <w:num w:numId="4" w16cid:durableId="687223027">
    <w:abstractNumId w:val="0"/>
  </w:num>
  <w:num w:numId="5" w16cid:durableId="1032614355">
    <w:abstractNumId w:val="5"/>
  </w:num>
  <w:num w:numId="6" w16cid:durableId="697657862">
    <w:abstractNumId w:val="6"/>
  </w:num>
  <w:num w:numId="7" w16cid:durableId="329525671">
    <w:abstractNumId w:val="1"/>
  </w:num>
  <w:num w:numId="8" w16cid:durableId="678431404">
    <w:abstractNumId w:val="4"/>
  </w:num>
  <w:num w:numId="9" w16cid:durableId="1682126541">
    <w:abstractNumId w:val="7"/>
  </w:num>
  <w:num w:numId="10" w16cid:durableId="9270370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3EE"/>
    <w:rsid w:val="000A0F07"/>
    <w:rsid w:val="000D09D5"/>
    <w:rsid w:val="000D530C"/>
    <w:rsid w:val="000F45F3"/>
    <w:rsid w:val="000F5AF0"/>
    <w:rsid w:val="00101FF9"/>
    <w:rsid w:val="0010246D"/>
    <w:rsid w:val="001371EC"/>
    <w:rsid w:val="0015191B"/>
    <w:rsid w:val="00194BE7"/>
    <w:rsid w:val="001E2249"/>
    <w:rsid w:val="001F2391"/>
    <w:rsid w:val="001F46B2"/>
    <w:rsid w:val="002061B2"/>
    <w:rsid w:val="00223DB5"/>
    <w:rsid w:val="002643EE"/>
    <w:rsid w:val="002E7E6B"/>
    <w:rsid w:val="0031601A"/>
    <w:rsid w:val="003C5071"/>
    <w:rsid w:val="003F197E"/>
    <w:rsid w:val="003F5AA3"/>
    <w:rsid w:val="00411A7C"/>
    <w:rsid w:val="00430573"/>
    <w:rsid w:val="00451A62"/>
    <w:rsid w:val="004976CF"/>
    <w:rsid w:val="004C74C2"/>
    <w:rsid w:val="004F7DBC"/>
    <w:rsid w:val="00510953"/>
    <w:rsid w:val="00563225"/>
    <w:rsid w:val="005F1088"/>
    <w:rsid w:val="00600C96"/>
    <w:rsid w:val="0060381F"/>
    <w:rsid w:val="00657B80"/>
    <w:rsid w:val="0066154F"/>
    <w:rsid w:val="00716C73"/>
    <w:rsid w:val="00721269"/>
    <w:rsid w:val="007A30DE"/>
    <w:rsid w:val="007C0A87"/>
    <w:rsid w:val="00806A77"/>
    <w:rsid w:val="0081258A"/>
    <w:rsid w:val="00812C0C"/>
    <w:rsid w:val="008556AB"/>
    <w:rsid w:val="008712CC"/>
    <w:rsid w:val="008C174F"/>
    <w:rsid w:val="008E6995"/>
    <w:rsid w:val="009369D7"/>
    <w:rsid w:val="00A16E84"/>
    <w:rsid w:val="00A208F5"/>
    <w:rsid w:val="00A468D2"/>
    <w:rsid w:val="00A84C88"/>
    <w:rsid w:val="00AA6F44"/>
    <w:rsid w:val="00AB393E"/>
    <w:rsid w:val="00AE6675"/>
    <w:rsid w:val="00B4576B"/>
    <w:rsid w:val="00B74183"/>
    <w:rsid w:val="00BA6BD0"/>
    <w:rsid w:val="00BD2C06"/>
    <w:rsid w:val="00BE5579"/>
    <w:rsid w:val="00C12CED"/>
    <w:rsid w:val="00C26507"/>
    <w:rsid w:val="00C27570"/>
    <w:rsid w:val="00C46371"/>
    <w:rsid w:val="00C62BF5"/>
    <w:rsid w:val="00CA742D"/>
    <w:rsid w:val="00CD09FA"/>
    <w:rsid w:val="00CE0C78"/>
    <w:rsid w:val="00D33029"/>
    <w:rsid w:val="00D743F1"/>
    <w:rsid w:val="00DA093C"/>
    <w:rsid w:val="00DD2A50"/>
    <w:rsid w:val="00DE6B66"/>
    <w:rsid w:val="00E1254F"/>
    <w:rsid w:val="00E943FC"/>
    <w:rsid w:val="00EA00B1"/>
    <w:rsid w:val="00EF4EF7"/>
    <w:rsid w:val="00F31998"/>
    <w:rsid w:val="00F37E5D"/>
    <w:rsid w:val="00F839A7"/>
    <w:rsid w:val="00F93DDA"/>
    <w:rsid w:val="00FC34EC"/>
    <w:rsid w:val="00FD1C13"/>
    <w:rsid w:val="00FE0C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FE655"/>
  <w15:docId w15:val="{620CA0E2-DF91-4F77-A0EC-9C7E9F99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Cordia New"/>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pPr>
      <w:widowControl w:val="0"/>
      <w:suppressAutoHyphens/>
      <w:autoSpaceDN w:val="0"/>
      <w:textAlignment w:val="baseline"/>
    </w:pPr>
    <w:rPr>
      <w:kern w:val="3"/>
      <w:sz w:val="24"/>
      <w:szCs w:val="22"/>
    </w:rPr>
  </w:style>
  <w:style w:type="paragraph" w:styleId="12">
    <w:name w:val="heading 1"/>
    <w:basedOn w:val="a2"/>
    <w:next w:val="a2"/>
    <w:pPr>
      <w:keepNext/>
      <w:snapToGrid w:val="0"/>
      <w:spacing w:before="216" w:after="200" w:line="416" w:lineRule="exact"/>
      <w:jc w:val="center"/>
      <w:outlineLvl w:val="0"/>
    </w:pPr>
    <w:rPr>
      <w:rFonts w:ascii="華康粗圓體" w:eastAsia="華康粗圓體" w:hAnsi="華康粗圓體" w:cs="Times New Roman"/>
      <w:bCs/>
      <w:color w:val="000000"/>
      <w:sz w:val="48"/>
      <w:szCs w:val="48"/>
    </w:rPr>
  </w:style>
  <w:style w:type="paragraph" w:styleId="2">
    <w:name w:val="heading 2"/>
    <w:basedOn w:val="a2"/>
    <w:next w:val="a2"/>
    <w:pPr>
      <w:keepNext/>
      <w:spacing w:line="720" w:lineRule="auto"/>
      <w:outlineLvl w:val="1"/>
    </w:pPr>
    <w:rPr>
      <w:rFonts w:ascii="Arial" w:hAnsi="Arial" w:cs="Times New Roman"/>
      <w:b/>
      <w:bCs/>
      <w:sz w:val="48"/>
      <w:szCs w:val="48"/>
    </w:rPr>
  </w:style>
  <w:style w:type="paragraph" w:styleId="3">
    <w:name w:val="heading 3"/>
    <w:basedOn w:val="a2"/>
    <w:next w:val="a2"/>
    <w:pPr>
      <w:keepNext/>
      <w:tabs>
        <w:tab w:val="left" w:pos="900"/>
      </w:tabs>
      <w:autoSpaceDE w:val="0"/>
      <w:snapToGrid w:val="0"/>
      <w:spacing w:line="720" w:lineRule="atLeast"/>
      <w:ind w:left="588" w:hanging="480"/>
      <w:jc w:val="both"/>
      <w:outlineLvl w:val="2"/>
    </w:pPr>
    <w:rPr>
      <w:rFonts w:ascii="Arial" w:hAnsi="Arial" w:cs="Times New Roman"/>
      <w:bCs/>
      <w:color w:val="000080"/>
      <w:kern w:val="0"/>
      <w:sz w:val="36"/>
      <w:szCs w:val="36"/>
    </w:rPr>
  </w:style>
  <w:style w:type="paragraph" w:styleId="4">
    <w:name w:val="heading 4"/>
    <w:basedOn w:val="a2"/>
    <w:next w:val="a2"/>
    <w:pPr>
      <w:keepNext/>
      <w:spacing w:line="720" w:lineRule="auto"/>
      <w:outlineLvl w:val="3"/>
    </w:pPr>
    <w:rPr>
      <w:rFonts w:ascii="Arial" w:hAnsi="Arial" w:cs="Times New Roman"/>
      <w:sz w:val="36"/>
      <w:szCs w:val="36"/>
    </w:rPr>
  </w:style>
  <w:style w:type="paragraph" w:styleId="5">
    <w:name w:val="heading 5"/>
    <w:basedOn w:val="a2"/>
    <w:next w:val="a2"/>
    <w:pPr>
      <w:keepNext/>
      <w:spacing w:line="720" w:lineRule="auto"/>
      <w:ind w:left="200"/>
      <w:outlineLvl w:val="4"/>
    </w:pPr>
    <w:rPr>
      <w:rFonts w:ascii="Arial" w:hAnsi="Arial" w:cs="Times New Roman"/>
      <w:b/>
      <w:bCs/>
      <w:sz w:val="36"/>
      <w:szCs w:val="36"/>
    </w:rPr>
  </w:style>
  <w:style w:type="paragraph" w:styleId="6">
    <w:name w:val="heading 6"/>
    <w:basedOn w:val="a2"/>
    <w:next w:val="a2"/>
    <w:pPr>
      <w:keepNext/>
      <w:spacing w:line="720" w:lineRule="auto"/>
      <w:ind w:left="200"/>
      <w:outlineLvl w:val="5"/>
    </w:pPr>
    <w:rPr>
      <w:rFonts w:ascii="Arial" w:hAnsi="Arial" w:cs="Times New Roman"/>
      <w:sz w:val="36"/>
      <w:szCs w:val="36"/>
    </w:rPr>
  </w:style>
  <w:style w:type="paragraph" w:styleId="7">
    <w:name w:val="heading 7"/>
    <w:basedOn w:val="a2"/>
    <w:next w:val="a2"/>
    <w:pPr>
      <w:keepNext/>
      <w:spacing w:line="720" w:lineRule="auto"/>
      <w:ind w:left="400"/>
      <w:outlineLvl w:val="6"/>
    </w:pPr>
    <w:rPr>
      <w:rFonts w:ascii="Arial" w:hAnsi="Arial" w:cs="Times New Roman"/>
      <w:b/>
      <w:bCs/>
      <w:sz w:val="36"/>
      <w:szCs w:val="36"/>
    </w:rPr>
  </w:style>
  <w:style w:type="paragraph" w:styleId="8">
    <w:name w:val="heading 8"/>
    <w:basedOn w:val="a2"/>
    <w:next w:val="a2"/>
    <w:pPr>
      <w:keepNext/>
      <w:spacing w:line="720" w:lineRule="auto"/>
      <w:ind w:left="400"/>
      <w:outlineLvl w:val="7"/>
    </w:pPr>
    <w:rPr>
      <w:rFonts w:ascii="Arial" w:hAnsi="Arial" w:cs="Times New Roman"/>
      <w:sz w:val="36"/>
      <w:szCs w:val="36"/>
    </w:rPr>
  </w:style>
  <w:style w:type="paragraph" w:styleId="9">
    <w:name w:val="heading 9"/>
    <w:basedOn w:val="a2"/>
    <w:next w:val="a2"/>
    <w:pPr>
      <w:keepNext/>
      <w:spacing w:line="720" w:lineRule="auto"/>
      <w:ind w:left="400"/>
      <w:outlineLvl w:val="8"/>
    </w:pPr>
    <w:rPr>
      <w:rFonts w:ascii="Arial" w:hAnsi="Arial" w:cs="Times New Roman"/>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WWOutlineListStyle1">
    <w:name w:val="WW_OutlineListStyle_1"/>
    <w:basedOn w:val="a5"/>
    <w:pPr>
      <w:numPr>
        <w:numId w:val="1"/>
      </w:numPr>
    </w:pPr>
  </w:style>
  <w:style w:type="paragraph" w:styleId="a6">
    <w:name w:val="Title"/>
    <w:basedOn w:val="a2"/>
    <w:pPr>
      <w:spacing w:before="240" w:after="60"/>
      <w:jc w:val="center"/>
      <w:outlineLvl w:val="0"/>
    </w:pPr>
    <w:rPr>
      <w:rFonts w:ascii="Arial" w:hAnsi="Arial" w:cs="Arial"/>
      <w:b/>
      <w:bCs/>
      <w:sz w:val="32"/>
      <w:szCs w:val="32"/>
    </w:rPr>
  </w:style>
  <w:style w:type="paragraph" w:customStyle="1" w:styleId="a7">
    <w:name w:val="(一)標題"/>
    <w:basedOn w:val="a2"/>
    <w:pPr>
      <w:snapToGrid w:val="0"/>
      <w:ind w:firstLine="673"/>
      <w:jc w:val="both"/>
      <w:outlineLvl w:val="1"/>
    </w:pPr>
    <w:rPr>
      <w:rFonts w:ascii="標楷體" w:eastAsia="標楷體" w:hAnsi="標楷體" w:cs="Times New Roman"/>
      <w:b/>
      <w:color w:val="FF0000"/>
      <w:sz w:val="32"/>
      <w:szCs w:val="32"/>
    </w:rPr>
  </w:style>
  <w:style w:type="paragraph" w:customStyle="1" w:styleId="10">
    <w:name w:val="研考報告標題1."/>
    <w:basedOn w:val="a2"/>
    <w:pPr>
      <w:numPr>
        <w:ilvl w:val="2"/>
        <w:numId w:val="1"/>
      </w:numPr>
      <w:snapToGrid w:val="0"/>
      <w:outlineLvl w:val="2"/>
    </w:pPr>
    <w:rPr>
      <w:rFonts w:ascii="標楷體" w:eastAsia="標楷體" w:hAnsi="標楷體" w:cs="Times New Roman"/>
      <w:sz w:val="28"/>
      <w:szCs w:val="28"/>
    </w:rPr>
  </w:style>
  <w:style w:type="paragraph" w:customStyle="1" w:styleId="11">
    <w:name w:val="研考報告標題(1)"/>
    <w:basedOn w:val="a2"/>
    <w:pPr>
      <w:numPr>
        <w:ilvl w:val="3"/>
        <w:numId w:val="1"/>
      </w:numPr>
      <w:snapToGrid w:val="0"/>
      <w:outlineLvl w:val="3"/>
    </w:pPr>
    <w:rPr>
      <w:rFonts w:ascii="標楷體" w:eastAsia="標楷體" w:hAnsi="標楷體" w:cs="Times New Roman"/>
      <w:sz w:val="28"/>
      <w:szCs w:val="28"/>
    </w:rPr>
  </w:style>
  <w:style w:type="paragraph" w:customStyle="1" w:styleId="13">
    <w:name w:val="研考報告標題○1"/>
    <w:basedOn w:val="a2"/>
    <w:pPr>
      <w:snapToGrid w:val="0"/>
      <w:ind w:left="1694" w:hanging="294"/>
      <w:outlineLvl w:val="4"/>
    </w:pPr>
    <w:rPr>
      <w:rFonts w:ascii="標楷體" w:eastAsia="標楷體" w:hAnsi="標楷體" w:cs="Times New Roman"/>
      <w:sz w:val="28"/>
      <w:szCs w:val="28"/>
    </w:rPr>
  </w:style>
  <w:style w:type="paragraph" w:customStyle="1" w:styleId="c">
    <w:name w:val="c."/>
    <w:basedOn w:val="a2"/>
    <w:pPr>
      <w:snapToGrid w:val="0"/>
      <w:spacing w:line="360" w:lineRule="exact"/>
      <w:ind w:left="1476" w:hanging="276"/>
      <w:jc w:val="both"/>
      <w:outlineLvl w:val="5"/>
    </w:pPr>
    <w:rPr>
      <w:rFonts w:ascii="標楷體" w:eastAsia="標楷體" w:hAnsi="標楷體" w:cs="Times New Roman"/>
      <w:color w:val="000000"/>
      <w:spacing w:val="-2"/>
      <w:sz w:val="28"/>
      <w:szCs w:val="28"/>
    </w:rPr>
  </w:style>
  <w:style w:type="character" w:customStyle="1" w:styleId="14">
    <w:name w:val="標題 1 字元"/>
    <w:rPr>
      <w:rFonts w:ascii="華康粗圓體" w:eastAsia="華康粗圓體" w:hAnsi="華康粗圓體" w:cs="Times New Roman"/>
      <w:bCs/>
      <w:color w:val="000000"/>
      <w:sz w:val="48"/>
      <w:szCs w:val="48"/>
    </w:rPr>
  </w:style>
  <w:style w:type="character" w:customStyle="1" w:styleId="20">
    <w:name w:val="標題 2 字元"/>
    <w:rPr>
      <w:rFonts w:ascii="Arial" w:eastAsia="新細明體" w:hAnsi="Arial" w:cs="Times New Roman"/>
      <w:b/>
      <w:bCs/>
      <w:kern w:val="3"/>
      <w:sz w:val="48"/>
      <w:szCs w:val="48"/>
    </w:rPr>
  </w:style>
  <w:style w:type="character" w:customStyle="1" w:styleId="30">
    <w:name w:val="標題 3 字元"/>
    <w:rPr>
      <w:rFonts w:ascii="Arial" w:eastAsia="新細明體" w:hAnsi="Arial" w:cs="Times New Roman"/>
      <w:bCs/>
      <w:color w:val="000080"/>
      <w:kern w:val="0"/>
      <w:sz w:val="36"/>
      <w:szCs w:val="36"/>
    </w:rPr>
  </w:style>
  <w:style w:type="character" w:customStyle="1" w:styleId="40">
    <w:name w:val="標題 4 字元"/>
    <w:rPr>
      <w:rFonts w:ascii="Arial" w:eastAsia="新細明體" w:hAnsi="Arial" w:cs="Times New Roman"/>
      <w:kern w:val="3"/>
      <w:sz w:val="36"/>
      <w:szCs w:val="36"/>
    </w:rPr>
  </w:style>
  <w:style w:type="character" w:customStyle="1" w:styleId="50">
    <w:name w:val="標題 5 字元"/>
    <w:rPr>
      <w:rFonts w:ascii="Arial" w:eastAsia="新細明體" w:hAnsi="Arial" w:cs="Times New Roman"/>
      <w:b/>
      <w:bCs/>
      <w:sz w:val="36"/>
      <w:szCs w:val="36"/>
    </w:rPr>
  </w:style>
  <w:style w:type="character" w:customStyle="1" w:styleId="60">
    <w:name w:val="標題 6 字元"/>
    <w:rPr>
      <w:rFonts w:ascii="Arial" w:eastAsia="新細明體" w:hAnsi="Arial" w:cs="Times New Roman"/>
      <w:sz w:val="36"/>
      <w:szCs w:val="36"/>
    </w:rPr>
  </w:style>
  <w:style w:type="character" w:customStyle="1" w:styleId="70">
    <w:name w:val="標題 7 字元"/>
    <w:rPr>
      <w:rFonts w:ascii="Arial" w:eastAsia="新細明體" w:hAnsi="Arial" w:cs="Times New Roman"/>
      <w:b/>
      <w:bCs/>
      <w:sz w:val="36"/>
      <w:szCs w:val="36"/>
    </w:rPr>
  </w:style>
  <w:style w:type="character" w:customStyle="1" w:styleId="80">
    <w:name w:val="標題 8 字元"/>
    <w:rPr>
      <w:rFonts w:ascii="Arial" w:eastAsia="新細明體" w:hAnsi="Arial" w:cs="Times New Roman"/>
      <w:sz w:val="36"/>
      <w:szCs w:val="36"/>
    </w:rPr>
  </w:style>
  <w:style w:type="character" w:customStyle="1" w:styleId="90">
    <w:name w:val="標題 9 字元"/>
    <w:rPr>
      <w:rFonts w:ascii="Arial" w:eastAsia="新細明體" w:hAnsi="Arial" w:cs="Times New Roman"/>
      <w:sz w:val="36"/>
      <w:szCs w:val="36"/>
    </w:rPr>
  </w:style>
  <w:style w:type="paragraph" w:customStyle="1" w:styleId="a8">
    <w:name w:val="首長"/>
    <w:basedOn w:val="a2"/>
    <w:pPr>
      <w:snapToGrid w:val="0"/>
    </w:pPr>
    <w:rPr>
      <w:rFonts w:ascii="標楷體" w:eastAsia="標楷體" w:hAnsi="標楷體" w:cs="Times New Roman"/>
      <w:sz w:val="36"/>
      <w:szCs w:val="20"/>
    </w:rPr>
  </w:style>
  <w:style w:type="paragraph" w:styleId="21">
    <w:name w:val="Body Text Indent 2"/>
    <w:basedOn w:val="a2"/>
    <w:pPr>
      <w:spacing w:after="120" w:line="480" w:lineRule="auto"/>
      <w:ind w:left="480"/>
    </w:pPr>
    <w:rPr>
      <w:rFonts w:ascii="Times New Roman" w:hAnsi="Times New Roman" w:cs="Times New Roman"/>
      <w:szCs w:val="20"/>
    </w:rPr>
  </w:style>
  <w:style w:type="character" w:customStyle="1" w:styleId="22">
    <w:name w:val="本文縮排 2 字元"/>
    <w:rPr>
      <w:rFonts w:ascii="Times New Roman" w:eastAsia="新細明體" w:hAnsi="Times New Roman" w:cs="Times New Roman"/>
      <w:szCs w:val="20"/>
    </w:rPr>
  </w:style>
  <w:style w:type="paragraph" w:styleId="31">
    <w:name w:val="Body Text Indent 3"/>
    <w:basedOn w:val="a2"/>
    <w:pPr>
      <w:spacing w:line="520" w:lineRule="exact"/>
      <w:ind w:left="2240"/>
    </w:pPr>
    <w:rPr>
      <w:rFonts w:ascii="Times New Roman" w:eastAsia="標楷體" w:hAnsi="Times New Roman" w:cs="Times New Roman"/>
      <w:sz w:val="32"/>
      <w:szCs w:val="24"/>
    </w:rPr>
  </w:style>
  <w:style w:type="character" w:customStyle="1" w:styleId="32">
    <w:name w:val="本文縮排 3 字元"/>
    <w:rPr>
      <w:rFonts w:ascii="Times New Roman" w:eastAsia="標楷體" w:hAnsi="Times New Roman" w:cs="Times New Roman"/>
      <w:sz w:val="32"/>
      <w:szCs w:val="24"/>
    </w:rPr>
  </w:style>
  <w:style w:type="paragraph" w:customStyle="1" w:styleId="a9">
    <w:name w:val="說明"/>
    <w:basedOn w:val="a2"/>
    <w:pPr>
      <w:wordWrap w:val="0"/>
      <w:snapToGrid w:val="0"/>
      <w:ind w:left="567" w:hanging="567"/>
    </w:pPr>
    <w:rPr>
      <w:rFonts w:ascii="Times New Roman" w:eastAsia="標楷體" w:hAnsi="Times New Roman" w:cs="Times New Roman"/>
      <w:sz w:val="32"/>
      <w:szCs w:val="24"/>
    </w:rPr>
  </w:style>
  <w:style w:type="paragraph" w:styleId="aa">
    <w:name w:val="Body Text Indent"/>
    <w:basedOn w:val="a2"/>
    <w:pPr>
      <w:spacing w:line="540" w:lineRule="exact"/>
      <w:ind w:left="679" w:firstLine="320"/>
    </w:pPr>
    <w:rPr>
      <w:rFonts w:ascii="標楷體" w:eastAsia="標楷體" w:hAnsi="標楷體" w:cs="Times New Roman"/>
      <w:sz w:val="32"/>
      <w:szCs w:val="24"/>
    </w:rPr>
  </w:style>
  <w:style w:type="character" w:customStyle="1" w:styleId="ab">
    <w:name w:val="本文縮排 字元"/>
    <w:rPr>
      <w:rFonts w:ascii="標楷體" w:eastAsia="標楷體" w:hAnsi="標楷體" w:cs="Times New Roman"/>
      <w:sz w:val="32"/>
      <w:szCs w:val="24"/>
    </w:rPr>
  </w:style>
  <w:style w:type="paragraph" w:styleId="ac">
    <w:name w:val="Body Text"/>
    <w:basedOn w:val="a2"/>
    <w:rPr>
      <w:rFonts w:ascii="Times New Roman" w:eastAsia="標楷體" w:hAnsi="Times New Roman" w:cs="Times New Roman"/>
      <w:sz w:val="32"/>
      <w:szCs w:val="20"/>
    </w:rPr>
  </w:style>
  <w:style w:type="character" w:customStyle="1" w:styleId="ad">
    <w:name w:val="本文 字元"/>
    <w:basedOn w:val="a3"/>
  </w:style>
  <w:style w:type="paragraph" w:styleId="ae">
    <w:name w:val="footer"/>
    <w:basedOn w:val="a2"/>
    <w:pPr>
      <w:tabs>
        <w:tab w:val="center" w:pos="4153"/>
        <w:tab w:val="right" w:pos="8306"/>
      </w:tabs>
      <w:snapToGrid w:val="0"/>
    </w:pPr>
    <w:rPr>
      <w:rFonts w:ascii="Times New Roman" w:hAnsi="Times New Roman" w:cs="Times New Roman"/>
      <w:sz w:val="20"/>
      <w:szCs w:val="20"/>
    </w:rPr>
  </w:style>
  <w:style w:type="character" w:customStyle="1" w:styleId="af">
    <w:name w:val="頁尾 字元"/>
    <w:rPr>
      <w:rFonts w:ascii="Times New Roman" w:eastAsia="新細明體" w:hAnsi="Times New Roman" w:cs="Times New Roman"/>
      <w:sz w:val="20"/>
      <w:szCs w:val="20"/>
    </w:rPr>
  </w:style>
  <w:style w:type="character" w:styleId="af0">
    <w:name w:val="page number"/>
    <w:basedOn w:val="a3"/>
  </w:style>
  <w:style w:type="paragraph" w:styleId="23">
    <w:name w:val="Body Text 2"/>
    <w:basedOn w:val="a2"/>
    <w:rPr>
      <w:rFonts w:ascii="Times New Roman" w:eastAsia="標楷體" w:hAnsi="Times New Roman" w:cs="Times New Roman"/>
      <w:sz w:val="36"/>
      <w:szCs w:val="24"/>
    </w:rPr>
  </w:style>
  <w:style w:type="character" w:customStyle="1" w:styleId="24">
    <w:name w:val="本文 2 字元"/>
    <w:rPr>
      <w:rFonts w:ascii="Times New Roman" w:eastAsia="標楷體" w:hAnsi="Times New Roman" w:cs="Times New Roman"/>
      <w:sz w:val="36"/>
      <w:szCs w:val="24"/>
    </w:rPr>
  </w:style>
  <w:style w:type="paragraph" w:customStyle="1" w:styleId="af1">
    <w:name w:val="主旨"/>
    <w:basedOn w:val="a2"/>
    <w:pPr>
      <w:wordWrap w:val="0"/>
      <w:snapToGrid w:val="0"/>
    </w:pPr>
    <w:rPr>
      <w:rFonts w:ascii="Times New Roman" w:eastAsia="標楷體" w:hAnsi="Times New Roman" w:cs="Times New Roman"/>
      <w:sz w:val="32"/>
      <w:szCs w:val="20"/>
    </w:rPr>
  </w:style>
  <w:style w:type="paragraph" w:styleId="af2">
    <w:name w:val="Block Text"/>
    <w:basedOn w:val="a2"/>
    <w:pPr>
      <w:spacing w:line="480" w:lineRule="exact"/>
      <w:ind w:left="720" w:right="31"/>
    </w:pPr>
    <w:rPr>
      <w:rFonts w:ascii="標楷體" w:eastAsia="標楷體" w:hAnsi="標楷體" w:cs="Times New Roman"/>
      <w:sz w:val="32"/>
      <w:szCs w:val="28"/>
    </w:rPr>
  </w:style>
  <w:style w:type="paragraph" w:styleId="af3">
    <w:name w:val="annotation text"/>
    <w:basedOn w:val="a2"/>
    <w:rPr>
      <w:rFonts w:ascii="Times New Roman" w:eastAsia="標楷體" w:hAnsi="Times New Roman" w:cs="Times New Roman"/>
      <w:sz w:val="32"/>
      <w:szCs w:val="32"/>
    </w:rPr>
  </w:style>
  <w:style w:type="character" w:customStyle="1" w:styleId="af4">
    <w:name w:val="註解文字 字元"/>
    <w:rPr>
      <w:rFonts w:ascii="Times New Roman" w:eastAsia="標楷體" w:hAnsi="Times New Roman" w:cs="Times New Roman"/>
      <w:sz w:val="32"/>
      <w:szCs w:val="32"/>
    </w:rPr>
  </w:style>
  <w:style w:type="paragraph" w:styleId="af5">
    <w:name w:val="header"/>
    <w:basedOn w:val="a2"/>
    <w:pPr>
      <w:tabs>
        <w:tab w:val="center" w:pos="4153"/>
        <w:tab w:val="right" w:pos="8306"/>
      </w:tabs>
      <w:snapToGrid w:val="0"/>
    </w:pPr>
    <w:rPr>
      <w:rFonts w:ascii="Times New Roman" w:hAnsi="Times New Roman" w:cs="Times New Roman"/>
      <w:sz w:val="20"/>
      <w:szCs w:val="20"/>
    </w:rPr>
  </w:style>
  <w:style w:type="character" w:customStyle="1" w:styleId="af6">
    <w:name w:val="頁首 字元"/>
    <w:rPr>
      <w:rFonts w:ascii="Times New Roman" w:eastAsia="新細明體" w:hAnsi="Times New Roman" w:cs="Times New Roman"/>
      <w:sz w:val="20"/>
      <w:szCs w:val="20"/>
    </w:rPr>
  </w:style>
  <w:style w:type="paragraph" w:styleId="af7">
    <w:name w:val="Balloon Text"/>
    <w:basedOn w:val="a2"/>
    <w:rPr>
      <w:rFonts w:ascii="Arial" w:hAnsi="Arial" w:cs="Times New Roman"/>
      <w:sz w:val="18"/>
      <w:szCs w:val="18"/>
    </w:rPr>
  </w:style>
  <w:style w:type="character" w:customStyle="1" w:styleId="af8">
    <w:name w:val="註解方塊文字 字元"/>
    <w:rPr>
      <w:rFonts w:ascii="Arial" w:eastAsia="新細明體" w:hAnsi="Arial" w:cs="Times New Roman"/>
      <w:sz w:val="18"/>
      <w:szCs w:val="18"/>
    </w:rPr>
  </w:style>
  <w:style w:type="paragraph" w:customStyle="1" w:styleId="af9">
    <w:name w:val="字元 字元 字元 字元"/>
    <w:basedOn w:val="a2"/>
    <w:pPr>
      <w:widowControl/>
      <w:spacing w:after="160" w:line="240" w:lineRule="exact"/>
    </w:pPr>
    <w:rPr>
      <w:rFonts w:ascii="Tahoma" w:hAnsi="Tahoma" w:cs="Times New Roman"/>
      <w:kern w:val="0"/>
      <w:sz w:val="20"/>
      <w:szCs w:val="20"/>
      <w:lang w:eastAsia="en-US"/>
    </w:rPr>
  </w:style>
  <w:style w:type="character" w:customStyle="1" w:styleId="tax2">
    <w:name w:val="tax2"/>
    <w:rPr>
      <w:color w:val="666666"/>
      <w:spacing w:val="320"/>
      <w:sz w:val="21"/>
      <w:szCs w:val="21"/>
    </w:rPr>
  </w:style>
  <w:style w:type="paragraph" w:customStyle="1" w:styleId="afa">
    <w:name w:val="字元"/>
    <w:basedOn w:val="a2"/>
    <w:pPr>
      <w:widowControl/>
      <w:spacing w:after="160" w:line="240" w:lineRule="exact"/>
    </w:pPr>
    <w:rPr>
      <w:rFonts w:ascii="Tahoma" w:hAnsi="Tahoma" w:cs="Times New Roman"/>
      <w:kern w:val="0"/>
      <w:sz w:val="20"/>
      <w:szCs w:val="20"/>
      <w:lang w:eastAsia="en-US"/>
    </w:rPr>
  </w:style>
  <w:style w:type="paragraph" w:customStyle="1" w:styleId="afb">
    <w:name w:val="字元 字元 字元 字元 字元 字元 字元 字元 字元 字元 字元 字元 字元 字元 字元 字元 字元 字元 字元 字元 字元 字元 字元"/>
    <w:basedOn w:val="a2"/>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character" w:customStyle="1" w:styleId="tlh108mb">
    <w:name w:val="tlh108 mb"/>
    <w:basedOn w:val="a3"/>
  </w:style>
  <w:style w:type="paragraph" w:styleId="afc">
    <w:name w:val="Document Map"/>
    <w:basedOn w:val="a2"/>
    <w:pPr>
      <w:shd w:val="clear" w:color="auto" w:fill="000080"/>
    </w:pPr>
    <w:rPr>
      <w:rFonts w:ascii="Arial" w:hAnsi="Arial" w:cs="Times New Roman"/>
      <w:szCs w:val="24"/>
    </w:rPr>
  </w:style>
  <w:style w:type="character" w:customStyle="1" w:styleId="afd">
    <w:name w:val="文件引導模式 字元"/>
    <w:rPr>
      <w:rFonts w:ascii="Arial" w:eastAsia="新細明體" w:hAnsi="Arial" w:cs="Times New Roman"/>
      <w:szCs w:val="24"/>
      <w:shd w:val="clear" w:color="auto" w:fill="000080"/>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rPr>
      <w:rFonts w:ascii="細明體" w:eastAsia="細明體" w:hAnsi="細明體" w:cs="Times New Roman"/>
      <w:kern w:val="0"/>
      <w:szCs w:val="24"/>
    </w:rPr>
  </w:style>
  <w:style w:type="character" w:customStyle="1" w:styleId="a1221">
    <w:name w:val="a12_21"/>
    <w:rPr>
      <w:rFonts w:ascii="Arial" w:hAnsi="Arial" w:cs="Arial"/>
      <w:color w:val="666666"/>
      <w:spacing w:val="288"/>
      <w:sz w:val="19"/>
      <w:szCs w:val="19"/>
    </w:rPr>
  </w:style>
  <w:style w:type="paragraph" w:customStyle="1" w:styleId="15">
    <w:name w:val="字元1"/>
    <w:basedOn w:val="a2"/>
    <w:pPr>
      <w:widowControl/>
      <w:spacing w:after="160" w:line="240" w:lineRule="exact"/>
    </w:pPr>
    <w:rPr>
      <w:rFonts w:ascii="Tahoma" w:hAnsi="Tahoma" w:cs="Times New Roman"/>
      <w:kern w:val="0"/>
      <w:sz w:val="20"/>
      <w:szCs w:val="20"/>
      <w:lang w:eastAsia="en-US"/>
    </w:rPr>
  </w:style>
  <w:style w:type="paragraph" w:customStyle="1" w:styleId="16">
    <w:name w:val="清單段落1"/>
    <w:basedOn w:val="a2"/>
    <w:pPr>
      <w:ind w:left="480"/>
    </w:pPr>
    <w:rPr>
      <w:rFonts w:cs="Times New Roman"/>
    </w:rPr>
  </w:style>
  <w:style w:type="paragraph" w:customStyle="1" w:styleId="afe">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2"/>
    <w:pPr>
      <w:widowControl/>
      <w:spacing w:after="160" w:line="240" w:lineRule="exact"/>
    </w:pPr>
    <w:rPr>
      <w:rFonts w:ascii="Tahoma" w:hAnsi="Tahoma" w:cs="Times New Roman"/>
      <w:kern w:val="0"/>
      <w:sz w:val="20"/>
      <w:szCs w:val="20"/>
      <w:lang w:eastAsia="en-US"/>
    </w:rPr>
  </w:style>
  <w:style w:type="paragraph" w:styleId="aff">
    <w:name w:val="Plain Text"/>
    <w:basedOn w:val="a2"/>
    <w:rPr>
      <w:rFonts w:ascii="細明體" w:eastAsia="細明體" w:hAnsi="細明體" w:cs="Times New Roman"/>
      <w:szCs w:val="20"/>
    </w:rPr>
  </w:style>
  <w:style w:type="character" w:customStyle="1" w:styleId="aff0">
    <w:name w:val="純文字 字元"/>
    <w:rPr>
      <w:rFonts w:ascii="細明體" w:eastAsia="細明體" w:hAnsi="細明體" w:cs="Times New Roman"/>
      <w:szCs w:val="20"/>
    </w:rPr>
  </w:style>
  <w:style w:type="paragraph" w:customStyle="1" w:styleId="110">
    <w:name w:val="字元1 字元 字元1"/>
    <w:basedOn w:val="a2"/>
    <w:pPr>
      <w:widowControl/>
      <w:spacing w:after="160" w:line="240" w:lineRule="exact"/>
    </w:pPr>
    <w:rPr>
      <w:rFonts w:ascii="Tahoma" w:hAnsi="Tahoma" w:cs="Times New Roman"/>
      <w:kern w:val="0"/>
      <w:sz w:val="20"/>
      <w:szCs w:val="20"/>
      <w:lang w:eastAsia="en-US"/>
    </w:rPr>
  </w:style>
  <w:style w:type="paragraph" w:customStyle="1" w:styleId="17">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2"/>
    <w:pPr>
      <w:widowControl/>
      <w:spacing w:after="160" w:line="240" w:lineRule="exact"/>
    </w:pPr>
    <w:rPr>
      <w:rFonts w:ascii="Tahoma" w:hAnsi="Tahoma" w:cs="Times New Roman"/>
      <w:kern w:val="0"/>
      <w:sz w:val="20"/>
      <w:szCs w:val="20"/>
      <w:lang w:eastAsia="en-US"/>
    </w:rPr>
  </w:style>
  <w:style w:type="paragraph" w:customStyle="1" w:styleId="aff1">
    <w:name w:val="( 一)"/>
    <w:pPr>
      <w:suppressAutoHyphens/>
      <w:autoSpaceDN w:val="0"/>
      <w:snapToGrid w:val="0"/>
      <w:spacing w:line="325" w:lineRule="exact"/>
      <w:ind w:left="100" w:hanging="100"/>
      <w:textAlignment w:val="baseline"/>
    </w:pPr>
    <w:rPr>
      <w:rFonts w:ascii="標楷體" w:eastAsia="標楷體" w:hAnsi="標楷體" w:cs="Times New Roman"/>
      <w:sz w:val="26"/>
    </w:rPr>
  </w:style>
  <w:style w:type="paragraph" w:customStyle="1" w:styleId="aff2">
    <w:name w:val="字元 字元 字元 字元 字元 字元 字元 字元 字元 字元 字元 字元 字元 字元 字元 字元 字元 字元"/>
    <w:basedOn w:val="a2"/>
    <w:pPr>
      <w:widowControl/>
      <w:spacing w:after="160" w:line="240" w:lineRule="exact"/>
    </w:pPr>
    <w:rPr>
      <w:rFonts w:ascii="Tahoma" w:hAnsi="Tahoma" w:cs="Times New Roman"/>
      <w:kern w:val="0"/>
      <w:sz w:val="20"/>
      <w:szCs w:val="20"/>
      <w:lang w:eastAsia="en-US"/>
    </w:rPr>
  </w:style>
  <w:style w:type="paragraph" w:styleId="aff3">
    <w:name w:val="Salutation"/>
    <w:basedOn w:val="a2"/>
    <w:next w:val="a2"/>
    <w:rPr>
      <w:rFonts w:ascii="標楷體" w:eastAsia="標楷體" w:hAnsi="標楷體" w:cs="Times New Roman"/>
      <w:sz w:val="28"/>
      <w:szCs w:val="28"/>
    </w:rPr>
  </w:style>
  <w:style w:type="character" w:customStyle="1" w:styleId="aff4">
    <w:name w:val="問候 字元"/>
    <w:rPr>
      <w:rFonts w:ascii="標楷體" w:eastAsia="標楷體" w:hAnsi="標楷體" w:cs="Times New Roman"/>
      <w:sz w:val="28"/>
      <w:szCs w:val="28"/>
    </w:rPr>
  </w:style>
  <w:style w:type="paragraph" w:customStyle="1" w:styleId="aff5">
    <w:name w:val="字元 字元 字元 字元 字元"/>
    <w:basedOn w:val="a2"/>
    <w:pPr>
      <w:widowControl/>
      <w:spacing w:after="160" w:line="240" w:lineRule="exact"/>
    </w:pPr>
    <w:rPr>
      <w:rFonts w:ascii="Tahoma" w:hAnsi="Tahoma" w:cs="Times New Roman"/>
      <w:kern w:val="0"/>
      <w:sz w:val="20"/>
      <w:szCs w:val="20"/>
      <w:lang w:eastAsia="en-US"/>
    </w:rPr>
  </w:style>
  <w:style w:type="character" w:customStyle="1" w:styleId="apple-converted-space">
    <w:name w:val="apple-converted-space"/>
    <w:basedOn w:val="a3"/>
  </w:style>
  <w:style w:type="character" w:styleId="aff6">
    <w:name w:val="Emphasis"/>
    <w:rPr>
      <w:b w:val="0"/>
      <w:bCs w:val="0"/>
      <w:i w:val="0"/>
      <w:iCs w:val="0"/>
      <w:color w:val="DD4B39"/>
    </w:rPr>
  </w:style>
  <w:style w:type="character" w:styleId="aff7">
    <w:name w:val="Hyperlink"/>
    <w:rPr>
      <w:color w:val="0000FF"/>
      <w:u w:val="single"/>
    </w:rPr>
  </w:style>
  <w:style w:type="paragraph" w:customStyle="1" w:styleId="aff8">
    <w:name w:val="[基本段落]"/>
    <w:basedOn w:val="a2"/>
    <w:pPr>
      <w:autoSpaceDE w:val="0"/>
      <w:spacing w:line="288" w:lineRule="auto"/>
      <w:jc w:val="both"/>
      <w:textAlignment w:val="center"/>
    </w:pPr>
    <w:rPr>
      <w:rFonts w:ascii="微軟正黑體" w:eastAsia="微軟正黑體" w:hAnsi="微軟正黑體" w:cs="Times New Roman"/>
      <w:color w:val="000000"/>
      <w:kern w:val="0"/>
      <w:szCs w:val="24"/>
      <w:lang w:val="zh-TW"/>
    </w:rPr>
  </w:style>
  <w:style w:type="paragraph" w:customStyle="1" w:styleId="100">
    <w:name w:val="(1)0標題"/>
    <w:basedOn w:val="a2"/>
    <w:pPr>
      <w:snapToGrid w:val="0"/>
      <w:ind w:left="2098" w:hanging="480"/>
      <w:jc w:val="both"/>
    </w:pPr>
    <w:rPr>
      <w:rFonts w:ascii="標楷體" w:eastAsia="標楷體" w:hAnsi="標楷體" w:cs="Times New Roman"/>
      <w:color w:val="0000FF"/>
      <w:sz w:val="32"/>
      <w:szCs w:val="32"/>
    </w:rPr>
  </w:style>
  <w:style w:type="character" w:customStyle="1" w:styleId="101">
    <w:name w:val="(1)0標題 字元"/>
    <w:rPr>
      <w:rFonts w:ascii="標楷體" w:eastAsia="標楷體" w:hAnsi="標楷體" w:cs="Times New Roman"/>
      <w:color w:val="0000FF"/>
      <w:sz w:val="32"/>
      <w:szCs w:val="32"/>
    </w:rPr>
  </w:style>
  <w:style w:type="paragraph" w:customStyle="1" w:styleId="001">
    <w:name w:val="001.全部標題"/>
    <w:basedOn w:val="a2"/>
    <w:pPr>
      <w:snapToGrid w:val="0"/>
      <w:ind w:left="1640" w:hanging="320"/>
      <w:jc w:val="both"/>
    </w:pPr>
    <w:rPr>
      <w:rFonts w:ascii="標楷體" w:eastAsia="標楷體" w:hAnsi="標楷體" w:cs="Times New Roman"/>
      <w:sz w:val="32"/>
      <w:szCs w:val="32"/>
    </w:rPr>
  </w:style>
  <w:style w:type="character" w:customStyle="1" w:styleId="0010">
    <w:name w:val="001.全部標題 字元"/>
    <w:rPr>
      <w:rFonts w:ascii="標楷體" w:eastAsia="標楷體" w:hAnsi="標楷體" w:cs="Times New Roman"/>
      <w:sz w:val="32"/>
      <w:szCs w:val="32"/>
    </w:rPr>
  </w:style>
  <w:style w:type="paragraph" w:customStyle="1" w:styleId="aff9">
    <w:name w:val="大一"/>
    <w:basedOn w:val="a2"/>
    <w:pPr>
      <w:spacing w:line="324" w:lineRule="auto"/>
      <w:jc w:val="both"/>
    </w:pPr>
    <w:rPr>
      <w:rFonts w:ascii="Times New Roman" w:eastAsia="華康楷書體W7" w:hAnsi="Times New Roman" w:cs="Times New Roman"/>
      <w:sz w:val="48"/>
      <w:szCs w:val="24"/>
    </w:rPr>
  </w:style>
  <w:style w:type="paragraph" w:customStyle="1" w:styleId="18">
    <w:name w:val="清單段落1"/>
    <w:basedOn w:val="a2"/>
    <w:pPr>
      <w:ind w:left="480"/>
    </w:pPr>
    <w:rPr>
      <w:rFonts w:ascii="Times New Roman" w:hAnsi="Times New Roman" w:cs="Times New Roman"/>
      <w:szCs w:val="24"/>
    </w:rPr>
  </w:style>
  <w:style w:type="paragraph" w:styleId="affa">
    <w:name w:val="annotation subject"/>
    <w:basedOn w:val="af3"/>
    <w:next w:val="af3"/>
    <w:pPr>
      <w:tabs>
        <w:tab w:val="left" w:pos="900"/>
      </w:tabs>
      <w:autoSpaceDE w:val="0"/>
      <w:snapToGrid w:val="0"/>
      <w:spacing w:line="500" w:lineRule="exact"/>
      <w:ind w:left="640" w:hanging="480"/>
    </w:pPr>
    <w:rPr>
      <w:rFonts w:ascii="標楷體" w:hAnsi="標楷體"/>
      <w:b/>
      <w:bCs/>
      <w:kern w:val="0"/>
    </w:rPr>
  </w:style>
  <w:style w:type="character" w:customStyle="1" w:styleId="affb">
    <w:name w:val="註解主旨 字元"/>
    <w:rPr>
      <w:rFonts w:ascii="標楷體" w:eastAsia="標楷體" w:hAnsi="標楷體" w:cs="Times New Roman"/>
      <w:b/>
      <w:bCs/>
      <w:kern w:val="0"/>
      <w:sz w:val="32"/>
      <w:szCs w:val="32"/>
    </w:rPr>
  </w:style>
  <w:style w:type="paragraph" w:customStyle="1" w:styleId="affc">
    <w:name w:val="字元 字元 字元"/>
    <w:basedOn w:val="a2"/>
    <w:pPr>
      <w:widowControl/>
      <w:spacing w:after="160" w:line="240" w:lineRule="exact"/>
      <w:ind w:hanging="359"/>
    </w:pPr>
    <w:rPr>
      <w:rFonts w:ascii="Tahoma" w:hAnsi="Tahoma" w:cs="標楷體"/>
      <w:kern w:val="0"/>
      <w:sz w:val="20"/>
      <w:szCs w:val="20"/>
      <w:lang w:eastAsia="en-US"/>
    </w:rPr>
  </w:style>
  <w:style w:type="paragraph" w:customStyle="1" w:styleId="affd">
    <w:name w:val="公文(共用樣式)"/>
    <w:pPr>
      <w:suppressAutoHyphens/>
      <w:autoSpaceDN w:val="0"/>
      <w:textAlignment w:val="baseline"/>
    </w:pPr>
    <w:rPr>
      <w:rFonts w:ascii="Times New Roman" w:eastAsia="標楷體" w:hAnsi="Times New Roman" w:cs="Times New Roman"/>
      <w:sz w:val="24"/>
      <w:lang w:bidi="he-IL"/>
    </w:rPr>
  </w:style>
  <w:style w:type="paragraph" w:customStyle="1" w:styleId="affe">
    <w:name w:val="行文單位正本"/>
    <w:basedOn w:val="a2"/>
    <w:pPr>
      <w:snapToGrid w:val="0"/>
      <w:ind w:left="851" w:hanging="851"/>
    </w:pPr>
    <w:rPr>
      <w:rFonts w:ascii="Times New Roman" w:eastAsia="標楷體" w:hAnsi="Times New Roman" w:cs="Times New Roman"/>
      <w:sz w:val="28"/>
      <w:szCs w:val="20"/>
    </w:rPr>
  </w:style>
  <w:style w:type="character" w:styleId="afff">
    <w:name w:val="Strong"/>
    <w:rPr>
      <w:b/>
      <w:bCs/>
    </w:rPr>
  </w:style>
  <w:style w:type="paragraph" w:customStyle="1" w:styleId="afff0">
    <w:name w:val="字元 字元 字元 字元 字元 字元 字元"/>
    <w:basedOn w:val="a2"/>
    <w:pPr>
      <w:widowControl/>
      <w:spacing w:after="160" w:line="240" w:lineRule="exact"/>
    </w:pPr>
    <w:rPr>
      <w:rFonts w:ascii="Tahoma" w:eastAsia="Times New Roman" w:hAnsi="Tahoma" w:cs="Times New Roman"/>
      <w:kern w:val="0"/>
      <w:sz w:val="20"/>
      <w:szCs w:val="20"/>
      <w:lang w:eastAsia="en-US"/>
    </w:rPr>
  </w:style>
  <w:style w:type="paragraph" w:customStyle="1" w:styleId="19">
    <w:name w:val="樣式1"/>
    <w:basedOn w:val="a2"/>
    <w:pPr>
      <w:spacing w:line="520" w:lineRule="exact"/>
      <w:ind w:firstLine="641"/>
    </w:pPr>
    <w:rPr>
      <w:rFonts w:ascii="Times New Roman" w:eastAsia="標楷體" w:hAnsi="Times New Roman" w:cs="Times New Roman"/>
      <w:sz w:val="32"/>
      <w:szCs w:val="24"/>
    </w:rPr>
  </w:style>
  <w:style w:type="paragraph" w:customStyle="1" w:styleId="afff1">
    <w:name w:val="(一)"/>
    <w:basedOn w:val="a2"/>
    <w:pPr>
      <w:spacing w:line="348" w:lineRule="auto"/>
      <w:ind w:left="840"/>
      <w:jc w:val="both"/>
    </w:pPr>
    <w:rPr>
      <w:rFonts w:ascii="Times New Roman" w:eastAsia="標楷體" w:hAnsi="Times New Roman" w:cs="Times New Roman"/>
      <w:sz w:val="28"/>
      <w:szCs w:val="36"/>
    </w:rPr>
  </w:style>
  <w:style w:type="character" w:customStyle="1" w:styleId="style71">
    <w:name w:val="style71"/>
    <w:rPr>
      <w:sz w:val="27"/>
      <w:szCs w:val="27"/>
    </w:rPr>
  </w:style>
  <w:style w:type="paragraph" w:customStyle="1" w:styleId="1a">
    <w:name w:val="字元 字元1 字元"/>
    <w:basedOn w:val="a2"/>
    <w:pPr>
      <w:widowControl/>
      <w:spacing w:after="160" w:line="240" w:lineRule="exact"/>
    </w:pPr>
    <w:rPr>
      <w:rFonts w:ascii="Tahoma" w:hAnsi="Tahoma" w:cs="Times New Roman"/>
      <w:kern w:val="0"/>
      <w:sz w:val="20"/>
      <w:szCs w:val="20"/>
      <w:lang w:eastAsia="en-US"/>
    </w:rPr>
  </w:style>
  <w:style w:type="character" w:customStyle="1" w:styleId="style861">
    <w:name w:val="style861"/>
    <w:basedOn w:val="a3"/>
  </w:style>
  <w:style w:type="paragraph" w:customStyle="1" w:styleId="-">
    <w:name w:val="一-內文"/>
    <w:basedOn w:val="a2"/>
    <w:pPr>
      <w:snapToGrid w:val="0"/>
      <w:spacing w:line="674" w:lineRule="exact"/>
      <w:ind w:left="1282"/>
      <w:jc w:val="both"/>
    </w:pPr>
    <w:rPr>
      <w:rFonts w:ascii="標楷體" w:eastAsia="標楷體" w:hAnsi="標楷體" w:cs="Times New Roman"/>
      <w:bCs/>
      <w:sz w:val="40"/>
      <w:szCs w:val="28"/>
    </w:rPr>
  </w:style>
  <w:style w:type="paragraph" w:customStyle="1" w:styleId="afff2">
    <w:name w:val="出席單位"/>
    <w:basedOn w:val="a2"/>
    <w:pPr>
      <w:wordWrap w:val="0"/>
      <w:snapToGrid w:val="0"/>
      <w:ind w:left="1134" w:hanging="1134"/>
    </w:pPr>
    <w:rPr>
      <w:rFonts w:ascii="Times New Roman" w:eastAsia="標楷體" w:hAnsi="Times New Roman" w:cs="Times New Roman"/>
      <w:sz w:val="28"/>
      <w:szCs w:val="20"/>
    </w:rPr>
  </w:style>
  <w:style w:type="paragraph" w:customStyle="1" w:styleId="1b">
    <w:name w:val="1 字元"/>
    <w:basedOn w:val="a2"/>
    <w:pPr>
      <w:widowControl/>
      <w:tabs>
        <w:tab w:val="left" w:pos="360"/>
        <w:tab w:val="left" w:pos="540"/>
        <w:tab w:val="left" w:pos="900"/>
      </w:tabs>
      <w:autoSpaceDE w:val="0"/>
      <w:snapToGrid w:val="0"/>
      <w:spacing w:after="160" w:line="240" w:lineRule="exact"/>
      <w:ind w:right="363"/>
      <w:jc w:val="both"/>
    </w:pPr>
    <w:rPr>
      <w:rFonts w:ascii="Tahoma" w:eastAsia="標楷體" w:hAnsi="Tahoma" w:cs="Arial"/>
      <w:color w:val="333333"/>
      <w:kern w:val="0"/>
      <w:sz w:val="20"/>
      <w:szCs w:val="20"/>
      <w:lang w:eastAsia="en-US"/>
    </w:rPr>
  </w:style>
  <w:style w:type="character" w:customStyle="1" w:styleId="subjectclassname1">
    <w:name w:val="subjectclassname1"/>
    <w:rPr>
      <w:sz w:val="15"/>
      <w:szCs w:val="15"/>
    </w:rPr>
  </w:style>
  <w:style w:type="paragraph" w:customStyle="1" w:styleId="1c">
    <w:name w:val="表左1."/>
    <w:basedOn w:val="a2"/>
    <w:pPr>
      <w:spacing w:line="283" w:lineRule="exact"/>
      <w:ind w:left="241" w:right="31" w:hanging="210"/>
      <w:jc w:val="both"/>
    </w:pPr>
    <w:rPr>
      <w:rFonts w:ascii="Times New Roman" w:hAnsi="Times New Roman" w:cs="Times New Roman"/>
      <w:sz w:val="21"/>
      <w:szCs w:val="24"/>
    </w:rPr>
  </w:style>
  <w:style w:type="paragraph" w:customStyle="1" w:styleId="afff3">
    <w:name w:val="字元 字元 字元 字元 字元 字元 字元 字元 字元 字元 字元 字元 字元"/>
    <w:basedOn w:val="a2"/>
    <w:pPr>
      <w:widowControl/>
      <w:spacing w:after="160" w:line="240" w:lineRule="exact"/>
    </w:pPr>
    <w:rPr>
      <w:rFonts w:ascii="Tahoma" w:hAnsi="Tahoma" w:cs="Tahoma"/>
      <w:kern w:val="0"/>
      <w:sz w:val="20"/>
      <w:szCs w:val="20"/>
      <w:lang w:eastAsia="en-US"/>
    </w:rPr>
  </w:style>
  <w:style w:type="character" w:customStyle="1" w:styleId="apple-style-span">
    <w:name w:val="apple-style-span"/>
    <w:basedOn w:val="a3"/>
  </w:style>
  <w:style w:type="paragraph" w:customStyle="1" w:styleId="1d">
    <w:name w:val="1"/>
    <w:basedOn w:val="a2"/>
    <w:pPr>
      <w:widowControl/>
      <w:spacing w:after="160" w:line="240" w:lineRule="exact"/>
    </w:pPr>
    <w:rPr>
      <w:rFonts w:ascii="Tahoma" w:hAnsi="Tahoma" w:cs="Times New Roman"/>
      <w:kern w:val="0"/>
      <w:sz w:val="20"/>
      <w:szCs w:val="20"/>
      <w:lang w:eastAsia="en-US"/>
    </w:rPr>
  </w:style>
  <w:style w:type="paragraph" w:customStyle="1" w:styleId="c16">
    <w:name w:val="c16"/>
    <w:basedOn w:val="a2"/>
    <w:pPr>
      <w:widowControl/>
      <w:spacing w:before="100" w:after="100"/>
      <w:ind w:left="552" w:hanging="552"/>
    </w:pPr>
    <w:rPr>
      <w:rFonts w:ascii="標楷體" w:eastAsia="標楷體" w:hAnsi="標楷體" w:cs="Times New Roman"/>
      <w:kern w:val="0"/>
      <w:sz w:val="32"/>
      <w:szCs w:val="32"/>
    </w:rPr>
  </w:style>
  <w:style w:type="character" w:customStyle="1" w:styleId="unnamed11">
    <w:name w:val="unnamed11"/>
    <w:rPr>
      <w:color w:val="666666"/>
      <w:sz w:val="24"/>
      <w:szCs w:val="24"/>
    </w:rPr>
  </w:style>
  <w:style w:type="paragraph" w:customStyle="1" w:styleId="afff4">
    <w:name w:val="本文 + 標楷體"/>
    <w:basedOn w:val="a2"/>
    <w:pPr>
      <w:ind w:left="820" w:hanging="280"/>
    </w:pPr>
    <w:rPr>
      <w:rFonts w:ascii="標楷體" w:eastAsia="標楷體" w:hAnsi="標楷體" w:cs="Times New Roman"/>
      <w:sz w:val="28"/>
      <w:szCs w:val="28"/>
    </w:rPr>
  </w:style>
  <w:style w:type="character" w:customStyle="1" w:styleId="textsize1">
    <w:name w:val="textsize1"/>
    <w:rPr>
      <w:sz w:val="21"/>
      <w:szCs w:val="21"/>
    </w:rPr>
  </w:style>
  <w:style w:type="paragraph" w:customStyle="1" w:styleId="1e">
    <w:name w:val="1."/>
    <w:basedOn w:val="a2"/>
    <w:pPr>
      <w:spacing w:before="120" w:after="120"/>
      <w:ind w:left="1038" w:hanging="318"/>
      <w:jc w:val="both"/>
    </w:pPr>
    <w:rPr>
      <w:rFonts w:ascii="華康楷書體W7" w:eastAsia="華康楷書體W7" w:hAnsi="華康楷書體W7" w:cs="Times New Roman"/>
      <w:kern w:val="0"/>
      <w:sz w:val="32"/>
      <w:szCs w:val="20"/>
    </w:rPr>
  </w:style>
  <w:style w:type="character" w:customStyle="1" w:styleId="1f">
    <w:name w:val="1. 字元"/>
    <w:rPr>
      <w:rFonts w:ascii="華康楷書體W7" w:eastAsia="華康楷書體W7" w:hAnsi="華康楷書體W7"/>
      <w:sz w:val="32"/>
      <w:lang w:val="en-US" w:eastAsia="zh-TW" w:bidi="ar-SA"/>
    </w:rPr>
  </w:style>
  <w:style w:type="paragraph" w:customStyle="1" w:styleId="1f0">
    <w:name w:val="(1)"/>
    <w:basedOn w:val="a2"/>
    <w:pPr>
      <w:spacing w:line="400" w:lineRule="exact"/>
      <w:ind w:left="550" w:hanging="250"/>
      <w:jc w:val="both"/>
    </w:pPr>
    <w:rPr>
      <w:rFonts w:ascii="Times New Roman" w:eastAsia="標楷體" w:hAnsi="Times New Roman" w:cs="Times New Roman"/>
      <w:sz w:val="28"/>
      <w:szCs w:val="24"/>
    </w:rPr>
  </w:style>
  <w:style w:type="character" w:customStyle="1" w:styleId="1f1">
    <w:name w:val="(1) 字元"/>
    <w:rPr>
      <w:rFonts w:eastAsia="標楷體"/>
      <w:kern w:val="3"/>
      <w:sz w:val="28"/>
      <w:szCs w:val="24"/>
      <w:lang w:val="en-US" w:eastAsia="zh-TW" w:bidi="ar-SA"/>
    </w:rPr>
  </w:style>
  <w:style w:type="paragraph" w:customStyle="1" w:styleId="0001">
    <w:name w:val="0001.正確二行標題"/>
    <w:basedOn w:val="a2"/>
    <w:pPr>
      <w:snapToGrid w:val="0"/>
      <w:ind w:hanging="362"/>
      <w:jc w:val="both"/>
    </w:pPr>
    <w:rPr>
      <w:rFonts w:ascii="標楷體" w:eastAsia="標楷體" w:hAnsi="標楷體" w:cs="Times New Roman"/>
      <w:color w:val="FF0000"/>
      <w:sz w:val="32"/>
      <w:szCs w:val="32"/>
    </w:rPr>
  </w:style>
  <w:style w:type="paragraph" w:styleId="afff5">
    <w:name w:val="Closing"/>
    <w:basedOn w:val="a2"/>
    <w:pPr>
      <w:ind w:left="100"/>
    </w:pPr>
    <w:rPr>
      <w:rFonts w:ascii="標楷體" w:eastAsia="標楷體" w:hAnsi="標楷體" w:cs="Times New Roman"/>
      <w:color w:val="000000"/>
      <w:sz w:val="28"/>
      <w:szCs w:val="28"/>
    </w:rPr>
  </w:style>
  <w:style w:type="character" w:customStyle="1" w:styleId="afff6">
    <w:name w:val="結語 字元"/>
    <w:rPr>
      <w:rFonts w:ascii="標楷體" w:eastAsia="標楷體" w:hAnsi="標楷體" w:cs="Times New Roman"/>
      <w:color w:val="000000"/>
      <w:kern w:val="3"/>
      <w:sz w:val="28"/>
      <w:szCs w:val="28"/>
    </w:rPr>
  </w:style>
  <w:style w:type="paragraph" w:customStyle="1" w:styleId="afff7">
    <w:name w:val="分項段落"/>
    <w:basedOn w:val="a2"/>
    <w:rPr>
      <w:rFonts w:ascii="Times New Roman" w:eastAsia="標楷體" w:hAnsi="Times New Roman" w:cs="Times New Roman"/>
      <w:szCs w:val="20"/>
    </w:rPr>
  </w:style>
  <w:style w:type="paragraph" w:customStyle="1" w:styleId="1f2">
    <w:name w:val="字元1 字元 字元 字元 字元 字元 字元 字元 字元 字元"/>
    <w:basedOn w:val="a2"/>
    <w:pPr>
      <w:widowControl/>
      <w:spacing w:after="160" w:line="240" w:lineRule="exact"/>
    </w:pPr>
    <w:rPr>
      <w:rFonts w:ascii="Tahoma" w:hAnsi="Tahoma" w:cs="Times New Roman"/>
      <w:kern w:val="0"/>
      <w:sz w:val="20"/>
      <w:szCs w:val="20"/>
      <w:lang w:eastAsia="en-US"/>
    </w:rPr>
  </w:style>
  <w:style w:type="paragraph" w:customStyle="1" w:styleId="1f3">
    <w:name w:val="1 字元 字元 字元 字元 字元 字元 字元"/>
    <w:basedOn w:val="a2"/>
    <w:pPr>
      <w:widowControl/>
      <w:spacing w:after="160" w:line="240" w:lineRule="exact"/>
    </w:pPr>
    <w:rPr>
      <w:rFonts w:ascii="Tahoma" w:hAnsi="Tahoma" w:cs="Times New Roman"/>
      <w:kern w:val="0"/>
      <w:sz w:val="20"/>
      <w:szCs w:val="20"/>
      <w:lang w:eastAsia="en-US"/>
    </w:rPr>
  </w:style>
  <w:style w:type="character" w:customStyle="1" w:styleId="71">
    <w:name w:val="字元 字元7"/>
    <w:rPr>
      <w:rFonts w:ascii="新細明體" w:eastAsia="新細明體" w:hAnsi="新細明體"/>
      <w:b/>
      <w:sz w:val="24"/>
      <w:lang w:val="en-US" w:eastAsia="zh-TW" w:bidi="ar-SA"/>
    </w:rPr>
  </w:style>
  <w:style w:type="paragraph" w:customStyle="1" w:styleId="1f4">
    <w:name w:val="字元 字元 字元 字元 字元 字元 字元 字元 字元1 字元 字元 字元"/>
    <w:basedOn w:val="a2"/>
    <w:pPr>
      <w:widowControl/>
      <w:spacing w:after="160" w:line="240" w:lineRule="exact"/>
    </w:pPr>
    <w:rPr>
      <w:rFonts w:ascii="Tahoma" w:hAnsi="Tahoma" w:cs="Times New Roman"/>
      <w:kern w:val="0"/>
      <w:sz w:val="20"/>
      <w:szCs w:val="20"/>
      <w:lang w:eastAsia="en-US"/>
    </w:rPr>
  </w:style>
  <w:style w:type="paragraph" w:customStyle="1" w:styleId="1f5">
    <w:name w:val="1.大遼內文"/>
    <w:basedOn w:val="a2"/>
    <w:pPr>
      <w:snapToGrid w:val="0"/>
      <w:ind w:left="1620" w:firstLine="608"/>
      <w:jc w:val="both"/>
    </w:pPr>
    <w:rPr>
      <w:rFonts w:ascii="標楷體" w:eastAsia="標楷體" w:hAnsi="標楷體" w:cs="Times New Roman"/>
      <w:color w:val="FF0000"/>
      <w:sz w:val="32"/>
      <w:szCs w:val="32"/>
    </w:rPr>
  </w:style>
  <w:style w:type="character" w:customStyle="1" w:styleId="1f6">
    <w:name w:val="1.大遼內文 字元"/>
    <w:rPr>
      <w:rFonts w:ascii="標楷體" w:eastAsia="標楷體" w:hAnsi="標楷體"/>
      <w:color w:val="FF0000"/>
      <w:kern w:val="3"/>
      <w:sz w:val="32"/>
      <w:szCs w:val="32"/>
      <w:lang w:val="en-US" w:eastAsia="zh-TW" w:bidi="ar-SA"/>
    </w:rPr>
  </w:style>
  <w:style w:type="paragraph" w:customStyle="1" w:styleId="1f7">
    <w:name w:val="(1)第一標題"/>
    <w:basedOn w:val="a2"/>
    <w:pPr>
      <w:snapToGrid w:val="0"/>
      <w:ind w:left="2158" w:hanging="540"/>
      <w:jc w:val="both"/>
    </w:pPr>
    <w:rPr>
      <w:rFonts w:ascii="標楷體" w:eastAsia="標楷體" w:hAnsi="標楷體" w:cs="Times New Roman"/>
      <w:color w:val="FF0000"/>
      <w:sz w:val="32"/>
      <w:szCs w:val="32"/>
    </w:rPr>
  </w:style>
  <w:style w:type="character" w:customStyle="1" w:styleId="1f8">
    <w:name w:val="(1)第一標題 字元"/>
    <w:rPr>
      <w:rFonts w:ascii="標楷體" w:eastAsia="標楷體" w:hAnsi="標楷體"/>
      <w:color w:val="FF0000"/>
      <w:kern w:val="3"/>
      <w:sz w:val="32"/>
      <w:szCs w:val="32"/>
      <w:lang w:val="en-US" w:eastAsia="zh-TW" w:bidi="ar-SA"/>
    </w:rPr>
  </w:style>
  <w:style w:type="character" w:customStyle="1" w:styleId="afff8">
    <w:name w:val="(一)標題 字元"/>
    <w:rPr>
      <w:rFonts w:ascii="標楷體" w:eastAsia="標楷體" w:hAnsi="標楷體"/>
      <w:b/>
      <w:color w:val="FF0000"/>
      <w:kern w:val="3"/>
      <w:sz w:val="32"/>
      <w:szCs w:val="32"/>
      <w:lang w:val="en-US" w:eastAsia="zh-TW" w:bidi="ar-SA"/>
    </w:rPr>
  </w:style>
  <w:style w:type="character" w:styleId="afff9">
    <w:name w:val="annotation reference"/>
    <w:rPr>
      <w:sz w:val="18"/>
      <w:szCs w:val="18"/>
    </w:rPr>
  </w:style>
  <w:style w:type="character" w:customStyle="1" w:styleId="dialogtext1">
    <w:name w:val="dialog_text1"/>
    <w:rPr>
      <w:rFonts w:ascii="sөũ" w:hAnsi="sөũ"/>
      <w:color w:val="000000"/>
      <w:sz w:val="24"/>
      <w:szCs w:val="24"/>
    </w:rPr>
  </w:style>
  <w:style w:type="character" w:customStyle="1" w:styleId="NormalWebChar">
    <w:name w:val="Normal (Web) Char"/>
    <w:rPr>
      <w:rFonts w:ascii="新細明體" w:eastAsia="細明體" w:hAnsi="新細明體"/>
      <w:sz w:val="24"/>
      <w:lang w:val="en-US" w:eastAsia="zh-TW" w:bidi="ar-SA"/>
    </w:rPr>
  </w:style>
  <w:style w:type="paragraph" w:customStyle="1" w:styleId="01">
    <w:name w:val="01.內文"/>
    <w:basedOn w:val="a2"/>
    <w:pPr>
      <w:snapToGrid w:val="0"/>
      <w:ind w:left="1680" w:firstLine="640"/>
      <w:jc w:val="both"/>
    </w:pPr>
    <w:rPr>
      <w:rFonts w:ascii="標楷體" w:eastAsia="標楷體" w:hAnsi="標楷體" w:cs="Times New Roman"/>
      <w:color w:val="0000FF"/>
      <w:sz w:val="32"/>
      <w:szCs w:val="32"/>
    </w:rPr>
  </w:style>
  <w:style w:type="paragraph" w:customStyle="1" w:styleId="a00">
    <w:name w:val="a00標"/>
    <w:basedOn w:val="a2"/>
    <w:pPr>
      <w:snapToGrid w:val="0"/>
      <w:ind w:left="2480" w:hanging="320"/>
      <w:jc w:val="both"/>
    </w:pPr>
    <w:rPr>
      <w:rFonts w:ascii="標楷體" w:eastAsia="標楷體" w:hAnsi="標楷體" w:cs="MS Mincho"/>
      <w:color w:val="0000FF"/>
      <w:sz w:val="32"/>
      <w:szCs w:val="32"/>
    </w:rPr>
  </w:style>
  <w:style w:type="paragraph" w:styleId="Web">
    <w:name w:val="Normal (Web)"/>
    <w:basedOn w:val="a2"/>
    <w:pPr>
      <w:widowControl/>
      <w:spacing w:before="100" w:after="100"/>
    </w:pPr>
    <w:rPr>
      <w:rFonts w:ascii="新細明體" w:hAnsi="新細明體" w:cs="新細明體"/>
      <w:kern w:val="0"/>
      <w:szCs w:val="24"/>
    </w:rPr>
  </w:style>
  <w:style w:type="character" w:customStyle="1" w:styleId="010">
    <w:name w:val="01.內文 字元"/>
    <w:rPr>
      <w:rFonts w:ascii="標楷體" w:eastAsia="標楷體" w:hAnsi="標楷體"/>
      <w:color w:val="0000FF"/>
      <w:kern w:val="3"/>
      <w:sz w:val="32"/>
      <w:szCs w:val="32"/>
    </w:rPr>
  </w:style>
  <w:style w:type="paragraph" w:customStyle="1" w:styleId="tab42">
    <w:name w:val="_tab42一"/>
    <w:basedOn w:val="a2"/>
    <w:pPr>
      <w:spacing w:line="320" w:lineRule="exact"/>
      <w:ind w:left="200" w:hanging="200"/>
      <w:jc w:val="both"/>
    </w:pPr>
    <w:rPr>
      <w:rFonts w:ascii="Times New Roman" w:eastAsia="標楷體" w:hAnsi="Times New Roman" w:cs="Times New Roman"/>
      <w:color w:val="993300"/>
      <w:sz w:val="32"/>
      <w:szCs w:val="24"/>
    </w:rPr>
  </w:style>
  <w:style w:type="character" w:customStyle="1" w:styleId="afffa">
    <w:name w:val="清單段落 字元"/>
    <w:rPr>
      <w:rFonts w:ascii="Calibri" w:eastAsia="新細明體" w:hAnsi="Calibri" w:cs="Times New Roman"/>
    </w:rPr>
  </w:style>
  <w:style w:type="paragraph" w:customStyle="1" w:styleId="Default">
    <w:name w:val="Default"/>
    <w:pPr>
      <w:widowControl w:val="0"/>
      <w:suppressAutoHyphens/>
      <w:autoSpaceDE w:val="0"/>
      <w:autoSpaceDN w:val="0"/>
      <w:textAlignment w:val="baseline"/>
    </w:pPr>
    <w:rPr>
      <w:rFonts w:ascii="DFYuanBold-B5" w:eastAsia="DFYuanBold-B5" w:hAnsi="DFYuanBold-B5" w:cs="DFYuanBold-B5"/>
      <w:color w:val="000000"/>
      <w:sz w:val="24"/>
      <w:szCs w:val="24"/>
    </w:rPr>
  </w:style>
  <w:style w:type="paragraph" w:customStyle="1" w:styleId="Afffb">
    <w:name w:val="內文 A"/>
    <w:pPr>
      <w:widowControl w:val="0"/>
      <w:pBdr>
        <w:top w:val="single" w:sz="2" w:space="31" w:color="FFFFFF" w:shadow="1"/>
        <w:left w:val="single" w:sz="2" w:space="31" w:color="FFFFFF" w:shadow="1"/>
        <w:bottom w:val="single" w:sz="2" w:space="31" w:color="FFFFFF" w:shadow="1"/>
        <w:right w:val="single" w:sz="2" w:space="31" w:color="FFFFFF" w:shadow="1"/>
      </w:pBdr>
      <w:suppressAutoHyphens/>
      <w:autoSpaceDN w:val="0"/>
      <w:textAlignment w:val="baseline"/>
    </w:pPr>
    <w:rPr>
      <w:rFonts w:ascii="Arial Unicode MS" w:eastAsia="Arial Unicode MS" w:hAnsi="Arial Unicode MS" w:cs="Arial Unicode MS"/>
      <w:color w:val="000000"/>
      <w:kern w:val="3"/>
      <w:sz w:val="24"/>
      <w:szCs w:val="24"/>
    </w:rPr>
  </w:style>
  <w:style w:type="paragraph" w:customStyle="1" w:styleId="AA0">
    <w:name w:val="內文 A A"/>
    <w:pPr>
      <w:widowControl w:val="0"/>
      <w:pBdr>
        <w:top w:val="single" w:sz="2" w:space="31" w:color="FFFFFF" w:shadow="1"/>
        <w:left w:val="single" w:sz="2" w:space="31" w:color="FFFFFF" w:shadow="1"/>
        <w:bottom w:val="single" w:sz="2" w:space="31" w:color="FFFFFF" w:shadow="1"/>
        <w:right w:val="single" w:sz="2" w:space="31" w:color="FFFFFF" w:shadow="1"/>
      </w:pBdr>
      <w:suppressAutoHyphens/>
      <w:autoSpaceDN w:val="0"/>
      <w:textAlignment w:val="baseline"/>
    </w:pPr>
    <w:rPr>
      <w:rFonts w:ascii="Arial Unicode MS" w:eastAsia="Arial Unicode MS" w:hAnsi="Arial Unicode MS" w:cs="Arial Unicode MS"/>
      <w:color w:val="000000"/>
      <w:kern w:val="3"/>
      <w:sz w:val="24"/>
      <w:szCs w:val="24"/>
    </w:rPr>
  </w:style>
  <w:style w:type="paragraph" w:customStyle="1" w:styleId="afffc">
    <w:name w:val="二、"/>
    <w:basedOn w:val="a2"/>
    <w:pPr>
      <w:spacing w:line="360" w:lineRule="exact"/>
      <w:ind w:left="-240"/>
      <w:jc w:val="both"/>
    </w:pPr>
    <w:rPr>
      <w:rFonts w:ascii="文鼎粗黑" w:eastAsia="文鼎粗黑" w:hAnsi="文鼎粗黑" w:cs="Times New Roman"/>
      <w:spacing w:val="-2"/>
      <w:sz w:val="28"/>
      <w:szCs w:val="28"/>
    </w:rPr>
  </w:style>
  <w:style w:type="paragraph" w:customStyle="1" w:styleId="25">
    <w:name w:val="2."/>
    <w:basedOn w:val="aff"/>
    <w:pPr>
      <w:snapToGrid w:val="0"/>
      <w:spacing w:line="360" w:lineRule="exact"/>
      <w:ind w:left="701" w:hanging="221"/>
      <w:jc w:val="both"/>
    </w:pPr>
    <w:rPr>
      <w:rFonts w:ascii="Times New Roman" w:eastAsia="標楷體" w:hAnsi="Times New Roman"/>
      <w:spacing w:val="-2"/>
      <w:sz w:val="28"/>
      <w:szCs w:val="28"/>
    </w:rPr>
  </w:style>
  <w:style w:type="character" w:customStyle="1" w:styleId="26">
    <w:name w:val="2. 字元"/>
    <w:rPr>
      <w:rFonts w:ascii="Times New Roman" w:eastAsia="標楷體" w:hAnsi="Times New Roman" w:cs="Times New Roman"/>
      <w:spacing w:val="-2"/>
      <w:sz w:val="28"/>
      <w:szCs w:val="28"/>
    </w:rPr>
  </w:style>
  <w:style w:type="paragraph" w:customStyle="1" w:styleId="afffd">
    <w:name w:val="(二)"/>
    <w:basedOn w:val="a2"/>
    <w:pPr>
      <w:spacing w:line="360" w:lineRule="exact"/>
      <w:ind w:left="497" w:hanging="497"/>
      <w:jc w:val="both"/>
    </w:pPr>
    <w:rPr>
      <w:rFonts w:ascii="Times New Roman" w:eastAsia="標楷體" w:hAnsi="Times New Roman" w:cs="Times New Roman"/>
      <w:b/>
      <w:spacing w:val="-2"/>
      <w:sz w:val="28"/>
      <w:szCs w:val="28"/>
    </w:rPr>
  </w:style>
  <w:style w:type="paragraph" w:customStyle="1" w:styleId="afffe">
    <w:name w:val="(二)內文"/>
    <w:basedOn w:val="aff"/>
    <w:pPr>
      <w:snapToGrid w:val="0"/>
      <w:spacing w:line="360" w:lineRule="exact"/>
      <w:ind w:left="480"/>
      <w:jc w:val="both"/>
    </w:pPr>
    <w:rPr>
      <w:rFonts w:ascii="Times New Roman" w:eastAsia="標楷體" w:hAnsi="Times New Roman"/>
      <w:spacing w:val="-2"/>
      <w:sz w:val="28"/>
      <w:szCs w:val="28"/>
    </w:rPr>
  </w:style>
  <w:style w:type="character" w:customStyle="1" w:styleId="affff">
    <w:name w:val="(二)內文 字元"/>
    <w:rPr>
      <w:rFonts w:ascii="Times New Roman" w:eastAsia="標楷體" w:hAnsi="Times New Roman" w:cs="Times New Roman"/>
      <w:spacing w:val="-2"/>
      <w:sz w:val="28"/>
      <w:szCs w:val="28"/>
    </w:rPr>
  </w:style>
  <w:style w:type="paragraph" w:customStyle="1" w:styleId="102">
    <w:name w:val="10."/>
    <w:basedOn w:val="25"/>
    <w:pPr>
      <w:ind w:left="839" w:hanging="359"/>
    </w:pPr>
  </w:style>
  <w:style w:type="paragraph" w:customStyle="1" w:styleId="affff0">
    <w:name w:val="(二) + 非粗體"/>
    <w:basedOn w:val="afffd"/>
    <w:pPr>
      <w:ind w:left="773" w:hanging="773"/>
    </w:pPr>
    <w:rPr>
      <w:b w:val="0"/>
    </w:rPr>
  </w:style>
  <w:style w:type="paragraph" w:customStyle="1" w:styleId="affff1">
    <w:name w:val="_摘(一)"/>
    <w:basedOn w:val="a2"/>
    <w:pPr>
      <w:snapToGrid w:val="0"/>
      <w:spacing w:line="480" w:lineRule="exact"/>
      <w:ind w:left="1485" w:hanging="561"/>
      <w:jc w:val="both"/>
    </w:pPr>
    <w:rPr>
      <w:rFonts w:ascii="Times New Roman" w:eastAsia="標楷體" w:hAnsi="Times New Roman" w:cs="Times New Roman"/>
      <w:b/>
      <w:bCs/>
      <w:color w:val="008000"/>
      <w:sz w:val="32"/>
      <w:szCs w:val="28"/>
    </w:rPr>
  </w:style>
  <w:style w:type="paragraph" w:customStyle="1" w:styleId="27">
    <w:name w:val="(2)"/>
    <w:basedOn w:val="25"/>
    <w:pPr>
      <w:ind w:left="1079" w:hanging="359"/>
    </w:pPr>
    <w:rPr>
      <w:kern w:val="0"/>
    </w:rPr>
  </w:style>
  <w:style w:type="paragraph" w:customStyle="1" w:styleId="28">
    <w:name w:val="2.內文"/>
    <w:basedOn w:val="25"/>
    <w:pPr>
      <w:ind w:left="292" w:firstLine="0"/>
    </w:pPr>
  </w:style>
  <w:style w:type="character" w:customStyle="1" w:styleId="29">
    <w:name w:val="2.內文 字元"/>
    <w:rPr>
      <w:rFonts w:ascii="Times New Roman" w:eastAsia="標楷體" w:hAnsi="Times New Roman" w:cs="Times New Roman"/>
      <w:spacing w:val="-2"/>
      <w:sz w:val="28"/>
      <w:szCs w:val="28"/>
    </w:rPr>
  </w:style>
  <w:style w:type="paragraph" w:customStyle="1" w:styleId="affff2">
    <w:name w:val="_摘(一)內"/>
    <w:basedOn w:val="a2"/>
    <w:pPr>
      <w:snapToGrid w:val="0"/>
      <w:spacing w:line="480" w:lineRule="exact"/>
      <w:ind w:left="1440"/>
      <w:jc w:val="both"/>
    </w:pPr>
    <w:rPr>
      <w:rFonts w:ascii="Times New Roman" w:eastAsia="標楷體" w:hAnsi="Times New Roman" w:cs="Times New Roman"/>
      <w:color w:val="993366"/>
      <w:sz w:val="32"/>
      <w:szCs w:val="28"/>
    </w:rPr>
  </w:style>
  <w:style w:type="paragraph" w:customStyle="1" w:styleId="affff3">
    <w:name w:val="附錄文"/>
    <w:basedOn w:val="a2"/>
    <w:pPr>
      <w:autoSpaceDE w:val="0"/>
      <w:spacing w:line="220" w:lineRule="atLeast"/>
      <w:ind w:firstLine="397"/>
      <w:jc w:val="both"/>
      <w:textAlignment w:val="center"/>
    </w:pPr>
    <w:rPr>
      <w:rFonts w:ascii="華康中明體" w:eastAsia="華康中明體" w:hAnsi="華康中明體" w:cs="華康中明體"/>
      <w:color w:val="002050"/>
      <w:w w:val="105"/>
      <w:kern w:val="0"/>
      <w:sz w:val="18"/>
      <w:szCs w:val="18"/>
      <w:lang w:val="zh-TW"/>
    </w:rPr>
  </w:style>
  <w:style w:type="paragraph" w:styleId="affff4">
    <w:name w:val="Subtitle"/>
    <w:basedOn w:val="a2"/>
    <w:next w:val="a2"/>
    <w:pPr>
      <w:spacing w:after="60"/>
      <w:jc w:val="center"/>
      <w:outlineLvl w:val="1"/>
    </w:pPr>
    <w:rPr>
      <w:rFonts w:ascii="Cambria" w:hAnsi="Cambria" w:cs="Times New Roman"/>
      <w:i/>
      <w:iCs/>
      <w:szCs w:val="24"/>
    </w:rPr>
  </w:style>
  <w:style w:type="character" w:customStyle="1" w:styleId="affff5">
    <w:name w:val="副標題 字元"/>
    <w:rPr>
      <w:rFonts w:ascii="Cambria" w:eastAsia="新細明體" w:hAnsi="Cambria" w:cs="Times New Roman"/>
      <w:i/>
      <w:iCs/>
      <w:szCs w:val="24"/>
    </w:rPr>
  </w:style>
  <w:style w:type="character" w:customStyle="1" w:styleId="affff6">
    <w:name w:val="(一) 字元"/>
    <w:rPr>
      <w:rFonts w:ascii="Times New Roman" w:eastAsia="標楷體" w:hAnsi="Times New Roman" w:cs="Times New Roman"/>
      <w:kern w:val="3"/>
      <w:sz w:val="28"/>
      <w:szCs w:val="36"/>
    </w:rPr>
  </w:style>
  <w:style w:type="character" w:customStyle="1" w:styleId="00010">
    <w:name w:val="0001.正確二行標題 字元"/>
    <w:rPr>
      <w:rFonts w:ascii="標楷體" w:eastAsia="標楷體" w:hAnsi="標楷體" w:cs="Times New Roman"/>
      <w:color w:val="FF0000"/>
      <w:kern w:val="3"/>
      <w:sz w:val="32"/>
      <w:szCs w:val="32"/>
    </w:rPr>
  </w:style>
  <w:style w:type="paragraph" w:customStyle="1" w:styleId="1f9">
    <w:name w:val="(1)內文"/>
    <w:basedOn w:val="a2"/>
    <w:pPr>
      <w:snapToGrid w:val="0"/>
      <w:ind w:left="2088" w:firstLine="652"/>
      <w:jc w:val="both"/>
    </w:pPr>
    <w:rPr>
      <w:rFonts w:ascii="標楷體" w:eastAsia="標楷體" w:hAnsi="標楷體" w:cs="Times New Roman"/>
      <w:color w:val="0000FF"/>
      <w:sz w:val="32"/>
      <w:szCs w:val="32"/>
    </w:rPr>
  </w:style>
  <w:style w:type="character" w:customStyle="1" w:styleId="1fa">
    <w:name w:val="(1)內文 字元"/>
    <w:rPr>
      <w:rFonts w:ascii="標楷體" w:eastAsia="標楷體" w:hAnsi="標楷體" w:cs="Times New Roman"/>
      <w:color w:val="0000FF"/>
      <w:sz w:val="32"/>
      <w:szCs w:val="32"/>
    </w:rPr>
  </w:style>
  <w:style w:type="paragraph" w:customStyle="1" w:styleId="affff7">
    <w:name w:val="一"/>
    <w:basedOn w:val="a2"/>
    <w:pPr>
      <w:snapToGrid w:val="0"/>
      <w:spacing w:line="404" w:lineRule="exact"/>
      <w:jc w:val="both"/>
    </w:pPr>
    <w:rPr>
      <w:rFonts w:ascii="標楷體" w:eastAsia="中國龍粗黑體" w:hAnsi="標楷體" w:cs="Times New Roman"/>
      <w:sz w:val="28"/>
      <w:szCs w:val="32"/>
    </w:rPr>
  </w:style>
  <w:style w:type="paragraph" w:customStyle="1" w:styleId="affff8">
    <w:name w:val="主文"/>
    <w:basedOn w:val="a2"/>
    <w:pPr>
      <w:spacing w:line="400" w:lineRule="exact"/>
      <w:ind w:firstLine="520"/>
      <w:jc w:val="both"/>
    </w:pPr>
    <w:rPr>
      <w:rFonts w:ascii="Times New Roman" w:eastAsia="標楷體" w:hAnsi="Times New Roman" w:cs="Times New Roman"/>
      <w:sz w:val="26"/>
      <w:szCs w:val="24"/>
    </w:rPr>
  </w:style>
  <w:style w:type="character" w:customStyle="1" w:styleId="st1">
    <w:name w:val="st1"/>
    <w:basedOn w:val="a3"/>
  </w:style>
  <w:style w:type="character" w:customStyle="1" w:styleId="ap20">
    <w:name w:val="ap20"/>
    <w:basedOn w:val="a3"/>
  </w:style>
  <w:style w:type="paragraph" w:customStyle="1" w:styleId="1fb">
    <w:name w:val="_摘1"/>
    <w:basedOn w:val="a2"/>
    <w:pPr>
      <w:widowControl/>
      <w:spacing w:line="480" w:lineRule="exact"/>
      <w:ind w:left="1680" w:hanging="240"/>
      <w:jc w:val="both"/>
    </w:pPr>
    <w:rPr>
      <w:rFonts w:ascii="Times New Roman" w:eastAsia="標楷體" w:hAnsi="Times New Roman" w:cs="Times New Roman"/>
      <w:color w:val="008080"/>
      <w:kern w:val="0"/>
      <w:sz w:val="32"/>
      <w:szCs w:val="24"/>
    </w:rPr>
  </w:style>
  <w:style w:type="paragraph" w:customStyle="1" w:styleId="1fc">
    <w:name w:val="1.內文"/>
    <w:basedOn w:val="a2"/>
    <w:pPr>
      <w:widowControl/>
      <w:ind w:left="2310" w:hanging="349"/>
      <w:jc w:val="both"/>
    </w:pPr>
    <w:rPr>
      <w:rFonts w:ascii="標楷體" w:eastAsia="標楷體" w:hAnsi="標楷體" w:cs="Times New Roman"/>
      <w:sz w:val="32"/>
      <w:szCs w:val="24"/>
    </w:rPr>
  </w:style>
  <w:style w:type="paragraph" w:customStyle="1" w:styleId="Affff9">
    <w:name w:val="A."/>
    <w:basedOn w:val="1f0"/>
    <w:pPr>
      <w:snapToGrid w:val="0"/>
      <w:spacing w:line="404" w:lineRule="exact"/>
      <w:ind w:left="0" w:hanging="100"/>
      <w:textAlignment w:val="auto"/>
    </w:pPr>
    <w:rPr>
      <w:rFonts w:ascii="標楷體" w:hAnsi="標楷體"/>
      <w:szCs w:val="28"/>
    </w:rPr>
  </w:style>
  <w:style w:type="character" w:customStyle="1" w:styleId="st">
    <w:name w:val="st"/>
    <w:basedOn w:val="a3"/>
  </w:style>
  <w:style w:type="paragraph" w:customStyle="1" w:styleId="1XXXXXX">
    <w:name w:val="1.XXXXXX"/>
    <w:autoRedefine/>
    <w:pPr>
      <w:suppressAutoHyphens/>
      <w:autoSpaceDN w:val="0"/>
      <w:spacing w:line="500" w:lineRule="exact"/>
      <w:ind w:left="840"/>
      <w:jc w:val="both"/>
      <w:textAlignment w:val="baseline"/>
    </w:pPr>
    <w:rPr>
      <w:rFonts w:ascii="Times New Roman" w:eastAsia="標楷體" w:hAnsi="Times New Roman" w:cs="Times New Roman"/>
      <w:kern w:val="3"/>
      <w:sz w:val="32"/>
      <w:szCs w:val="32"/>
    </w:rPr>
  </w:style>
  <w:style w:type="paragraph" w:customStyle="1" w:styleId="affffa">
    <w:name w:val="(一)內文"/>
    <w:basedOn w:val="a2"/>
    <w:pPr>
      <w:snapToGrid w:val="0"/>
      <w:ind w:left="1260" w:firstLine="736"/>
      <w:jc w:val="both"/>
    </w:pPr>
    <w:rPr>
      <w:rFonts w:ascii="標楷體" w:eastAsia="標楷體" w:hAnsi="標楷體" w:cs="Times New Roman"/>
      <w:bCs/>
      <w:color w:val="FF0000"/>
      <w:sz w:val="32"/>
      <w:szCs w:val="32"/>
    </w:rPr>
  </w:style>
  <w:style w:type="character" w:customStyle="1" w:styleId="affffb">
    <w:name w:val="(一)內文 字元"/>
    <w:rPr>
      <w:rFonts w:ascii="標楷體" w:eastAsia="標楷體" w:hAnsi="標楷體" w:cs="Times New Roman"/>
      <w:bCs/>
      <w:color w:val="FF0000"/>
      <w:sz w:val="32"/>
      <w:szCs w:val="32"/>
    </w:rPr>
  </w:style>
  <w:style w:type="paragraph" w:styleId="1fd">
    <w:name w:val="toc 1"/>
    <w:basedOn w:val="a2"/>
    <w:next w:val="a2"/>
    <w:autoRedefine/>
    <w:rPr>
      <w:rFonts w:ascii="Times New Roman" w:hAnsi="Times New Roman" w:cs="Times New Roman"/>
      <w:szCs w:val="24"/>
    </w:rPr>
  </w:style>
  <w:style w:type="paragraph" w:styleId="2a">
    <w:name w:val="toc 2"/>
    <w:basedOn w:val="a2"/>
    <w:next w:val="a2"/>
    <w:autoRedefine/>
    <w:pPr>
      <w:widowControl/>
      <w:spacing w:after="100" w:line="276" w:lineRule="auto"/>
      <w:ind w:left="220"/>
    </w:pPr>
    <w:rPr>
      <w:rFonts w:cs="Times New Roman"/>
      <w:kern w:val="0"/>
      <w:sz w:val="22"/>
    </w:rPr>
  </w:style>
  <w:style w:type="paragraph" w:styleId="33">
    <w:name w:val="toc 3"/>
    <w:basedOn w:val="a2"/>
    <w:next w:val="a2"/>
    <w:autoRedefine/>
    <w:pPr>
      <w:widowControl/>
      <w:spacing w:after="100" w:line="276" w:lineRule="auto"/>
      <w:ind w:left="440"/>
    </w:pPr>
    <w:rPr>
      <w:rFonts w:cs="Times New Roman"/>
      <w:kern w:val="0"/>
      <w:sz w:val="22"/>
    </w:rPr>
  </w:style>
  <w:style w:type="character" w:customStyle="1" w:styleId="eng-name">
    <w:name w:val="eng-name"/>
  </w:style>
  <w:style w:type="paragraph" w:customStyle="1" w:styleId="affffc">
    <w:name w:val="數字Ａ"/>
    <w:basedOn w:val="a2"/>
    <w:pPr>
      <w:ind w:left="2520" w:hanging="720"/>
    </w:pPr>
    <w:rPr>
      <w:rFonts w:ascii="Times New Roman" w:eastAsia="標楷體" w:hAnsi="Times New Roman" w:cs="Times New Roman"/>
      <w:sz w:val="40"/>
      <w:szCs w:val="20"/>
    </w:rPr>
  </w:style>
  <w:style w:type="character" w:styleId="HTML1">
    <w:name w:val="HTML Acronym"/>
    <w:basedOn w:val="a3"/>
  </w:style>
  <w:style w:type="paragraph" w:styleId="HTML2">
    <w:name w:val="HTML Address"/>
    <w:basedOn w:val="a2"/>
    <w:rPr>
      <w:rFonts w:cs="Times New Roman"/>
      <w:i/>
      <w:iCs/>
    </w:rPr>
  </w:style>
  <w:style w:type="character" w:customStyle="1" w:styleId="HTML3">
    <w:name w:val="HTML 位址 字元"/>
    <w:rPr>
      <w:rFonts w:ascii="Calibri" w:eastAsia="新細明體" w:hAnsi="Calibri" w:cs="Times New Roman"/>
      <w:i/>
      <w:iCs/>
    </w:rPr>
  </w:style>
  <w:style w:type="character" w:styleId="HTML4">
    <w:name w:val="HTML Cite"/>
    <w:rPr>
      <w:i/>
      <w:iCs/>
    </w:rPr>
  </w:style>
  <w:style w:type="character" w:styleId="HTML5">
    <w:name w:val="HTML Code"/>
    <w:rPr>
      <w:rFonts w:ascii="Courier New" w:hAnsi="Courier New" w:cs="Courier New"/>
      <w:sz w:val="20"/>
      <w:szCs w:val="20"/>
    </w:rPr>
  </w:style>
  <w:style w:type="character" w:styleId="HTML6">
    <w:name w:val="HTML Definition"/>
    <w:rPr>
      <w:i/>
      <w:iCs/>
    </w:rPr>
  </w:style>
  <w:style w:type="character" w:styleId="HTML7">
    <w:name w:val="HTML Keyboard"/>
    <w:rPr>
      <w:rFonts w:ascii="Courier New" w:hAnsi="Courier New" w:cs="Courier New"/>
      <w:sz w:val="20"/>
      <w:szCs w:val="20"/>
    </w:rPr>
  </w:style>
  <w:style w:type="character" w:styleId="HTML8">
    <w:name w:val="HTML Sample"/>
    <w:rPr>
      <w:rFonts w:ascii="Courier New" w:hAnsi="Courier New" w:cs="Courier New"/>
    </w:rPr>
  </w:style>
  <w:style w:type="character" w:styleId="HTML9">
    <w:name w:val="HTML Typewriter"/>
    <w:rPr>
      <w:rFonts w:ascii="Courier New" w:hAnsi="Courier New" w:cs="Courier New"/>
      <w:sz w:val="20"/>
      <w:szCs w:val="20"/>
    </w:rPr>
  </w:style>
  <w:style w:type="character" w:styleId="HTMLa">
    <w:name w:val="HTML Variable"/>
    <w:rPr>
      <w:i/>
      <w:iCs/>
    </w:rPr>
  </w:style>
  <w:style w:type="character" w:styleId="affffd">
    <w:name w:val="FollowedHyperlink"/>
    <w:rPr>
      <w:color w:val="800080"/>
      <w:u w:val="single"/>
    </w:rPr>
  </w:style>
  <w:style w:type="paragraph" w:styleId="affffe">
    <w:name w:val="Normal Indent"/>
    <w:basedOn w:val="a2"/>
    <w:pPr>
      <w:ind w:left="480"/>
    </w:pPr>
    <w:rPr>
      <w:rFonts w:cs="Times New Roman"/>
    </w:rPr>
  </w:style>
  <w:style w:type="paragraph" w:styleId="afffff">
    <w:name w:val="Date"/>
    <w:basedOn w:val="a2"/>
    <w:next w:val="a2"/>
    <w:pPr>
      <w:jc w:val="right"/>
    </w:pPr>
    <w:rPr>
      <w:rFonts w:cs="Times New Roman"/>
    </w:rPr>
  </w:style>
  <w:style w:type="character" w:customStyle="1" w:styleId="afffff0">
    <w:name w:val="日期 字元"/>
    <w:rPr>
      <w:rFonts w:ascii="Calibri" w:eastAsia="新細明體" w:hAnsi="Calibri" w:cs="Times New Roman"/>
    </w:rPr>
  </w:style>
  <w:style w:type="paragraph" w:styleId="34">
    <w:name w:val="Body Text 3"/>
    <w:basedOn w:val="a2"/>
    <w:pPr>
      <w:spacing w:after="120"/>
    </w:pPr>
    <w:rPr>
      <w:rFonts w:cs="Times New Roman"/>
      <w:sz w:val="16"/>
      <w:szCs w:val="16"/>
    </w:rPr>
  </w:style>
  <w:style w:type="character" w:customStyle="1" w:styleId="35">
    <w:name w:val="本文 3 字元"/>
    <w:rPr>
      <w:rFonts w:ascii="Calibri" w:eastAsia="新細明體" w:hAnsi="Calibri" w:cs="Times New Roman"/>
      <w:sz w:val="16"/>
      <w:szCs w:val="16"/>
    </w:rPr>
  </w:style>
  <w:style w:type="paragraph" w:styleId="afffff1">
    <w:name w:val="Body Text First Indent"/>
    <w:basedOn w:val="ac"/>
    <w:pPr>
      <w:spacing w:after="120"/>
      <w:ind w:firstLine="210"/>
    </w:pPr>
    <w:rPr>
      <w:rFonts w:ascii="Calibri" w:eastAsia="新細明體" w:hAnsi="Calibri"/>
      <w:sz w:val="24"/>
      <w:szCs w:val="22"/>
    </w:rPr>
  </w:style>
  <w:style w:type="character" w:customStyle="1" w:styleId="afffff2">
    <w:name w:val="本文第一層縮排 字元"/>
    <w:rPr>
      <w:rFonts w:ascii="Calibri" w:eastAsia="新細明體" w:hAnsi="Calibri" w:cs="Times New Roman"/>
    </w:rPr>
  </w:style>
  <w:style w:type="character" w:customStyle="1" w:styleId="1fe">
    <w:name w:val="本文 字元1"/>
    <w:rPr>
      <w:rFonts w:ascii="Times New Roman" w:eastAsia="標楷體" w:hAnsi="Times New Roman" w:cs="Times New Roman"/>
      <w:sz w:val="32"/>
      <w:szCs w:val="20"/>
    </w:rPr>
  </w:style>
  <w:style w:type="paragraph" w:styleId="2b">
    <w:name w:val="Body Text First Indent 2"/>
    <w:basedOn w:val="aa"/>
    <w:pPr>
      <w:spacing w:after="120" w:line="240" w:lineRule="auto"/>
      <w:ind w:left="480" w:firstLine="210"/>
    </w:pPr>
    <w:rPr>
      <w:rFonts w:ascii="Calibri" w:eastAsia="新細明體" w:hAnsi="Calibri"/>
      <w:sz w:val="24"/>
      <w:szCs w:val="22"/>
    </w:rPr>
  </w:style>
  <w:style w:type="character" w:customStyle="1" w:styleId="2c">
    <w:name w:val="本文第一層縮排 2 字元"/>
    <w:rPr>
      <w:rFonts w:ascii="Calibri" w:eastAsia="新細明體" w:hAnsi="Calibri" w:cs="Times New Roman"/>
      <w:sz w:val="32"/>
      <w:szCs w:val="24"/>
    </w:rPr>
  </w:style>
  <w:style w:type="paragraph" w:styleId="afffff3">
    <w:name w:val="envelope address"/>
    <w:basedOn w:val="a2"/>
    <w:pPr>
      <w:snapToGrid w:val="0"/>
      <w:ind w:left="100"/>
    </w:pPr>
    <w:rPr>
      <w:rFonts w:ascii="Arial" w:hAnsi="Arial" w:cs="Arial"/>
      <w:szCs w:val="24"/>
    </w:rPr>
  </w:style>
  <w:style w:type="character" w:styleId="afffff4">
    <w:name w:val="line number"/>
    <w:basedOn w:val="a3"/>
  </w:style>
  <w:style w:type="paragraph" w:styleId="afffff5">
    <w:name w:val="Message Header"/>
    <w:basedOn w:val="a2"/>
    <w:pPr>
      <w:pBdr>
        <w:top w:val="single" w:sz="6" w:space="1" w:color="000000"/>
        <w:left w:val="single" w:sz="6" w:space="1" w:color="000000"/>
        <w:bottom w:val="single" w:sz="6" w:space="1" w:color="000000"/>
        <w:right w:val="single" w:sz="6" w:space="1" w:color="000000"/>
      </w:pBdr>
      <w:ind w:left="1080" w:hanging="1080"/>
    </w:pPr>
    <w:rPr>
      <w:rFonts w:ascii="Arial" w:hAnsi="Arial" w:cs="Arial"/>
      <w:szCs w:val="24"/>
    </w:rPr>
  </w:style>
  <w:style w:type="character" w:customStyle="1" w:styleId="afffff6">
    <w:name w:val="訊息欄位名稱 字元"/>
    <w:rPr>
      <w:rFonts w:ascii="Arial" w:eastAsia="新細明體" w:hAnsi="Arial" w:cs="Arial"/>
      <w:szCs w:val="24"/>
      <w:shd w:val="clear" w:color="auto" w:fill="auto"/>
    </w:rPr>
  </w:style>
  <w:style w:type="paragraph" w:styleId="afffff7">
    <w:name w:val="envelope return"/>
    <w:basedOn w:val="a2"/>
    <w:pPr>
      <w:snapToGrid w:val="0"/>
    </w:pPr>
    <w:rPr>
      <w:rFonts w:ascii="Arial" w:hAnsi="Arial" w:cs="Arial"/>
    </w:rPr>
  </w:style>
  <w:style w:type="paragraph" w:styleId="afffff8">
    <w:name w:val="List Continue"/>
    <w:basedOn w:val="a2"/>
    <w:pPr>
      <w:spacing w:after="120"/>
      <w:ind w:left="480"/>
    </w:pPr>
    <w:rPr>
      <w:rFonts w:cs="Times New Roman"/>
    </w:rPr>
  </w:style>
  <w:style w:type="paragraph" w:styleId="2d">
    <w:name w:val="List Continue 2"/>
    <w:basedOn w:val="a2"/>
    <w:pPr>
      <w:spacing w:after="120"/>
      <w:ind w:left="960"/>
    </w:pPr>
    <w:rPr>
      <w:rFonts w:cs="Times New Roman"/>
    </w:rPr>
  </w:style>
  <w:style w:type="paragraph" w:styleId="36">
    <w:name w:val="List Continue 3"/>
    <w:basedOn w:val="a2"/>
    <w:pPr>
      <w:spacing w:after="120"/>
      <w:ind w:left="1440"/>
    </w:pPr>
    <w:rPr>
      <w:rFonts w:cs="Times New Roman"/>
    </w:rPr>
  </w:style>
  <w:style w:type="paragraph" w:styleId="41">
    <w:name w:val="List Continue 4"/>
    <w:basedOn w:val="a2"/>
    <w:pPr>
      <w:spacing w:after="120"/>
      <w:ind w:left="1920"/>
    </w:pPr>
    <w:rPr>
      <w:rFonts w:cs="Times New Roman"/>
    </w:rPr>
  </w:style>
  <w:style w:type="paragraph" w:styleId="51">
    <w:name w:val="List Continue 5"/>
    <w:basedOn w:val="a2"/>
    <w:pPr>
      <w:spacing w:after="120"/>
      <w:ind w:left="2400"/>
    </w:pPr>
    <w:rPr>
      <w:rFonts w:cs="Times New Roman"/>
    </w:rPr>
  </w:style>
  <w:style w:type="paragraph" w:styleId="afffff9">
    <w:name w:val="List"/>
    <w:basedOn w:val="a2"/>
    <w:pPr>
      <w:ind w:left="100" w:hanging="200"/>
    </w:pPr>
    <w:rPr>
      <w:rFonts w:cs="Times New Roman"/>
    </w:rPr>
  </w:style>
  <w:style w:type="paragraph" w:styleId="2e">
    <w:name w:val="List 2"/>
    <w:basedOn w:val="a2"/>
    <w:pPr>
      <w:ind w:left="100" w:hanging="200"/>
    </w:pPr>
    <w:rPr>
      <w:rFonts w:cs="Times New Roman"/>
    </w:rPr>
  </w:style>
  <w:style w:type="paragraph" w:styleId="37">
    <w:name w:val="List 3"/>
    <w:basedOn w:val="a2"/>
    <w:pPr>
      <w:ind w:left="100" w:hanging="200"/>
    </w:pPr>
    <w:rPr>
      <w:rFonts w:cs="Times New Roman"/>
    </w:rPr>
  </w:style>
  <w:style w:type="paragraph" w:styleId="42">
    <w:name w:val="List 4"/>
    <w:basedOn w:val="a2"/>
    <w:pPr>
      <w:ind w:left="100" w:hanging="200"/>
    </w:pPr>
    <w:rPr>
      <w:rFonts w:cs="Times New Roman"/>
    </w:rPr>
  </w:style>
  <w:style w:type="paragraph" w:styleId="52">
    <w:name w:val="List 5"/>
    <w:basedOn w:val="a2"/>
    <w:pPr>
      <w:ind w:left="100" w:hanging="200"/>
    </w:pPr>
    <w:rPr>
      <w:rFonts w:cs="Times New Roman"/>
    </w:rPr>
  </w:style>
  <w:style w:type="paragraph" w:styleId="afffffa">
    <w:name w:val="List Number"/>
    <w:basedOn w:val="a2"/>
    <w:pPr>
      <w:tabs>
        <w:tab w:val="left" w:pos="361"/>
      </w:tabs>
      <w:ind w:left="361" w:hanging="360"/>
    </w:pPr>
    <w:rPr>
      <w:rFonts w:cs="Times New Roman"/>
    </w:rPr>
  </w:style>
  <w:style w:type="paragraph" w:styleId="2f">
    <w:name w:val="List Number 2"/>
    <w:basedOn w:val="a2"/>
    <w:pPr>
      <w:tabs>
        <w:tab w:val="left" w:pos="841"/>
      </w:tabs>
      <w:ind w:left="841" w:hanging="360"/>
    </w:pPr>
    <w:rPr>
      <w:rFonts w:cs="Times New Roman"/>
    </w:rPr>
  </w:style>
  <w:style w:type="paragraph" w:styleId="38">
    <w:name w:val="List Number 3"/>
    <w:basedOn w:val="a2"/>
    <w:pPr>
      <w:tabs>
        <w:tab w:val="left" w:pos="1321"/>
      </w:tabs>
      <w:ind w:left="1321" w:hanging="360"/>
    </w:pPr>
    <w:rPr>
      <w:rFonts w:cs="Times New Roman"/>
    </w:rPr>
  </w:style>
  <w:style w:type="paragraph" w:styleId="43">
    <w:name w:val="List Number 4"/>
    <w:basedOn w:val="a2"/>
    <w:pPr>
      <w:tabs>
        <w:tab w:val="left" w:pos="1801"/>
      </w:tabs>
      <w:ind w:left="1801" w:hanging="360"/>
    </w:pPr>
    <w:rPr>
      <w:rFonts w:cs="Times New Roman"/>
    </w:rPr>
  </w:style>
  <w:style w:type="paragraph" w:styleId="53">
    <w:name w:val="List Number 5"/>
    <w:basedOn w:val="a2"/>
    <w:pPr>
      <w:tabs>
        <w:tab w:val="left" w:pos="2281"/>
      </w:tabs>
      <w:ind w:left="2281" w:hanging="360"/>
    </w:pPr>
    <w:rPr>
      <w:rFonts w:cs="Times New Roman"/>
    </w:rPr>
  </w:style>
  <w:style w:type="paragraph" w:styleId="afffffb">
    <w:name w:val="Note Heading"/>
    <w:basedOn w:val="a2"/>
    <w:next w:val="a2"/>
    <w:pPr>
      <w:jc w:val="center"/>
    </w:pPr>
    <w:rPr>
      <w:rFonts w:cs="Times New Roman"/>
    </w:rPr>
  </w:style>
  <w:style w:type="character" w:customStyle="1" w:styleId="afffffc">
    <w:name w:val="註釋標題 字元"/>
    <w:rPr>
      <w:rFonts w:ascii="Calibri" w:eastAsia="新細明體" w:hAnsi="Calibri" w:cs="Times New Roman"/>
    </w:rPr>
  </w:style>
  <w:style w:type="paragraph" w:styleId="afffffd">
    <w:name w:val="List Bullet"/>
    <w:basedOn w:val="a2"/>
    <w:autoRedefine/>
    <w:pPr>
      <w:tabs>
        <w:tab w:val="left" w:pos="361"/>
      </w:tabs>
      <w:ind w:left="361" w:hanging="360"/>
    </w:pPr>
    <w:rPr>
      <w:rFonts w:cs="Times New Roman"/>
    </w:rPr>
  </w:style>
  <w:style w:type="paragraph" w:styleId="2f0">
    <w:name w:val="List Bullet 2"/>
    <w:basedOn w:val="a2"/>
    <w:autoRedefine/>
    <w:pPr>
      <w:tabs>
        <w:tab w:val="left" w:pos="841"/>
      </w:tabs>
      <w:ind w:left="841" w:hanging="360"/>
    </w:pPr>
    <w:rPr>
      <w:rFonts w:cs="Times New Roman"/>
    </w:rPr>
  </w:style>
  <w:style w:type="paragraph" w:styleId="39">
    <w:name w:val="List Bullet 3"/>
    <w:basedOn w:val="a2"/>
    <w:autoRedefine/>
    <w:pPr>
      <w:tabs>
        <w:tab w:val="left" w:pos="1321"/>
      </w:tabs>
      <w:ind w:left="1321" w:hanging="360"/>
    </w:pPr>
    <w:rPr>
      <w:rFonts w:cs="Times New Roman"/>
    </w:rPr>
  </w:style>
  <w:style w:type="paragraph" w:styleId="44">
    <w:name w:val="List Bullet 4"/>
    <w:basedOn w:val="a2"/>
    <w:autoRedefine/>
    <w:pPr>
      <w:tabs>
        <w:tab w:val="left" w:pos="1801"/>
      </w:tabs>
      <w:ind w:left="1801" w:hanging="360"/>
    </w:pPr>
    <w:rPr>
      <w:rFonts w:cs="Times New Roman"/>
    </w:rPr>
  </w:style>
  <w:style w:type="paragraph" w:styleId="54">
    <w:name w:val="List Bullet 5"/>
    <w:basedOn w:val="a2"/>
    <w:autoRedefine/>
    <w:pPr>
      <w:tabs>
        <w:tab w:val="left" w:pos="2281"/>
      </w:tabs>
      <w:ind w:left="2281" w:hanging="360"/>
    </w:pPr>
    <w:rPr>
      <w:rFonts w:cs="Times New Roman"/>
    </w:rPr>
  </w:style>
  <w:style w:type="paragraph" w:styleId="afffffe">
    <w:name w:val="E-mail Signature"/>
    <w:basedOn w:val="a2"/>
    <w:rPr>
      <w:rFonts w:cs="Times New Roman"/>
    </w:rPr>
  </w:style>
  <w:style w:type="character" w:customStyle="1" w:styleId="affffff">
    <w:name w:val="電子郵件簽名 字元"/>
    <w:rPr>
      <w:rFonts w:ascii="Calibri" w:eastAsia="新細明體" w:hAnsi="Calibri" w:cs="Times New Roman"/>
    </w:rPr>
  </w:style>
  <w:style w:type="character" w:customStyle="1" w:styleId="affffff0">
    <w:name w:val="標題 字元"/>
    <w:rPr>
      <w:rFonts w:ascii="Arial" w:eastAsia="新細明體" w:hAnsi="Arial" w:cs="Arial"/>
      <w:b/>
      <w:bCs/>
      <w:sz w:val="32"/>
      <w:szCs w:val="32"/>
    </w:rPr>
  </w:style>
  <w:style w:type="paragraph" w:styleId="affffff1">
    <w:name w:val="Signature"/>
    <w:basedOn w:val="a2"/>
    <w:pPr>
      <w:ind w:left="100"/>
    </w:pPr>
    <w:rPr>
      <w:rFonts w:cs="Times New Roman"/>
    </w:rPr>
  </w:style>
  <w:style w:type="character" w:customStyle="1" w:styleId="affffff2">
    <w:name w:val="簽名 字元"/>
    <w:rPr>
      <w:rFonts w:ascii="Calibri" w:eastAsia="新細明體" w:hAnsi="Calibri" w:cs="Times New Roman"/>
    </w:rPr>
  </w:style>
  <w:style w:type="paragraph" w:customStyle="1" w:styleId="affffff3">
    <w:name w:val="柒、"/>
    <w:basedOn w:val="a2"/>
    <w:pPr>
      <w:jc w:val="center"/>
    </w:pPr>
    <w:rPr>
      <w:rFonts w:ascii="標楷體" w:eastAsia="標楷體" w:hAnsi="標楷體" w:cs="Times New Roman"/>
      <w:b/>
      <w:spacing w:val="-2"/>
      <w:sz w:val="52"/>
      <w:szCs w:val="52"/>
    </w:rPr>
  </w:style>
  <w:style w:type="paragraph" w:customStyle="1" w:styleId="2f1">
    <w:name w:val="圓2"/>
    <w:basedOn w:val="aff"/>
    <w:pPr>
      <w:snapToGrid w:val="0"/>
      <w:spacing w:line="360" w:lineRule="exact"/>
      <w:ind w:left="1240" w:hanging="280"/>
      <w:jc w:val="both"/>
    </w:pPr>
    <w:rPr>
      <w:rFonts w:ascii="Times New Roman" w:eastAsia="標楷體" w:hAnsi="Times New Roman"/>
      <w:color w:val="000000"/>
      <w:spacing w:val="-2"/>
      <w:kern w:val="0"/>
      <w:sz w:val="28"/>
      <w:szCs w:val="28"/>
    </w:rPr>
  </w:style>
  <w:style w:type="paragraph" w:customStyle="1" w:styleId="affffff4">
    <w:name w:val="(十一)"/>
    <w:basedOn w:val="afffd"/>
    <w:pPr>
      <w:ind w:left="691" w:hanging="691"/>
    </w:pPr>
    <w:rPr>
      <w:rFonts w:ascii="Calibri" w:hAnsi="Calibri"/>
    </w:rPr>
  </w:style>
  <w:style w:type="paragraph" w:customStyle="1" w:styleId="affffff5">
    <w:name w:val="(十一)內文"/>
    <w:basedOn w:val="afffe"/>
    <w:pPr>
      <w:ind w:left="720"/>
    </w:pPr>
    <w:rPr>
      <w:rFonts w:ascii="細明體" w:hAnsi="細明體"/>
    </w:rPr>
  </w:style>
  <w:style w:type="paragraph" w:customStyle="1" w:styleId="1ff">
    <w:name w:val="(十一)1."/>
    <w:basedOn w:val="affffff5"/>
    <w:pPr>
      <w:ind w:left="996" w:hanging="276"/>
    </w:pPr>
  </w:style>
  <w:style w:type="paragraph" w:customStyle="1" w:styleId="1ff0">
    <w:name w:val="(十一)(1)"/>
    <w:basedOn w:val="27"/>
    <w:pPr>
      <w:ind w:left="1319" w:hanging="276"/>
    </w:pPr>
    <w:rPr>
      <w:rFonts w:ascii="細明體" w:hAnsi="細明體"/>
      <w:kern w:val="3"/>
    </w:rPr>
  </w:style>
  <w:style w:type="paragraph" w:customStyle="1" w:styleId="103">
    <w:name w:val="10.內文"/>
    <w:basedOn w:val="102"/>
    <w:pPr>
      <w:ind w:left="840" w:firstLine="0"/>
    </w:pPr>
    <w:rPr>
      <w:rFonts w:ascii="細明體" w:hAnsi="細明體" w:cs="TT21Eo00"/>
      <w:kern w:val="0"/>
    </w:rPr>
  </w:style>
  <w:style w:type="character" w:customStyle="1" w:styleId="affffff6">
    <w:name w:val="字元 字元 字元 字元 字元 字元 字元 字元 字元 字元 字元"/>
    <w:rPr>
      <w:rFonts w:ascii="Tahoma" w:eastAsia="新細明體" w:hAnsi="Tahoma"/>
      <w:lang w:val="en-US" w:eastAsia="en-US" w:bidi="ar-SA"/>
    </w:rPr>
  </w:style>
  <w:style w:type="paragraph" w:customStyle="1" w:styleId="affffff7">
    <w:name w:val="表左"/>
    <w:basedOn w:val="a2"/>
    <w:pPr>
      <w:spacing w:line="283" w:lineRule="atLeast"/>
      <w:ind w:left="57" w:right="57"/>
      <w:jc w:val="both"/>
    </w:pPr>
    <w:rPr>
      <w:rFonts w:ascii="Times New Roman" w:hAnsi="Times New Roman" w:cs="Times New Roman"/>
      <w:sz w:val="20"/>
      <w:szCs w:val="24"/>
    </w:rPr>
  </w:style>
  <w:style w:type="character" w:customStyle="1" w:styleId="style81">
    <w:name w:val="style81"/>
    <w:rPr>
      <w:color w:val="000000"/>
    </w:rPr>
  </w:style>
  <w:style w:type="paragraph" w:customStyle="1" w:styleId="1ff1">
    <w:name w:val="內文1"/>
    <w:pPr>
      <w:suppressAutoHyphens/>
      <w:autoSpaceDN w:val="0"/>
      <w:textAlignment w:val="baseline"/>
    </w:pPr>
    <w:rPr>
      <w:rFonts w:ascii="Helvetica" w:eastAsia="ヒラギノ角ゴ Pro W3" w:hAnsi="Helvetica" w:cs="Times New Roman"/>
      <w:color w:val="000000"/>
      <w:sz w:val="24"/>
    </w:rPr>
  </w:style>
  <w:style w:type="paragraph" w:customStyle="1" w:styleId="a0">
    <w:name w:val="研考報告標題一、"/>
    <w:basedOn w:val="a2"/>
    <w:pPr>
      <w:numPr>
        <w:numId w:val="9"/>
      </w:numPr>
      <w:snapToGrid w:val="0"/>
      <w:outlineLvl w:val="0"/>
    </w:pPr>
    <w:rPr>
      <w:rFonts w:ascii="標楷體" w:eastAsia="標楷體" w:hAnsi="標楷體" w:cs="Times New Roman"/>
      <w:sz w:val="28"/>
      <w:szCs w:val="28"/>
    </w:rPr>
  </w:style>
  <w:style w:type="paragraph" w:customStyle="1" w:styleId="a1">
    <w:name w:val="研考報告標題（一）"/>
    <w:basedOn w:val="a2"/>
    <w:pPr>
      <w:numPr>
        <w:numId w:val="10"/>
      </w:numPr>
      <w:snapToGrid w:val="0"/>
      <w:outlineLvl w:val="1"/>
    </w:pPr>
    <w:rPr>
      <w:rFonts w:ascii="標楷體" w:eastAsia="標楷體" w:hAnsi="標楷體" w:cs="Times New Roman"/>
      <w:sz w:val="28"/>
      <w:szCs w:val="28"/>
    </w:rPr>
  </w:style>
  <w:style w:type="paragraph" w:customStyle="1" w:styleId="affffff8">
    <w:name w:val="研考報告內文一、"/>
    <w:basedOn w:val="a2"/>
    <w:autoRedefine/>
    <w:pPr>
      <w:snapToGrid w:val="0"/>
      <w:spacing w:line="360" w:lineRule="exact"/>
      <w:ind w:left="564" w:firstLine="1"/>
      <w:jc w:val="both"/>
    </w:pPr>
    <w:rPr>
      <w:rFonts w:ascii="標楷體" w:eastAsia="標楷體" w:hAnsi="標楷體" w:cs="Times New Roman"/>
      <w:sz w:val="28"/>
      <w:szCs w:val="20"/>
    </w:rPr>
  </w:style>
  <w:style w:type="paragraph" w:customStyle="1" w:styleId="affffff9">
    <w:name w:val="研考報告內文（一）"/>
    <w:basedOn w:val="a2"/>
    <w:pPr>
      <w:snapToGrid w:val="0"/>
      <w:ind w:left="899"/>
    </w:pPr>
    <w:rPr>
      <w:rFonts w:ascii="標楷體" w:eastAsia="標楷體" w:hAnsi="標楷體" w:cs="Times New Roman"/>
      <w:sz w:val="28"/>
      <w:szCs w:val="28"/>
    </w:rPr>
  </w:style>
  <w:style w:type="paragraph" w:customStyle="1" w:styleId="1ff2">
    <w:name w:val="研考報告內文1."/>
    <w:basedOn w:val="a2"/>
    <w:pPr>
      <w:snapToGrid w:val="0"/>
      <w:ind w:left="1204"/>
    </w:pPr>
    <w:rPr>
      <w:rFonts w:ascii="標楷體" w:eastAsia="標楷體" w:hAnsi="標楷體" w:cs="Times New Roman"/>
      <w:sz w:val="28"/>
      <w:szCs w:val="28"/>
    </w:rPr>
  </w:style>
  <w:style w:type="paragraph" w:customStyle="1" w:styleId="1ff3">
    <w:name w:val="研考報告內文(1)"/>
    <w:basedOn w:val="1ff2"/>
    <w:pPr>
      <w:ind w:left="1484"/>
    </w:pPr>
  </w:style>
  <w:style w:type="paragraph" w:customStyle="1" w:styleId="temp1">
    <w:name w:val="temp1"/>
    <w:basedOn w:val="1ff2"/>
    <w:pPr>
      <w:spacing w:line="378" w:lineRule="exact"/>
      <w:ind w:left="1260"/>
      <w:jc w:val="both"/>
    </w:pPr>
    <w:rPr>
      <w:rFonts w:cs="新細明體"/>
      <w:szCs w:val="20"/>
    </w:rPr>
  </w:style>
  <w:style w:type="paragraph" w:customStyle="1" w:styleId="affffffa">
    <w:name w:val="國字一之十一"/>
    <w:basedOn w:val="a2"/>
    <w:pPr>
      <w:ind w:left="1080" w:hanging="1080"/>
    </w:pPr>
    <w:rPr>
      <w:rFonts w:ascii="Times New Roman" w:eastAsia="標楷體" w:hAnsi="Times New Roman" w:cs="Times New Roman"/>
      <w:sz w:val="40"/>
      <w:szCs w:val="24"/>
    </w:rPr>
  </w:style>
  <w:style w:type="paragraph" w:customStyle="1" w:styleId="b">
    <w:name w:val="b."/>
    <w:basedOn w:val="13"/>
    <w:pPr>
      <w:spacing w:line="360" w:lineRule="exact"/>
      <w:ind w:left="1236" w:hanging="276"/>
      <w:jc w:val="both"/>
    </w:pPr>
    <w:rPr>
      <w:color w:val="000000"/>
      <w:spacing w:val="-2"/>
    </w:rPr>
  </w:style>
  <w:style w:type="paragraph" w:customStyle="1" w:styleId="3a">
    <w:name w:val="(3)內"/>
    <w:basedOn w:val="28"/>
    <w:pPr>
      <w:ind w:left="941"/>
    </w:pPr>
    <w:rPr>
      <w:rFonts w:ascii="細明體" w:hAnsi="細明體"/>
    </w:rPr>
  </w:style>
  <w:style w:type="paragraph" w:customStyle="1" w:styleId="f">
    <w:name w:val="(f)"/>
    <w:basedOn w:val="a2"/>
    <w:pPr>
      <w:snapToGrid w:val="0"/>
      <w:spacing w:line="360" w:lineRule="exact"/>
      <w:ind w:left="1854" w:hanging="414"/>
      <w:jc w:val="both"/>
      <w:outlineLvl w:val="5"/>
    </w:pPr>
    <w:rPr>
      <w:rFonts w:ascii="標楷體" w:eastAsia="標楷體" w:hAnsi="標楷體" w:cs="Times New Roman"/>
      <w:color w:val="000000"/>
      <w:spacing w:val="-2"/>
      <w:sz w:val="28"/>
      <w:szCs w:val="28"/>
    </w:rPr>
  </w:style>
  <w:style w:type="character" w:customStyle="1" w:styleId="2f2">
    <w:name w:val="(2) 字元"/>
    <w:rPr>
      <w:rFonts w:ascii="Times New Roman" w:eastAsia="標楷體" w:hAnsi="Times New Roman" w:cs="Times New Roman"/>
      <w:spacing w:val="-2"/>
      <w:kern w:val="0"/>
      <w:sz w:val="28"/>
      <w:szCs w:val="28"/>
    </w:rPr>
  </w:style>
  <w:style w:type="character" w:customStyle="1" w:styleId="affffffb">
    <w:name w:val="(二) 字元"/>
    <w:rPr>
      <w:rFonts w:ascii="Times New Roman" w:eastAsia="標楷體" w:hAnsi="Times New Roman" w:cs="Times New Roman"/>
      <w:b/>
      <w:spacing w:val="-2"/>
      <w:sz w:val="28"/>
      <w:szCs w:val="28"/>
    </w:rPr>
  </w:style>
  <w:style w:type="paragraph" w:customStyle="1" w:styleId="1000">
    <w:name w:val="100"/>
    <w:basedOn w:val="a2"/>
    <w:pPr>
      <w:widowControl/>
      <w:snapToGrid w:val="0"/>
      <w:spacing w:line="360" w:lineRule="atLeast"/>
      <w:ind w:left="350"/>
      <w:jc w:val="both"/>
    </w:pPr>
    <w:rPr>
      <w:rFonts w:ascii="標楷體" w:eastAsia="標楷體" w:hAnsi="標楷體" w:cs="新細明體"/>
      <w:spacing w:val="-2"/>
      <w:kern w:val="0"/>
      <w:sz w:val="28"/>
      <w:szCs w:val="28"/>
    </w:rPr>
  </w:style>
  <w:style w:type="paragraph" w:customStyle="1" w:styleId="a01">
    <w:name w:val="a0"/>
    <w:basedOn w:val="a2"/>
    <w:pPr>
      <w:widowControl/>
      <w:spacing w:before="100" w:after="100"/>
    </w:pPr>
    <w:rPr>
      <w:rFonts w:ascii="新細明體" w:hAnsi="新細明體" w:cs="新細明體"/>
      <w:kern w:val="0"/>
      <w:szCs w:val="24"/>
    </w:rPr>
  </w:style>
  <w:style w:type="paragraph" w:customStyle="1" w:styleId="affffffc">
    <w:name w:val="a"/>
    <w:basedOn w:val="a2"/>
    <w:pPr>
      <w:widowControl/>
      <w:spacing w:before="100" w:after="100"/>
    </w:pPr>
    <w:rPr>
      <w:rFonts w:ascii="新細明體" w:hAnsi="新細明體" w:cs="新細明體"/>
      <w:kern w:val="0"/>
      <w:szCs w:val="24"/>
    </w:rPr>
  </w:style>
  <w:style w:type="paragraph" w:customStyle="1" w:styleId="yiv1941029147msonormal">
    <w:name w:val="yiv1941029147msonormal"/>
    <w:basedOn w:val="a2"/>
    <w:pPr>
      <w:widowControl/>
      <w:spacing w:before="100" w:after="100"/>
    </w:pPr>
    <w:rPr>
      <w:rFonts w:ascii="新細明體" w:hAnsi="新細明體" w:cs="新細明體"/>
      <w:kern w:val="0"/>
      <w:szCs w:val="24"/>
    </w:rPr>
  </w:style>
  <w:style w:type="paragraph" w:customStyle="1" w:styleId="002-A">
    <w:name w:val="002-A."/>
    <w:basedOn w:val="a2"/>
    <w:pPr>
      <w:snapToGrid w:val="0"/>
      <w:spacing w:line="320" w:lineRule="atLeast"/>
      <w:ind w:left="555" w:right="50" w:hanging="112"/>
      <w:jc w:val="both"/>
    </w:pPr>
    <w:rPr>
      <w:rFonts w:ascii="標楷體" w:eastAsia="標楷體" w:hAnsi="標楷體" w:cs="Times New Roman"/>
      <w:szCs w:val="24"/>
    </w:rPr>
  </w:style>
  <w:style w:type="paragraph" w:customStyle="1" w:styleId="002-1">
    <w:name w:val="002-(1)"/>
    <w:basedOn w:val="a2"/>
    <w:pPr>
      <w:snapToGrid w:val="0"/>
      <w:spacing w:line="320" w:lineRule="exact"/>
      <w:ind w:left="300" w:right="50" w:hanging="150"/>
      <w:jc w:val="both"/>
    </w:pPr>
    <w:rPr>
      <w:rFonts w:ascii="標楷體" w:eastAsia="標楷體" w:hAnsi="標楷體" w:cs="Times New Roman"/>
      <w:color w:val="000000"/>
      <w:szCs w:val="28"/>
    </w:rPr>
  </w:style>
  <w:style w:type="character" w:customStyle="1" w:styleId="002-10">
    <w:name w:val="002-(1) 字元"/>
    <w:rPr>
      <w:rFonts w:ascii="標楷體" w:eastAsia="標楷體" w:hAnsi="標楷體" w:cs="Times New Roman"/>
      <w:color w:val="000000"/>
      <w:szCs w:val="28"/>
    </w:rPr>
  </w:style>
  <w:style w:type="paragraph" w:customStyle="1" w:styleId="002-11">
    <w:name w:val="002-1."/>
    <w:basedOn w:val="a2"/>
    <w:pPr>
      <w:snapToGrid w:val="0"/>
      <w:spacing w:line="320" w:lineRule="exact"/>
      <w:ind w:left="370" w:right="130" w:hanging="240"/>
      <w:jc w:val="both"/>
    </w:pPr>
    <w:rPr>
      <w:rFonts w:ascii="標楷體" w:eastAsia="標楷體" w:hAnsi="標楷體" w:cs="Times New Roman"/>
      <w:color w:val="000000"/>
      <w:szCs w:val="28"/>
    </w:rPr>
  </w:style>
  <w:style w:type="paragraph" w:customStyle="1" w:styleId="1ff4">
    <w:name w:val="(一)1全部標題"/>
    <w:basedOn w:val="a2"/>
    <w:pPr>
      <w:snapToGrid w:val="0"/>
      <w:ind w:left="1237" w:hanging="781"/>
    </w:pPr>
    <w:rPr>
      <w:rFonts w:ascii="標楷體" w:eastAsia="標楷體" w:hAnsi="標楷體" w:cs="Times New Roman"/>
      <w:b/>
      <w:sz w:val="32"/>
      <w:szCs w:val="32"/>
    </w:rPr>
  </w:style>
  <w:style w:type="paragraph" w:customStyle="1" w:styleId="002-100">
    <w:name w:val="002-10."/>
    <w:basedOn w:val="002-11"/>
    <w:pPr>
      <w:ind w:left="200" w:right="50" w:hanging="150"/>
    </w:pPr>
    <w:rPr>
      <w:rFonts w:cs="標楷體"/>
      <w:szCs w:val="24"/>
    </w:rPr>
  </w:style>
  <w:style w:type="paragraph" w:customStyle="1" w:styleId="3b">
    <w:name w:val="身權3"/>
    <w:basedOn w:val="18"/>
    <w:pPr>
      <w:tabs>
        <w:tab w:val="left" w:pos="0"/>
      </w:tabs>
      <w:spacing w:line="400" w:lineRule="exact"/>
      <w:ind w:left="1982" w:hanging="283"/>
      <w:jc w:val="both"/>
    </w:pPr>
    <w:rPr>
      <w:rFonts w:ascii="標楷體" w:eastAsia="標楷體" w:hAnsi="標楷體" w:cs="標楷體"/>
      <w:kern w:val="0"/>
      <w:sz w:val="28"/>
      <w:szCs w:val="28"/>
    </w:rPr>
  </w:style>
  <w:style w:type="paragraph" w:customStyle="1" w:styleId="45">
    <w:name w:val="身權4"/>
    <w:basedOn w:val="a2"/>
    <w:pPr>
      <w:spacing w:line="400" w:lineRule="exact"/>
      <w:ind w:left="2410" w:hanging="423"/>
      <w:jc w:val="both"/>
    </w:pPr>
    <w:rPr>
      <w:rFonts w:ascii="標楷體" w:eastAsia="標楷體" w:hAnsi="標楷體" w:cs="標楷體"/>
      <w:sz w:val="28"/>
      <w:szCs w:val="28"/>
    </w:rPr>
  </w:style>
  <w:style w:type="paragraph" w:customStyle="1" w:styleId="2f3">
    <w:name w:val="社團有約2"/>
    <w:basedOn w:val="a2"/>
    <w:pPr>
      <w:widowControl/>
      <w:snapToGrid w:val="0"/>
      <w:spacing w:line="480" w:lineRule="exact"/>
      <w:ind w:firstLine="1700"/>
      <w:jc w:val="both"/>
    </w:pPr>
    <w:rPr>
      <w:rFonts w:ascii="標楷體" w:eastAsia="標楷體" w:hAnsi="標楷體" w:cs="標楷體"/>
      <w:color w:val="000000"/>
      <w:kern w:val="0"/>
      <w:sz w:val="28"/>
      <w:szCs w:val="28"/>
    </w:rPr>
  </w:style>
  <w:style w:type="paragraph" w:customStyle="1" w:styleId="a02">
    <w:name w:val="a0內"/>
    <w:basedOn w:val="a2"/>
    <w:pPr>
      <w:snapToGrid w:val="0"/>
      <w:ind w:left="2521" w:hanging="3"/>
      <w:jc w:val="both"/>
    </w:pPr>
    <w:rPr>
      <w:rFonts w:ascii="標楷體" w:eastAsia="標楷體" w:hAnsi="標楷體" w:cs="Times New Roman"/>
      <w:color w:val="0000FF"/>
      <w:sz w:val="32"/>
      <w:szCs w:val="32"/>
    </w:rPr>
  </w:style>
  <w:style w:type="character" w:customStyle="1" w:styleId="a03">
    <w:name w:val="a0內 字元"/>
    <w:rPr>
      <w:rFonts w:ascii="標楷體" w:eastAsia="標楷體" w:hAnsi="標楷體" w:cs="Times New Roman"/>
      <w:color w:val="0000FF"/>
      <w:sz w:val="32"/>
      <w:szCs w:val="32"/>
    </w:rPr>
  </w:style>
  <w:style w:type="paragraph" w:customStyle="1" w:styleId="affffffd">
    <w:name w:val="(一)內容"/>
    <w:basedOn w:val="a7"/>
    <w:pPr>
      <w:snapToGrid/>
      <w:spacing w:line="320" w:lineRule="exact"/>
      <w:ind w:left="455" w:hanging="50"/>
      <w:textAlignment w:val="auto"/>
    </w:pPr>
    <w:rPr>
      <w:rFonts w:cs="標楷體"/>
      <w:b w:val="0"/>
      <w:color w:val="auto"/>
      <w:sz w:val="28"/>
      <w:szCs w:val="28"/>
      <w:shd w:val="clear" w:color="auto" w:fill="FFFFFF"/>
    </w:rPr>
  </w:style>
  <w:style w:type="paragraph" w:customStyle="1" w:styleId="1ff5">
    <w:name w:val="1標題"/>
    <w:basedOn w:val="002-11"/>
    <w:pPr>
      <w:ind w:left="351" w:right="18" w:hanging="51"/>
    </w:pPr>
    <w:rPr>
      <w:rFonts w:cs="標楷體"/>
      <w:color w:val="auto"/>
      <w:sz w:val="28"/>
      <w:shd w:val="clear" w:color="auto" w:fill="FFFFFF"/>
    </w:rPr>
  </w:style>
  <w:style w:type="paragraph" w:customStyle="1" w:styleId="affffffe">
    <w:name w:val="施政報告(一)標題"/>
    <w:basedOn w:val="a2"/>
    <w:pPr>
      <w:spacing w:line="320" w:lineRule="exact"/>
      <w:ind w:left="100"/>
      <w:jc w:val="both"/>
    </w:pPr>
    <w:rPr>
      <w:rFonts w:ascii="標楷體" w:eastAsia="標楷體" w:hAnsi="標楷體" w:cs="標楷體"/>
      <w:sz w:val="28"/>
      <w:szCs w:val="28"/>
    </w:rPr>
  </w:style>
  <w:style w:type="paragraph" w:customStyle="1" w:styleId="afffffff">
    <w:name w:val="施政報告(一)內文"/>
    <w:basedOn w:val="affffffe"/>
    <w:pPr>
      <w:ind w:left="405"/>
    </w:pPr>
  </w:style>
  <w:style w:type="character" w:customStyle="1" w:styleId="afffffff0">
    <w:name w:val="施政報告(一)標題 字元"/>
    <w:rPr>
      <w:rFonts w:ascii="標楷體" w:eastAsia="標楷體" w:hAnsi="標楷體" w:cs="標楷體"/>
      <w:sz w:val="28"/>
      <w:szCs w:val="28"/>
    </w:rPr>
  </w:style>
  <w:style w:type="paragraph" w:customStyle="1" w:styleId="1ff6">
    <w:name w:val="施政報告1標題"/>
    <w:basedOn w:val="affffffe"/>
    <w:pPr>
      <w:ind w:left="351" w:right="18" w:hanging="51"/>
    </w:pPr>
  </w:style>
  <w:style w:type="character" w:customStyle="1" w:styleId="afffffff1">
    <w:name w:val="施政報告(一)內文 字元"/>
    <w:rPr>
      <w:rFonts w:ascii="標楷體" w:eastAsia="標楷體" w:hAnsi="標楷體" w:cs="標楷體"/>
      <w:sz w:val="28"/>
      <w:szCs w:val="28"/>
    </w:rPr>
  </w:style>
  <w:style w:type="paragraph" w:customStyle="1" w:styleId="1ff7">
    <w:name w:val="施政報告(1)標題"/>
    <w:basedOn w:val="a2"/>
    <w:pPr>
      <w:spacing w:line="320" w:lineRule="exact"/>
      <w:ind w:left="383" w:right="18"/>
    </w:pPr>
    <w:rPr>
      <w:rFonts w:ascii="標楷體" w:eastAsia="標楷體" w:hAnsi="標楷體" w:cs="標楷體"/>
      <w:sz w:val="28"/>
      <w:szCs w:val="28"/>
    </w:rPr>
  </w:style>
  <w:style w:type="character" w:customStyle="1" w:styleId="1ff8">
    <w:name w:val="施政報告1標題 字元"/>
    <w:rPr>
      <w:rFonts w:ascii="標楷體" w:eastAsia="標楷體" w:hAnsi="標楷體" w:cs="標楷體"/>
      <w:sz w:val="28"/>
      <w:szCs w:val="28"/>
    </w:rPr>
  </w:style>
  <w:style w:type="character" w:customStyle="1" w:styleId="1ff9">
    <w:name w:val="施政報告(1)標題 字元"/>
    <w:rPr>
      <w:rFonts w:ascii="標楷體" w:eastAsia="標楷體" w:hAnsi="標楷體" w:cs="標楷體"/>
      <w:sz w:val="28"/>
      <w:szCs w:val="28"/>
    </w:rPr>
  </w:style>
  <w:style w:type="paragraph" w:customStyle="1" w:styleId="105-2-4">
    <w:name w:val="105-2-4"/>
    <w:basedOn w:val="a2"/>
    <w:pPr>
      <w:widowControl/>
      <w:snapToGrid w:val="0"/>
      <w:spacing w:line="480" w:lineRule="exact"/>
      <w:ind w:left="2691" w:hanging="706"/>
      <w:jc w:val="both"/>
    </w:pPr>
    <w:rPr>
      <w:rFonts w:ascii="標楷體" w:eastAsia="標楷體" w:hAnsi="標楷體" w:cs="新細明體"/>
      <w:kern w:val="0"/>
      <w:sz w:val="28"/>
      <w:szCs w:val="20"/>
    </w:rPr>
  </w:style>
  <w:style w:type="paragraph" w:customStyle="1" w:styleId="afffffff2">
    <w:name w:val="表左一、"/>
    <w:basedOn w:val="a2"/>
    <w:pPr>
      <w:spacing w:line="283" w:lineRule="exact"/>
      <w:ind w:left="241" w:right="21"/>
      <w:jc w:val="both"/>
    </w:pPr>
    <w:rPr>
      <w:rFonts w:ascii="Times New Roman" w:hAnsi="Times New Roman" w:cs="Times New Roman"/>
      <w:sz w:val="21"/>
      <w:szCs w:val="24"/>
    </w:rPr>
  </w:style>
  <w:style w:type="paragraph" w:customStyle="1" w:styleId="-0">
    <w:name w:val="研考會-內文"/>
    <w:autoRedefine/>
    <w:pPr>
      <w:widowControl w:val="0"/>
      <w:tabs>
        <w:tab w:val="left" w:pos="-4860"/>
        <w:tab w:val="left" w:pos="745"/>
        <w:tab w:val="left" w:pos="1980"/>
      </w:tabs>
      <w:suppressAutoHyphens/>
      <w:autoSpaceDN w:val="0"/>
      <w:snapToGrid w:val="0"/>
      <w:ind w:left="1800" w:right="24" w:firstLine="534"/>
      <w:jc w:val="both"/>
      <w:textAlignment w:val="baseline"/>
    </w:pPr>
    <w:rPr>
      <w:rFonts w:ascii="標楷體" w:eastAsia="標楷體" w:hAnsi="標楷體" w:cs="Times New Roman"/>
      <w:color w:val="FF0000"/>
      <w:spacing w:val="-2"/>
      <w:sz w:val="32"/>
      <w:szCs w:val="32"/>
      <w:lang w:val="zh-TW"/>
    </w:rPr>
  </w:style>
  <w:style w:type="paragraph" w:customStyle="1" w:styleId="ecmsonormal">
    <w:name w:val="ec_msonormal"/>
    <w:basedOn w:val="a2"/>
    <w:pPr>
      <w:widowControl/>
      <w:spacing w:before="100" w:after="100"/>
    </w:pPr>
    <w:rPr>
      <w:rFonts w:ascii="新細明體" w:hAnsi="新細明體" w:cs="新細明體"/>
      <w:kern w:val="0"/>
      <w:szCs w:val="24"/>
    </w:rPr>
  </w:style>
  <w:style w:type="paragraph" w:customStyle="1" w:styleId="afffffff3">
    <w:name w:val="_文章內文"/>
    <w:pPr>
      <w:suppressAutoHyphens/>
      <w:autoSpaceDN w:val="0"/>
      <w:snapToGrid w:val="0"/>
      <w:spacing w:line="240" w:lineRule="atLeast"/>
      <w:ind w:left="360" w:hanging="360"/>
      <w:jc w:val="both"/>
      <w:textAlignment w:val="baseline"/>
    </w:pPr>
    <w:rPr>
      <w:rFonts w:ascii="Times New Roman" w:eastAsia="標楷體" w:hAnsi="Times New Roman" w:cs="Times New Roman"/>
      <w:sz w:val="24"/>
    </w:rPr>
  </w:style>
  <w:style w:type="paragraph" w:customStyle="1" w:styleId="PlainText2">
    <w:name w:val="Plain Text2"/>
    <w:basedOn w:val="a2"/>
    <w:rPr>
      <w:rFonts w:ascii="細明體" w:eastAsia="細明體" w:hAnsi="細明體" w:cs="Times New Roman"/>
      <w:szCs w:val="20"/>
    </w:rPr>
  </w:style>
  <w:style w:type="paragraph" w:customStyle="1" w:styleId="afffffff4">
    <w:name w:val="大寫壹"/>
    <w:basedOn w:val="a2"/>
    <w:rPr>
      <w:rFonts w:ascii="Times New Roman" w:eastAsia="標楷體" w:hAnsi="Times New Roman" w:cs="Times New Roman"/>
      <w:bCs/>
      <w:sz w:val="40"/>
      <w:szCs w:val="24"/>
    </w:rPr>
  </w:style>
  <w:style w:type="paragraph" w:customStyle="1" w:styleId="afffffff5">
    <w:name w:val="最後排序"/>
    <w:basedOn w:val="a2"/>
    <w:pPr>
      <w:snapToGrid w:val="0"/>
      <w:ind w:left="1259" w:hanging="294"/>
      <w:jc w:val="both"/>
    </w:pPr>
    <w:rPr>
      <w:rFonts w:ascii="標楷體" w:eastAsia="標楷體" w:hAnsi="標楷體" w:cs="Times New Roman"/>
      <w:color w:val="FF0000"/>
      <w:sz w:val="32"/>
      <w:szCs w:val="32"/>
    </w:rPr>
  </w:style>
  <w:style w:type="paragraph" w:customStyle="1" w:styleId="cjk">
    <w:name w:val="cjk"/>
    <w:basedOn w:val="a2"/>
    <w:pPr>
      <w:widowControl/>
      <w:spacing w:before="100" w:line="544" w:lineRule="atLeast"/>
      <w:jc w:val="both"/>
    </w:pPr>
    <w:rPr>
      <w:rFonts w:ascii="標楷體" w:eastAsia="標楷體" w:hAnsi="標楷體" w:cs="新細明體"/>
      <w:kern w:val="0"/>
      <w:sz w:val="32"/>
      <w:szCs w:val="32"/>
    </w:rPr>
  </w:style>
  <w:style w:type="character" w:customStyle="1" w:styleId="WW-">
    <w:name w:val="WW-預設段落字型"/>
  </w:style>
  <w:style w:type="paragraph" w:customStyle="1" w:styleId="Textbody">
    <w:name w:val="Text body"/>
    <w:pPr>
      <w:suppressAutoHyphens/>
      <w:autoSpaceDN w:val="0"/>
      <w:spacing w:line="360" w:lineRule="exact"/>
      <w:textAlignment w:val="baseline"/>
    </w:pPr>
    <w:rPr>
      <w:rFonts w:ascii="標楷體" w:eastAsia="標楷體" w:hAnsi="標楷體" w:cs="標楷體"/>
      <w:spacing w:val="-2"/>
      <w:kern w:val="3"/>
      <w:sz w:val="28"/>
      <w:szCs w:val="28"/>
    </w:rPr>
  </w:style>
  <w:style w:type="paragraph" w:customStyle="1" w:styleId="afffffff6">
    <w:name w:val="標(一)"/>
    <w:basedOn w:val="Textbody"/>
    <w:rPr>
      <w:b/>
      <w:bCs/>
    </w:rPr>
  </w:style>
  <w:style w:type="paragraph" w:customStyle="1" w:styleId="afffffff7">
    <w:name w:val="標(一)內文"/>
    <w:basedOn w:val="a2"/>
    <w:pPr>
      <w:widowControl/>
      <w:spacing w:line="360" w:lineRule="exact"/>
      <w:ind w:left="560"/>
      <w:jc w:val="both"/>
    </w:pPr>
    <w:rPr>
      <w:rFonts w:ascii="Times New Roman" w:hAnsi="Times New Roman" w:cs="Times New Roman"/>
      <w:spacing w:val="-2"/>
      <w:kern w:val="0"/>
      <w:sz w:val="20"/>
      <w:szCs w:val="28"/>
    </w:rPr>
  </w:style>
  <w:style w:type="paragraph" w:customStyle="1" w:styleId="afffffff8">
    <w:name w:val="說明(一)"/>
    <w:basedOn w:val="a2"/>
    <w:pPr>
      <w:spacing w:line="420" w:lineRule="exact"/>
      <w:ind w:left="500" w:hanging="300"/>
      <w:jc w:val="both"/>
    </w:pPr>
    <w:rPr>
      <w:rFonts w:ascii="標楷體" w:eastAsia="標楷體" w:hAnsi="標楷體" w:cs="Times New Roman"/>
      <w:sz w:val="32"/>
      <w:szCs w:val="32"/>
    </w:rPr>
  </w:style>
  <w:style w:type="character" w:customStyle="1" w:styleId="afffffff9">
    <w:name w:val="說明(一) 字元 字元"/>
    <w:rPr>
      <w:rFonts w:ascii="標楷體" w:eastAsia="標楷體" w:hAnsi="標楷體" w:cs="Times New Roman"/>
      <w:sz w:val="32"/>
      <w:szCs w:val="32"/>
    </w:rPr>
  </w:style>
  <w:style w:type="paragraph" w:customStyle="1" w:styleId="Standard">
    <w:name w:val="Standard"/>
    <w:pPr>
      <w:widowControl w:val="0"/>
      <w:suppressAutoHyphens/>
      <w:autoSpaceDN w:val="0"/>
      <w:textAlignment w:val="baseline"/>
    </w:pPr>
    <w:rPr>
      <w:rFonts w:ascii="標楷體" w:eastAsia="標楷體" w:hAnsi="標楷體" w:cs="Times New Roman"/>
      <w:kern w:val="3"/>
      <w:sz w:val="28"/>
    </w:rPr>
  </w:style>
  <w:style w:type="character" w:customStyle="1" w:styleId="fc1afb446a-d5d9-4015-a968-53794ad9ab9c-1">
    <w:name w:val="fc1afb446a-d5d9-4015-a968-53794ad9ab9c-1"/>
  </w:style>
  <w:style w:type="character" w:customStyle="1" w:styleId="WW-1">
    <w:name w:val="WW-預設段落字型1"/>
  </w:style>
  <w:style w:type="paragraph" w:customStyle="1" w:styleId="1ffa">
    <w:name w:val="標1"/>
    <w:basedOn w:val="a2"/>
    <w:pPr>
      <w:widowControl/>
      <w:spacing w:line="360" w:lineRule="exact"/>
      <w:ind w:left="839" w:hanging="278"/>
      <w:jc w:val="both"/>
    </w:pPr>
    <w:rPr>
      <w:rFonts w:ascii="Times New Roman" w:hAnsi="Times New Roman" w:cs="Times New Roman"/>
      <w:spacing w:val="-2"/>
      <w:kern w:val="0"/>
      <w:sz w:val="20"/>
      <w:szCs w:val="28"/>
    </w:rPr>
  </w:style>
  <w:style w:type="character" w:customStyle="1" w:styleId="1ffb">
    <w:name w:val="標1 字元"/>
    <w:rPr>
      <w:rFonts w:ascii="Times New Roman" w:eastAsia="新細明體" w:hAnsi="Times New Roman" w:cs="Times New Roman"/>
      <w:spacing w:val="-2"/>
      <w:kern w:val="0"/>
      <w:sz w:val="20"/>
      <w:szCs w:val="28"/>
    </w:rPr>
  </w:style>
  <w:style w:type="paragraph" w:styleId="a">
    <w:name w:val="No Spacing"/>
    <w:basedOn w:val="a2"/>
    <w:pPr>
      <w:numPr>
        <w:numId w:val="7"/>
      </w:numPr>
      <w:tabs>
        <w:tab w:val="left" w:pos="328"/>
      </w:tabs>
      <w:snapToGrid w:val="0"/>
      <w:spacing w:line="300" w:lineRule="exact"/>
      <w:jc w:val="both"/>
    </w:pPr>
    <w:rPr>
      <w:rFonts w:ascii="標楷體" w:eastAsia="標楷體" w:hAnsi="標楷體" w:cs="Times New Roman"/>
      <w:sz w:val="28"/>
      <w:szCs w:val="20"/>
    </w:rPr>
  </w:style>
  <w:style w:type="paragraph" w:customStyle="1" w:styleId="1-">
    <w:name w:val="1.-內文"/>
    <w:basedOn w:val="1e"/>
    <w:pPr>
      <w:snapToGrid w:val="0"/>
      <w:spacing w:before="0" w:after="0" w:line="470" w:lineRule="exact"/>
      <w:ind w:left="430" w:firstLine="0"/>
      <w:textAlignment w:val="auto"/>
    </w:pPr>
    <w:rPr>
      <w:rFonts w:ascii="標楷體" w:eastAsia="標楷體" w:hAnsi="標楷體"/>
      <w:kern w:val="3"/>
      <w:sz w:val="28"/>
      <w:szCs w:val="28"/>
    </w:rPr>
  </w:style>
  <w:style w:type="paragraph" w:customStyle="1" w:styleId="-1">
    <w:name w:val="(一)-內文"/>
    <w:basedOn w:val="afff1"/>
    <w:pPr>
      <w:snapToGrid w:val="0"/>
      <w:spacing w:line="470" w:lineRule="exact"/>
      <w:ind w:left="330"/>
      <w:textAlignment w:val="auto"/>
    </w:pPr>
    <w:rPr>
      <w:rFonts w:ascii="標楷體" w:hAnsi="標楷體"/>
      <w:szCs w:val="28"/>
    </w:rPr>
  </w:style>
  <w:style w:type="paragraph" w:customStyle="1" w:styleId="1-0">
    <w:name w:val="(1)-內文"/>
    <w:basedOn w:val="1f0"/>
    <w:pPr>
      <w:snapToGrid w:val="0"/>
      <w:spacing w:line="470" w:lineRule="exact"/>
      <w:ind w:left="585" w:firstLine="0"/>
      <w:textAlignment w:val="auto"/>
    </w:pPr>
    <w:rPr>
      <w:rFonts w:ascii="標楷體" w:hAnsi="標楷體"/>
      <w:szCs w:val="28"/>
    </w:rPr>
  </w:style>
  <w:style w:type="paragraph" w:customStyle="1" w:styleId="afffffffa">
    <w:name w:val="a."/>
    <w:basedOn w:val="1f0"/>
    <w:pPr>
      <w:snapToGrid w:val="0"/>
      <w:spacing w:line="470" w:lineRule="exact"/>
      <w:ind w:left="685" w:hanging="100"/>
      <w:textAlignment w:val="auto"/>
    </w:pPr>
    <w:rPr>
      <w:rFonts w:ascii="標楷體" w:hAnsi="標楷體"/>
      <w:szCs w:val="28"/>
    </w:rPr>
  </w:style>
  <w:style w:type="paragraph" w:customStyle="1" w:styleId="-2">
    <w:name w:val="(十一)-內文"/>
    <w:basedOn w:val="-1"/>
    <w:pPr>
      <w:ind w:left="430"/>
    </w:pPr>
  </w:style>
  <w:style w:type="paragraph" w:customStyle="1" w:styleId="-10">
    <w:name w:val="(十一)-1."/>
    <w:basedOn w:val="1e"/>
    <w:pPr>
      <w:snapToGrid w:val="0"/>
      <w:spacing w:before="0" w:after="0" w:line="470" w:lineRule="exact"/>
      <w:ind w:left="530" w:hanging="100"/>
      <w:textAlignment w:val="auto"/>
    </w:pPr>
    <w:rPr>
      <w:rFonts w:ascii="標楷體" w:eastAsia="標楷體" w:hAnsi="標楷體"/>
      <w:kern w:val="3"/>
      <w:sz w:val="28"/>
      <w:szCs w:val="28"/>
    </w:rPr>
  </w:style>
  <w:style w:type="paragraph" w:customStyle="1" w:styleId="-11">
    <w:name w:val="(十一)-(1)"/>
    <w:basedOn w:val="-10"/>
    <w:pPr>
      <w:ind w:left="1872" w:hanging="413"/>
    </w:pPr>
  </w:style>
  <w:style w:type="paragraph" w:customStyle="1" w:styleId="-1-">
    <w:name w:val="(十一)-(1)-內文"/>
    <w:basedOn w:val="-11"/>
    <w:pPr>
      <w:ind w:left="1873" w:firstLine="0"/>
    </w:pPr>
  </w:style>
  <w:style w:type="paragraph" w:customStyle="1" w:styleId="-A">
    <w:name w:val="(十一)-A."/>
    <w:basedOn w:val="-11"/>
    <w:pPr>
      <w:ind w:left="780" w:hanging="100"/>
    </w:pPr>
  </w:style>
  <w:style w:type="paragraph" w:customStyle="1" w:styleId="-1-0">
    <w:name w:val="(十一)-1.-內文"/>
    <w:basedOn w:val="-10"/>
    <w:pPr>
      <w:ind w:firstLine="0"/>
    </w:pPr>
  </w:style>
  <w:style w:type="paragraph" w:customStyle="1" w:styleId="1-1">
    <w:name w:val="(1)-圈"/>
    <w:basedOn w:val="1f0"/>
    <w:pPr>
      <w:widowControl/>
      <w:snapToGrid w:val="0"/>
      <w:spacing w:line="325" w:lineRule="exact"/>
      <w:ind w:left="200" w:hanging="100"/>
      <w:textAlignment w:val="auto"/>
    </w:pPr>
    <w:rPr>
      <w:rFonts w:ascii="標楷體" w:hAnsi="標楷體"/>
      <w:kern w:val="0"/>
      <w:sz w:val="26"/>
      <w:szCs w:val="20"/>
    </w:rPr>
  </w:style>
  <w:style w:type="paragraph" w:customStyle="1" w:styleId="afffffffb">
    <w:name w:val="本文一"/>
    <w:basedOn w:val="ac"/>
    <w:pPr>
      <w:snapToGrid w:val="0"/>
      <w:spacing w:line="386" w:lineRule="exact"/>
      <w:ind w:left="220" w:right="20" w:hanging="200"/>
      <w:jc w:val="both"/>
    </w:pPr>
    <w:rPr>
      <w:rFonts w:ascii="標楷體" w:hAnsi="標楷體"/>
      <w:color w:val="000000"/>
      <w:kern w:val="0"/>
      <w:sz w:val="24"/>
    </w:rPr>
  </w:style>
  <w:style w:type="character" w:customStyle="1" w:styleId="gray12h251">
    <w:name w:val="gray12_h251"/>
    <w:rPr>
      <w:rFonts w:cs="Times New Roman"/>
      <w:color w:val="737373"/>
      <w:sz w:val="14"/>
      <w:szCs w:val="14"/>
      <w:u w:val="none"/>
    </w:rPr>
  </w:style>
  <w:style w:type="paragraph" w:customStyle="1" w:styleId="2f4">
    <w:name w:val="字元 字元2"/>
    <w:basedOn w:val="a2"/>
    <w:pPr>
      <w:widowControl/>
      <w:snapToGrid w:val="0"/>
      <w:spacing w:after="160" w:line="240" w:lineRule="exact"/>
      <w:jc w:val="both"/>
    </w:pPr>
    <w:rPr>
      <w:rFonts w:ascii="Tahoma" w:eastAsia="標楷體" w:hAnsi="Tahoma" w:cs="Tahoma"/>
      <w:kern w:val="0"/>
      <w:sz w:val="20"/>
      <w:szCs w:val="20"/>
      <w:lang w:eastAsia="en-US"/>
    </w:rPr>
  </w:style>
  <w:style w:type="paragraph" w:customStyle="1" w:styleId="1ffc">
    <w:name w:val="@1"/>
    <w:basedOn w:val="a2"/>
    <w:pPr>
      <w:spacing w:after="360"/>
      <w:jc w:val="center"/>
    </w:pPr>
    <w:rPr>
      <w:rFonts w:ascii="標楷體" w:eastAsia="標楷體" w:hAnsi="標楷體"/>
      <w:b/>
      <w:sz w:val="96"/>
      <w:szCs w:val="96"/>
    </w:rPr>
  </w:style>
  <w:style w:type="paragraph" w:customStyle="1" w:styleId="3c">
    <w:name w:val="@3"/>
    <w:basedOn w:val="af3"/>
    <w:pPr>
      <w:snapToGrid w:val="0"/>
      <w:jc w:val="both"/>
    </w:pPr>
    <w:rPr>
      <w:rFonts w:ascii="新細明體" w:eastAsia="新細明體" w:hAnsi="新細明體" w:cs="?????(P)"/>
      <w:b/>
      <w:bCs/>
      <w:sz w:val="40"/>
      <w:szCs w:val="40"/>
    </w:rPr>
  </w:style>
  <w:style w:type="character" w:customStyle="1" w:styleId="1ffd">
    <w:name w:val="@1 字元"/>
    <w:rPr>
      <w:rFonts w:ascii="標楷體" w:eastAsia="標楷體" w:hAnsi="標楷體"/>
      <w:b/>
      <w:sz w:val="96"/>
      <w:szCs w:val="96"/>
    </w:rPr>
  </w:style>
  <w:style w:type="paragraph" w:customStyle="1" w:styleId="46">
    <w:name w:val="@4"/>
    <w:basedOn w:val="a2"/>
    <w:pPr>
      <w:snapToGrid w:val="0"/>
      <w:ind w:left="142"/>
      <w:jc w:val="both"/>
    </w:pPr>
    <w:rPr>
      <w:rFonts w:ascii="標楷體" w:eastAsia="標楷體" w:hAnsi="標楷體"/>
      <w:bCs/>
      <w:sz w:val="28"/>
      <w:szCs w:val="28"/>
    </w:rPr>
  </w:style>
  <w:style w:type="character" w:customStyle="1" w:styleId="3d">
    <w:name w:val="@3 字元"/>
    <w:rPr>
      <w:rFonts w:ascii="新細明體" w:eastAsia="新細明體" w:hAnsi="新細明體" w:cs="?????(P)"/>
      <w:b/>
      <w:bCs/>
      <w:sz w:val="40"/>
      <w:szCs w:val="40"/>
    </w:rPr>
  </w:style>
  <w:style w:type="character" w:customStyle="1" w:styleId="47">
    <w:name w:val="@4 字元"/>
    <w:rPr>
      <w:rFonts w:ascii="標楷體" w:eastAsia="標楷體" w:hAnsi="標楷體"/>
      <w:bCs/>
      <w:sz w:val="28"/>
      <w:szCs w:val="28"/>
    </w:rPr>
  </w:style>
  <w:style w:type="paragraph" w:customStyle="1" w:styleId="55">
    <w:name w:val="@5"/>
    <w:basedOn w:val="a2"/>
    <w:pPr>
      <w:snapToGrid w:val="0"/>
      <w:ind w:left="425"/>
      <w:jc w:val="both"/>
    </w:pPr>
    <w:rPr>
      <w:rFonts w:ascii="標楷體" w:eastAsia="標楷體" w:hAnsi="標楷體"/>
      <w:bCs/>
      <w:sz w:val="28"/>
      <w:szCs w:val="28"/>
    </w:rPr>
  </w:style>
  <w:style w:type="paragraph" w:customStyle="1" w:styleId="0">
    <w:name w:val="@0"/>
    <w:basedOn w:val="a2"/>
    <w:pPr>
      <w:snapToGrid w:val="0"/>
      <w:ind w:left="707" w:hanging="6"/>
      <w:jc w:val="both"/>
    </w:pPr>
    <w:rPr>
      <w:rFonts w:ascii="標楷體" w:eastAsia="標楷體" w:hAnsi="標楷體"/>
      <w:sz w:val="28"/>
      <w:szCs w:val="28"/>
    </w:rPr>
  </w:style>
  <w:style w:type="character" w:customStyle="1" w:styleId="56">
    <w:name w:val="@5 字元"/>
    <w:rPr>
      <w:rFonts w:ascii="標楷體" w:eastAsia="標楷體" w:hAnsi="標楷體"/>
      <w:bCs/>
      <w:sz w:val="28"/>
      <w:szCs w:val="28"/>
    </w:rPr>
  </w:style>
  <w:style w:type="paragraph" w:customStyle="1" w:styleId="61">
    <w:name w:val="@6"/>
    <w:basedOn w:val="a2"/>
    <w:pPr>
      <w:snapToGrid w:val="0"/>
      <w:ind w:left="850" w:hanging="423"/>
      <w:jc w:val="both"/>
    </w:pPr>
    <w:rPr>
      <w:rFonts w:ascii="標楷體" w:eastAsia="標楷體" w:hAnsi="標楷體"/>
      <w:sz w:val="28"/>
      <w:szCs w:val="28"/>
    </w:rPr>
  </w:style>
  <w:style w:type="character" w:customStyle="1" w:styleId="00">
    <w:name w:val="@0 字元"/>
    <w:rPr>
      <w:rFonts w:ascii="標楷體" w:eastAsia="標楷體" w:hAnsi="標楷體"/>
      <w:sz w:val="28"/>
      <w:szCs w:val="28"/>
    </w:rPr>
  </w:style>
  <w:style w:type="character" w:customStyle="1" w:styleId="62">
    <w:name w:val="@6 字元"/>
    <w:rPr>
      <w:rFonts w:ascii="標楷體" w:eastAsia="標楷體" w:hAnsi="標楷體"/>
      <w:sz w:val="28"/>
      <w:szCs w:val="28"/>
    </w:rPr>
  </w:style>
  <w:style w:type="paragraph" w:customStyle="1" w:styleId="afffffffc">
    <w:name w:val="@內文"/>
    <w:basedOn w:val="a2"/>
    <w:pPr>
      <w:spacing w:line="360" w:lineRule="exact"/>
    </w:pPr>
    <w:rPr>
      <w:rFonts w:ascii="標楷體" w:eastAsia="標楷體" w:hAnsi="標楷體"/>
      <w:sz w:val="28"/>
      <w:szCs w:val="28"/>
    </w:rPr>
  </w:style>
  <w:style w:type="paragraph" w:customStyle="1" w:styleId="afffffffd">
    <w:name w:val="@大大標"/>
    <w:basedOn w:val="a2"/>
    <w:pPr>
      <w:jc w:val="center"/>
    </w:pPr>
    <w:rPr>
      <w:rFonts w:ascii="標楷體" w:eastAsia="標楷體" w:hAnsi="標楷體"/>
      <w:b/>
      <w:sz w:val="96"/>
      <w:szCs w:val="96"/>
    </w:rPr>
  </w:style>
  <w:style w:type="character" w:customStyle="1" w:styleId="afffffffe">
    <w:name w:val="@內文 字元"/>
    <w:rPr>
      <w:rFonts w:ascii="標楷體" w:eastAsia="標楷體" w:hAnsi="標楷體"/>
      <w:sz w:val="28"/>
      <w:szCs w:val="28"/>
    </w:rPr>
  </w:style>
  <w:style w:type="paragraph" w:customStyle="1" w:styleId="affffffff">
    <w:name w:val="@大標"/>
    <w:basedOn w:val="a2"/>
    <w:pPr>
      <w:spacing w:before="120" w:after="120" w:line="360" w:lineRule="exact"/>
    </w:pPr>
    <w:rPr>
      <w:rFonts w:ascii="新細明體" w:hAnsi="新細明體"/>
      <w:b/>
      <w:sz w:val="40"/>
      <w:szCs w:val="40"/>
    </w:rPr>
  </w:style>
  <w:style w:type="character" w:customStyle="1" w:styleId="affffffff0">
    <w:name w:val="@大大標 字元"/>
    <w:rPr>
      <w:rFonts w:ascii="標楷體" w:eastAsia="標楷體" w:hAnsi="標楷體"/>
      <w:b/>
      <w:sz w:val="96"/>
      <w:szCs w:val="96"/>
    </w:rPr>
  </w:style>
  <w:style w:type="paragraph" w:customStyle="1" w:styleId="affffffff1">
    <w:name w:val="@中標"/>
    <w:basedOn w:val="a2"/>
    <w:pPr>
      <w:spacing w:line="360" w:lineRule="exact"/>
    </w:pPr>
    <w:rPr>
      <w:rFonts w:ascii="標楷體" w:eastAsia="標楷體" w:hAnsi="標楷體"/>
      <w:b/>
      <w:sz w:val="28"/>
      <w:szCs w:val="28"/>
    </w:rPr>
  </w:style>
  <w:style w:type="character" w:customStyle="1" w:styleId="affffffff2">
    <w:name w:val="@大標 字元"/>
    <w:rPr>
      <w:rFonts w:ascii="新細明體" w:eastAsia="新細明體" w:hAnsi="新細明體"/>
      <w:b/>
      <w:sz w:val="40"/>
      <w:szCs w:val="40"/>
    </w:rPr>
  </w:style>
  <w:style w:type="paragraph" w:customStyle="1" w:styleId="affffffff3">
    <w:name w:val="@小標"/>
    <w:basedOn w:val="a2"/>
    <w:qFormat/>
    <w:pPr>
      <w:spacing w:line="360" w:lineRule="exact"/>
      <w:ind w:left="240" w:right="100"/>
    </w:pPr>
    <w:rPr>
      <w:rFonts w:ascii="標楷體" w:eastAsia="標楷體" w:hAnsi="標楷體"/>
      <w:sz w:val="28"/>
      <w:szCs w:val="28"/>
    </w:rPr>
  </w:style>
  <w:style w:type="character" w:customStyle="1" w:styleId="affffffff4">
    <w:name w:val="@中標 字元"/>
    <w:rPr>
      <w:rFonts w:ascii="標楷體" w:eastAsia="標楷體" w:hAnsi="標楷體"/>
      <w:b/>
      <w:sz w:val="28"/>
      <w:szCs w:val="28"/>
    </w:rPr>
  </w:style>
  <w:style w:type="character" w:customStyle="1" w:styleId="affffffff5">
    <w:name w:val="@小標 字元"/>
    <w:rPr>
      <w:rFonts w:ascii="標楷體" w:eastAsia="標楷體" w:hAnsi="標楷體"/>
      <w:sz w:val="28"/>
      <w:szCs w:val="28"/>
    </w:rPr>
  </w:style>
  <w:style w:type="paragraph" w:customStyle="1" w:styleId="affffffff6">
    <w:name w:val="@註"/>
    <w:basedOn w:val="a2"/>
    <w:pPr>
      <w:spacing w:line="360" w:lineRule="exact"/>
      <w:jc w:val="right"/>
    </w:pPr>
    <w:rPr>
      <w:rFonts w:ascii="新細明體" w:hAnsi="新細明體"/>
      <w:szCs w:val="24"/>
    </w:rPr>
  </w:style>
  <w:style w:type="character" w:customStyle="1" w:styleId="affffffff7">
    <w:name w:val="@註 字元"/>
    <w:rPr>
      <w:rFonts w:ascii="新細明體" w:hAnsi="新細明體"/>
      <w:szCs w:val="24"/>
    </w:rPr>
  </w:style>
  <w:style w:type="paragraph" w:styleId="affffffff8">
    <w:name w:val="List Paragraph"/>
    <w:basedOn w:val="a2"/>
    <w:pPr>
      <w:ind w:left="480"/>
    </w:pPr>
  </w:style>
  <w:style w:type="numbering" w:customStyle="1" w:styleId="1111111">
    <w:name w:val="1 / 1.1 / 1.1.11"/>
    <w:basedOn w:val="a5"/>
    <w:pPr>
      <w:numPr>
        <w:numId w:val="2"/>
      </w:numPr>
    </w:pPr>
  </w:style>
  <w:style w:type="numbering" w:customStyle="1" w:styleId="1ai1">
    <w:name w:val="1 / a / i1"/>
    <w:basedOn w:val="a5"/>
    <w:pPr>
      <w:numPr>
        <w:numId w:val="3"/>
      </w:numPr>
    </w:pPr>
  </w:style>
  <w:style w:type="numbering" w:customStyle="1" w:styleId="1">
    <w:name w:val="文章 / 章節1"/>
    <w:basedOn w:val="a5"/>
    <w:pPr>
      <w:numPr>
        <w:numId w:val="4"/>
      </w:numPr>
    </w:pPr>
  </w:style>
  <w:style w:type="numbering" w:customStyle="1" w:styleId="WWNum12">
    <w:name w:val="WWNum12"/>
    <w:basedOn w:val="a5"/>
    <w:pPr>
      <w:numPr>
        <w:numId w:val="5"/>
      </w:numPr>
    </w:pPr>
  </w:style>
  <w:style w:type="numbering" w:customStyle="1" w:styleId="WWOutlineListStyle">
    <w:name w:val="WW_OutlineListStyle"/>
    <w:basedOn w:val="a5"/>
    <w:pPr>
      <w:numPr>
        <w:numId w:val="6"/>
      </w:numPr>
    </w:pPr>
  </w:style>
  <w:style w:type="numbering" w:customStyle="1" w:styleId="LFO5">
    <w:name w:val="LFO5"/>
    <w:basedOn w:val="a5"/>
    <w:pPr>
      <w:numPr>
        <w:numId w:val="7"/>
      </w:numPr>
    </w:pPr>
  </w:style>
  <w:style w:type="numbering" w:customStyle="1" w:styleId="WWNum26">
    <w:name w:val="WWNum26"/>
    <w:basedOn w:val="a5"/>
    <w:pPr>
      <w:numPr>
        <w:numId w:val="8"/>
      </w:numPr>
    </w:pPr>
  </w:style>
  <w:style w:type="numbering" w:customStyle="1" w:styleId="LFO4">
    <w:name w:val="LFO4"/>
    <w:basedOn w:val="a5"/>
    <w:pPr>
      <w:numPr>
        <w:numId w:val="9"/>
      </w:numPr>
    </w:pPr>
  </w:style>
  <w:style w:type="numbering" w:customStyle="1" w:styleId="LFO51">
    <w:name w:val="LFO5_1"/>
    <w:basedOn w:val="a5"/>
    <w:pPr>
      <w:numPr>
        <w:numId w:val="10"/>
      </w:numPr>
    </w:pPr>
  </w:style>
  <w:style w:type="paragraph" w:customStyle="1" w:styleId="affffffff9">
    <w:name w:val="壹、打造標題"/>
    <w:basedOn w:val="a2"/>
    <w:rsid w:val="001371EC"/>
    <w:pPr>
      <w:snapToGrid w:val="0"/>
      <w:jc w:val="both"/>
    </w:pPr>
    <w:rPr>
      <w:rFonts w:ascii="標楷體" w:eastAsia="標楷體" w:hAnsi="標楷體" w:cs="Times New Roman"/>
      <w:b/>
      <w:bCs/>
      <w:color w:val="FF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61C70-8138-433C-B429-109548693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1643</Words>
  <Characters>9366</Characters>
  <Application>Microsoft Office Word</Application>
  <DocSecurity>0</DocSecurity>
  <Lines>78</Lines>
  <Paragraphs>21</Paragraphs>
  <ScaleCrop>false</ScaleCrop>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拾、水  利</dc:title>
  <dc:creator>user</dc:creator>
  <cp:lastModifiedBy>芳如 林</cp:lastModifiedBy>
  <cp:revision>3</cp:revision>
  <cp:lastPrinted>2026-07-06T09:46:00Z</cp:lastPrinted>
  <dcterms:created xsi:type="dcterms:W3CDTF">2026-07-22T02:05:00Z</dcterms:created>
  <dcterms:modified xsi:type="dcterms:W3CDTF">2026-07-24T05:54:00Z</dcterms:modified>
</cp:coreProperties>
</file>