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4C722" w14:textId="1C27ED66" w:rsidR="00107770" w:rsidRPr="00E96033" w:rsidRDefault="2710C75B" w:rsidP="6BBF104B">
      <w:pPr>
        <w:overflowPunct w:val="0"/>
        <w:spacing w:after="360"/>
        <w:jc w:val="center"/>
        <w:textAlignment w:val="baseline"/>
        <w:rPr>
          <w:rFonts w:ascii="標楷體" w:eastAsia="標楷體" w:hAnsi="標楷體"/>
          <w:b/>
          <w:bCs/>
          <w:sz w:val="54"/>
          <w:szCs w:val="54"/>
        </w:rPr>
      </w:pPr>
      <w:r w:rsidRPr="00E96033">
        <w:rPr>
          <w:rFonts w:ascii="標楷體" w:eastAsia="標楷體" w:hAnsi="標楷體"/>
          <w:b/>
          <w:bCs/>
          <w:sz w:val="54"/>
          <w:szCs w:val="54"/>
        </w:rPr>
        <w:t xml:space="preserve"> </w:t>
      </w:r>
      <w:r w:rsidR="008609CB" w:rsidRPr="00E96033">
        <w:rPr>
          <w:rFonts w:ascii="標楷體" w:eastAsia="標楷體" w:hAnsi="標楷體"/>
          <w:b/>
          <w:bCs/>
          <w:sz w:val="54"/>
          <w:szCs w:val="54"/>
        </w:rPr>
        <w:t>拾玖、交  通</w:t>
      </w:r>
    </w:p>
    <w:p w14:paraId="18D8583E" w14:textId="77777777" w:rsidR="00107770" w:rsidRPr="00E96033" w:rsidRDefault="008609CB"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P)"/>
          <w:b/>
          <w:bCs/>
          <w:kern w:val="0"/>
          <w:sz w:val="30"/>
          <w:szCs w:val="30"/>
        </w:rPr>
      </w:pPr>
      <w:r w:rsidRPr="00E96033">
        <w:rPr>
          <w:rFonts w:ascii="微軟正黑體" w:eastAsia="微軟正黑體" w:hAnsi="微軟正黑體" w:cs="?????(P)"/>
          <w:b/>
          <w:bCs/>
          <w:kern w:val="0"/>
          <w:sz w:val="30"/>
          <w:szCs w:val="30"/>
        </w:rPr>
        <w:t>一、運輸規劃</w:t>
      </w:r>
    </w:p>
    <w:p w14:paraId="3EBE03C9" w14:textId="77777777" w:rsidR="00107770" w:rsidRPr="00E96033" w:rsidRDefault="008609CB" w:rsidP="005D6A8A">
      <w:pPr>
        <w:pStyle w:val="af2"/>
        <w:widowControl/>
        <w:numPr>
          <w:ilvl w:val="0"/>
          <w:numId w:val="2"/>
        </w:numPr>
        <w:overflowPunct w:val="0"/>
        <w:snapToGrid w:val="0"/>
        <w:spacing w:line="32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高快速道路</w:t>
      </w:r>
      <w:proofErr w:type="gramStart"/>
      <w:r w:rsidRPr="00E96033">
        <w:rPr>
          <w:rFonts w:ascii="標楷體" w:eastAsia="標楷體" w:hAnsi="標楷體"/>
          <w:bCs/>
          <w:kern w:val="0"/>
          <w:sz w:val="28"/>
          <w:szCs w:val="28"/>
        </w:rPr>
        <w:t>路</w:t>
      </w:r>
      <w:proofErr w:type="gramEnd"/>
      <w:r w:rsidRPr="00E96033">
        <w:rPr>
          <w:rFonts w:ascii="標楷體" w:eastAsia="標楷體" w:hAnsi="標楷體"/>
          <w:bCs/>
          <w:kern w:val="0"/>
          <w:sz w:val="28"/>
          <w:szCs w:val="28"/>
        </w:rPr>
        <w:t>網規劃</w:t>
      </w:r>
    </w:p>
    <w:p w14:paraId="1AA417E1" w14:textId="77777777" w:rsidR="00107770" w:rsidRPr="00E96033" w:rsidRDefault="008609CB" w:rsidP="005D6A8A">
      <w:pPr>
        <w:pStyle w:val="a6"/>
        <w:widowControl/>
        <w:numPr>
          <w:ilvl w:val="0"/>
          <w:numId w:val="3"/>
        </w:numPr>
        <w:overflowPunct w:val="0"/>
        <w:snapToGrid w:val="0"/>
        <w:spacing w:line="320" w:lineRule="exact"/>
        <w:ind w:left="1718" w:hanging="300"/>
        <w:jc w:val="both"/>
      </w:pPr>
      <w:r w:rsidRPr="00E96033">
        <w:rPr>
          <w:rFonts w:ascii="標楷體" w:hAnsi="標楷體"/>
          <w:kern w:val="0"/>
          <w:sz w:val="28"/>
          <w:szCs w:val="28"/>
        </w:rPr>
        <w:t>國道七號高雄路段計畫</w:t>
      </w:r>
    </w:p>
    <w:p w14:paraId="2434CEC2" w14:textId="77777777" w:rsidR="00107770" w:rsidRPr="00E96033" w:rsidRDefault="008609CB" w:rsidP="005D6A8A">
      <w:pPr>
        <w:widowControl/>
        <w:overflowPunct w:val="0"/>
        <w:snapToGrid w:val="0"/>
        <w:spacing w:line="320" w:lineRule="exact"/>
        <w:ind w:left="1758"/>
        <w:jc w:val="both"/>
      </w:pPr>
      <w:r w:rsidRPr="00E96033">
        <w:rPr>
          <w:rFonts w:ascii="標楷體" w:eastAsia="標楷體" w:hAnsi="標楷體"/>
          <w:kern w:val="0"/>
          <w:sz w:val="28"/>
          <w:szCs w:val="28"/>
        </w:rPr>
        <w:t>本案為交通部高速公路局主辦之案件，行政院112年3月23日核定建設計畫，刻正辦理細部設計及路型審議刻正辦理中，預計119年完工。</w:t>
      </w:r>
    </w:p>
    <w:p w14:paraId="18ECAEE9" w14:textId="77777777" w:rsidR="00107770" w:rsidRPr="00E96033" w:rsidRDefault="008609CB" w:rsidP="005D6A8A">
      <w:pPr>
        <w:pStyle w:val="a6"/>
        <w:widowControl/>
        <w:numPr>
          <w:ilvl w:val="0"/>
          <w:numId w:val="3"/>
        </w:numPr>
        <w:overflowPunct w:val="0"/>
        <w:snapToGrid w:val="0"/>
        <w:spacing w:line="320" w:lineRule="exact"/>
        <w:ind w:left="1718" w:hanging="300"/>
        <w:jc w:val="both"/>
        <w:rPr>
          <w:rFonts w:ascii="標楷體" w:hAnsi="標楷體"/>
          <w:kern w:val="0"/>
          <w:sz w:val="28"/>
          <w:szCs w:val="28"/>
        </w:rPr>
      </w:pPr>
      <w:r w:rsidRPr="00E96033">
        <w:rPr>
          <w:rFonts w:ascii="標楷體" w:hAnsi="標楷體"/>
          <w:kern w:val="0"/>
          <w:sz w:val="28"/>
          <w:szCs w:val="28"/>
        </w:rPr>
        <w:t>國道1號岡山第二交流道</w:t>
      </w:r>
    </w:p>
    <w:p w14:paraId="4AFEF098" w14:textId="77777777" w:rsidR="00107770" w:rsidRPr="00E96033" w:rsidRDefault="008609CB" w:rsidP="005D6A8A">
      <w:pPr>
        <w:widowControl/>
        <w:overflowPunct w:val="0"/>
        <w:snapToGrid w:val="0"/>
        <w:spacing w:line="320" w:lineRule="exact"/>
        <w:ind w:left="1758"/>
        <w:jc w:val="both"/>
        <w:rPr>
          <w:rFonts w:ascii="標楷體" w:eastAsia="標楷體" w:hAnsi="標楷體"/>
          <w:kern w:val="0"/>
          <w:sz w:val="28"/>
          <w:szCs w:val="28"/>
        </w:rPr>
      </w:pPr>
      <w:r w:rsidRPr="00E96033">
        <w:rPr>
          <w:rFonts w:ascii="標楷體" w:eastAsia="標楷體" w:hAnsi="標楷體"/>
          <w:kern w:val="0"/>
          <w:sz w:val="28"/>
          <w:szCs w:val="28"/>
        </w:rPr>
        <w:t>本案為交通部高速公路局主辦之案件，行政院110年5月7日核定建設計畫，刻正辦理招標中，預計117年完工。</w:t>
      </w:r>
    </w:p>
    <w:p w14:paraId="3160C9CA" w14:textId="77777777" w:rsidR="00107770" w:rsidRPr="00E96033" w:rsidRDefault="008609CB" w:rsidP="005D6A8A">
      <w:pPr>
        <w:pStyle w:val="a6"/>
        <w:widowControl/>
        <w:numPr>
          <w:ilvl w:val="0"/>
          <w:numId w:val="3"/>
        </w:numPr>
        <w:overflowPunct w:val="0"/>
        <w:snapToGrid w:val="0"/>
        <w:spacing w:line="320" w:lineRule="exact"/>
        <w:ind w:left="1718" w:hanging="300"/>
        <w:jc w:val="both"/>
        <w:rPr>
          <w:rFonts w:ascii="標楷體" w:hAnsi="標楷體"/>
          <w:kern w:val="0"/>
          <w:sz w:val="28"/>
          <w:szCs w:val="28"/>
        </w:rPr>
      </w:pPr>
      <w:r w:rsidRPr="00E96033">
        <w:rPr>
          <w:rFonts w:ascii="標楷體" w:hAnsi="標楷體"/>
          <w:kern w:val="0"/>
          <w:sz w:val="28"/>
          <w:szCs w:val="28"/>
        </w:rPr>
        <w:t>高屏第二東西向快速道路</w:t>
      </w:r>
    </w:p>
    <w:p w14:paraId="692A2AAA" w14:textId="77777777" w:rsidR="00107770" w:rsidRPr="00E96033" w:rsidRDefault="008609CB" w:rsidP="005D6A8A">
      <w:pPr>
        <w:widowControl/>
        <w:overflowPunct w:val="0"/>
        <w:snapToGrid w:val="0"/>
        <w:spacing w:line="320" w:lineRule="exact"/>
        <w:ind w:left="1758"/>
        <w:jc w:val="both"/>
        <w:rPr>
          <w:rFonts w:ascii="標楷體" w:eastAsia="標楷體" w:hAnsi="標楷體"/>
          <w:kern w:val="0"/>
          <w:sz w:val="28"/>
          <w:szCs w:val="28"/>
        </w:rPr>
      </w:pPr>
      <w:r w:rsidRPr="00E96033">
        <w:rPr>
          <w:rFonts w:ascii="標楷體" w:eastAsia="標楷體" w:hAnsi="標楷體"/>
          <w:kern w:val="0"/>
          <w:sz w:val="28"/>
          <w:szCs w:val="28"/>
        </w:rPr>
        <w:t>本案為交通部公路局主辦之案件，行政院114年9月22日核定建設計畫，刻正辦理初步設計作業，預計121年完工。</w:t>
      </w:r>
    </w:p>
    <w:p w14:paraId="11B3A543" w14:textId="77777777" w:rsidR="00107770" w:rsidRPr="00E96033" w:rsidRDefault="008609CB" w:rsidP="005D6A8A">
      <w:pPr>
        <w:pStyle w:val="a6"/>
        <w:widowControl/>
        <w:numPr>
          <w:ilvl w:val="0"/>
          <w:numId w:val="3"/>
        </w:numPr>
        <w:overflowPunct w:val="0"/>
        <w:snapToGrid w:val="0"/>
        <w:spacing w:line="320" w:lineRule="exact"/>
        <w:ind w:left="1718" w:hanging="300"/>
        <w:jc w:val="both"/>
      </w:pPr>
      <w:r w:rsidRPr="00E96033">
        <w:rPr>
          <w:rFonts w:ascii="標楷體" w:hAnsi="標楷體"/>
          <w:sz w:val="28"/>
          <w:szCs w:val="28"/>
        </w:rPr>
        <w:t>台27甲新威大橋延伸至國10里港交流道工程</w:t>
      </w:r>
    </w:p>
    <w:p w14:paraId="33D7A53A" w14:textId="77777777" w:rsidR="00107770" w:rsidRPr="00E96033" w:rsidRDefault="008609CB" w:rsidP="005D6A8A">
      <w:pPr>
        <w:widowControl/>
        <w:overflowPunct w:val="0"/>
        <w:snapToGrid w:val="0"/>
        <w:spacing w:line="320" w:lineRule="exact"/>
        <w:ind w:left="1758"/>
        <w:jc w:val="both"/>
      </w:pPr>
      <w:r w:rsidRPr="00E96033">
        <w:rPr>
          <w:rFonts w:ascii="標楷體" w:eastAsia="標楷體" w:hAnsi="標楷體"/>
          <w:kern w:val="0"/>
          <w:sz w:val="28"/>
          <w:szCs w:val="28"/>
        </w:rPr>
        <w:t>本案為交通部公路局主辦之案件，</w:t>
      </w:r>
      <w:r w:rsidRPr="00E96033">
        <w:rPr>
          <w:rFonts w:ascii="標楷體" w:eastAsia="標楷體" w:hAnsi="標楷體"/>
          <w:sz w:val="28"/>
          <w:szCs w:val="28"/>
        </w:rPr>
        <w:t>計畫道路為由國道10號里港交流道至新威大橋，第一階段(里港至美濃)112年12月動工，第二階段(美濃至六龜)113年11月動工，全線預定119年完工。</w:t>
      </w:r>
    </w:p>
    <w:p w14:paraId="72EA6A26" w14:textId="77777777" w:rsidR="00107770" w:rsidRPr="00E96033" w:rsidRDefault="008609CB" w:rsidP="005D6A8A">
      <w:pPr>
        <w:pStyle w:val="a6"/>
        <w:widowControl/>
        <w:numPr>
          <w:ilvl w:val="0"/>
          <w:numId w:val="3"/>
        </w:numPr>
        <w:overflowPunct w:val="0"/>
        <w:snapToGrid w:val="0"/>
        <w:spacing w:line="320" w:lineRule="exact"/>
        <w:ind w:left="1718" w:hanging="300"/>
        <w:jc w:val="both"/>
        <w:rPr>
          <w:rFonts w:ascii="標楷體" w:hAnsi="標楷體"/>
          <w:kern w:val="0"/>
          <w:sz w:val="28"/>
          <w:szCs w:val="28"/>
        </w:rPr>
      </w:pPr>
      <w:r w:rsidRPr="00E96033">
        <w:rPr>
          <w:rFonts w:ascii="標楷體" w:hAnsi="標楷體"/>
          <w:kern w:val="0"/>
          <w:sz w:val="28"/>
          <w:szCs w:val="28"/>
        </w:rPr>
        <w:t>橋頭科學園區聯外交通路網</w:t>
      </w:r>
    </w:p>
    <w:p w14:paraId="25F729F8" w14:textId="77777777" w:rsidR="00107770" w:rsidRPr="00E96033" w:rsidRDefault="008609CB" w:rsidP="005D6A8A">
      <w:pPr>
        <w:pStyle w:val="a6"/>
        <w:widowControl/>
        <w:numPr>
          <w:ilvl w:val="0"/>
          <w:numId w:val="4"/>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短期：友情路拓寬已於110年8月通車。1-2號道路已完工，並於114年5月開放通車，另大遼路拓寬各工項已完成。</w:t>
      </w:r>
    </w:p>
    <w:p w14:paraId="1611D3CE" w14:textId="77777777" w:rsidR="00107770" w:rsidRPr="00E96033" w:rsidRDefault="008609CB" w:rsidP="005D6A8A">
      <w:pPr>
        <w:pStyle w:val="a6"/>
        <w:widowControl/>
        <w:numPr>
          <w:ilvl w:val="0"/>
          <w:numId w:val="4"/>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中長期：新增</w:t>
      </w:r>
      <w:proofErr w:type="gramStart"/>
      <w:r w:rsidRPr="00E96033">
        <w:rPr>
          <w:rFonts w:ascii="標楷體" w:hAnsi="標楷體"/>
          <w:kern w:val="0"/>
          <w:sz w:val="28"/>
          <w:szCs w:val="28"/>
        </w:rPr>
        <w:t>3座橋涵</w:t>
      </w:r>
      <w:proofErr w:type="gramEnd"/>
      <w:r w:rsidRPr="00E96033">
        <w:rPr>
          <w:rFonts w:ascii="標楷體" w:hAnsi="標楷體"/>
          <w:kern w:val="0"/>
          <w:sz w:val="28"/>
          <w:szCs w:val="28"/>
        </w:rPr>
        <w:t>(配合1-1、1-2、1-3道路)及增</w:t>
      </w:r>
      <w:proofErr w:type="gramStart"/>
      <w:r w:rsidRPr="00E96033">
        <w:rPr>
          <w:rFonts w:ascii="標楷體" w:hAnsi="標楷體"/>
          <w:kern w:val="0"/>
          <w:sz w:val="28"/>
          <w:szCs w:val="28"/>
        </w:rPr>
        <w:t>設橋科匝</w:t>
      </w:r>
      <w:proofErr w:type="gramEnd"/>
      <w:r w:rsidRPr="00E96033">
        <w:rPr>
          <w:rFonts w:ascii="標楷體" w:hAnsi="標楷體"/>
          <w:kern w:val="0"/>
          <w:sz w:val="28"/>
          <w:szCs w:val="28"/>
        </w:rPr>
        <w:t>道及連絡道工程，將</w:t>
      </w:r>
      <w:proofErr w:type="gramStart"/>
      <w:r w:rsidRPr="00E96033">
        <w:rPr>
          <w:rFonts w:ascii="標楷體" w:hAnsi="標楷體"/>
          <w:kern w:val="0"/>
          <w:sz w:val="28"/>
          <w:szCs w:val="28"/>
        </w:rPr>
        <w:t>採</w:t>
      </w:r>
      <w:proofErr w:type="gramEnd"/>
      <w:r w:rsidRPr="00E96033">
        <w:rPr>
          <w:rFonts w:ascii="標楷體" w:hAnsi="標楷體"/>
          <w:kern w:val="0"/>
          <w:sz w:val="28"/>
          <w:szCs w:val="28"/>
        </w:rPr>
        <w:t>一次施工，分階段完成方式辦理，</w:t>
      </w:r>
      <w:proofErr w:type="gramStart"/>
      <w:r w:rsidRPr="00E96033">
        <w:rPr>
          <w:rFonts w:ascii="標楷體" w:hAnsi="標楷體"/>
          <w:kern w:val="0"/>
          <w:sz w:val="28"/>
          <w:szCs w:val="28"/>
        </w:rPr>
        <w:t>橋涵預計</w:t>
      </w:r>
      <w:proofErr w:type="gramEnd"/>
      <w:r w:rsidRPr="00E96033">
        <w:rPr>
          <w:rFonts w:ascii="標楷體" w:hAnsi="標楷體"/>
          <w:kern w:val="0"/>
          <w:sz w:val="28"/>
          <w:szCs w:val="28"/>
        </w:rPr>
        <w:t>於117年完工，</w:t>
      </w:r>
      <w:proofErr w:type="gramStart"/>
      <w:r w:rsidRPr="00E96033">
        <w:rPr>
          <w:rFonts w:ascii="標楷體" w:hAnsi="標楷體"/>
          <w:kern w:val="0"/>
          <w:sz w:val="28"/>
          <w:szCs w:val="28"/>
        </w:rPr>
        <w:t>橋科連絡</w:t>
      </w:r>
      <w:proofErr w:type="gramEnd"/>
      <w:r w:rsidRPr="00E96033">
        <w:rPr>
          <w:rFonts w:ascii="標楷體" w:hAnsi="標楷體"/>
          <w:kern w:val="0"/>
          <w:sz w:val="28"/>
          <w:szCs w:val="28"/>
        </w:rPr>
        <w:t>道則預計於118年完工。</w:t>
      </w:r>
    </w:p>
    <w:p w14:paraId="44F74EF7" w14:textId="77777777" w:rsidR="00107770" w:rsidRPr="00E96033" w:rsidRDefault="008609CB" w:rsidP="005D6A8A">
      <w:pPr>
        <w:pStyle w:val="a6"/>
        <w:widowControl/>
        <w:numPr>
          <w:ilvl w:val="0"/>
          <w:numId w:val="4"/>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台39（高鐵橋下道路）延伸線優先路段(市道186線至1-2計畫道路)，設計、都市計畫變更及用地取得及施工由本府新工處負責。</w:t>
      </w:r>
      <w:proofErr w:type="gramStart"/>
      <w:r w:rsidRPr="00E96033">
        <w:rPr>
          <w:rFonts w:ascii="標楷體" w:hAnsi="標楷體"/>
          <w:kern w:val="0"/>
          <w:sz w:val="28"/>
          <w:szCs w:val="28"/>
        </w:rPr>
        <w:t>並業於</w:t>
      </w:r>
      <w:proofErr w:type="gramEnd"/>
      <w:r w:rsidRPr="00E96033">
        <w:rPr>
          <w:rFonts w:ascii="標楷體" w:hAnsi="標楷體"/>
          <w:kern w:val="0"/>
          <w:sz w:val="28"/>
          <w:szCs w:val="28"/>
        </w:rPr>
        <w:t>114年2月開工，預計於116年中完工。</w:t>
      </w:r>
    </w:p>
    <w:p w14:paraId="5E9D3E5C" w14:textId="77777777" w:rsidR="00107770" w:rsidRPr="00E96033" w:rsidRDefault="008609CB" w:rsidP="005D6A8A">
      <w:pPr>
        <w:pStyle w:val="a6"/>
        <w:widowControl/>
        <w:numPr>
          <w:ilvl w:val="0"/>
          <w:numId w:val="3"/>
        </w:numPr>
        <w:overflowPunct w:val="0"/>
        <w:snapToGrid w:val="0"/>
        <w:spacing w:line="320" w:lineRule="exact"/>
        <w:ind w:left="1718" w:hanging="300"/>
        <w:jc w:val="both"/>
        <w:rPr>
          <w:rFonts w:ascii="標楷體" w:hAnsi="標楷體"/>
          <w:kern w:val="0"/>
          <w:sz w:val="28"/>
          <w:szCs w:val="28"/>
        </w:rPr>
      </w:pPr>
      <w:r w:rsidRPr="00E96033">
        <w:rPr>
          <w:rFonts w:ascii="標楷體" w:hAnsi="標楷體"/>
          <w:kern w:val="0"/>
          <w:sz w:val="28"/>
          <w:szCs w:val="28"/>
        </w:rPr>
        <w:t>楠梓產業園區聯外交通路網</w:t>
      </w:r>
    </w:p>
    <w:p w14:paraId="516E2716" w14:textId="77777777" w:rsidR="00107770" w:rsidRPr="00E96033" w:rsidRDefault="008609CB" w:rsidP="005D6A8A">
      <w:pPr>
        <w:pStyle w:val="a6"/>
        <w:widowControl/>
        <w:overflowPunct w:val="0"/>
        <w:snapToGrid w:val="0"/>
        <w:spacing w:line="320" w:lineRule="exact"/>
        <w:ind w:left="1680"/>
        <w:jc w:val="both"/>
        <w:rPr>
          <w:rFonts w:ascii="標楷體" w:hAnsi="標楷體"/>
          <w:kern w:val="0"/>
          <w:sz w:val="28"/>
          <w:szCs w:val="28"/>
        </w:rPr>
      </w:pPr>
      <w:r w:rsidRPr="00E96033">
        <w:rPr>
          <w:rFonts w:ascii="標楷體" w:hAnsi="標楷體"/>
          <w:kern w:val="0"/>
          <w:sz w:val="28"/>
          <w:szCs w:val="28"/>
        </w:rPr>
        <w:t>(1)短期：</w:t>
      </w:r>
    </w:p>
    <w:p w14:paraId="09DE64C4"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t>①</w:t>
      </w:r>
      <w:r w:rsidRPr="00E96033">
        <w:rPr>
          <w:rFonts w:ascii="標楷體" w:eastAsia="標楷體" w:hAnsi="標楷體"/>
          <w:sz w:val="28"/>
          <w:szCs w:val="28"/>
        </w:rPr>
        <w:t>因應園區建廠所帶來車潮，交通局已於113年11月完成翠華路、左楠路、加昌路等19處路口智慧號誌調整，運用AI技術監測車流，動態優化紅綠燈秒數，有效舒緩尖峰車流壅塞情形。</w:t>
      </w:r>
    </w:p>
    <w:p w14:paraId="33CC6AA7"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t>②</w:t>
      </w:r>
      <w:r w:rsidRPr="00E96033">
        <w:rPr>
          <w:rFonts w:ascii="標楷體" w:eastAsia="標楷體" w:hAnsi="標楷體"/>
          <w:sz w:val="28"/>
          <w:szCs w:val="28"/>
        </w:rPr>
        <w:t>楠梓科學園區鄰近捷運油廠國小站，為便利員工通勤使用捷運，市府攜手南部科學園區管理局與台積電，增設捷運油廠國小站至園區的專屬接駁車，現況使用情形踴躍，接駁車每日搭乘人潮已逾2000人次，另捷運油廠國小站搭乘人次亦較去年同期成長37%。</w:t>
      </w:r>
    </w:p>
    <w:p w14:paraId="44244C07"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lastRenderedPageBreak/>
        <w:t>③</w:t>
      </w:r>
      <w:r w:rsidRPr="00E96033">
        <w:rPr>
          <w:rFonts w:ascii="標楷體" w:eastAsia="標楷體" w:hAnsi="標楷體"/>
          <w:sz w:val="28"/>
          <w:szCs w:val="28"/>
        </w:rPr>
        <w:t>另於捷運站及園區入口擴增150席</w:t>
      </w:r>
      <w:proofErr w:type="spellStart"/>
      <w:r w:rsidRPr="00E96033">
        <w:rPr>
          <w:rFonts w:ascii="標楷體" w:eastAsia="標楷體" w:hAnsi="標楷體"/>
          <w:sz w:val="28"/>
          <w:szCs w:val="28"/>
        </w:rPr>
        <w:t>YouBike</w:t>
      </w:r>
      <w:proofErr w:type="spellEnd"/>
      <w:r w:rsidRPr="00E96033">
        <w:rPr>
          <w:rFonts w:ascii="標楷體" w:eastAsia="標楷體" w:hAnsi="標楷體"/>
          <w:sz w:val="28"/>
          <w:szCs w:val="28"/>
        </w:rPr>
        <w:t>，預計未來再增設至少100席，鼓勵員工採用綠色運具。</w:t>
      </w:r>
    </w:p>
    <w:p w14:paraId="3F858DB2" w14:textId="77777777" w:rsidR="00107770" w:rsidRPr="00E96033" w:rsidRDefault="008609CB" w:rsidP="005D6A8A">
      <w:pPr>
        <w:pStyle w:val="a6"/>
        <w:widowControl/>
        <w:overflowPunct w:val="0"/>
        <w:snapToGrid w:val="0"/>
        <w:spacing w:line="320" w:lineRule="exact"/>
        <w:ind w:left="1680"/>
        <w:jc w:val="both"/>
        <w:rPr>
          <w:rFonts w:ascii="標楷體" w:hAnsi="標楷體"/>
          <w:kern w:val="0"/>
          <w:sz w:val="28"/>
          <w:szCs w:val="28"/>
        </w:rPr>
      </w:pPr>
      <w:r w:rsidRPr="00E96033">
        <w:rPr>
          <w:rFonts w:ascii="標楷體" w:hAnsi="標楷體"/>
          <w:kern w:val="0"/>
          <w:sz w:val="28"/>
          <w:szCs w:val="28"/>
        </w:rPr>
        <w:t>(2)中期：</w:t>
      </w:r>
    </w:p>
    <w:p w14:paraId="0199C7C0"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t>①</w:t>
      </w:r>
      <w:r w:rsidRPr="00E96033">
        <w:rPr>
          <w:rFonts w:ascii="標楷體" w:eastAsia="標楷體" w:hAnsi="標楷體"/>
          <w:sz w:val="28"/>
          <w:szCs w:val="28"/>
        </w:rPr>
        <w:t>翠華路（世運大道至明潭路）拓寬工程已完工，將車行空間由單向2快1慢車道擴增至3快1慢車道，提高交通流暢度。</w:t>
      </w:r>
    </w:p>
    <w:p w14:paraId="0390BB50"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t>②</w:t>
      </w:r>
      <w:r w:rsidRPr="00E96033">
        <w:rPr>
          <w:rFonts w:ascii="標楷體" w:eastAsia="標楷體" w:hAnsi="標楷體"/>
          <w:sz w:val="28"/>
          <w:szCs w:val="28"/>
        </w:rPr>
        <w:t>新台17線南段工程計畫預計於115年底完工，完工後可有效分流南北向交通，降低周邊道路壓力。</w:t>
      </w:r>
    </w:p>
    <w:p w14:paraId="626EA622" w14:textId="77777777" w:rsidR="00107770" w:rsidRPr="00E96033" w:rsidRDefault="008609CB" w:rsidP="005D6A8A">
      <w:pPr>
        <w:pStyle w:val="a6"/>
        <w:widowControl/>
        <w:overflowPunct w:val="0"/>
        <w:snapToGrid w:val="0"/>
        <w:spacing w:line="320" w:lineRule="exact"/>
        <w:ind w:left="1680"/>
        <w:jc w:val="both"/>
        <w:rPr>
          <w:rFonts w:ascii="標楷體" w:hAnsi="標楷體"/>
          <w:kern w:val="0"/>
          <w:sz w:val="28"/>
          <w:szCs w:val="28"/>
        </w:rPr>
      </w:pPr>
      <w:r w:rsidRPr="00E96033">
        <w:rPr>
          <w:rFonts w:ascii="標楷體" w:hAnsi="標楷體"/>
          <w:kern w:val="0"/>
          <w:sz w:val="28"/>
          <w:szCs w:val="28"/>
        </w:rPr>
        <w:t>(3)長期：</w:t>
      </w:r>
    </w:p>
    <w:p w14:paraId="49E842EC"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t>①</w:t>
      </w:r>
      <w:r w:rsidRPr="00E96033">
        <w:rPr>
          <w:rFonts w:ascii="標楷體" w:eastAsia="標楷體" w:hAnsi="標楷體"/>
          <w:sz w:val="28"/>
          <w:szCs w:val="28"/>
        </w:rPr>
        <w:t>為因應長遠交通需求，楠梓產業園區國道1號新設匝道已於113年4月獲行政院核定，預計117年底完工。此工程完成後，將大幅降低園區車流對地方道路的影響，提升園區進出效率。</w:t>
      </w:r>
    </w:p>
    <w:p w14:paraId="6E5C26C8" w14:textId="77777777" w:rsidR="00107770" w:rsidRPr="00E96033" w:rsidRDefault="008609CB" w:rsidP="005D6A8A">
      <w:pPr>
        <w:widowControl/>
        <w:spacing w:line="320" w:lineRule="exact"/>
        <w:ind w:left="2324" w:right="120" w:hanging="284"/>
        <w:jc w:val="both"/>
      </w:pPr>
      <w:r w:rsidRPr="00E96033">
        <w:rPr>
          <w:rFonts w:ascii="新細明體" w:hAnsi="新細明體" w:cs="新細明體"/>
          <w:sz w:val="28"/>
          <w:szCs w:val="28"/>
        </w:rPr>
        <w:t>②</w:t>
      </w:r>
      <w:r w:rsidRPr="00E96033">
        <w:rPr>
          <w:rFonts w:ascii="標楷體" w:eastAsia="標楷體" w:hAnsi="標楷體" w:cs="新細明體"/>
          <w:sz w:val="28"/>
          <w:szCs w:val="28"/>
        </w:rPr>
        <w:t>市府亦將屏山巷開闢計畫納入道路開發評估，並積極與南部科學園區管理局及中央單位合作，爭取經費補助，加快道路建設進程。</w:t>
      </w:r>
    </w:p>
    <w:p w14:paraId="6048B8B2" w14:textId="77777777" w:rsidR="00107770" w:rsidRPr="00E96033" w:rsidRDefault="008609CB" w:rsidP="005D6A8A">
      <w:pPr>
        <w:pStyle w:val="af2"/>
        <w:widowControl/>
        <w:numPr>
          <w:ilvl w:val="0"/>
          <w:numId w:val="2"/>
        </w:numPr>
        <w:overflowPunct w:val="0"/>
        <w:snapToGrid w:val="0"/>
        <w:spacing w:line="32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交通疏導計畫</w:t>
      </w:r>
    </w:p>
    <w:p w14:paraId="60E2702F" w14:textId="77777777" w:rsidR="00107770" w:rsidRPr="00E96033" w:rsidRDefault="008609CB" w:rsidP="005D6A8A">
      <w:pPr>
        <w:pStyle w:val="a6"/>
        <w:widowControl/>
        <w:numPr>
          <w:ilvl w:val="0"/>
          <w:numId w:val="5"/>
        </w:numPr>
        <w:overflowPunct w:val="0"/>
        <w:snapToGrid w:val="0"/>
        <w:spacing w:line="320" w:lineRule="exact"/>
        <w:ind w:left="1718" w:hanging="300"/>
        <w:jc w:val="both"/>
        <w:rPr>
          <w:rFonts w:ascii="標楷體" w:hAnsi="標楷體"/>
          <w:kern w:val="0"/>
          <w:sz w:val="28"/>
          <w:szCs w:val="28"/>
        </w:rPr>
      </w:pPr>
      <w:r w:rsidRPr="00E96033">
        <w:rPr>
          <w:rFonts w:ascii="標楷體" w:hAnsi="標楷體"/>
          <w:kern w:val="0"/>
          <w:sz w:val="28"/>
          <w:szCs w:val="28"/>
        </w:rPr>
        <w:t xml:space="preserve">傳統節慶連假交通疏導計畫 </w:t>
      </w:r>
    </w:p>
    <w:p w14:paraId="69F6AE03" w14:textId="77777777" w:rsidR="00107770" w:rsidRPr="00E96033" w:rsidRDefault="008609CB" w:rsidP="005D6A8A">
      <w:pPr>
        <w:pStyle w:val="a6"/>
        <w:widowControl/>
        <w:numPr>
          <w:ilvl w:val="0"/>
          <w:numId w:val="6"/>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針對各景點及交通重要節點，指標牌面、動線管制規劃、停車場規劃、易壅塞路口(段)請該管單位及員警加強指揮疏導、行人徒步區規劃等。</w:t>
      </w:r>
    </w:p>
    <w:p w14:paraId="377E9B5B" w14:textId="77777777" w:rsidR="00107770" w:rsidRPr="00E96033" w:rsidRDefault="008609CB" w:rsidP="005D6A8A">
      <w:pPr>
        <w:pStyle w:val="a6"/>
        <w:widowControl/>
        <w:numPr>
          <w:ilvl w:val="0"/>
          <w:numId w:val="6"/>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壅塞時間預測與提早部署警力疏導。透過交通局智慧運輸中心預測1-2小時後的壅塞路況，與</w:t>
      </w:r>
      <w:proofErr w:type="gramStart"/>
      <w:r w:rsidRPr="00E96033">
        <w:rPr>
          <w:rFonts w:ascii="標楷體" w:hAnsi="標楷體"/>
          <w:kern w:val="0"/>
          <w:sz w:val="28"/>
          <w:szCs w:val="28"/>
        </w:rPr>
        <w:t>交通大隊線上警力</w:t>
      </w:r>
      <w:proofErr w:type="gramEnd"/>
      <w:r w:rsidRPr="00E96033">
        <w:rPr>
          <w:rFonts w:ascii="標楷體" w:hAnsi="標楷體"/>
          <w:kern w:val="0"/>
          <w:sz w:val="28"/>
          <w:szCs w:val="28"/>
        </w:rPr>
        <w:t>通力合作，超前部署疏導車流。另透過各管道（網站、媒體、報紙等）加強宣導各項交通疏導措施。</w:t>
      </w:r>
    </w:p>
    <w:p w14:paraId="0F1ACBFA" w14:textId="77777777" w:rsidR="00107770" w:rsidRPr="00E96033" w:rsidRDefault="008609CB" w:rsidP="005D6A8A">
      <w:pPr>
        <w:pStyle w:val="a6"/>
        <w:widowControl/>
        <w:numPr>
          <w:ilvl w:val="0"/>
          <w:numId w:val="6"/>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規劃「捷運+接駁公車」的旅遊路線，鼓勵民眾多使用399通勤月票搭乘公共運輸出遊，省錢、便利免塞車。</w:t>
      </w:r>
    </w:p>
    <w:p w14:paraId="120FE81A" w14:textId="77777777" w:rsidR="00107770" w:rsidRPr="00E96033" w:rsidRDefault="008609CB" w:rsidP="005D6A8A">
      <w:pPr>
        <w:pStyle w:val="a6"/>
        <w:widowControl/>
        <w:numPr>
          <w:ilvl w:val="0"/>
          <w:numId w:val="5"/>
        </w:numPr>
        <w:overflowPunct w:val="0"/>
        <w:snapToGrid w:val="0"/>
        <w:spacing w:line="320" w:lineRule="exact"/>
        <w:ind w:left="1718" w:hanging="300"/>
        <w:jc w:val="both"/>
        <w:rPr>
          <w:rFonts w:ascii="標楷體" w:hAnsi="標楷體"/>
          <w:kern w:val="0"/>
          <w:sz w:val="28"/>
          <w:szCs w:val="28"/>
        </w:rPr>
      </w:pPr>
      <w:r w:rsidRPr="00E96033">
        <w:rPr>
          <w:rFonts w:ascii="標楷體" w:hAnsi="標楷體"/>
          <w:kern w:val="0"/>
          <w:sz w:val="28"/>
          <w:szCs w:val="28"/>
        </w:rPr>
        <w:t>大型活動及演唱會交通疏導計畫</w:t>
      </w:r>
    </w:p>
    <w:p w14:paraId="0747DC5B" w14:textId="77777777" w:rsidR="00107770" w:rsidRPr="00E96033" w:rsidRDefault="008609CB" w:rsidP="005D6A8A">
      <w:pPr>
        <w:pStyle w:val="a6"/>
        <w:widowControl/>
        <w:numPr>
          <w:ilvl w:val="0"/>
          <w:numId w:val="7"/>
        </w:numPr>
        <w:overflowPunct w:val="0"/>
        <w:snapToGrid w:val="0"/>
        <w:spacing w:line="320" w:lineRule="exact"/>
        <w:ind w:left="2126" w:hanging="425"/>
        <w:jc w:val="both"/>
      </w:pPr>
      <w:r w:rsidRPr="00E96033">
        <w:rPr>
          <w:rFonts w:ascii="標楷體" w:hAnsi="標楷體"/>
          <w:kern w:val="0"/>
          <w:sz w:val="28"/>
          <w:szCs w:val="28"/>
        </w:rPr>
        <w:t>本市世運主場館、巨蛋演唱會，因場域周邊交通管制、交通量較大，除宣導「</w:t>
      </w:r>
      <w:proofErr w:type="gramStart"/>
      <w:r w:rsidRPr="00E96033">
        <w:rPr>
          <w:rFonts w:ascii="標楷體" w:hAnsi="標楷體"/>
          <w:kern w:val="0"/>
          <w:sz w:val="28"/>
          <w:szCs w:val="28"/>
        </w:rPr>
        <w:t>多搭車</w:t>
      </w:r>
      <w:proofErr w:type="gramEnd"/>
      <w:r w:rsidRPr="00E96033">
        <w:rPr>
          <w:rFonts w:ascii="標楷體" w:hAnsi="標楷體"/>
          <w:kern w:val="0"/>
          <w:sz w:val="28"/>
          <w:szCs w:val="28"/>
        </w:rPr>
        <w:t>、多走路、不開車」的策略，同時透過智慧交通系統監控，搭配電信公司CVP</w:t>
      </w:r>
      <w:proofErr w:type="gramStart"/>
      <w:r w:rsidRPr="00E96033">
        <w:rPr>
          <w:rFonts w:ascii="標楷體" w:hAnsi="標楷體"/>
          <w:kern w:val="0"/>
          <w:sz w:val="28"/>
          <w:szCs w:val="28"/>
        </w:rPr>
        <w:t>信令資訊</w:t>
      </w:r>
      <w:proofErr w:type="gramEnd"/>
      <w:r w:rsidRPr="00E96033">
        <w:rPr>
          <w:rFonts w:ascii="標楷體" w:hAnsi="標楷體"/>
          <w:kern w:val="0"/>
          <w:sz w:val="28"/>
          <w:szCs w:val="28"/>
        </w:rPr>
        <w:t>，調度高鐵、台鐵、捷運與接駁車的搭乘人潮預估與流暢度，縮短散場疏運時間。同時透過新一代智慧運輸系統，運用大數據即時資料處理技術及分析預測，以智慧儀表板監控大型活動的路況、捷運、停車、人潮等即時資料，包括透過捷運即時進(出)站的人數掌握以及運用CVP即時電信人潮數據，縮短疏運時間。</w:t>
      </w:r>
    </w:p>
    <w:p w14:paraId="6ADD374B" w14:textId="77777777" w:rsidR="00107770" w:rsidRPr="00E96033" w:rsidRDefault="008609CB" w:rsidP="005D6A8A">
      <w:pPr>
        <w:pStyle w:val="a6"/>
        <w:widowControl/>
        <w:numPr>
          <w:ilvl w:val="0"/>
          <w:numId w:val="7"/>
        </w:numPr>
        <w:overflowPunct w:val="0"/>
        <w:snapToGrid w:val="0"/>
        <w:spacing w:line="320" w:lineRule="exact"/>
        <w:ind w:left="2126" w:hanging="425"/>
        <w:jc w:val="both"/>
        <w:rPr>
          <w:rFonts w:ascii="標楷體" w:hAnsi="標楷體"/>
          <w:kern w:val="0"/>
          <w:sz w:val="28"/>
          <w:szCs w:val="28"/>
        </w:rPr>
      </w:pPr>
      <w:r w:rsidRPr="00E96033">
        <w:rPr>
          <w:rFonts w:ascii="標楷體" w:hAnsi="標楷體"/>
          <w:kern w:val="0"/>
          <w:sz w:val="28"/>
          <w:szCs w:val="28"/>
        </w:rPr>
        <w:t>114年下半年BLACKPINK、TWICE及2025AAA頒獎典禮</w:t>
      </w:r>
      <w:proofErr w:type="gramStart"/>
      <w:r w:rsidRPr="00E96033">
        <w:rPr>
          <w:rFonts w:ascii="標楷體" w:hAnsi="標楷體"/>
          <w:kern w:val="0"/>
          <w:sz w:val="28"/>
          <w:szCs w:val="28"/>
        </w:rPr>
        <w:t>等活等</w:t>
      </w:r>
      <w:proofErr w:type="gramEnd"/>
      <w:r w:rsidRPr="00E96033">
        <w:rPr>
          <w:rFonts w:ascii="標楷體" w:hAnsi="標楷體"/>
          <w:kern w:val="0"/>
          <w:sz w:val="28"/>
          <w:szCs w:val="28"/>
        </w:rPr>
        <w:t>，115年上半年K-SPARK等活動，其疏運</w:t>
      </w:r>
      <w:proofErr w:type="gramStart"/>
      <w:r w:rsidRPr="00E96033">
        <w:rPr>
          <w:rFonts w:ascii="標楷體" w:hAnsi="標楷體"/>
          <w:kern w:val="0"/>
          <w:sz w:val="28"/>
          <w:szCs w:val="28"/>
        </w:rPr>
        <w:t>狀況均能維持</w:t>
      </w:r>
      <w:proofErr w:type="gramEnd"/>
      <w:r w:rsidRPr="00E96033">
        <w:rPr>
          <w:rFonts w:ascii="標楷體" w:hAnsi="標楷體"/>
          <w:kern w:val="0"/>
          <w:sz w:val="28"/>
          <w:szCs w:val="28"/>
        </w:rPr>
        <w:t>動線順暢且於預定時間內疏散完畢。</w:t>
      </w:r>
    </w:p>
    <w:p w14:paraId="439F26D7" w14:textId="77777777" w:rsidR="00107770" w:rsidRPr="00E96033" w:rsidRDefault="00107770" w:rsidP="005D6A8A">
      <w:pPr>
        <w:pStyle w:val="ab"/>
        <w:widowControl/>
        <w:pBdr>
          <w:left w:val="none" w:sz="0" w:space="1" w:color="auto"/>
        </w:pBdr>
        <w:overflowPunct w:val="0"/>
        <w:snapToGrid w:val="0"/>
        <w:spacing w:line="320" w:lineRule="exact"/>
        <w:jc w:val="both"/>
        <w:textAlignment w:val="baseline"/>
        <w:rPr>
          <w:rFonts w:ascii="標楷體" w:hAnsi="標楷體" w:cs="文鼎中黑"/>
          <w:b/>
          <w:bCs/>
          <w:kern w:val="0"/>
          <w:sz w:val="28"/>
          <w:szCs w:val="28"/>
        </w:rPr>
      </w:pPr>
    </w:p>
    <w:p w14:paraId="4BA1E3D7" w14:textId="77777777" w:rsidR="00107770" w:rsidRPr="00E96033" w:rsidRDefault="008609CB" w:rsidP="005D6A8A">
      <w:pPr>
        <w:pStyle w:val="ab"/>
        <w:widowControl/>
        <w:pBdr>
          <w:left w:val="none" w:sz="0" w:space="1" w:color="auto"/>
        </w:pBdr>
        <w:overflowPunct w:val="0"/>
        <w:snapToGrid w:val="0"/>
        <w:spacing w:line="320" w:lineRule="exact"/>
        <w:jc w:val="both"/>
        <w:textAlignment w:val="baseline"/>
      </w:pPr>
      <w:r w:rsidRPr="00E96033">
        <w:rPr>
          <w:rFonts w:ascii="微軟正黑體" w:eastAsia="微軟正黑體" w:hAnsi="微軟正黑體" w:cs="文鼎中黑"/>
          <w:b/>
          <w:bCs/>
          <w:kern w:val="0"/>
          <w:sz w:val="28"/>
          <w:szCs w:val="28"/>
        </w:rPr>
        <w:t>二</w:t>
      </w:r>
      <w:r w:rsidRPr="00E96033">
        <w:rPr>
          <w:rFonts w:ascii="標楷體" w:hAnsi="標楷體" w:cs="文鼎中黑"/>
          <w:b/>
          <w:bCs/>
          <w:kern w:val="0"/>
          <w:sz w:val="28"/>
          <w:szCs w:val="28"/>
        </w:rPr>
        <w:t>、</w:t>
      </w:r>
      <w:r w:rsidRPr="00E96033">
        <w:rPr>
          <w:rFonts w:ascii="微軟正黑體" w:eastAsia="微軟正黑體" w:hAnsi="微軟正黑體" w:cs="?????(P)"/>
          <w:b/>
          <w:bCs/>
          <w:kern w:val="0"/>
          <w:sz w:val="30"/>
          <w:szCs w:val="30"/>
        </w:rPr>
        <w:t>停車場興建與管理</w:t>
      </w:r>
    </w:p>
    <w:p w14:paraId="1CAE91DD" w14:textId="77777777" w:rsidR="00107770" w:rsidRPr="00E96033" w:rsidRDefault="008609CB" w:rsidP="005D6A8A">
      <w:pPr>
        <w:pStyle w:val="af2"/>
        <w:widowControl/>
        <w:numPr>
          <w:ilvl w:val="0"/>
          <w:numId w:val="8"/>
        </w:numPr>
        <w:overflowPunct w:val="0"/>
        <w:snapToGrid w:val="0"/>
        <w:spacing w:line="32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興建路外公有停車場，並持續輔導廠商提升工程品質</w:t>
      </w:r>
    </w:p>
    <w:p w14:paraId="701E8E32" w14:textId="77777777" w:rsidR="00107770" w:rsidRPr="00E96033" w:rsidRDefault="008609CB" w:rsidP="00D50B1D">
      <w:pPr>
        <w:pStyle w:val="a6"/>
        <w:widowControl/>
        <w:numPr>
          <w:ilvl w:val="0"/>
          <w:numId w:val="9"/>
        </w:numPr>
        <w:overflowPunct w:val="0"/>
        <w:snapToGrid w:val="0"/>
        <w:spacing w:line="330" w:lineRule="exact"/>
        <w:ind w:left="1701" w:hanging="283"/>
        <w:jc w:val="both"/>
      </w:pPr>
      <w:r w:rsidRPr="00E96033">
        <w:rPr>
          <w:rFonts w:ascii="標楷體" w:hAnsi="標楷體"/>
          <w:bCs/>
          <w:kern w:val="0"/>
          <w:sz w:val="28"/>
          <w:szCs w:val="28"/>
        </w:rPr>
        <w:lastRenderedPageBreak/>
        <w:t>興建</w:t>
      </w:r>
      <w:r w:rsidRPr="00E96033">
        <w:rPr>
          <w:rFonts w:ascii="標楷體" w:hAnsi="標楷體"/>
          <w:kern w:val="0"/>
          <w:sz w:val="28"/>
          <w:szCs w:val="28"/>
        </w:rPr>
        <w:t>路外</w:t>
      </w:r>
      <w:r w:rsidRPr="00E96033">
        <w:rPr>
          <w:rFonts w:ascii="標楷體" w:hAnsi="標楷體"/>
          <w:bCs/>
          <w:kern w:val="0"/>
          <w:sz w:val="28"/>
          <w:szCs w:val="28"/>
        </w:rPr>
        <w:t>平面停車場或</w:t>
      </w:r>
      <w:proofErr w:type="gramStart"/>
      <w:r w:rsidRPr="00E96033">
        <w:rPr>
          <w:rFonts w:ascii="標楷體" w:hAnsi="標楷體"/>
          <w:bCs/>
          <w:kern w:val="0"/>
          <w:sz w:val="28"/>
          <w:szCs w:val="28"/>
        </w:rPr>
        <w:t>採</w:t>
      </w:r>
      <w:proofErr w:type="gramEnd"/>
      <w:r w:rsidRPr="00E96033">
        <w:rPr>
          <w:rFonts w:ascii="標楷體" w:hAnsi="標楷體"/>
          <w:bCs/>
          <w:kern w:val="0"/>
          <w:sz w:val="28"/>
          <w:szCs w:val="28"/>
        </w:rPr>
        <w:t>素地</w:t>
      </w:r>
      <w:proofErr w:type="gramStart"/>
      <w:r w:rsidRPr="00E96033">
        <w:rPr>
          <w:rFonts w:ascii="標楷體" w:hAnsi="標楷體"/>
          <w:bCs/>
          <w:kern w:val="0"/>
          <w:sz w:val="28"/>
          <w:szCs w:val="28"/>
        </w:rPr>
        <w:t>委外標租</w:t>
      </w:r>
      <w:proofErr w:type="gramEnd"/>
      <w:r w:rsidRPr="00E96033">
        <w:rPr>
          <w:rFonts w:ascii="標楷體" w:hAnsi="標楷體"/>
          <w:bCs/>
          <w:kern w:val="0"/>
          <w:sz w:val="28"/>
          <w:szCs w:val="28"/>
        </w:rPr>
        <w:t>方式</w:t>
      </w:r>
      <w:r w:rsidRPr="00E96033">
        <w:rPr>
          <w:rFonts w:ascii="標楷體" w:hAnsi="標楷體"/>
          <w:kern w:val="0"/>
          <w:sz w:val="28"/>
          <w:szCs w:val="28"/>
        </w:rPr>
        <w:t>辦理</w:t>
      </w:r>
    </w:p>
    <w:p w14:paraId="5F41F5DE" w14:textId="47BF50BE" w:rsidR="00107770" w:rsidRPr="00E96033" w:rsidRDefault="00BA0386" w:rsidP="00D50B1D">
      <w:pPr>
        <w:pStyle w:val="a6"/>
        <w:widowControl/>
        <w:overflowPunct w:val="0"/>
        <w:snapToGrid w:val="0"/>
        <w:spacing w:line="330" w:lineRule="exact"/>
        <w:ind w:left="1701"/>
        <w:jc w:val="both"/>
      </w:pPr>
      <w:r w:rsidRPr="00E96033">
        <w:rPr>
          <w:rFonts w:ascii="標楷體" w:hAnsi="標楷體" w:hint="eastAsia"/>
          <w:kern w:val="0"/>
          <w:sz w:val="28"/>
          <w:szCs w:val="28"/>
        </w:rPr>
        <w:t>115年上半年完</w:t>
      </w:r>
      <w:r w:rsidR="008609CB" w:rsidRPr="00E96033">
        <w:rPr>
          <w:rFonts w:ascii="標楷體" w:hAnsi="標楷體"/>
          <w:kern w:val="0"/>
          <w:sz w:val="28"/>
          <w:szCs w:val="28"/>
        </w:rPr>
        <w:t>成新建</w:t>
      </w:r>
      <w:r w:rsidRPr="00E96033">
        <w:rPr>
          <w:rFonts w:ascii="標楷體" w:hAnsi="標楷體" w:hint="eastAsia"/>
          <w:kern w:val="0"/>
          <w:sz w:val="28"/>
          <w:szCs w:val="28"/>
        </w:rPr>
        <w:t>8</w:t>
      </w:r>
      <w:r w:rsidR="008609CB" w:rsidRPr="00E96033">
        <w:rPr>
          <w:rFonts w:ascii="標楷體" w:hAnsi="標楷體"/>
          <w:kern w:val="0"/>
          <w:sz w:val="28"/>
          <w:szCs w:val="28"/>
        </w:rPr>
        <w:t>處平面路外停車場</w:t>
      </w:r>
      <w:r w:rsidR="006017AE" w:rsidRPr="00E96033">
        <w:rPr>
          <w:rFonts w:ascii="標楷體" w:hAnsi="標楷體" w:hint="eastAsia"/>
          <w:kern w:val="0"/>
          <w:sz w:val="28"/>
          <w:szCs w:val="28"/>
        </w:rPr>
        <w:t>【</w:t>
      </w:r>
      <w:r w:rsidR="006017AE" w:rsidRPr="00E96033">
        <w:rPr>
          <w:rFonts w:ascii="標楷體" w:hAnsi="標楷體" w:hint="eastAsia"/>
          <w:sz w:val="28"/>
          <w:szCs w:val="28"/>
        </w:rPr>
        <w:t>岡山大義二路停車場、仁武中華路停車場、前鎮新衙路停車場、鼓山新德路停車場、小港鳳福路停車場、</w:t>
      </w:r>
      <w:r w:rsidR="006017AE" w:rsidRPr="00E96033">
        <w:rPr>
          <w:rFonts w:ascii="標楷體" w:hAnsi="標楷體" w:hint="eastAsia"/>
          <w:kern w:val="0"/>
          <w:sz w:val="28"/>
          <w:szCs w:val="28"/>
        </w:rPr>
        <w:t>澄清湖迷宮花園停車場、澄清湖後門停車場(工務局代辦)、</w:t>
      </w:r>
      <w:r w:rsidR="006017AE" w:rsidRPr="00E96033">
        <w:rPr>
          <w:rFonts w:ascii="標楷體" w:hAnsi="標楷體" w:hint="eastAsia"/>
          <w:sz w:val="28"/>
          <w:szCs w:val="28"/>
        </w:rPr>
        <w:t>果嶺高爾夫練習場停車場(水利局代辦)</w:t>
      </w:r>
      <w:r w:rsidR="006017AE" w:rsidRPr="00E96033">
        <w:rPr>
          <w:rFonts w:ascii="標楷體" w:hAnsi="標楷體" w:hint="eastAsia"/>
          <w:kern w:val="0"/>
          <w:sz w:val="28"/>
          <w:szCs w:val="28"/>
        </w:rPr>
        <w:t>】</w:t>
      </w:r>
      <w:r w:rsidR="008609CB" w:rsidRPr="00E96033">
        <w:rPr>
          <w:rFonts w:ascii="標楷體" w:hAnsi="標楷體"/>
          <w:kern w:val="0"/>
          <w:sz w:val="28"/>
          <w:szCs w:val="28"/>
        </w:rPr>
        <w:t>，計新增小型車1,</w:t>
      </w:r>
      <w:r w:rsidR="006017AE" w:rsidRPr="00E96033">
        <w:rPr>
          <w:rFonts w:ascii="標楷體" w:hAnsi="標楷體" w:hint="eastAsia"/>
          <w:kern w:val="0"/>
          <w:sz w:val="28"/>
          <w:szCs w:val="28"/>
        </w:rPr>
        <w:t>131</w:t>
      </w:r>
      <w:r w:rsidR="008609CB" w:rsidRPr="00E96033">
        <w:rPr>
          <w:rFonts w:ascii="標楷體" w:hAnsi="標楷體"/>
          <w:kern w:val="0"/>
          <w:sz w:val="28"/>
          <w:szCs w:val="28"/>
        </w:rPr>
        <w:t>格、機車</w:t>
      </w:r>
      <w:r w:rsidR="006017AE" w:rsidRPr="00E96033">
        <w:rPr>
          <w:rFonts w:ascii="標楷體" w:hAnsi="標楷體" w:hint="eastAsia"/>
          <w:kern w:val="0"/>
          <w:sz w:val="28"/>
          <w:szCs w:val="28"/>
        </w:rPr>
        <w:t>125</w:t>
      </w:r>
      <w:r w:rsidR="008609CB" w:rsidRPr="00E96033">
        <w:rPr>
          <w:rFonts w:ascii="標楷體" w:hAnsi="標楷體"/>
          <w:kern w:val="0"/>
          <w:sz w:val="28"/>
          <w:szCs w:val="28"/>
        </w:rPr>
        <w:t>格，</w:t>
      </w:r>
      <w:proofErr w:type="gramStart"/>
      <w:r w:rsidR="008609CB" w:rsidRPr="00E96033">
        <w:rPr>
          <w:rFonts w:ascii="標楷體" w:hAnsi="標楷體"/>
          <w:kern w:val="0"/>
          <w:sz w:val="28"/>
          <w:szCs w:val="28"/>
        </w:rPr>
        <w:t>紓</w:t>
      </w:r>
      <w:proofErr w:type="gramEnd"/>
      <w:r w:rsidR="008609CB" w:rsidRPr="00E96033">
        <w:rPr>
          <w:rFonts w:ascii="標楷體" w:hAnsi="標楷體"/>
          <w:kern w:val="0"/>
          <w:sz w:val="28"/>
          <w:szCs w:val="28"/>
        </w:rPr>
        <w:t>緩熱點地區停車需求。</w:t>
      </w:r>
      <w:r w:rsidR="008609CB" w:rsidRPr="00E96033">
        <w:rPr>
          <w:rFonts w:ascii="標楷體" w:hAnsi="標楷體"/>
          <w:sz w:val="28"/>
          <w:szCs w:val="28"/>
        </w:rPr>
        <w:t>現階段進行開闢中之停車場有4場，另尚有</w:t>
      </w:r>
      <w:r w:rsidR="006017AE" w:rsidRPr="00E96033">
        <w:rPr>
          <w:rFonts w:ascii="標楷體" w:hAnsi="標楷體" w:hint="eastAsia"/>
          <w:sz w:val="28"/>
          <w:szCs w:val="28"/>
        </w:rPr>
        <w:t>13</w:t>
      </w:r>
      <w:r w:rsidR="008609CB" w:rsidRPr="00E96033">
        <w:rPr>
          <w:rFonts w:ascii="標楷體" w:hAnsi="標楷體"/>
          <w:sz w:val="28"/>
          <w:szCs w:val="28"/>
        </w:rPr>
        <w:t>場進行規劃中，完工後可再增加約小型車</w:t>
      </w:r>
      <w:r w:rsidR="006017AE" w:rsidRPr="00E96033">
        <w:rPr>
          <w:rFonts w:ascii="標楷體" w:hAnsi="標楷體" w:hint="eastAsia"/>
          <w:sz w:val="28"/>
          <w:szCs w:val="28"/>
        </w:rPr>
        <w:t>1,162</w:t>
      </w:r>
      <w:r w:rsidR="008609CB" w:rsidRPr="00E96033">
        <w:rPr>
          <w:rFonts w:ascii="標楷體" w:hAnsi="標楷體"/>
          <w:sz w:val="28"/>
          <w:szCs w:val="28"/>
        </w:rPr>
        <w:t>格及機車</w:t>
      </w:r>
      <w:r w:rsidR="006017AE" w:rsidRPr="00E96033">
        <w:rPr>
          <w:rFonts w:ascii="標楷體" w:hAnsi="標楷體" w:hint="eastAsia"/>
          <w:sz w:val="28"/>
          <w:szCs w:val="28"/>
        </w:rPr>
        <w:t>92</w:t>
      </w:r>
      <w:r w:rsidR="008609CB" w:rsidRPr="00E96033">
        <w:rPr>
          <w:rFonts w:ascii="標楷體" w:hAnsi="標楷體"/>
          <w:sz w:val="28"/>
          <w:szCs w:val="28"/>
        </w:rPr>
        <w:t>格停車位。</w:t>
      </w:r>
    </w:p>
    <w:p w14:paraId="00824076" w14:textId="77777777" w:rsidR="00107770" w:rsidRPr="00E96033" w:rsidRDefault="008609CB" w:rsidP="00D50B1D">
      <w:pPr>
        <w:pStyle w:val="a6"/>
        <w:widowControl/>
        <w:numPr>
          <w:ilvl w:val="0"/>
          <w:numId w:val="9"/>
        </w:numPr>
        <w:overflowPunct w:val="0"/>
        <w:adjustRightInd w:val="0"/>
        <w:snapToGrid w:val="0"/>
        <w:spacing w:line="330" w:lineRule="exact"/>
        <w:ind w:left="1702" w:hanging="284"/>
        <w:jc w:val="both"/>
        <w:rPr>
          <w:rFonts w:ascii="標楷體" w:hAnsi="標楷體"/>
          <w:kern w:val="0"/>
          <w:sz w:val="28"/>
          <w:szCs w:val="28"/>
        </w:rPr>
      </w:pPr>
      <w:r w:rsidRPr="00E96033">
        <w:rPr>
          <w:rFonts w:ascii="標楷體" w:hAnsi="標楷體"/>
          <w:kern w:val="0"/>
          <w:sz w:val="28"/>
          <w:szCs w:val="28"/>
        </w:rPr>
        <w:t>興建路外立體停車場</w:t>
      </w:r>
    </w:p>
    <w:p w14:paraId="1FEF972E" w14:textId="77777777" w:rsidR="00107770" w:rsidRPr="00E96033" w:rsidRDefault="008609CB" w:rsidP="00D50B1D">
      <w:pPr>
        <w:pStyle w:val="a6"/>
        <w:widowControl/>
        <w:numPr>
          <w:ilvl w:val="0"/>
          <w:numId w:val="10"/>
        </w:numPr>
        <w:overflowPunct w:val="0"/>
        <w:snapToGrid w:val="0"/>
        <w:spacing w:line="330" w:lineRule="exact"/>
        <w:jc w:val="both"/>
        <w:rPr>
          <w:rFonts w:ascii="標楷體" w:hAnsi="標楷體"/>
          <w:kern w:val="0"/>
          <w:sz w:val="28"/>
          <w:szCs w:val="28"/>
        </w:rPr>
      </w:pPr>
      <w:r w:rsidRPr="00E96033">
        <w:rPr>
          <w:rFonts w:ascii="標楷體" w:hAnsi="標楷體"/>
          <w:kern w:val="0"/>
          <w:sz w:val="28"/>
          <w:szCs w:val="28"/>
        </w:rPr>
        <w:t>漢民公園地下停車場</w:t>
      </w:r>
    </w:p>
    <w:p w14:paraId="45878EE9" w14:textId="77777777" w:rsidR="00107770" w:rsidRPr="00E96033" w:rsidRDefault="008609CB" w:rsidP="00D50B1D">
      <w:pPr>
        <w:pStyle w:val="a6"/>
        <w:widowControl/>
        <w:overflowPunct w:val="0"/>
        <w:snapToGrid w:val="0"/>
        <w:spacing w:line="330" w:lineRule="exact"/>
        <w:ind w:left="2141"/>
        <w:jc w:val="both"/>
        <w:rPr>
          <w:rFonts w:ascii="標楷體" w:hAnsi="標楷體"/>
          <w:sz w:val="28"/>
          <w:szCs w:val="28"/>
        </w:rPr>
      </w:pPr>
      <w:r w:rsidRPr="00E96033">
        <w:rPr>
          <w:rFonts w:ascii="標楷體" w:hAnsi="標楷體"/>
          <w:sz w:val="28"/>
          <w:szCs w:val="28"/>
        </w:rPr>
        <w:t>規劃興建地下2層停車場，已於114年4月25日開工，可提供小型車290格位。</w:t>
      </w:r>
    </w:p>
    <w:p w14:paraId="7C8265C2" w14:textId="77777777" w:rsidR="00107770" w:rsidRPr="00E96033" w:rsidRDefault="008609CB" w:rsidP="00D50B1D">
      <w:pPr>
        <w:pStyle w:val="a6"/>
        <w:widowControl/>
        <w:numPr>
          <w:ilvl w:val="0"/>
          <w:numId w:val="10"/>
        </w:numPr>
        <w:overflowPunct w:val="0"/>
        <w:snapToGrid w:val="0"/>
        <w:spacing w:line="330" w:lineRule="exact"/>
        <w:jc w:val="both"/>
        <w:rPr>
          <w:rFonts w:ascii="標楷體" w:hAnsi="標楷體"/>
          <w:kern w:val="0"/>
          <w:sz w:val="28"/>
          <w:szCs w:val="28"/>
        </w:rPr>
      </w:pPr>
      <w:r w:rsidRPr="00E96033">
        <w:rPr>
          <w:rFonts w:ascii="標楷體" w:hAnsi="標楷體"/>
          <w:kern w:val="0"/>
          <w:sz w:val="28"/>
          <w:szCs w:val="28"/>
        </w:rPr>
        <w:t>高雄市衛生醫療園區立體機車停車場-交通局代辦</w:t>
      </w:r>
    </w:p>
    <w:p w14:paraId="3186B538" w14:textId="77777777" w:rsidR="00107770" w:rsidRPr="00E96033" w:rsidRDefault="008609CB" w:rsidP="00D50B1D">
      <w:pPr>
        <w:pStyle w:val="a6"/>
        <w:widowControl/>
        <w:overflowPunct w:val="0"/>
        <w:snapToGrid w:val="0"/>
        <w:spacing w:line="330" w:lineRule="exact"/>
        <w:ind w:left="2141"/>
        <w:jc w:val="both"/>
      </w:pPr>
      <w:r w:rsidRPr="00E96033">
        <w:rPr>
          <w:rFonts w:ascii="標楷體" w:hAnsi="標楷體"/>
          <w:sz w:val="28"/>
          <w:szCs w:val="28"/>
        </w:rPr>
        <w:t>規劃興建地上3層停車場，已於114年8月28日開工，可提供機車787格位。</w:t>
      </w:r>
    </w:p>
    <w:p w14:paraId="17E2F4FF" w14:textId="77777777" w:rsidR="00107770" w:rsidRPr="00E96033" w:rsidRDefault="008609CB" w:rsidP="00D50B1D">
      <w:pPr>
        <w:pStyle w:val="a6"/>
        <w:widowControl/>
        <w:numPr>
          <w:ilvl w:val="0"/>
          <w:numId w:val="10"/>
        </w:numPr>
        <w:overflowPunct w:val="0"/>
        <w:snapToGrid w:val="0"/>
        <w:spacing w:line="330" w:lineRule="exact"/>
        <w:jc w:val="both"/>
      </w:pPr>
      <w:r w:rsidRPr="00E96033">
        <w:rPr>
          <w:rFonts w:ascii="標楷體" w:hAnsi="標楷體"/>
          <w:kern w:val="0"/>
          <w:sz w:val="28"/>
          <w:szCs w:val="28"/>
        </w:rPr>
        <w:t>2場完工後可再增加</w:t>
      </w:r>
      <w:r w:rsidRPr="00E96033">
        <w:rPr>
          <w:rFonts w:ascii="標楷體" w:hAnsi="標楷體"/>
          <w:sz w:val="28"/>
          <w:szCs w:val="28"/>
        </w:rPr>
        <w:t>小型車</w:t>
      </w:r>
      <w:r w:rsidRPr="00E96033">
        <w:rPr>
          <w:rFonts w:ascii="標楷體" w:hAnsi="標楷體"/>
          <w:kern w:val="0"/>
          <w:sz w:val="28"/>
          <w:szCs w:val="28"/>
        </w:rPr>
        <w:t>290格及機車787格停車位，提升停車環境使用效用。</w:t>
      </w:r>
    </w:p>
    <w:p w14:paraId="78DD9155" w14:textId="77777777" w:rsidR="00107770" w:rsidRPr="00E96033" w:rsidRDefault="008609CB" w:rsidP="00D50B1D">
      <w:pPr>
        <w:pStyle w:val="af2"/>
        <w:widowControl/>
        <w:numPr>
          <w:ilvl w:val="0"/>
          <w:numId w:val="8"/>
        </w:numPr>
        <w:overflowPunct w:val="0"/>
        <w:snapToGrid w:val="0"/>
        <w:spacing w:line="330" w:lineRule="exact"/>
        <w:ind w:left="1310" w:hanging="856"/>
        <w:jc w:val="both"/>
      </w:pPr>
      <w:r w:rsidRPr="00E96033">
        <w:rPr>
          <w:rFonts w:ascii="標楷體" w:eastAsia="標楷體" w:hAnsi="標楷體"/>
          <w:sz w:val="28"/>
          <w:szCs w:val="28"/>
        </w:rPr>
        <w:t>引進民間資金</w:t>
      </w:r>
      <w:proofErr w:type="gramStart"/>
      <w:r w:rsidRPr="00E96033">
        <w:rPr>
          <w:rFonts w:ascii="標楷體" w:eastAsia="標楷體" w:hAnsi="標楷體"/>
          <w:sz w:val="28"/>
          <w:szCs w:val="28"/>
        </w:rPr>
        <w:t>採</w:t>
      </w:r>
      <w:proofErr w:type="gramEnd"/>
      <w:r w:rsidRPr="00E96033">
        <w:rPr>
          <w:rFonts w:ascii="標楷體" w:eastAsia="標楷體" w:hAnsi="標楷體"/>
          <w:sz w:val="28"/>
          <w:szCs w:val="28"/>
        </w:rPr>
        <w:t>促</w:t>
      </w:r>
      <w:proofErr w:type="gramStart"/>
      <w:r w:rsidRPr="00E96033">
        <w:rPr>
          <w:rFonts w:ascii="標楷體" w:eastAsia="標楷體" w:hAnsi="標楷體"/>
          <w:sz w:val="28"/>
          <w:szCs w:val="28"/>
        </w:rPr>
        <w:t>參或素</w:t>
      </w:r>
      <w:proofErr w:type="gramEnd"/>
      <w:r w:rsidRPr="00E96033">
        <w:rPr>
          <w:rFonts w:ascii="標楷體" w:eastAsia="標楷體" w:hAnsi="標楷體"/>
          <w:sz w:val="28"/>
          <w:szCs w:val="28"/>
        </w:rPr>
        <w:t>地標租方式參與推動停車場立體化多目標使用</w:t>
      </w:r>
    </w:p>
    <w:p w14:paraId="671D5AA5" w14:textId="77777777" w:rsidR="00107770" w:rsidRPr="00E96033" w:rsidRDefault="008609CB" w:rsidP="00D50B1D">
      <w:pPr>
        <w:pStyle w:val="a6"/>
        <w:widowControl/>
        <w:numPr>
          <w:ilvl w:val="0"/>
          <w:numId w:val="11"/>
        </w:numPr>
        <w:overflowPunct w:val="0"/>
        <w:snapToGrid w:val="0"/>
        <w:spacing w:line="330" w:lineRule="exact"/>
        <w:ind w:left="1661" w:hanging="243"/>
        <w:jc w:val="both"/>
      </w:pPr>
      <w:proofErr w:type="gramStart"/>
      <w:r w:rsidRPr="00E96033">
        <w:rPr>
          <w:rFonts w:ascii="標楷體" w:hAnsi="標楷體"/>
          <w:kern w:val="0"/>
          <w:sz w:val="28"/>
          <w:szCs w:val="28"/>
        </w:rPr>
        <w:t>凹子底</w:t>
      </w:r>
      <w:proofErr w:type="gramEnd"/>
      <w:r w:rsidRPr="00E96033">
        <w:rPr>
          <w:rFonts w:ascii="標楷體" w:hAnsi="標楷體"/>
          <w:kern w:val="0"/>
          <w:sz w:val="28"/>
          <w:szCs w:val="28"/>
        </w:rPr>
        <w:t>停車場</w:t>
      </w:r>
      <w:r w:rsidRPr="00E96033">
        <w:rPr>
          <w:rFonts w:ascii="標楷體" w:hAnsi="標楷體"/>
          <w:sz w:val="28"/>
          <w:szCs w:val="28"/>
        </w:rPr>
        <w:t>(停35)</w:t>
      </w:r>
      <w:r w:rsidRPr="00E96033">
        <w:rPr>
          <w:rFonts w:ascii="標楷體" w:hAnsi="標楷體"/>
          <w:kern w:val="0"/>
          <w:sz w:val="28"/>
          <w:szCs w:val="28"/>
        </w:rPr>
        <w:t>BOT案</w:t>
      </w:r>
    </w:p>
    <w:p w14:paraId="6C2B5404" w14:textId="77777777" w:rsidR="00107770" w:rsidRPr="00E96033" w:rsidRDefault="008609CB" w:rsidP="00D50B1D">
      <w:pPr>
        <w:pStyle w:val="a6"/>
        <w:widowControl/>
        <w:overflowPunct w:val="0"/>
        <w:snapToGrid w:val="0"/>
        <w:spacing w:line="330" w:lineRule="exact"/>
        <w:ind w:left="1701"/>
        <w:jc w:val="both"/>
      </w:pPr>
      <w:r w:rsidRPr="00E96033">
        <w:rPr>
          <w:rFonts w:ascii="標楷體" w:hAnsi="標楷體"/>
          <w:sz w:val="28"/>
          <w:szCs w:val="28"/>
        </w:rPr>
        <w:t>預計115年第3季取得使照。規劃興建地上8層、地下4層停車場，公共停車場部分可提供小型車600格、機車1,100格及自行車40格位停車空間，另再引進本府辦公空間(含公設575坪)、商場、餐廳及一般事務所作為附屬事業。</w:t>
      </w:r>
    </w:p>
    <w:p w14:paraId="554302C1" w14:textId="77777777" w:rsidR="00107770" w:rsidRPr="00E96033" w:rsidRDefault="008609CB" w:rsidP="00D50B1D">
      <w:pPr>
        <w:pStyle w:val="a6"/>
        <w:widowControl/>
        <w:numPr>
          <w:ilvl w:val="0"/>
          <w:numId w:val="11"/>
        </w:numPr>
        <w:overflowPunct w:val="0"/>
        <w:snapToGrid w:val="0"/>
        <w:spacing w:line="330" w:lineRule="exact"/>
        <w:ind w:left="1661" w:hanging="243"/>
        <w:jc w:val="both"/>
      </w:pPr>
      <w:proofErr w:type="gramStart"/>
      <w:r w:rsidRPr="00E96033">
        <w:rPr>
          <w:rFonts w:ascii="標楷體" w:hAnsi="標楷體"/>
          <w:sz w:val="28"/>
          <w:szCs w:val="28"/>
        </w:rPr>
        <w:t>智昌停車場</w:t>
      </w:r>
      <w:proofErr w:type="gramEnd"/>
      <w:r w:rsidRPr="00E96033">
        <w:rPr>
          <w:rFonts w:ascii="標楷體" w:hAnsi="標楷體"/>
          <w:sz w:val="28"/>
          <w:szCs w:val="28"/>
        </w:rPr>
        <w:t>與停車場用地標租</w:t>
      </w:r>
    </w:p>
    <w:p w14:paraId="06CD9623" w14:textId="77777777" w:rsidR="00107770" w:rsidRPr="00E96033" w:rsidRDefault="008609CB" w:rsidP="00D50B1D">
      <w:pPr>
        <w:pStyle w:val="a6"/>
        <w:widowControl/>
        <w:overflowPunct w:val="0"/>
        <w:snapToGrid w:val="0"/>
        <w:spacing w:line="330" w:lineRule="exact"/>
        <w:ind w:left="1701"/>
        <w:jc w:val="both"/>
        <w:rPr>
          <w:rFonts w:ascii="標楷體" w:hAnsi="標楷體"/>
          <w:sz w:val="28"/>
          <w:szCs w:val="28"/>
        </w:rPr>
      </w:pPr>
      <w:r w:rsidRPr="00E96033">
        <w:rPr>
          <w:rFonts w:ascii="標楷體" w:hAnsi="標楷體"/>
          <w:sz w:val="28"/>
          <w:szCs w:val="28"/>
        </w:rPr>
        <w:t>預計115年8月取得使照。規劃地上2層立體停車場，公共停車場部分可提供小型車124格、機車124格停車空間，屋頂設置太陽能光電設施。另再引進里民活動中心、日照中心及羽球館等附屬事業。</w:t>
      </w:r>
    </w:p>
    <w:p w14:paraId="18055F09" w14:textId="77777777" w:rsidR="00107770" w:rsidRPr="00E96033" w:rsidRDefault="008609CB" w:rsidP="00D50B1D">
      <w:pPr>
        <w:pStyle w:val="af2"/>
        <w:widowControl/>
        <w:numPr>
          <w:ilvl w:val="0"/>
          <w:numId w:val="8"/>
        </w:numPr>
        <w:overflowPunct w:val="0"/>
        <w:snapToGrid w:val="0"/>
        <w:spacing w:line="33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輔導民間利用閒置空地或住商大樓停車空間設置路外公共停車場及利用學校空間於課後時間作公共停車場使用</w:t>
      </w:r>
    </w:p>
    <w:p w14:paraId="211B9717" w14:textId="6E6C7121" w:rsidR="00107770" w:rsidRPr="00E96033" w:rsidRDefault="008609CB" w:rsidP="00D50B1D">
      <w:pPr>
        <w:pStyle w:val="a6"/>
        <w:widowControl/>
        <w:numPr>
          <w:ilvl w:val="0"/>
          <w:numId w:val="12"/>
        </w:numPr>
        <w:overflowPunct w:val="0"/>
        <w:snapToGrid w:val="0"/>
        <w:spacing w:line="330" w:lineRule="exact"/>
        <w:ind w:left="1702" w:hanging="284"/>
        <w:jc w:val="both"/>
      </w:pPr>
      <w:r w:rsidRPr="00E96033">
        <w:rPr>
          <w:rFonts w:ascii="標楷體" w:hAnsi="標楷體"/>
          <w:sz w:val="28"/>
          <w:szCs w:val="28"/>
        </w:rPr>
        <w:t>115年1至</w:t>
      </w:r>
      <w:r w:rsidR="0031110E" w:rsidRPr="00E96033">
        <w:rPr>
          <w:rFonts w:ascii="標楷體" w:hAnsi="標楷體" w:hint="eastAsia"/>
          <w:sz w:val="28"/>
          <w:szCs w:val="28"/>
        </w:rPr>
        <w:t>6</w:t>
      </w:r>
      <w:r w:rsidRPr="00E96033">
        <w:rPr>
          <w:rFonts w:ascii="標楷體" w:hAnsi="標楷體"/>
          <w:sz w:val="28"/>
          <w:szCs w:val="28"/>
        </w:rPr>
        <w:t>月</w:t>
      </w:r>
      <w:r w:rsidRPr="00E96033">
        <w:rPr>
          <w:rFonts w:ascii="標楷體" w:hAnsi="標楷體"/>
          <w:kern w:val="0"/>
          <w:sz w:val="28"/>
          <w:szCs w:val="28"/>
        </w:rPr>
        <w:t>核發</w:t>
      </w:r>
      <w:r w:rsidR="0031110E" w:rsidRPr="00E96033">
        <w:rPr>
          <w:rFonts w:ascii="標楷體" w:hAnsi="標楷體" w:hint="eastAsia"/>
          <w:kern w:val="0"/>
          <w:sz w:val="28"/>
          <w:szCs w:val="28"/>
        </w:rPr>
        <w:t>48</w:t>
      </w:r>
      <w:r w:rsidRPr="00E96033">
        <w:rPr>
          <w:rFonts w:ascii="標楷體" w:hAnsi="標楷體"/>
          <w:kern w:val="0"/>
          <w:sz w:val="28"/>
          <w:szCs w:val="28"/>
        </w:rPr>
        <w:t>場民營路外公共停車場登記證，新增小型車</w:t>
      </w:r>
      <w:r w:rsidR="0031110E" w:rsidRPr="00E96033">
        <w:rPr>
          <w:rFonts w:ascii="標楷體" w:hAnsi="標楷體" w:hint="eastAsia"/>
          <w:kern w:val="0"/>
          <w:sz w:val="28"/>
          <w:szCs w:val="28"/>
        </w:rPr>
        <w:t>2,360</w:t>
      </w:r>
      <w:r w:rsidRPr="00E96033">
        <w:rPr>
          <w:rFonts w:ascii="標楷體" w:hAnsi="標楷體"/>
          <w:kern w:val="0"/>
          <w:sz w:val="28"/>
          <w:szCs w:val="28"/>
        </w:rPr>
        <w:t>格及機車</w:t>
      </w:r>
      <w:r w:rsidR="0031110E" w:rsidRPr="00E96033">
        <w:rPr>
          <w:rFonts w:ascii="標楷體" w:hAnsi="標楷體" w:hint="eastAsia"/>
          <w:kern w:val="0"/>
          <w:sz w:val="28"/>
          <w:szCs w:val="28"/>
        </w:rPr>
        <w:t>1,069</w:t>
      </w:r>
      <w:r w:rsidRPr="00E96033">
        <w:rPr>
          <w:rFonts w:ascii="標楷體" w:hAnsi="標楷體"/>
          <w:kern w:val="0"/>
          <w:sz w:val="28"/>
          <w:szCs w:val="28"/>
        </w:rPr>
        <w:t>格位。全市有效設立登記之民營路外公共停車場共計1,19</w:t>
      </w:r>
      <w:r w:rsidR="002D2AC6" w:rsidRPr="00E96033">
        <w:rPr>
          <w:rFonts w:ascii="標楷體" w:hAnsi="標楷體" w:hint="eastAsia"/>
          <w:kern w:val="0"/>
          <w:sz w:val="28"/>
          <w:szCs w:val="28"/>
        </w:rPr>
        <w:t>4</w:t>
      </w:r>
      <w:r w:rsidRPr="00E96033">
        <w:rPr>
          <w:rFonts w:ascii="標楷體" w:hAnsi="標楷體"/>
          <w:kern w:val="0"/>
          <w:sz w:val="28"/>
          <w:szCs w:val="28"/>
        </w:rPr>
        <w:t>場，可提供大型車5,236格、小型車8</w:t>
      </w:r>
      <w:r w:rsidR="00DE3F85" w:rsidRPr="00E96033">
        <w:rPr>
          <w:rFonts w:ascii="標楷體" w:hAnsi="標楷體" w:hint="eastAsia"/>
          <w:kern w:val="0"/>
          <w:sz w:val="28"/>
          <w:szCs w:val="28"/>
        </w:rPr>
        <w:t>4,842</w:t>
      </w:r>
      <w:r w:rsidRPr="00E96033">
        <w:rPr>
          <w:rFonts w:ascii="標楷體" w:hAnsi="標楷體"/>
          <w:kern w:val="0"/>
          <w:sz w:val="28"/>
          <w:szCs w:val="28"/>
        </w:rPr>
        <w:t>格及機車</w:t>
      </w:r>
      <w:r w:rsidR="00DE3F85" w:rsidRPr="00E96033">
        <w:rPr>
          <w:rFonts w:ascii="標楷體" w:hAnsi="標楷體" w:hint="eastAsia"/>
          <w:kern w:val="0"/>
          <w:sz w:val="28"/>
          <w:szCs w:val="28"/>
        </w:rPr>
        <w:t>28,330</w:t>
      </w:r>
      <w:r w:rsidRPr="00E96033">
        <w:rPr>
          <w:rFonts w:ascii="標楷體" w:hAnsi="標楷體"/>
          <w:kern w:val="0"/>
          <w:sz w:val="28"/>
          <w:szCs w:val="28"/>
        </w:rPr>
        <w:t>格位</w:t>
      </w:r>
      <w:r w:rsidRPr="00E96033">
        <w:rPr>
          <w:rFonts w:ascii="標楷體" w:hAnsi="標楷體"/>
          <w:bCs/>
          <w:kern w:val="0"/>
          <w:sz w:val="28"/>
          <w:szCs w:val="28"/>
        </w:rPr>
        <w:t>。</w:t>
      </w:r>
    </w:p>
    <w:p w14:paraId="3A801763" w14:textId="2E1513F6" w:rsidR="00107770" w:rsidRPr="00E96033" w:rsidRDefault="008609CB" w:rsidP="00D50B1D">
      <w:pPr>
        <w:pStyle w:val="a6"/>
        <w:widowControl/>
        <w:numPr>
          <w:ilvl w:val="0"/>
          <w:numId w:val="12"/>
        </w:numPr>
        <w:overflowPunct w:val="0"/>
        <w:snapToGrid w:val="0"/>
        <w:spacing w:line="330" w:lineRule="exact"/>
        <w:ind w:left="1702" w:hanging="284"/>
        <w:jc w:val="both"/>
      </w:pPr>
      <w:r w:rsidRPr="00E96033">
        <w:rPr>
          <w:rFonts w:ascii="標楷體" w:hAnsi="標楷體"/>
          <w:kern w:val="0"/>
          <w:sz w:val="28"/>
          <w:szCs w:val="28"/>
        </w:rPr>
        <w:t>已</w:t>
      </w:r>
      <w:r w:rsidRPr="00E96033">
        <w:rPr>
          <w:rFonts w:ascii="標楷體" w:hAnsi="標楷體"/>
          <w:sz w:val="28"/>
          <w:szCs w:val="28"/>
        </w:rPr>
        <w:t>輔導2</w:t>
      </w:r>
      <w:r w:rsidR="004C6361" w:rsidRPr="00E96033">
        <w:rPr>
          <w:rFonts w:ascii="標楷體" w:hAnsi="標楷體" w:hint="eastAsia"/>
          <w:sz w:val="28"/>
          <w:szCs w:val="28"/>
        </w:rPr>
        <w:t>4</w:t>
      </w:r>
      <w:r w:rsidRPr="00E96033">
        <w:rPr>
          <w:rFonts w:ascii="標楷體" w:hAnsi="標楷體"/>
          <w:sz w:val="28"/>
          <w:szCs w:val="28"/>
        </w:rPr>
        <w:t>處商辦及</w:t>
      </w:r>
      <w:r w:rsidR="004C6361" w:rsidRPr="00E96033">
        <w:rPr>
          <w:rFonts w:ascii="標楷體" w:hAnsi="標楷體" w:hint="eastAsia"/>
          <w:sz w:val="28"/>
          <w:szCs w:val="28"/>
        </w:rPr>
        <w:t>8</w:t>
      </w:r>
      <w:r w:rsidRPr="00E96033">
        <w:rPr>
          <w:rFonts w:ascii="標楷體" w:hAnsi="標楷體"/>
          <w:sz w:val="28"/>
          <w:szCs w:val="28"/>
        </w:rPr>
        <w:t>處住宅領有停車場登記證，計提供小型車3,</w:t>
      </w:r>
      <w:r w:rsidR="004C6361" w:rsidRPr="00E96033">
        <w:rPr>
          <w:rFonts w:ascii="標楷體" w:hAnsi="標楷體" w:hint="eastAsia"/>
          <w:sz w:val="28"/>
          <w:szCs w:val="28"/>
        </w:rPr>
        <w:t>020</w:t>
      </w:r>
      <w:r w:rsidRPr="00E96033">
        <w:rPr>
          <w:rFonts w:ascii="標楷體" w:hAnsi="標楷體"/>
          <w:sz w:val="28"/>
          <w:szCs w:val="28"/>
        </w:rPr>
        <w:t>格及機車</w:t>
      </w:r>
      <w:r w:rsidR="004C6361" w:rsidRPr="00E96033">
        <w:rPr>
          <w:rFonts w:ascii="標楷體" w:hAnsi="標楷體" w:hint="eastAsia"/>
          <w:sz w:val="28"/>
          <w:szCs w:val="28"/>
        </w:rPr>
        <w:t>1</w:t>
      </w:r>
      <w:r w:rsidRPr="00E96033">
        <w:rPr>
          <w:rFonts w:ascii="標楷體" w:hAnsi="標楷體"/>
          <w:sz w:val="28"/>
          <w:szCs w:val="28"/>
        </w:rPr>
        <w:t>96格位。</w:t>
      </w:r>
    </w:p>
    <w:p w14:paraId="5F0DF61F" w14:textId="6E0A4DBB" w:rsidR="00107770" w:rsidRPr="00E96033" w:rsidRDefault="008609CB" w:rsidP="00D50B1D">
      <w:pPr>
        <w:pStyle w:val="a6"/>
        <w:widowControl/>
        <w:numPr>
          <w:ilvl w:val="0"/>
          <w:numId w:val="12"/>
        </w:numPr>
        <w:overflowPunct w:val="0"/>
        <w:snapToGrid w:val="0"/>
        <w:spacing w:line="330" w:lineRule="exact"/>
        <w:ind w:left="1702" w:hanging="284"/>
        <w:jc w:val="both"/>
      </w:pPr>
      <w:r w:rsidRPr="00E96033">
        <w:rPr>
          <w:rFonts w:ascii="標楷體" w:hAnsi="標楷體"/>
          <w:sz w:val="28"/>
          <w:szCs w:val="28"/>
        </w:rPr>
        <w:t>已輔導2</w:t>
      </w:r>
      <w:r w:rsidR="004C6361" w:rsidRPr="00E96033">
        <w:rPr>
          <w:rFonts w:ascii="標楷體" w:hAnsi="標楷體" w:hint="eastAsia"/>
          <w:sz w:val="28"/>
          <w:szCs w:val="28"/>
        </w:rPr>
        <w:t>2</w:t>
      </w:r>
      <w:r w:rsidRPr="00E96033">
        <w:rPr>
          <w:rFonts w:ascii="標楷體" w:hAnsi="標楷體"/>
          <w:sz w:val="28"/>
          <w:szCs w:val="28"/>
        </w:rPr>
        <w:t>所學校釋出校園停車空間，計提供大型車</w:t>
      </w:r>
      <w:r w:rsidR="004C6361" w:rsidRPr="00E96033">
        <w:rPr>
          <w:rFonts w:ascii="標楷體" w:hAnsi="標楷體" w:hint="eastAsia"/>
          <w:sz w:val="28"/>
          <w:szCs w:val="28"/>
        </w:rPr>
        <w:t>2</w:t>
      </w:r>
      <w:r w:rsidRPr="00E96033">
        <w:rPr>
          <w:rFonts w:ascii="標楷體" w:hAnsi="標楷體"/>
          <w:sz w:val="28"/>
          <w:szCs w:val="28"/>
        </w:rPr>
        <w:t>5格、小型車1,79</w:t>
      </w:r>
      <w:r w:rsidR="004C6361" w:rsidRPr="00E96033">
        <w:rPr>
          <w:rFonts w:ascii="標楷體" w:hAnsi="標楷體" w:hint="eastAsia"/>
          <w:sz w:val="28"/>
          <w:szCs w:val="28"/>
        </w:rPr>
        <w:t>1</w:t>
      </w:r>
      <w:r w:rsidRPr="00E96033">
        <w:rPr>
          <w:rFonts w:ascii="標楷體" w:hAnsi="標楷體"/>
          <w:sz w:val="28"/>
          <w:szCs w:val="28"/>
        </w:rPr>
        <w:t>格及機車</w:t>
      </w:r>
      <w:r w:rsidR="004C6361" w:rsidRPr="00E96033">
        <w:rPr>
          <w:rFonts w:ascii="標楷體" w:hAnsi="標楷體" w:hint="eastAsia"/>
          <w:sz w:val="28"/>
          <w:szCs w:val="28"/>
        </w:rPr>
        <w:t>350</w:t>
      </w:r>
      <w:r w:rsidRPr="00E96033">
        <w:rPr>
          <w:rFonts w:ascii="標楷體" w:hAnsi="標楷體"/>
          <w:sz w:val="28"/>
          <w:szCs w:val="28"/>
        </w:rPr>
        <w:t>格停車格位。</w:t>
      </w:r>
    </w:p>
    <w:p w14:paraId="35A7F634" w14:textId="77777777" w:rsidR="00107770" w:rsidRPr="00E96033" w:rsidRDefault="008609CB" w:rsidP="005D6A8A">
      <w:pPr>
        <w:pStyle w:val="af2"/>
        <w:widowControl/>
        <w:numPr>
          <w:ilvl w:val="0"/>
          <w:numId w:val="8"/>
        </w:numPr>
        <w:overflowPunct w:val="0"/>
        <w:snapToGrid w:val="0"/>
        <w:spacing w:line="32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停車收費管理</w:t>
      </w:r>
    </w:p>
    <w:p w14:paraId="079CF4CC" w14:textId="77777777" w:rsidR="00107770" w:rsidRPr="00E96033" w:rsidRDefault="008609CB" w:rsidP="005D6A8A">
      <w:pPr>
        <w:pStyle w:val="a6"/>
        <w:widowControl/>
        <w:numPr>
          <w:ilvl w:val="0"/>
          <w:numId w:val="13"/>
        </w:numPr>
        <w:overflowPunct w:val="0"/>
        <w:snapToGrid w:val="0"/>
        <w:spacing w:line="320" w:lineRule="exact"/>
        <w:ind w:left="1702" w:hanging="284"/>
        <w:jc w:val="both"/>
        <w:rPr>
          <w:rFonts w:ascii="標楷體" w:hAnsi="標楷體"/>
          <w:kern w:val="0"/>
          <w:sz w:val="28"/>
          <w:szCs w:val="28"/>
        </w:rPr>
      </w:pPr>
      <w:r w:rsidRPr="00E96033">
        <w:rPr>
          <w:rFonts w:ascii="標楷體" w:hAnsi="標楷體"/>
          <w:kern w:val="0"/>
          <w:sz w:val="28"/>
          <w:szCs w:val="28"/>
        </w:rPr>
        <w:t>汽車停車收費管理</w:t>
      </w:r>
    </w:p>
    <w:p w14:paraId="2B67E9A9" w14:textId="4180B27F" w:rsidR="00107770" w:rsidRPr="00E96033" w:rsidRDefault="008609CB" w:rsidP="00D50B1D">
      <w:pPr>
        <w:widowControl/>
        <w:overflowPunct w:val="0"/>
        <w:snapToGrid w:val="0"/>
        <w:spacing w:line="330" w:lineRule="exact"/>
        <w:ind w:left="1699"/>
        <w:jc w:val="both"/>
      </w:pPr>
      <w:r w:rsidRPr="00E96033">
        <w:rPr>
          <w:rFonts w:ascii="標楷體" w:eastAsia="標楷體" w:hAnsi="標楷體"/>
          <w:sz w:val="28"/>
          <w:szCs w:val="28"/>
        </w:rPr>
        <w:lastRenderedPageBreak/>
        <w:t>本市至115年</w:t>
      </w:r>
      <w:proofErr w:type="gramStart"/>
      <w:r w:rsidRPr="00E96033">
        <w:rPr>
          <w:rFonts w:ascii="標楷體" w:eastAsia="標楷體" w:hAnsi="標楷體"/>
          <w:sz w:val="28"/>
          <w:szCs w:val="28"/>
        </w:rPr>
        <w:t>上半年路邊</w:t>
      </w:r>
      <w:proofErr w:type="gramEnd"/>
      <w:r w:rsidRPr="00E96033">
        <w:rPr>
          <w:rFonts w:ascii="標楷體" w:eastAsia="標楷體" w:hAnsi="標楷體"/>
          <w:sz w:val="28"/>
          <w:szCs w:val="28"/>
        </w:rPr>
        <w:t>及公有路外平面停車場合計有停車格位78,</w:t>
      </w:r>
      <w:r w:rsidR="00685B31" w:rsidRPr="00E96033">
        <w:rPr>
          <w:rFonts w:ascii="標楷體" w:eastAsia="標楷體" w:hAnsi="標楷體" w:hint="eastAsia"/>
          <w:sz w:val="28"/>
          <w:szCs w:val="28"/>
        </w:rPr>
        <w:t>614</w:t>
      </w:r>
      <w:r w:rsidRPr="00E96033">
        <w:rPr>
          <w:rFonts w:ascii="標楷體" w:eastAsia="標楷體" w:hAnsi="標楷體"/>
          <w:sz w:val="28"/>
          <w:szCs w:val="28"/>
        </w:rPr>
        <w:t>格，其中納入收費管理者約90%。</w:t>
      </w:r>
    </w:p>
    <w:p w14:paraId="4C7BD109" w14:textId="77777777" w:rsidR="00107770" w:rsidRPr="00E96033" w:rsidRDefault="008609CB" w:rsidP="00D50B1D">
      <w:pPr>
        <w:pStyle w:val="a6"/>
        <w:widowControl/>
        <w:numPr>
          <w:ilvl w:val="0"/>
          <w:numId w:val="13"/>
        </w:numPr>
        <w:overflowPunct w:val="0"/>
        <w:snapToGrid w:val="0"/>
        <w:spacing w:line="330" w:lineRule="exact"/>
        <w:ind w:left="1702" w:hanging="284"/>
        <w:jc w:val="both"/>
        <w:rPr>
          <w:rFonts w:ascii="標楷體" w:hAnsi="標楷體"/>
          <w:kern w:val="0"/>
          <w:sz w:val="28"/>
          <w:szCs w:val="28"/>
        </w:rPr>
      </w:pPr>
      <w:r w:rsidRPr="00E96033">
        <w:rPr>
          <w:rFonts w:ascii="標楷體" w:hAnsi="標楷體"/>
          <w:kern w:val="0"/>
          <w:sz w:val="28"/>
          <w:szCs w:val="28"/>
        </w:rPr>
        <w:t>機車停車收費管理</w:t>
      </w:r>
    </w:p>
    <w:p w14:paraId="450F1B8A" w14:textId="0F6314C9" w:rsidR="00107770" w:rsidRPr="00E96033" w:rsidRDefault="008609CB" w:rsidP="00D50B1D">
      <w:pPr>
        <w:pStyle w:val="a6"/>
        <w:widowControl/>
        <w:numPr>
          <w:ilvl w:val="0"/>
          <w:numId w:val="14"/>
        </w:numPr>
        <w:overflowPunct w:val="0"/>
        <w:snapToGrid w:val="0"/>
        <w:spacing w:line="330" w:lineRule="exact"/>
        <w:jc w:val="both"/>
      </w:pPr>
      <w:r w:rsidRPr="00E96033">
        <w:rPr>
          <w:rFonts w:ascii="標楷體" w:hAnsi="標楷體"/>
          <w:sz w:val="28"/>
          <w:szCs w:val="28"/>
        </w:rPr>
        <w:t>瑞豐夜市、新</w:t>
      </w:r>
      <w:proofErr w:type="gramStart"/>
      <w:r w:rsidRPr="00E96033">
        <w:rPr>
          <w:rFonts w:ascii="標楷體" w:hAnsi="標楷體"/>
          <w:sz w:val="28"/>
          <w:szCs w:val="28"/>
        </w:rPr>
        <w:t>堀</w:t>
      </w:r>
      <w:proofErr w:type="gramEnd"/>
      <w:r w:rsidRPr="00E96033">
        <w:rPr>
          <w:rFonts w:ascii="標楷體" w:hAnsi="標楷體"/>
          <w:sz w:val="28"/>
          <w:szCs w:val="28"/>
        </w:rPr>
        <w:t>江、高雄火車站、三多商圈、十全商圈、成功二路(</w:t>
      </w:r>
      <w:proofErr w:type="gramStart"/>
      <w:r w:rsidRPr="00E96033">
        <w:rPr>
          <w:rFonts w:ascii="標楷體" w:hAnsi="標楷體"/>
          <w:sz w:val="28"/>
          <w:szCs w:val="28"/>
        </w:rPr>
        <w:t>輕軌西側</w:t>
      </w:r>
      <w:proofErr w:type="gramEnd"/>
      <w:r w:rsidRPr="00E96033">
        <w:rPr>
          <w:rFonts w:ascii="標楷體" w:hAnsi="標楷體"/>
          <w:sz w:val="28"/>
          <w:szCs w:val="28"/>
        </w:rPr>
        <w:t>)、新光停車場</w:t>
      </w:r>
      <w:proofErr w:type="gramStart"/>
      <w:r w:rsidRPr="00E96033">
        <w:rPr>
          <w:rFonts w:ascii="標楷體" w:hAnsi="標楷體"/>
          <w:sz w:val="28"/>
          <w:szCs w:val="28"/>
        </w:rPr>
        <w:t>及駁二</w:t>
      </w:r>
      <w:proofErr w:type="gramEnd"/>
      <w:r w:rsidRPr="00E96033">
        <w:rPr>
          <w:rFonts w:ascii="標楷體" w:hAnsi="標楷體"/>
          <w:sz w:val="28"/>
          <w:szCs w:val="28"/>
        </w:rPr>
        <w:t>特區機車停車格等納入收費管理，115年</w:t>
      </w:r>
      <w:proofErr w:type="gramStart"/>
      <w:r w:rsidRPr="00E96033">
        <w:rPr>
          <w:rFonts w:ascii="標楷體" w:hAnsi="標楷體"/>
          <w:sz w:val="28"/>
          <w:szCs w:val="28"/>
        </w:rPr>
        <w:t>上半年路邊</w:t>
      </w:r>
      <w:proofErr w:type="gramEnd"/>
      <w:r w:rsidRPr="00E96033">
        <w:rPr>
          <w:rFonts w:ascii="標楷體" w:hAnsi="標楷體"/>
          <w:sz w:val="28"/>
          <w:szCs w:val="28"/>
        </w:rPr>
        <w:t>及公有路外平面停車場合計有收費機車格位</w:t>
      </w:r>
      <w:r w:rsidR="00685B31" w:rsidRPr="00E96033">
        <w:rPr>
          <w:rFonts w:ascii="標楷體" w:hAnsi="標楷體"/>
          <w:sz w:val="28"/>
          <w:szCs w:val="28"/>
        </w:rPr>
        <w:t>6,</w:t>
      </w:r>
      <w:r w:rsidR="00685B31" w:rsidRPr="00E96033">
        <w:rPr>
          <w:rFonts w:ascii="標楷體" w:hAnsi="標楷體" w:hint="eastAsia"/>
          <w:sz w:val="28"/>
          <w:szCs w:val="28"/>
        </w:rPr>
        <w:t>675</w:t>
      </w:r>
      <w:r w:rsidRPr="00E96033">
        <w:rPr>
          <w:rFonts w:ascii="標楷體" w:hAnsi="標楷體"/>
          <w:sz w:val="28"/>
          <w:szCs w:val="28"/>
        </w:rPr>
        <w:t>格。</w:t>
      </w:r>
    </w:p>
    <w:p w14:paraId="6FA04BBB" w14:textId="77777777" w:rsidR="00107770" w:rsidRPr="00E96033" w:rsidRDefault="008609CB" w:rsidP="00D50B1D">
      <w:pPr>
        <w:pStyle w:val="a6"/>
        <w:widowControl/>
        <w:numPr>
          <w:ilvl w:val="0"/>
          <w:numId w:val="14"/>
        </w:numPr>
        <w:overflowPunct w:val="0"/>
        <w:snapToGrid w:val="0"/>
        <w:spacing w:line="330" w:lineRule="exact"/>
        <w:jc w:val="both"/>
        <w:rPr>
          <w:rFonts w:ascii="標楷體" w:hAnsi="標楷體"/>
          <w:sz w:val="28"/>
          <w:szCs w:val="28"/>
        </w:rPr>
      </w:pPr>
      <w:r w:rsidRPr="00E96033">
        <w:rPr>
          <w:rFonts w:ascii="標楷體" w:hAnsi="標楷體"/>
          <w:sz w:val="28"/>
          <w:szCs w:val="28"/>
        </w:rPr>
        <w:t>新興區亞洲商務中心大樓、苓雅區台灣企業領袖大樓、左營區時代富豪優生企業大樓、市政企業總部及環球企業大樓等5處路邊機車格(共24格)，調整為智慧限時機車格，並</w:t>
      </w:r>
      <w:proofErr w:type="gramStart"/>
      <w:r w:rsidRPr="00E96033">
        <w:rPr>
          <w:rFonts w:ascii="標楷體" w:hAnsi="標楷體"/>
          <w:sz w:val="28"/>
          <w:szCs w:val="28"/>
        </w:rPr>
        <w:t>採</w:t>
      </w:r>
      <w:proofErr w:type="gramEnd"/>
      <w:r w:rsidRPr="00E96033">
        <w:rPr>
          <w:rFonts w:ascii="標楷體" w:hAnsi="標楷體"/>
          <w:sz w:val="28"/>
          <w:szCs w:val="28"/>
        </w:rPr>
        <w:t>限時免費(0~20分鐘)措施，提高停車周轉率，滿足地方臨停需求。</w:t>
      </w:r>
    </w:p>
    <w:p w14:paraId="73863386" w14:textId="77777777" w:rsidR="00107770" w:rsidRPr="00E96033" w:rsidRDefault="008609CB" w:rsidP="00D50B1D">
      <w:pPr>
        <w:pStyle w:val="af2"/>
        <w:widowControl/>
        <w:numPr>
          <w:ilvl w:val="0"/>
          <w:numId w:val="8"/>
        </w:numPr>
        <w:overflowPunct w:val="0"/>
        <w:snapToGrid w:val="0"/>
        <w:spacing w:line="33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 xml:space="preserve">提供手機簡訊通知路邊停車未繳費、違停車輛被拖吊訊息服務 </w:t>
      </w:r>
    </w:p>
    <w:p w14:paraId="7E739FC6" w14:textId="230AB5AB" w:rsidR="00107770" w:rsidRPr="00E96033" w:rsidRDefault="008609CB" w:rsidP="00D50B1D">
      <w:pPr>
        <w:pStyle w:val="a6"/>
        <w:widowControl/>
        <w:numPr>
          <w:ilvl w:val="0"/>
          <w:numId w:val="15"/>
        </w:numPr>
        <w:overflowPunct w:val="0"/>
        <w:snapToGrid w:val="0"/>
        <w:spacing w:line="330" w:lineRule="exact"/>
        <w:ind w:left="1702" w:hanging="284"/>
        <w:jc w:val="both"/>
      </w:pPr>
      <w:r w:rsidRPr="00E96033">
        <w:rPr>
          <w:rFonts w:ascii="標楷體" w:hAnsi="標楷體"/>
          <w:kern w:val="0"/>
          <w:sz w:val="28"/>
          <w:szCs w:val="28"/>
        </w:rPr>
        <w:t>簡訊通知未繳費服務措施，</w:t>
      </w:r>
      <w:r w:rsidRPr="00E96033">
        <w:rPr>
          <w:rFonts w:ascii="標楷體" w:hAnsi="標楷體"/>
          <w:sz w:val="28"/>
          <w:szCs w:val="28"/>
        </w:rPr>
        <w:t>115年上半年</w:t>
      </w:r>
      <w:r w:rsidRPr="00E96033">
        <w:rPr>
          <w:rFonts w:ascii="標楷體" w:hAnsi="標楷體"/>
          <w:kern w:val="0"/>
          <w:sz w:val="28"/>
          <w:szCs w:val="28"/>
        </w:rPr>
        <w:t>計發出</w:t>
      </w:r>
      <w:r w:rsidR="00685B31" w:rsidRPr="00E96033">
        <w:rPr>
          <w:rFonts w:ascii="標楷體" w:hAnsi="標楷體" w:hint="eastAsia"/>
          <w:kern w:val="0"/>
          <w:sz w:val="28"/>
          <w:szCs w:val="28"/>
        </w:rPr>
        <w:t>40</w:t>
      </w:r>
      <w:r w:rsidR="00685B31" w:rsidRPr="00E96033">
        <w:rPr>
          <w:rFonts w:ascii="標楷體" w:hAnsi="標楷體"/>
          <w:kern w:val="0"/>
          <w:sz w:val="28"/>
          <w:szCs w:val="28"/>
        </w:rPr>
        <w:t>,</w:t>
      </w:r>
      <w:r w:rsidR="00685B31" w:rsidRPr="00E96033">
        <w:rPr>
          <w:rFonts w:ascii="標楷體" w:hAnsi="標楷體" w:hint="eastAsia"/>
          <w:kern w:val="0"/>
          <w:sz w:val="28"/>
          <w:szCs w:val="28"/>
        </w:rPr>
        <w:t>529</w:t>
      </w:r>
      <w:r w:rsidRPr="00E96033">
        <w:rPr>
          <w:rFonts w:ascii="標楷體" w:hAnsi="標楷體"/>
          <w:kern w:val="0"/>
          <w:sz w:val="28"/>
          <w:szCs w:val="28"/>
        </w:rPr>
        <w:t>通簡訊通知。</w:t>
      </w:r>
    </w:p>
    <w:p w14:paraId="34C57820" w14:textId="2031C7C6" w:rsidR="00107770" w:rsidRPr="00E96033" w:rsidRDefault="008609CB" w:rsidP="00D50B1D">
      <w:pPr>
        <w:pStyle w:val="a6"/>
        <w:widowControl/>
        <w:numPr>
          <w:ilvl w:val="0"/>
          <w:numId w:val="15"/>
        </w:numPr>
        <w:overflowPunct w:val="0"/>
        <w:snapToGrid w:val="0"/>
        <w:spacing w:line="330" w:lineRule="exact"/>
        <w:ind w:left="1758" w:hanging="340"/>
        <w:jc w:val="both"/>
      </w:pPr>
      <w:r w:rsidRPr="00E96033">
        <w:rPr>
          <w:rFonts w:ascii="標楷體" w:hAnsi="標楷體"/>
          <w:kern w:val="0"/>
          <w:sz w:val="28"/>
          <w:szCs w:val="28"/>
        </w:rPr>
        <w:t>簡訊通知</w:t>
      </w:r>
      <w:proofErr w:type="gramStart"/>
      <w:r w:rsidRPr="00E96033">
        <w:rPr>
          <w:rFonts w:ascii="標楷體" w:hAnsi="標楷體"/>
          <w:kern w:val="0"/>
          <w:sz w:val="28"/>
          <w:szCs w:val="28"/>
        </w:rPr>
        <w:t>違</w:t>
      </w:r>
      <w:proofErr w:type="gramEnd"/>
      <w:r w:rsidRPr="00E96033">
        <w:rPr>
          <w:rFonts w:ascii="標楷體" w:hAnsi="標楷體"/>
          <w:kern w:val="0"/>
          <w:sz w:val="28"/>
          <w:szCs w:val="28"/>
        </w:rPr>
        <w:t>停車輛已被拖吊訊息服務，</w:t>
      </w:r>
      <w:r w:rsidRPr="00E96033">
        <w:rPr>
          <w:rFonts w:ascii="標楷體" w:hAnsi="標楷體"/>
          <w:sz w:val="28"/>
          <w:szCs w:val="28"/>
        </w:rPr>
        <w:t>115年上半年</w:t>
      </w:r>
      <w:r w:rsidRPr="00E96033">
        <w:rPr>
          <w:rFonts w:ascii="標楷體" w:hAnsi="標楷體"/>
          <w:kern w:val="0"/>
          <w:sz w:val="28"/>
          <w:szCs w:val="28"/>
        </w:rPr>
        <w:t>計發出</w:t>
      </w:r>
      <w:r w:rsidR="00685B31" w:rsidRPr="00E96033">
        <w:rPr>
          <w:rFonts w:ascii="標楷體" w:hAnsi="標楷體" w:hint="eastAsia"/>
          <w:kern w:val="0"/>
          <w:sz w:val="28"/>
          <w:szCs w:val="28"/>
        </w:rPr>
        <w:t>468</w:t>
      </w:r>
      <w:r w:rsidRPr="00E96033">
        <w:rPr>
          <w:rFonts w:ascii="標楷體" w:hAnsi="標楷體"/>
          <w:kern w:val="0"/>
          <w:sz w:val="28"/>
          <w:szCs w:val="28"/>
        </w:rPr>
        <w:t>通</w:t>
      </w:r>
      <w:r w:rsidRPr="00E96033">
        <w:rPr>
          <w:rFonts w:ascii="標楷體" w:hAnsi="標楷體"/>
          <w:sz w:val="28"/>
          <w:szCs w:val="28"/>
        </w:rPr>
        <w:t>簡訊通知。</w:t>
      </w:r>
    </w:p>
    <w:p w14:paraId="169E2D95" w14:textId="77777777" w:rsidR="00107770" w:rsidRPr="00E96033" w:rsidRDefault="008609CB" w:rsidP="00D50B1D">
      <w:pPr>
        <w:pStyle w:val="af2"/>
        <w:widowControl/>
        <w:numPr>
          <w:ilvl w:val="0"/>
          <w:numId w:val="8"/>
        </w:numPr>
        <w:overflowPunct w:val="0"/>
        <w:snapToGrid w:val="0"/>
        <w:spacing w:line="330" w:lineRule="exact"/>
        <w:ind w:left="1310" w:hanging="856"/>
        <w:jc w:val="both"/>
        <w:rPr>
          <w:rFonts w:ascii="標楷體" w:eastAsia="標楷體" w:hAnsi="標楷體"/>
          <w:bCs/>
          <w:kern w:val="0"/>
          <w:sz w:val="28"/>
          <w:szCs w:val="28"/>
        </w:rPr>
      </w:pPr>
      <w:r w:rsidRPr="00E96033">
        <w:rPr>
          <w:rFonts w:ascii="標楷體" w:eastAsia="標楷體" w:hAnsi="標楷體"/>
          <w:bCs/>
          <w:kern w:val="0"/>
          <w:sz w:val="28"/>
          <w:szCs w:val="28"/>
        </w:rPr>
        <w:t>公私協力營造友善停車環境</w:t>
      </w:r>
    </w:p>
    <w:p w14:paraId="4D476B52" w14:textId="77777777" w:rsidR="00107770" w:rsidRPr="00E96033" w:rsidRDefault="008609CB" w:rsidP="00D50B1D">
      <w:pPr>
        <w:pStyle w:val="a6"/>
        <w:widowControl/>
        <w:numPr>
          <w:ilvl w:val="0"/>
          <w:numId w:val="16"/>
        </w:numPr>
        <w:overflowPunct w:val="0"/>
        <w:snapToGrid w:val="0"/>
        <w:spacing w:line="330" w:lineRule="exact"/>
        <w:ind w:left="1702" w:hanging="284"/>
        <w:jc w:val="both"/>
      </w:pPr>
      <w:proofErr w:type="gramStart"/>
      <w:r w:rsidRPr="00E96033">
        <w:rPr>
          <w:rFonts w:ascii="標楷體" w:hAnsi="標楷體" w:cs="新細明體"/>
          <w:sz w:val="28"/>
          <w:szCs w:val="28"/>
        </w:rPr>
        <w:t>賡</w:t>
      </w:r>
      <w:proofErr w:type="gramEnd"/>
      <w:r w:rsidRPr="00E96033">
        <w:rPr>
          <w:rFonts w:ascii="標楷體" w:hAnsi="標楷體" w:cs="新細明體"/>
          <w:sz w:val="28"/>
          <w:szCs w:val="28"/>
        </w:rPr>
        <w:t>續推</w:t>
      </w:r>
      <w:r w:rsidRPr="00E96033">
        <w:rPr>
          <w:rFonts w:ascii="標楷體" w:hAnsi="標楷體"/>
          <w:kern w:val="0"/>
          <w:sz w:val="28"/>
          <w:szCs w:val="28"/>
        </w:rPr>
        <w:t>動路外停車場委託民間經營，引進民間創新智慧停車服務，</w:t>
      </w:r>
      <w:r w:rsidRPr="00E96033">
        <w:rPr>
          <w:rFonts w:ascii="標楷體" w:hAnsi="標楷體" w:cs="新細明體"/>
          <w:sz w:val="28"/>
          <w:szCs w:val="28"/>
        </w:rPr>
        <w:t>截至</w:t>
      </w:r>
      <w:r w:rsidRPr="00E96033">
        <w:rPr>
          <w:rFonts w:ascii="標楷體" w:hAnsi="標楷體"/>
          <w:sz w:val="28"/>
          <w:szCs w:val="28"/>
        </w:rPr>
        <w:t>115年上半年</w:t>
      </w:r>
      <w:r w:rsidRPr="00E96033">
        <w:rPr>
          <w:rFonts w:ascii="標楷體" w:hAnsi="標楷體" w:cs="新細明體"/>
          <w:sz w:val="28"/>
          <w:szCs w:val="28"/>
        </w:rPr>
        <w:t>計有26場立體停車場及217場</w:t>
      </w:r>
      <w:r w:rsidRPr="00E96033">
        <w:rPr>
          <w:rFonts w:ascii="標楷體" w:hAnsi="標楷體"/>
          <w:kern w:val="0"/>
          <w:sz w:val="28"/>
          <w:szCs w:val="28"/>
        </w:rPr>
        <w:t>平面停車場委託民間經營。</w:t>
      </w:r>
    </w:p>
    <w:p w14:paraId="47ECF97D" w14:textId="58B65A55" w:rsidR="00107770" w:rsidRPr="00E96033" w:rsidRDefault="008609CB" w:rsidP="00D50B1D">
      <w:pPr>
        <w:pStyle w:val="a6"/>
        <w:widowControl/>
        <w:numPr>
          <w:ilvl w:val="0"/>
          <w:numId w:val="16"/>
        </w:numPr>
        <w:overflowPunct w:val="0"/>
        <w:snapToGrid w:val="0"/>
        <w:spacing w:line="330" w:lineRule="exact"/>
        <w:ind w:left="1702" w:hanging="284"/>
        <w:jc w:val="both"/>
      </w:pPr>
      <w:r w:rsidRPr="00E96033">
        <w:rPr>
          <w:rFonts w:ascii="標楷體" w:hAnsi="標楷體"/>
          <w:kern w:val="0"/>
          <w:sz w:val="28"/>
          <w:szCs w:val="28"/>
        </w:rPr>
        <w:t>本市日前已建置</w:t>
      </w:r>
      <w:r w:rsidR="00685B31" w:rsidRPr="00E96033">
        <w:rPr>
          <w:rFonts w:ascii="標楷體" w:hAnsi="標楷體" w:cs="新細明體"/>
          <w:sz w:val="28"/>
          <w:szCs w:val="28"/>
        </w:rPr>
        <w:t>1</w:t>
      </w:r>
      <w:r w:rsidR="00685B31" w:rsidRPr="00E96033">
        <w:rPr>
          <w:rFonts w:ascii="標楷體" w:hAnsi="標楷體" w:cs="新細明體" w:hint="eastAsia"/>
          <w:sz w:val="28"/>
          <w:szCs w:val="28"/>
        </w:rPr>
        <w:t>1</w:t>
      </w:r>
      <w:r w:rsidR="00685B31" w:rsidRPr="00E96033">
        <w:rPr>
          <w:rFonts w:ascii="標楷體" w:hAnsi="標楷體" w:cs="新細明體"/>
          <w:sz w:val="28"/>
          <w:szCs w:val="28"/>
        </w:rPr>
        <w:t>,</w:t>
      </w:r>
      <w:r w:rsidR="00685B31" w:rsidRPr="00E96033">
        <w:rPr>
          <w:rFonts w:ascii="標楷體" w:hAnsi="標楷體" w:cs="新細明體" w:hint="eastAsia"/>
          <w:sz w:val="28"/>
          <w:szCs w:val="28"/>
        </w:rPr>
        <w:t>050</w:t>
      </w:r>
      <w:r w:rsidRPr="00E96033">
        <w:rPr>
          <w:rFonts w:ascii="標楷體" w:hAnsi="標楷體" w:cs="新細明體"/>
          <w:sz w:val="28"/>
          <w:szCs w:val="28"/>
        </w:rPr>
        <w:t>格智慧停車設備及</w:t>
      </w:r>
      <w:r w:rsidR="00685B31" w:rsidRPr="00E96033">
        <w:rPr>
          <w:rFonts w:ascii="標楷體" w:hAnsi="標楷體" w:cs="新細明體"/>
          <w:sz w:val="28"/>
          <w:szCs w:val="28"/>
        </w:rPr>
        <w:t>2</w:t>
      </w:r>
      <w:r w:rsidR="00685B31" w:rsidRPr="00E96033">
        <w:rPr>
          <w:rFonts w:ascii="標楷體" w:hAnsi="標楷體" w:cs="新細明體" w:hint="eastAsia"/>
          <w:sz w:val="28"/>
          <w:szCs w:val="28"/>
        </w:rPr>
        <w:t>8</w:t>
      </w:r>
      <w:r w:rsidR="00685B31" w:rsidRPr="00E96033">
        <w:rPr>
          <w:rFonts w:ascii="標楷體" w:hAnsi="標楷體" w:cs="新細明體"/>
          <w:sz w:val="28"/>
          <w:szCs w:val="28"/>
        </w:rPr>
        <w:t>,</w:t>
      </w:r>
      <w:r w:rsidR="00685B31" w:rsidRPr="00E96033">
        <w:rPr>
          <w:rFonts w:ascii="標楷體" w:hAnsi="標楷體" w:cs="新細明體" w:hint="eastAsia"/>
          <w:sz w:val="28"/>
          <w:szCs w:val="28"/>
        </w:rPr>
        <w:t>053</w:t>
      </w:r>
      <w:r w:rsidRPr="00E96033">
        <w:rPr>
          <w:rFonts w:ascii="標楷體" w:hAnsi="標楷體" w:cs="新細明體"/>
          <w:sz w:val="28"/>
          <w:szCs w:val="28"/>
        </w:rPr>
        <w:t>格</w:t>
      </w:r>
      <w:r w:rsidRPr="00E96033">
        <w:rPr>
          <w:rFonts w:ascii="標楷體" w:hAnsi="標楷體"/>
          <w:kern w:val="0"/>
          <w:sz w:val="28"/>
          <w:szCs w:val="28"/>
        </w:rPr>
        <w:t>地磁感測設備，即</w:t>
      </w:r>
      <w:r w:rsidRPr="00E96033">
        <w:rPr>
          <w:rFonts w:ascii="標楷體" w:hAnsi="標楷體" w:cs="新細明體"/>
          <w:sz w:val="28"/>
          <w:szCs w:val="28"/>
        </w:rPr>
        <w:t>時回傳路邊停車格剩餘格位資訊，並提供民間APP</w:t>
      </w:r>
      <w:proofErr w:type="gramStart"/>
      <w:r w:rsidRPr="00E96033">
        <w:rPr>
          <w:rFonts w:ascii="標楷體" w:hAnsi="標楷體" w:cs="新細明體"/>
          <w:sz w:val="28"/>
          <w:szCs w:val="28"/>
        </w:rPr>
        <w:t>介</w:t>
      </w:r>
      <w:proofErr w:type="gramEnd"/>
      <w:r w:rsidRPr="00E96033">
        <w:rPr>
          <w:rFonts w:ascii="標楷體" w:hAnsi="標楷體" w:cs="新細明體"/>
          <w:sz w:val="28"/>
          <w:szCs w:val="28"/>
        </w:rPr>
        <w:t>接相關資訊，引導民眾快速找到停車位，減少車流及節能</w:t>
      </w:r>
      <w:proofErr w:type="gramStart"/>
      <w:r w:rsidRPr="00E96033">
        <w:rPr>
          <w:rFonts w:ascii="標楷體" w:hAnsi="標楷體" w:cs="新細明體"/>
          <w:sz w:val="28"/>
          <w:szCs w:val="28"/>
        </w:rPr>
        <w:t>減碳。</w:t>
      </w:r>
      <w:proofErr w:type="gramEnd"/>
    </w:p>
    <w:p w14:paraId="692BFBF0" w14:textId="77777777" w:rsidR="00107770" w:rsidRPr="00E96033" w:rsidRDefault="00107770" w:rsidP="00D50B1D">
      <w:pPr>
        <w:pStyle w:val="ab"/>
        <w:widowControl/>
        <w:pBdr>
          <w:left w:val="none" w:sz="0" w:space="1" w:color="auto"/>
        </w:pBdr>
        <w:overflowPunct w:val="0"/>
        <w:snapToGrid w:val="0"/>
        <w:spacing w:line="330" w:lineRule="exact"/>
        <w:jc w:val="both"/>
        <w:textAlignment w:val="baseline"/>
        <w:rPr>
          <w:rFonts w:ascii="微軟正黑體" w:eastAsia="微軟正黑體" w:hAnsi="微軟正黑體" w:cs="文鼎中黑"/>
          <w:b/>
          <w:bCs/>
          <w:kern w:val="0"/>
          <w:sz w:val="28"/>
          <w:szCs w:val="28"/>
        </w:rPr>
      </w:pPr>
    </w:p>
    <w:p w14:paraId="576D039F" w14:textId="77777777" w:rsidR="00107770" w:rsidRPr="00E96033" w:rsidRDefault="008609CB" w:rsidP="00D50B1D">
      <w:pPr>
        <w:pStyle w:val="ab"/>
        <w:widowControl/>
        <w:pBdr>
          <w:left w:val="none" w:sz="0" w:space="1" w:color="auto"/>
        </w:pBdr>
        <w:overflowPunct w:val="0"/>
        <w:snapToGrid w:val="0"/>
        <w:spacing w:line="330" w:lineRule="exact"/>
        <w:jc w:val="both"/>
        <w:textAlignment w:val="baseline"/>
        <w:rPr>
          <w:rFonts w:ascii="微軟正黑體" w:eastAsia="微軟正黑體" w:hAnsi="微軟正黑體" w:cs="文鼎中黑"/>
          <w:b/>
          <w:bCs/>
          <w:kern w:val="0"/>
          <w:sz w:val="28"/>
          <w:szCs w:val="28"/>
        </w:rPr>
      </w:pPr>
      <w:r w:rsidRPr="00E96033">
        <w:rPr>
          <w:rFonts w:ascii="微軟正黑體" w:eastAsia="微軟正黑體" w:hAnsi="微軟正黑體" w:cs="文鼎中黑"/>
          <w:b/>
          <w:bCs/>
          <w:kern w:val="0"/>
          <w:sz w:val="28"/>
          <w:szCs w:val="28"/>
        </w:rPr>
        <w:t>三、公共運輸督導管理</w:t>
      </w:r>
    </w:p>
    <w:p w14:paraId="0C30D803" w14:textId="77777777" w:rsidR="00107770" w:rsidRPr="00E96033" w:rsidRDefault="008609CB" w:rsidP="00D50B1D">
      <w:pPr>
        <w:widowControl/>
        <w:overflowPunct w:val="0"/>
        <w:snapToGrid w:val="0"/>
        <w:spacing w:line="330" w:lineRule="exact"/>
        <w:ind w:left="1228" w:hanging="700"/>
        <w:jc w:val="both"/>
      </w:pPr>
      <w:r w:rsidRPr="00E96033">
        <w:rPr>
          <w:rFonts w:ascii="標楷體" w:eastAsia="標楷體" w:hAnsi="標楷體"/>
          <w:bCs/>
          <w:kern w:val="0"/>
          <w:sz w:val="28"/>
          <w:szCs w:val="28"/>
        </w:rPr>
        <w:t>(</w:t>
      </w:r>
      <w:proofErr w:type="gramStart"/>
      <w:r w:rsidRPr="00E96033">
        <w:rPr>
          <w:rFonts w:ascii="標楷體" w:eastAsia="標楷體" w:hAnsi="標楷體"/>
          <w:bCs/>
          <w:kern w:val="0"/>
          <w:sz w:val="28"/>
          <w:szCs w:val="28"/>
        </w:rPr>
        <w:t>一</w:t>
      </w:r>
      <w:proofErr w:type="gramEnd"/>
      <w:r w:rsidRPr="00E96033">
        <w:rPr>
          <w:rFonts w:ascii="標楷體" w:eastAsia="標楷體" w:hAnsi="標楷體"/>
          <w:bCs/>
          <w:kern w:val="0"/>
          <w:sz w:val="28"/>
          <w:szCs w:val="28"/>
        </w:rPr>
        <w:t xml:space="preserve">) </w:t>
      </w:r>
      <w:r w:rsidRPr="00E96033">
        <w:rPr>
          <w:rFonts w:ascii="標楷體" w:eastAsia="標楷體" w:hAnsi="標楷體" w:cs="標楷體"/>
          <w:sz w:val="28"/>
          <w:szCs w:val="28"/>
        </w:rPr>
        <w:t>高雄市積極爭取並推出相關電動大客車營運補助。另為改善客運業者營運環境，配合TPASS月票上線，同步積極爭取中央補助，除補足業者票價及提升車公里成本運價外，並同時提升客運從業人員薪資，打造優質</w:t>
      </w:r>
      <w:proofErr w:type="gramStart"/>
      <w:r w:rsidRPr="00E96033">
        <w:rPr>
          <w:rFonts w:ascii="標楷體" w:eastAsia="標楷體" w:hAnsi="標楷體" w:cs="標楷體"/>
          <w:sz w:val="28"/>
          <w:szCs w:val="28"/>
        </w:rPr>
        <w:t>減碳公共</w:t>
      </w:r>
      <w:proofErr w:type="gramEnd"/>
      <w:r w:rsidRPr="00E96033">
        <w:rPr>
          <w:rFonts w:ascii="標楷體" w:eastAsia="標楷體" w:hAnsi="標楷體" w:cs="標楷體"/>
          <w:sz w:val="28"/>
          <w:szCs w:val="28"/>
        </w:rPr>
        <w:t>運輸服務，大幅改善從業人員薪資待遇。期可吸引更多優秀公車駕駛長加入，提升公車服務品質並同時縮短南北薪資差距，落實交通平權承諾。</w:t>
      </w:r>
    </w:p>
    <w:p w14:paraId="48DB981F" w14:textId="77777777" w:rsidR="00107770" w:rsidRPr="00E96033" w:rsidRDefault="008609CB" w:rsidP="00D50B1D">
      <w:pPr>
        <w:widowControl/>
        <w:overflowPunct w:val="0"/>
        <w:snapToGrid w:val="0"/>
        <w:spacing w:line="330" w:lineRule="exact"/>
        <w:ind w:left="1088" w:hanging="560"/>
        <w:jc w:val="both"/>
        <w:rPr>
          <w:rFonts w:ascii="標楷體" w:eastAsia="標楷體" w:hAnsi="標楷體"/>
          <w:bCs/>
          <w:kern w:val="0"/>
          <w:sz w:val="28"/>
          <w:szCs w:val="28"/>
        </w:rPr>
      </w:pPr>
      <w:r w:rsidRPr="00E96033">
        <w:rPr>
          <w:rFonts w:ascii="標楷體" w:eastAsia="標楷體" w:hAnsi="標楷體"/>
          <w:bCs/>
          <w:kern w:val="0"/>
          <w:sz w:val="28"/>
          <w:szCs w:val="28"/>
        </w:rPr>
        <w:t xml:space="preserve">(二) </w:t>
      </w:r>
      <w:proofErr w:type="spellStart"/>
      <w:r w:rsidRPr="00E96033">
        <w:rPr>
          <w:rFonts w:ascii="標楷體" w:eastAsia="標楷體" w:hAnsi="標楷體"/>
          <w:bCs/>
          <w:kern w:val="0"/>
          <w:sz w:val="28"/>
          <w:szCs w:val="28"/>
        </w:rPr>
        <w:t>MaaS</w:t>
      </w:r>
      <w:proofErr w:type="spellEnd"/>
      <w:r w:rsidRPr="00E96033">
        <w:rPr>
          <w:rFonts w:ascii="標楷體" w:eastAsia="標楷體" w:hAnsi="標楷體"/>
          <w:bCs/>
          <w:kern w:val="0"/>
          <w:sz w:val="28"/>
          <w:szCs w:val="28"/>
        </w:rPr>
        <w:t>（Mobility as a Service）交通行動服務計畫</w:t>
      </w:r>
    </w:p>
    <w:p w14:paraId="2B67BD79" w14:textId="77777777" w:rsidR="00107770" w:rsidRPr="00E96033" w:rsidRDefault="008609CB" w:rsidP="00D50B1D">
      <w:pPr>
        <w:pStyle w:val="a6"/>
        <w:widowControl/>
        <w:numPr>
          <w:ilvl w:val="0"/>
          <w:numId w:val="17"/>
        </w:numPr>
        <w:overflowPunct w:val="0"/>
        <w:snapToGrid w:val="0"/>
        <w:spacing w:line="330" w:lineRule="exact"/>
        <w:ind w:left="1701" w:hanging="357"/>
        <w:jc w:val="both"/>
        <w:rPr>
          <w:rFonts w:ascii="標楷體" w:hAnsi="標楷體" w:cs="標楷體"/>
          <w:sz w:val="28"/>
          <w:szCs w:val="28"/>
        </w:rPr>
      </w:pPr>
      <w:proofErr w:type="spellStart"/>
      <w:r w:rsidRPr="00E96033">
        <w:rPr>
          <w:rFonts w:ascii="標楷體" w:hAnsi="標楷體" w:cs="標楷體"/>
          <w:sz w:val="28"/>
          <w:szCs w:val="28"/>
        </w:rPr>
        <w:t>MaaS</w:t>
      </w:r>
      <w:proofErr w:type="spellEnd"/>
      <w:r w:rsidRPr="00E96033">
        <w:rPr>
          <w:rFonts w:ascii="標楷體" w:hAnsi="標楷體" w:cs="標楷體"/>
          <w:sz w:val="28"/>
          <w:szCs w:val="28"/>
        </w:rPr>
        <w:t>計畫提升高雄市公共運具(捷運、公車、輕軌、渡輪)服務品質，整合多元公共運具提供民眾便捷、可靠、穩定的運輸服務。自111年8月1日起，推出全國首創</w:t>
      </w:r>
      <w:proofErr w:type="spellStart"/>
      <w:r w:rsidRPr="00E96033">
        <w:rPr>
          <w:rFonts w:ascii="標楷體" w:hAnsi="標楷體" w:cs="標楷體"/>
          <w:sz w:val="28"/>
          <w:szCs w:val="28"/>
        </w:rPr>
        <w:t>MeN</w:t>
      </w:r>
      <w:proofErr w:type="spellEnd"/>
      <w:r w:rsidRPr="00E96033">
        <w:rPr>
          <w:rFonts w:ascii="標楷體" w:hAnsi="標楷體" w:cs="標楷體"/>
          <w:sz w:val="28"/>
          <w:szCs w:val="28"/>
        </w:rPr>
        <w:t xml:space="preserve"> Go QR月票服務。配合行政院「促進公共運輸使用方案」及TPASS通勤月票推動計畫，112年4月27日搶先全國推出高雄市區399通勤月票，並於112年7月1日推出南高屏999月票服務，大幅減輕通勤族負擔並促進南部生活圈更密切聯繫與發展，響應節能</w:t>
      </w:r>
      <w:proofErr w:type="gramStart"/>
      <w:r w:rsidRPr="00E96033">
        <w:rPr>
          <w:rFonts w:ascii="標楷體" w:hAnsi="標楷體" w:cs="標楷體"/>
          <w:sz w:val="28"/>
          <w:szCs w:val="28"/>
        </w:rPr>
        <w:t>減碳綠</w:t>
      </w:r>
      <w:proofErr w:type="gramEnd"/>
      <w:r w:rsidRPr="00E96033">
        <w:rPr>
          <w:rFonts w:ascii="標楷體" w:hAnsi="標楷體" w:cs="標楷體"/>
          <w:sz w:val="28"/>
          <w:szCs w:val="28"/>
        </w:rPr>
        <w:t>生活。</w:t>
      </w:r>
    </w:p>
    <w:p w14:paraId="45DC8720" w14:textId="225027F7" w:rsidR="00107770" w:rsidRPr="00E96033" w:rsidRDefault="008609CB" w:rsidP="005D6A8A">
      <w:pPr>
        <w:pStyle w:val="a6"/>
        <w:widowControl/>
        <w:numPr>
          <w:ilvl w:val="0"/>
          <w:numId w:val="17"/>
        </w:numPr>
        <w:overflowPunct w:val="0"/>
        <w:snapToGrid w:val="0"/>
        <w:spacing w:line="320" w:lineRule="exact"/>
        <w:ind w:left="1701" w:hanging="357"/>
        <w:jc w:val="both"/>
      </w:pPr>
      <w:r w:rsidRPr="00E96033">
        <w:rPr>
          <w:rFonts w:ascii="標楷體" w:hAnsi="標楷體" w:cs="標楷體"/>
          <w:sz w:val="28"/>
          <w:szCs w:val="28"/>
        </w:rPr>
        <w:lastRenderedPageBreak/>
        <w:t>TPASS自112年4月27日開賣，至115年</w:t>
      </w:r>
      <w:r w:rsidR="009E2B87" w:rsidRPr="00E96033">
        <w:rPr>
          <w:rFonts w:ascii="標楷體" w:hAnsi="標楷體" w:cs="標楷體" w:hint="eastAsia"/>
          <w:sz w:val="28"/>
          <w:szCs w:val="28"/>
        </w:rPr>
        <w:t>上半年</w:t>
      </w:r>
      <w:r w:rsidRPr="00E96033">
        <w:rPr>
          <w:rFonts w:ascii="標楷體" w:hAnsi="標楷體" w:cs="標楷體"/>
          <w:sz w:val="28"/>
          <w:szCs w:val="28"/>
        </w:rPr>
        <w:t>累積銷售量突破2,</w:t>
      </w:r>
      <w:r w:rsidR="009E2B87" w:rsidRPr="00E96033">
        <w:rPr>
          <w:rFonts w:ascii="標楷體" w:hAnsi="標楷體" w:cs="標楷體" w:hint="eastAsia"/>
          <w:sz w:val="28"/>
          <w:szCs w:val="28"/>
        </w:rPr>
        <w:t>9</w:t>
      </w:r>
      <w:r w:rsidRPr="00E96033">
        <w:rPr>
          <w:rFonts w:ascii="標楷體" w:hAnsi="標楷體" w:cs="標楷體"/>
          <w:sz w:val="28"/>
          <w:szCs w:val="28"/>
        </w:rPr>
        <w:t>00,000張，使用次數已超過1.4</w:t>
      </w:r>
      <w:r w:rsidR="009E2B87" w:rsidRPr="00E96033">
        <w:rPr>
          <w:rFonts w:ascii="標楷體" w:hAnsi="標楷體" w:cs="標楷體" w:hint="eastAsia"/>
          <w:sz w:val="28"/>
          <w:szCs w:val="28"/>
        </w:rPr>
        <w:t>6</w:t>
      </w:r>
      <w:r w:rsidRPr="00E96033">
        <w:rPr>
          <w:rFonts w:ascii="標楷體" w:hAnsi="標楷體" w:cs="標楷體"/>
          <w:sz w:val="28"/>
          <w:szCs w:val="28"/>
        </w:rPr>
        <w:t>億人次。</w:t>
      </w:r>
    </w:p>
    <w:p w14:paraId="3838AAFF" w14:textId="77777777" w:rsidR="00107770" w:rsidRPr="00E96033" w:rsidRDefault="008609CB" w:rsidP="005D6A8A">
      <w:pPr>
        <w:widowControl/>
        <w:overflowPunct w:val="0"/>
        <w:snapToGrid w:val="0"/>
        <w:spacing w:line="320" w:lineRule="exact"/>
        <w:ind w:left="1088" w:hanging="560"/>
        <w:jc w:val="both"/>
        <w:rPr>
          <w:rFonts w:ascii="標楷體" w:eastAsia="標楷體" w:hAnsi="標楷體"/>
          <w:bCs/>
          <w:kern w:val="0"/>
          <w:sz w:val="28"/>
          <w:szCs w:val="28"/>
        </w:rPr>
      </w:pPr>
      <w:r w:rsidRPr="00E96033">
        <w:rPr>
          <w:rFonts w:ascii="標楷體" w:eastAsia="標楷體" w:hAnsi="標楷體"/>
          <w:bCs/>
          <w:kern w:val="0"/>
          <w:sz w:val="28"/>
          <w:szCs w:val="28"/>
        </w:rPr>
        <w:t>(三) 公車永續幸福計畫</w:t>
      </w:r>
    </w:p>
    <w:p w14:paraId="7104C057" w14:textId="57742CE1" w:rsidR="00107770" w:rsidRPr="00E96033" w:rsidRDefault="008609CB" w:rsidP="005D6A8A">
      <w:pPr>
        <w:overflowPunct w:val="0"/>
        <w:snapToGrid w:val="0"/>
        <w:spacing w:line="320" w:lineRule="exact"/>
        <w:ind w:left="1224"/>
        <w:jc w:val="both"/>
      </w:pPr>
      <w:bookmarkStart w:id="0" w:name="_Hlk124270271"/>
      <w:r w:rsidRPr="00E96033">
        <w:rPr>
          <w:rFonts w:ascii="標楷體" w:eastAsia="標楷體" w:hAnsi="標楷體" w:cs="標楷體"/>
          <w:sz w:val="28"/>
          <w:szCs w:val="28"/>
        </w:rPr>
        <w:t>公車進校園接駁服務，含樹德科大、實踐大學、正修科大、樹人</w:t>
      </w:r>
      <w:proofErr w:type="gramStart"/>
      <w:r w:rsidRPr="00E96033">
        <w:rPr>
          <w:rFonts w:ascii="標楷體" w:eastAsia="標楷體" w:hAnsi="標楷體" w:cs="標楷體"/>
          <w:sz w:val="28"/>
          <w:szCs w:val="28"/>
        </w:rPr>
        <w:t>醫</w:t>
      </w:r>
      <w:proofErr w:type="gramEnd"/>
      <w:r w:rsidRPr="00E96033">
        <w:rPr>
          <w:rFonts w:ascii="標楷體" w:eastAsia="標楷體" w:hAnsi="標楷體" w:cs="標楷體"/>
          <w:sz w:val="28"/>
          <w:szCs w:val="28"/>
        </w:rPr>
        <w:t>專、</w:t>
      </w:r>
      <w:proofErr w:type="gramStart"/>
      <w:r w:rsidRPr="00E96033">
        <w:rPr>
          <w:rFonts w:ascii="標楷體" w:eastAsia="標楷體" w:hAnsi="標楷體" w:cs="標楷體"/>
          <w:sz w:val="28"/>
          <w:szCs w:val="28"/>
        </w:rPr>
        <w:t>輔英科大</w:t>
      </w:r>
      <w:proofErr w:type="gramEnd"/>
      <w:r w:rsidRPr="00E96033">
        <w:rPr>
          <w:rFonts w:ascii="標楷體" w:eastAsia="標楷體" w:hAnsi="標楷體" w:cs="標楷體"/>
          <w:sz w:val="28"/>
          <w:szCs w:val="28"/>
        </w:rPr>
        <w:t>、中山大學、高雄餐旅大學、高雄科技大學等8所學校路線。經統計至115年</w:t>
      </w:r>
      <w:r w:rsidR="0031580A" w:rsidRPr="00E96033">
        <w:rPr>
          <w:rFonts w:ascii="標楷體" w:eastAsia="標楷體" w:hAnsi="標楷體" w:cs="標楷體" w:hint="eastAsia"/>
          <w:sz w:val="28"/>
          <w:szCs w:val="28"/>
        </w:rPr>
        <w:t>上半年</w:t>
      </w:r>
      <w:r w:rsidRPr="00E96033">
        <w:rPr>
          <w:rFonts w:ascii="標楷體" w:eastAsia="標楷體" w:hAnsi="標楷體" w:cs="標楷體"/>
          <w:sz w:val="28"/>
          <w:szCs w:val="28"/>
        </w:rPr>
        <w:t>運量182,217人次，相較114年同期171,483次，增幅6.3%。</w:t>
      </w:r>
    </w:p>
    <w:bookmarkEnd w:id="0"/>
    <w:p w14:paraId="5E53C34A" w14:textId="77777777" w:rsidR="00107770" w:rsidRPr="00E96033" w:rsidRDefault="008609CB" w:rsidP="005D6A8A">
      <w:pPr>
        <w:widowControl/>
        <w:overflowPunct w:val="0"/>
        <w:snapToGrid w:val="0"/>
        <w:spacing w:line="320" w:lineRule="exact"/>
        <w:ind w:left="1088" w:hanging="560"/>
        <w:jc w:val="both"/>
        <w:rPr>
          <w:rFonts w:ascii="標楷體" w:eastAsia="標楷體" w:hAnsi="標楷體"/>
          <w:bCs/>
          <w:kern w:val="0"/>
          <w:sz w:val="28"/>
          <w:szCs w:val="28"/>
        </w:rPr>
      </w:pPr>
      <w:r w:rsidRPr="00E96033">
        <w:rPr>
          <w:rFonts w:ascii="標楷體" w:eastAsia="標楷體" w:hAnsi="標楷體"/>
          <w:bCs/>
          <w:kern w:val="0"/>
          <w:sz w:val="28"/>
          <w:szCs w:val="28"/>
        </w:rPr>
        <w:t>(四) 舒適友善之通用運輸環境</w:t>
      </w:r>
    </w:p>
    <w:p w14:paraId="4E77C71F" w14:textId="77777777" w:rsidR="00107770" w:rsidRPr="00E96033" w:rsidRDefault="008609CB" w:rsidP="005D6A8A">
      <w:pPr>
        <w:pStyle w:val="a6"/>
        <w:widowControl/>
        <w:numPr>
          <w:ilvl w:val="0"/>
          <w:numId w:val="18"/>
        </w:numPr>
        <w:overflowPunct w:val="0"/>
        <w:snapToGrid w:val="0"/>
        <w:spacing w:line="320" w:lineRule="exact"/>
        <w:ind w:left="1701" w:hanging="357"/>
        <w:jc w:val="both"/>
        <w:rPr>
          <w:rFonts w:ascii="標楷體" w:hAnsi="標楷體"/>
          <w:kern w:val="0"/>
          <w:sz w:val="28"/>
          <w:szCs w:val="28"/>
        </w:rPr>
      </w:pPr>
      <w:r w:rsidRPr="00E96033">
        <w:rPr>
          <w:rFonts w:ascii="標楷體" w:hAnsi="標楷體"/>
          <w:kern w:val="0"/>
          <w:sz w:val="28"/>
          <w:szCs w:val="28"/>
        </w:rPr>
        <w:t>為提升公車服務品質、建立無障礙友善運輸環境，目前已有697輛無障礙公車營運於行經醫院及身心障礙特殊教育學校等處之路線。</w:t>
      </w:r>
    </w:p>
    <w:p w14:paraId="641ED6E9" w14:textId="7CD89F5B" w:rsidR="00107770" w:rsidRPr="00E96033" w:rsidRDefault="008609CB" w:rsidP="005D6A8A">
      <w:pPr>
        <w:pStyle w:val="a6"/>
        <w:widowControl/>
        <w:numPr>
          <w:ilvl w:val="0"/>
          <w:numId w:val="18"/>
        </w:numPr>
        <w:overflowPunct w:val="0"/>
        <w:snapToGrid w:val="0"/>
        <w:spacing w:line="320" w:lineRule="exact"/>
        <w:ind w:left="1701" w:hanging="357"/>
        <w:jc w:val="both"/>
        <w:rPr>
          <w:rFonts w:ascii="標楷體" w:hAnsi="標楷體"/>
          <w:kern w:val="0"/>
          <w:sz w:val="28"/>
          <w:szCs w:val="28"/>
        </w:rPr>
      </w:pPr>
      <w:r w:rsidRPr="00E96033">
        <w:rPr>
          <w:rFonts w:ascii="標楷體" w:hAnsi="標楷體"/>
          <w:kern w:val="0"/>
          <w:sz w:val="28"/>
          <w:szCs w:val="28"/>
        </w:rPr>
        <w:t>交通局陸續接獲各界捐贈復康巴士，車隊規模達170 輛，提供身心障礙人士更安全便捷的運輸服務。統計至115年</w:t>
      </w:r>
      <w:r w:rsidR="006F7A45" w:rsidRPr="00E96033">
        <w:rPr>
          <w:rFonts w:ascii="標楷體" w:hAnsi="標楷體" w:hint="eastAsia"/>
          <w:kern w:val="0"/>
          <w:sz w:val="28"/>
          <w:szCs w:val="28"/>
        </w:rPr>
        <w:t>上半年</w:t>
      </w:r>
      <w:r w:rsidRPr="00E96033">
        <w:rPr>
          <w:rFonts w:ascii="標楷體" w:hAnsi="標楷體"/>
          <w:kern w:val="0"/>
          <w:sz w:val="28"/>
          <w:szCs w:val="28"/>
        </w:rPr>
        <w:t>復康巴士共提供</w:t>
      </w:r>
      <w:r w:rsidR="00447A5B" w:rsidRPr="00E96033">
        <w:rPr>
          <w:rFonts w:ascii="標楷體" w:hAnsi="標楷體"/>
          <w:kern w:val="0"/>
          <w:sz w:val="28"/>
          <w:szCs w:val="28"/>
        </w:rPr>
        <w:t>114,508</w:t>
      </w:r>
      <w:r w:rsidRPr="00E96033">
        <w:rPr>
          <w:rFonts w:ascii="標楷體" w:hAnsi="標楷體"/>
          <w:kern w:val="0"/>
          <w:sz w:val="28"/>
          <w:szCs w:val="28"/>
        </w:rPr>
        <w:t>趟次服務，服務</w:t>
      </w:r>
      <w:r w:rsidR="00447A5B" w:rsidRPr="00E96033">
        <w:rPr>
          <w:rFonts w:ascii="標楷體" w:hAnsi="標楷體"/>
          <w:kern w:val="0"/>
          <w:sz w:val="28"/>
          <w:szCs w:val="28"/>
        </w:rPr>
        <w:t>193,695</w:t>
      </w:r>
      <w:r w:rsidRPr="00E96033">
        <w:rPr>
          <w:rFonts w:ascii="標楷體" w:hAnsi="標楷體"/>
          <w:kern w:val="0"/>
          <w:sz w:val="28"/>
          <w:szCs w:val="28"/>
        </w:rPr>
        <w:t>人次。</w:t>
      </w:r>
    </w:p>
    <w:p w14:paraId="0E27A301" w14:textId="77777777" w:rsidR="00107770" w:rsidRPr="00E96033" w:rsidRDefault="008609CB" w:rsidP="005D6A8A">
      <w:pPr>
        <w:widowControl/>
        <w:overflowPunct w:val="0"/>
        <w:snapToGrid w:val="0"/>
        <w:spacing w:line="320" w:lineRule="exact"/>
        <w:ind w:left="1088" w:hanging="560"/>
        <w:jc w:val="both"/>
        <w:rPr>
          <w:rFonts w:ascii="標楷體" w:eastAsia="標楷體" w:hAnsi="標楷體"/>
          <w:bCs/>
          <w:kern w:val="0"/>
          <w:sz w:val="28"/>
          <w:szCs w:val="28"/>
        </w:rPr>
      </w:pPr>
      <w:r w:rsidRPr="00E96033">
        <w:rPr>
          <w:rFonts w:ascii="標楷體" w:eastAsia="標楷體" w:hAnsi="標楷體"/>
          <w:bCs/>
          <w:kern w:val="0"/>
          <w:sz w:val="28"/>
          <w:szCs w:val="28"/>
        </w:rPr>
        <w:t>(五) 持續</w:t>
      </w:r>
      <w:proofErr w:type="gramStart"/>
      <w:r w:rsidRPr="00E96033">
        <w:rPr>
          <w:rFonts w:ascii="標楷體" w:eastAsia="標楷體" w:hAnsi="標楷體"/>
          <w:bCs/>
          <w:kern w:val="0"/>
          <w:sz w:val="28"/>
          <w:szCs w:val="28"/>
        </w:rPr>
        <w:t>推動綠能電動</w:t>
      </w:r>
      <w:proofErr w:type="gramEnd"/>
      <w:r w:rsidRPr="00E96033">
        <w:rPr>
          <w:rFonts w:ascii="標楷體" w:eastAsia="標楷體" w:hAnsi="標楷體"/>
          <w:bCs/>
          <w:kern w:val="0"/>
          <w:sz w:val="28"/>
          <w:szCs w:val="28"/>
        </w:rPr>
        <w:t>公車</w:t>
      </w:r>
    </w:p>
    <w:p w14:paraId="21A52898" w14:textId="78DBBE36" w:rsidR="00107770" w:rsidRPr="00E96033" w:rsidRDefault="008609CB" w:rsidP="005D6A8A">
      <w:pPr>
        <w:pStyle w:val="a6"/>
        <w:widowControl/>
        <w:overflowPunct w:val="0"/>
        <w:snapToGrid w:val="0"/>
        <w:spacing w:line="320" w:lineRule="exact"/>
        <w:ind w:left="1418"/>
        <w:jc w:val="both"/>
        <w:rPr>
          <w:rFonts w:ascii="標楷體" w:hAnsi="標楷體"/>
          <w:kern w:val="0"/>
          <w:sz w:val="28"/>
          <w:szCs w:val="28"/>
        </w:rPr>
      </w:pPr>
      <w:r w:rsidRPr="00E96033">
        <w:rPr>
          <w:rFonts w:ascii="標楷體" w:hAnsi="標楷體"/>
          <w:kern w:val="0"/>
          <w:sz w:val="28"/>
          <w:szCs w:val="28"/>
        </w:rPr>
        <w:t>截至115年</w:t>
      </w:r>
      <w:r w:rsidR="00B5377D" w:rsidRPr="00E96033">
        <w:rPr>
          <w:rFonts w:ascii="標楷體" w:hAnsi="標楷體" w:hint="eastAsia"/>
          <w:kern w:val="0"/>
          <w:sz w:val="28"/>
          <w:szCs w:val="28"/>
        </w:rPr>
        <w:t>上半年</w:t>
      </w:r>
      <w:r w:rsidRPr="00E96033">
        <w:rPr>
          <w:rFonts w:ascii="標楷體" w:hAnsi="標楷體"/>
          <w:kern w:val="0"/>
          <w:sz w:val="28"/>
          <w:szCs w:val="28"/>
        </w:rPr>
        <w:t>，本市共有電動公車400輛(總車輛數834，電車比例48%)，港都客運240輛、南台灣客運34輛、</w:t>
      </w:r>
      <w:proofErr w:type="gramStart"/>
      <w:r w:rsidRPr="00E96033">
        <w:rPr>
          <w:rFonts w:ascii="標楷體" w:hAnsi="標楷體"/>
          <w:kern w:val="0"/>
          <w:sz w:val="28"/>
          <w:szCs w:val="28"/>
        </w:rPr>
        <w:t>漢程客運</w:t>
      </w:r>
      <w:proofErr w:type="gramEnd"/>
      <w:r w:rsidRPr="00E96033">
        <w:rPr>
          <w:rFonts w:ascii="標楷體" w:hAnsi="標楷體"/>
          <w:kern w:val="0"/>
          <w:sz w:val="28"/>
          <w:szCs w:val="28"/>
        </w:rPr>
        <w:t>92輛、高雄客運34輛。</w:t>
      </w:r>
    </w:p>
    <w:p w14:paraId="581310C8" w14:textId="77777777" w:rsidR="00107770" w:rsidRPr="00E96033" w:rsidRDefault="00107770" w:rsidP="005D6A8A">
      <w:pPr>
        <w:pStyle w:val="ab"/>
        <w:widowControl/>
        <w:pBdr>
          <w:left w:val="none" w:sz="0" w:space="1" w:color="auto"/>
        </w:pBdr>
        <w:overflowPunct w:val="0"/>
        <w:snapToGrid w:val="0"/>
        <w:spacing w:line="320" w:lineRule="exact"/>
        <w:jc w:val="both"/>
        <w:textAlignment w:val="baseline"/>
        <w:rPr>
          <w:rFonts w:ascii="標楷體" w:hAnsi="標楷體" w:cs="文鼎中黑"/>
          <w:b/>
          <w:bCs/>
          <w:kern w:val="0"/>
          <w:sz w:val="28"/>
          <w:szCs w:val="28"/>
        </w:rPr>
      </w:pPr>
    </w:p>
    <w:p w14:paraId="6E77A005" w14:textId="77777777" w:rsidR="00107770" w:rsidRPr="00E96033" w:rsidRDefault="008609CB" w:rsidP="005D6A8A">
      <w:pPr>
        <w:pStyle w:val="ab"/>
        <w:widowControl/>
        <w:overflowPunct w:val="0"/>
        <w:snapToGrid w:val="0"/>
        <w:spacing w:line="320" w:lineRule="exact"/>
        <w:jc w:val="both"/>
        <w:textAlignment w:val="baseline"/>
        <w:rPr>
          <w:rFonts w:ascii="微軟正黑體" w:eastAsia="微軟正黑體" w:hAnsi="微軟正黑體" w:cs="文鼎中黑"/>
          <w:b/>
          <w:bCs/>
          <w:kern w:val="0"/>
          <w:sz w:val="28"/>
          <w:szCs w:val="28"/>
        </w:rPr>
      </w:pPr>
      <w:r w:rsidRPr="00E96033">
        <w:rPr>
          <w:rFonts w:ascii="微軟正黑體" w:eastAsia="微軟正黑體" w:hAnsi="微軟正黑體" w:cs="文鼎中黑"/>
          <w:b/>
          <w:bCs/>
          <w:kern w:val="0"/>
          <w:sz w:val="28"/>
          <w:szCs w:val="28"/>
        </w:rPr>
        <w:t>四、計程車管理</w:t>
      </w:r>
    </w:p>
    <w:p w14:paraId="7E42D813"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pPr>
      <w:r w:rsidRPr="00E96033">
        <w:rPr>
          <w:rFonts w:ascii="標楷體" w:eastAsia="標楷體" w:hAnsi="標楷體"/>
          <w:bCs/>
          <w:kern w:val="0"/>
          <w:sz w:val="28"/>
          <w:szCs w:val="28"/>
        </w:rPr>
        <w:t>（一）</w:t>
      </w:r>
      <w:proofErr w:type="gramStart"/>
      <w:r w:rsidRPr="00E96033">
        <w:rPr>
          <w:rFonts w:ascii="標楷體" w:eastAsia="標楷體" w:hAnsi="標楷體"/>
          <w:bCs/>
          <w:kern w:val="0"/>
          <w:sz w:val="28"/>
          <w:szCs w:val="28"/>
        </w:rPr>
        <w:t>公車式小黃</w:t>
      </w:r>
      <w:proofErr w:type="gramEnd"/>
      <w:r w:rsidRPr="00E96033">
        <w:rPr>
          <w:rFonts w:ascii="標楷體" w:eastAsia="標楷體" w:hAnsi="標楷體"/>
          <w:bCs/>
          <w:kern w:val="0"/>
          <w:sz w:val="28"/>
          <w:szCs w:val="28"/>
        </w:rPr>
        <w:t>及</w:t>
      </w:r>
      <w:r w:rsidRPr="00E96033">
        <w:rPr>
          <w:rFonts w:ascii="標楷體" w:eastAsia="標楷體" w:hAnsi="標楷體" w:cs="標楷體"/>
          <w:sz w:val="28"/>
          <w:szCs w:val="28"/>
        </w:rPr>
        <w:t>高雄</w:t>
      </w:r>
      <w:r w:rsidRPr="00E96033">
        <w:rPr>
          <w:rFonts w:ascii="標楷體" w:eastAsia="標楷體" w:hAnsi="標楷體"/>
          <w:bCs/>
          <w:kern w:val="0"/>
          <w:sz w:val="28"/>
          <w:szCs w:val="28"/>
        </w:rPr>
        <w:t>GO縫合城鄉交通間隙</w:t>
      </w:r>
    </w:p>
    <w:p w14:paraId="65683F45" w14:textId="1405699A" w:rsidR="00107770" w:rsidRPr="00E96033" w:rsidRDefault="003509BF" w:rsidP="005D6A8A">
      <w:pPr>
        <w:pStyle w:val="a6"/>
        <w:widowControl/>
        <w:numPr>
          <w:ilvl w:val="0"/>
          <w:numId w:val="20"/>
        </w:numPr>
        <w:overflowPunct w:val="0"/>
        <w:snapToGrid w:val="0"/>
        <w:spacing w:line="320" w:lineRule="exact"/>
        <w:ind w:left="1661" w:hanging="357"/>
        <w:jc w:val="both"/>
      </w:pPr>
      <w:bookmarkStart w:id="1" w:name="_Hlk216901192"/>
      <w:r w:rsidRPr="00E96033">
        <w:rPr>
          <w:rFonts w:ascii="標楷體" w:hAnsi="標楷體"/>
          <w:kern w:val="0"/>
          <w:sz w:val="28"/>
          <w:szCs w:val="28"/>
        </w:rPr>
        <w:t>截至115年</w:t>
      </w:r>
      <w:r w:rsidRPr="00E96033">
        <w:rPr>
          <w:rFonts w:ascii="標楷體" w:hAnsi="標楷體" w:hint="eastAsia"/>
          <w:kern w:val="0"/>
          <w:sz w:val="28"/>
          <w:szCs w:val="28"/>
        </w:rPr>
        <w:t>5</w:t>
      </w:r>
      <w:r w:rsidRPr="00E96033">
        <w:rPr>
          <w:rFonts w:ascii="標楷體" w:hAnsi="標楷體"/>
          <w:kern w:val="0"/>
          <w:sz w:val="28"/>
          <w:szCs w:val="28"/>
        </w:rPr>
        <w:t>月底，</w:t>
      </w:r>
      <w:r w:rsidRPr="00E96033">
        <w:rPr>
          <w:rFonts w:ascii="標楷體" w:hAnsi="標楷體"/>
          <w:sz w:val="28"/>
          <w:szCs w:val="28"/>
        </w:rPr>
        <w:t>公車式小黃48條路線</w:t>
      </w:r>
      <w:r w:rsidRPr="00E96033">
        <w:rPr>
          <w:rFonts w:ascii="標楷體" w:hAnsi="標楷體"/>
          <w:kern w:val="0"/>
          <w:sz w:val="28"/>
          <w:szCs w:val="28"/>
        </w:rPr>
        <w:t>涵蓋34個行政區，1</w:t>
      </w:r>
      <w:r w:rsidRPr="00E96033">
        <w:rPr>
          <w:rFonts w:ascii="標楷體" w:hAnsi="標楷體"/>
          <w:sz w:val="28"/>
          <w:szCs w:val="28"/>
        </w:rPr>
        <w:t>15年1-</w:t>
      </w:r>
      <w:r w:rsidRPr="00E96033">
        <w:rPr>
          <w:rFonts w:ascii="標楷體" w:hAnsi="標楷體" w:hint="eastAsia"/>
          <w:sz w:val="28"/>
          <w:szCs w:val="28"/>
        </w:rPr>
        <w:t>5</w:t>
      </w:r>
      <w:r w:rsidRPr="00E96033">
        <w:rPr>
          <w:rFonts w:ascii="標楷體" w:hAnsi="標楷體"/>
          <w:sz w:val="28"/>
          <w:szCs w:val="28"/>
        </w:rPr>
        <w:t>月累積運量達</w:t>
      </w:r>
      <w:r w:rsidRPr="00E96033">
        <w:rPr>
          <w:rFonts w:ascii="標楷體" w:hAnsi="標楷體" w:hint="eastAsia"/>
          <w:sz w:val="28"/>
          <w:szCs w:val="28"/>
        </w:rPr>
        <w:t>93</w:t>
      </w:r>
      <w:r w:rsidRPr="00E96033">
        <w:rPr>
          <w:rFonts w:ascii="標楷體" w:hAnsi="標楷體"/>
          <w:sz w:val="28"/>
          <w:szCs w:val="28"/>
        </w:rPr>
        <w:t>,6</w:t>
      </w:r>
      <w:r w:rsidRPr="00E96033">
        <w:rPr>
          <w:rFonts w:ascii="標楷體" w:hAnsi="標楷體" w:hint="eastAsia"/>
          <w:sz w:val="28"/>
          <w:szCs w:val="28"/>
        </w:rPr>
        <w:t>30</w:t>
      </w:r>
      <w:r w:rsidRPr="00E96033">
        <w:rPr>
          <w:rFonts w:ascii="標楷體" w:hAnsi="標楷體"/>
          <w:sz w:val="28"/>
          <w:szCs w:val="28"/>
        </w:rPr>
        <w:t>人次</w:t>
      </w:r>
      <w:r w:rsidRPr="00E96033">
        <w:rPr>
          <w:rFonts w:ascii="標楷體" w:hAnsi="標楷體"/>
          <w:kern w:val="0"/>
          <w:sz w:val="28"/>
          <w:szCs w:val="28"/>
        </w:rPr>
        <w:t>，</w:t>
      </w:r>
      <w:r w:rsidR="008609CB" w:rsidRPr="00E96033">
        <w:rPr>
          <w:rFonts w:ascii="標楷體" w:hAnsi="標楷體"/>
          <w:kern w:val="0"/>
          <w:sz w:val="28"/>
          <w:szCs w:val="28"/>
        </w:rPr>
        <w:t>在滿足乘客搭乘需求下，不僅減輕市府財政負擔，更提供民眾公車票價、計程車服務品質。</w:t>
      </w:r>
    </w:p>
    <w:bookmarkEnd w:id="1"/>
    <w:p w14:paraId="6B502955" w14:textId="3E4ED265" w:rsidR="00107770" w:rsidRPr="00E96033" w:rsidRDefault="004D0A85" w:rsidP="005D6A8A">
      <w:pPr>
        <w:pStyle w:val="a6"/>
        <w:widowControl/>
        <w:numPr>
          <w:ilvl w:val="0"/>
          <w:numId w:val="19"/>
        </w:numPr>
        <w:overflowPunct w:val="0"/>
        <w:snapToGrid w:val="0"/>
        <w:spacing w:line="320" w:lineRule="exact"/>
        <w:ind w:left="1661" w:hanging="357"/>
        <w:jc w:val="both"/>
      </w:pPr>
      <w:r w:rsidRPr="00E96033">
        <w:rPr>
          <w:rFonts w:ascii="標楷體" w:hAnsi="標楷體" w:hint="eastAsia"/>
          <w:kern w:val="0"/>
          <w:sz w:val="28"/>
          <w:szCs w:val="28"/>
        </w:rPr>
        <w:t>本府交通局於旗美山城地區包括美濃、杉林、六龜、內門、甲仙、茂林、桃源及那</w:t>
      </w:r>
      <w:proofErr w:type="gramStart"/>
      <w:r w:rsidRPr="00E96033">
        <w:rPr>
          <w:rFonts w:ascii="標楷體" w:hAnsi="標楷體" w:hint="eastAsia"/>
          <w:kern w:val="0"/>
          <w:sz w:val="28"/>
          <w:szCs w:val="28"/>
        </w:rPr>
        <w:t>瑪夏等</w:t>
      </w:r>
      <w:proofErr w:type="gramEnd"/>
      <w:r w:rsidRPr="00E96033">
        <w:rPr>
          <w:rFonts w:ascii="標楷體" w:hAnsi="標楷體" w:hint="eastAsia"/>
          <w:kern w:val="0"/>
          <w:sz w:val="28"/>
          <w:szCs w:val="28"/>
        </w:rPr>
        <w:t>區推動幸福共享高雄GO服務，以點對點之預約模式，提供</w:t>
      </w:r>
      <w:proofErr w:type="gramStart"/>
      <w:r w:rsidRPr="00E96033">
        <w:rPr>
          <w:rFonts w:ascii="標楷體" w:hAnsi="標楷體" w:hint="eastAsia"/>
          <w:kern w:val="0"/>
          <w:sz w:val="28"/>
          <w:szCs w:val="28"/>
        </w:rPr>
        <w:t>及門共乘</w:t>
      </w:r>
      <w:proofErr w:type="gramEnd"/>
      <w:r w:rsidRPr="00E96033">
        <w:rPr>
          <w:rFonts w:ascii="標楷體" w:hAnsi="標楷體" w:hint="eastAsia"/>
          <w:kern w:val="0"/>
          <w:sz w:val="28"/>
          <w:szCs w:val="28"/>
        </w:rPr>
        <w:t>服務，滿足偏鄉地區居民日常之就醫、就學、</w:t>
      </w:r>
      <w:proofErr w:type="gramStart"/>
      <w:r w:rsidRPr="00E96033">
        <w:rPr>
          <w:rFonts w:ascii="標楷體" w:hAnsi="標楷體" w:hint="eastAsia"/>
          <w:kern w:val="0"/>
          <w:sz w:val="28"/>
          <w:szCs w:val="28"/>
        </w:rPr>
        <w:t>就養等基本</w:t>
      </w:r>
      <w:proofErr w:type="gramEnd"/>
      <w:r w:rsidRPr="00E96033">
        <w:rPr>
          <w:rFonts w:ascii="標楷體" w:hAnsi="標楷體" w:hint="eastAsia"/>
          <w:kern w:val="0"/>
          <w:sz w:val="28"/>
          <w:szCs w:val="28"/>
        </w:rPr>
        <w:t>民行需求，115年3月桃源、那</w:t>
      </w:r>
      <w:proofErr w:type="gramStart"/>
      <w:r w:rsidRPr="00E96033">
        <w:rPr>
          <w:rFonts w:ascii="標楷體" w:hAnsi="標楷體" w:hint="eastAsia"/>
          <w:kern w:val="0"/>
          <w:sz w:val="28"/>
          <w:szCs w:val="28"/>
        </w:rPr>
        <w:t>瑪</w:t>
      </w:r>
      <w:proofErr w:type="gramEnd"/>
      <w:r w:rsidRPr="00E96033">
        <w:rPr>
          <w:rFonts w:ascii="標楷體" w:hAnsi="標楷體" w:hint="eastAsia"/>
          <w:kern w:val="0"/>
          <w:sz w:val="28"/>
          <w:szCs w:val="28"/>
        </w:rPr>
        <w:t>夏正式通車後，達成旗美山城地區公共運輸覆蓋率100%之政策目標，落實偏鄉交通平權，115年1-5月累積運量達94,004人次。</w:t>
      </w:r>
    </w:p>
    <w:p w14:paraId="7D4E97F6"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（二）翻轉小黃計程車創新服務</w:t>
      </w:r>
    </w:p>
    <w:p w14:paraId="4B28C2C2" w14:textId="77777777" w:rsidR="00107770" w:rsidRPr="00E96033" w:rsidRDefault="008609CB" w:rsidP="005D6A8A">
      <w:pPr>
        <w:pStyle w:val="a6"/>
        <w:widowControl/>
        <w:numPr>
          <w:ilvl w:val="0"/>
          <w:numId w:val="22"/>
        </w:numPr>
        <w:overflowPunct w:val="0"/>
        <w:snapToGrid w:val="0"/>
        <w:spacing w:line="320" w:lineRule="exact"/>
        <w:ind w:left="1661" w:hanging="357"/>
        <w:jc w:val="both"/>
        <w:rPr>
          <w:rFonts w:ascii="標楷體" w:hAnsi="標楷體"/>
          <w:kern w:val="0"/>
          <w:sz w:val="28"/>
          <w:szCs w:val="28"/>
        </w:rPr>
      </w:pPr>
      <w:r w:rsidRPr="00E96033">
        <w:rPr>
          <w:rFonts w:ascii="標楷體" w:hAnsi="標楷體"/>
          <w:kern w:val="0"/>
          <w:sz w:val="28"/>
          <w:szCs w:val="28"/>
        </w:rPr>
        <w:t>推動通用（無障礙）計程車隊服務</w:t>
      </w:r>
    </w:p>
    <w:p w14:paraId="75C47932" w14:textId="7BD8FDDD" w:rsidR="00107770" w:rsidRPr="00E96033" w:rsidRDefault="00F3781D" w:rsidP="005D6A8A">
      <w:pPr>
        <w:pStyle w:val="af2"/>
        <w:widowControl/>
        <w:numPr>
          <w:ilvl w:val="0"/>
          <w:numId w:val="24"/>
        </w:numPr>
        <w:overflowPunct w:val="0"/>
        <w:snapToGrid w:val="0"/>
        <w:spacing w:line="320" w:lineRule="exact"/>
        <w:ind w:left="2251"/>
        <w:jc w:val="both"/>
        <w:rPr>
          <w:rFonts w:ascii="標楷體" w:eastAsia="標楷體" w:hAnsi="標楷體"/>
          <w:kern w:val="0"/>
          <w:sz w:val="28"/>
          <w:szCs w:val="28"/>
        </w:rPr>
      </w:pPr>
      <w:r w:rsidRPr="00E96033">
        <w:rPr>
          <w:rFonts w:ascii="標楷體" w:eastAsia="標楷體" w:hAnsi="標楷體" w:hint="eastAsia"/>
          <w:kern w:val="0"/>
          <w:sz w:val="28"/>
          <w:szCs w:val="28"/>
        </w:rPr>
        <w:t>目前已有27輛上路服務，115年1-5月通用計程車總</w:t>
      </w:r>
      <w:proofErr w:type="gramStart"/>
      <w:r w:rsidRPr="00E96033">
        <w:rPr>
          <w:rFonts w:ascii="標楷體" w:eastAsia="標楷體" w:hAnsi="標楷體" w:hint="eastAsia"/>
          <w:kern w:val="0"/>
          <w:sz w:val="28"/>
          <w:szCs w:val="28"/>
        </w:rPr>
        <w:t>搭乘趟次</w:t>
      </w:r>
      <w:proofErr w:type="gramEnd"/>
      <w:r w:rsidRPr="00E96033">
        <w:rPr>
          <w:rFonts w:ascii="標楷體" w:eastAsia="標楷體" w:hAnsi="標楷體" w:hint="eastAsia"/>
          <w:kern w:val="0"/>
          <w:sz w:val="28"/>
          <w:szCs w:val="28"/>
        </w:rPr>
        <w:t>達45,175趟，其中身心障礙博愛卡加</w:t>
      </w:r>
      <w:proofErr w:type="gramStart"/>
      <w:r w:rsidRPr="00E96033">
        <w:rPr>
          <w:rFonts w:ascii="標楷體" w:eastAsia="標楷體" w:hAnsi="標楷體" w:hint="eastAsia"/>
          <w:kern w:val="0"/>
          <w:sz w:val="28"/>
          <w:szCs w:val="28"/>
        </w:rPr>
        <w:t>輪椅趟次為</w:t>
      </w:r>
      <w:proofErr w:type="gramEnd"/>
      <w:r w:rsidRPr="00E96033">
        <w:rPr>
          <w:rFonts w:ascii="標楷體" w:eastAsia="標楷體" w:hAnsi="標楷體" w:hint="eastAsia"/>
          <w:kern w:val="0"/>
          <w:sz w:val="28"/>
          <w:szCs w:val="28"/>
        </w:rPr>
        <w:t>43,989趟(97%)。</w:t>
      </w:r>
    </w:p>
    <w:p w14:paraId="0D6A6283" w14:textId="498E7FC9" w:rsidR="00107770" w:rsidRPr="00E96033" w:rsidRDefault="008609CB" w:rsidP="005D6A8A">
      <w:pPr>
        <w:pStyle w:val="af2"/>
        <w:widowControl/>
        <w:numPr>
          <w:ilvl w:val="0"/>
          <w:numId w:val="23"/>
        </w:numPr>
        <w:overflowPunct w:val="0"/>
        <w:snapToGrid w:val="0"/>
        <w:spacing w:line="320" w:lineRule="exact"/>
        <w:ind w:left="2251"/>
        <w:jc w:val="both"/>
        <w:rPr>
          <w:rFonts w:ascii="標楷體" w:eastAsia="標楷體" w:hAnsi="標楷體"/>
          <w:kern w:val="0"/>
          <w:sz w:val="28"/>
          <w:szCs w:val="28"/>
        </w:rPr>
      </w:pPr>
      <w:r w:rsidRPr="00E96033">
        <w:rPr>
          <w:rFonts w:ascii="標楷體" w:eastAsia="標楷體" w:hAnsi="標楷體"/>
          <w:kern w:val="0"/>
          <w:sz w:val="28"/>
          <w:szCs w:val="28"/>
        </w:rPr>
        <w:t>於機場、火車站及各大醫療院所劃設專用接送區，目前已劃設</w:t>
      </w:r>
      <w:r w:rsidR="0096057B" w:rsidRPr="00E96033">
        <w:rPr>
          <w:rFonts w:ascii="標楷體" w:eastAsia="標楷體" w:hAnsi="標楷體" w:hint="eastAsia"/>
          <w:kern w:val="0"/>
          <w:sz w:val="28"/>
          <w:szCs w:val="28"/>
        </w:rPr>
        <w:t>30</w:t>
      </w:r>
      <w:r w:rsidRPr="00E96033">
        <w:rPr>
          <w:rFonts w:ascii="標楷體" w:eastAsia="標楷體" w:hAnsi="標楷體"/>
          <w:kern w:val="0"/>
          <w:sz w:val="28"/>
          <w:szCs w:val="28"/>
        </w:rPr>
        <w:t>格，提供身心障礙民眾無縫運輸服務。</w:t>
      </w:r>
    </w:p>
    <w:p w14:paraId="4551EC12" w14:textId="77777777" w:rsidR="00107770" w:rsidRPr="00E96033" w:rsidRDefault="008609CB" w:rsidP="005D6A8A">
      <w:pPr>
        <w:pStyle w:val="a6"/>
        <w:widowControl/>
        <w:numPr>
          <w:ilvl w:val="0"/>
          <w:numId w:val="21"/>
        </w:numPr>
        <w:overflowPunct w:val="0"/>
        <w:snapToGrid w:val="0"/>
        <w:spacing w:line="320" w:lineRule="exact"/>
        <w:ind w:left="1661" w:hanging="357"/>
        <w:jc w:val="both"/>
        <w:rPr>
          <w:rFonts w:ascii="標楷體" w:hAnsi="標楷體"/>
          <w:kern w:val="0"/>
          <w:sz w:val="28"/>
          <w:szCs w:val="28"/>
        </w:rPr>
      </w:pPr>
      <w:r w:rsidRPr="00E96033">
        <w:rPr>
          <w:rFonts w:ascii="標楷體" w:hAnsi="標楷體"/>
          <w:kern w:val="0"/>
          <w:sz w:val="28"/>
          <w:szCs w:val="28"/>
        </w:rPr>
        <w:t xml:space="preserve">多元化計程車打造乘客智慧服務全新體驗  </w:t>
      </w:r>
    </w:p>
    <w:p w14:paraId="72DA3605" w14:textId="77777777" w:rsidR="00107770" w:rsidRPr="00E96033" w:rsidRDefault="008609CB" w:rsidP="005D6A8A">
      <w:pPr>
        <w:widowControl/>
        <w:overflowPunct w:val="0"/>
        <w:snapToGrid w:val="0"/>
        <w:spacing w:line="320" w:lineRule="exact"/>
        <w:ind w:left="1644"/>
        <w:jc w:val="both"/>
        <w:textAlignment w:val="baseline"/>
      </w:pPr>
      <w:r w:rsidRPr="00E96033">
        <w:rPr>
          <w:rFonts w:ascii="標楷體" w:eastAsia="標楷體" w:hAnsi="標楷體"/>
          <w:kern w:val="0"/>
          <w:sz w:val="28"/>
          <w:szCs w:val="28"/>
        </w:rPr>
        <w:t>本市多元化計程車目前約計3,700輛加入營運，</w:t>
      </w:r>
      <w:proofErr w:type="gramStart"/>
      <w:r w:rsidRPr="00E96033">
        <w:rPr>
          <w:rFonts w:ascii="標楷體" w:eastAsia="標楷體" w:hAnsi="標楷體"/>
          <w:kern w:val="0"/>
          <w:sz w:val="28"/>
          <w:szCs w:val="28"/>
        </w:rPr>
        <w:t>每趟次營運</w:t>
      </w:r>
      <w:proofErr w:type="gramEnd"/>
      <w:r w:rsidRPr="00E96033">
        <w:rPr>
          <w:rFonts w:ascii="標楷體" w:eastAsia="標楷體" w:hAnsi="標楷體"/>
          <w:kern w:val="0"/>
          <w:sz w:val="28"/>
          <w:szCs w:val="28"/>
        </w:rPr>
        <w:t>收入約為250元，共創乘客、駕駛人及業者多元效益。</w:t>
      </w:r>
    </w:p>
    <w:p w14:paraId="38574299" w14:textId="77777777" w:rsidR="00107770" w:rsidRPr="00E96033" w:rsidRDefault="00107770"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文鼎中黑"/>
          <w:b/>
          <w:bCs/>
          <w:kern w:val="0"/>
          <w:sz w:val="28"/>
          <w:szCs w:val="28"/>
        </w:rPr>
      </w:pPr>
    </w:p>
    <w:p w14:paraId="06A2A6E6" w14:textId="77777777" w:rsidR="00107770" w:rsidRPr="00E96033" w:rsidRDefault="008609CB"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文鼎中黑"/>
          <w:b/>
          <w:bCs/>
          <w:kern w:val="0"/>
          <w:sz w:val="28"/>
          <w:szCs w:val="28"/>
        </w:rPr>
      </w:pPr>
      <w:r w:rsidRPr="00E96033">
        <w:rPr>
          <w:rFonts w:ascii="微軟正黑體" w:eastAsia="微軟正黑體" w:hAnsi="微軟正黑體" w:cs="文鼎中黑"/>
          <w:b/>
          <w:bCs/>
          <w:kern w:val="0"/>
          <w:sz w:val="28"/>
          <w:szCs w:val="28"/>
        </w:rPr>
        <w:lastRenderedPageBreak/>
        <w:t>五、捷運及輪船經營管理</w:t>
      </w:r>
    </w:p>
    <w:p w14:paraId="28E98BB0"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（一）捷運監理</w:t>
      </w:r>
    </w:p>
    <w:p w14:paraId="22A0B961" w14:textId="0C43A520" w:rsidR="00107770" w:rsidRPr="00E96033" w:rsidRDefault="008609CB" w:rsidP="005D6A8A">
      <w:pPr>
        <w:overflowPunct w:val="0"/>
        <w:snapToGrid w:val="0"/>
        <w:spacing w:line="320" w:lineRule="exact"/>
        <w:ind w:left="1219"/>
        <w:jc w:val="both"/>
        <w:textAlignment w:val="baseline"/>
      </w:pPr>
      <w:r w:rsidRPr="00E96033">
        <w:rPr>
          <w:rFonts w:ascii="標楷體" w:eastAsia="標楷體" w:hAnsi="標楷體" w:cs="新細明體"/>
          <w:sz w:val="28"/>
          <w:szCs w:val="28"/>
        </w:rPr>
        <w:t>高捷公司針對各種族群規劃多元之主題體驗活動，行銷多元且活潑，翻轉高雄捷運營運績效。</w:t>
      </w:r>
      <w:r w:rsidR="00261AD0" w:rsidRPr="00E96033">
        <w:rPr>
          <w:rFonts w:ascii="標楷體" w:eastAsia="標楷體" w:hAnsi="標楷體" w:cs="新細明體" w:hint="eastAsia"/>
          <w:sz w:val="28"/>
          <w:szCs w:val="28"/>
        </w:rPr>
        <w:t>115年1月-5月捷運平均日運量為20.4萬人次，因TPASS月票政策助力持續發揮，及台積電進駐楠梓產業園區等因素，較</w:t>
      </w:r>
      <w:proofErr w:type="gramStart"/>
      <w:r w:rsidR="00261AD0" w:rsidRPr="00E96033">
        <w:rPr>
          <w:rFonts w:ascii="標楷體" w:eastAsia="標楷體" w:hAnsi="標楷體" w:cs="新細明體" w:hint="eastAsia"/>
          <w:sz w:val="28"/>
          <w:szCs w:val="28"/>
        </w:rPr>
        <w:t>114</w:t>
      </w:r>
      <w:proofErr w:type="gramEnd"/>
      <w:r w:rsidR="00261AD0" w:rsidRPr="00E96033">
        <w:rPr>
          <w:rFonts w:ascii="標楷體" w:eastAsia="標楷體" w:hAnsi="標楷體" w:cs="新細明體" w:hint="eastAsia"/>
          <w:sz w:val="28"/>
          <w:szCs w:val="28"/>
        </w:rPr>
        <w:t>年度同期日運量19.50萬人次，成長4.6%。</w:t>
      </w:r>
    </w:p>
    <w:p w14:paraId="0AF47AEF"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（二）發展高雄</w:t>
      </w:r>
      <w:proofErr w:type="gramStart"/>
      <w:r w:rsidRPr="00E96033">
        <w:rPr>
          <w:rFonts w:ascii="標楷體" w:eastAsia="標楷體" w:hAnsi="標楷體"/>
          <w:bCs/>
          <w:kern w:val="0"/>
          <w:sz w:val="28"/>
          <w:szCs w:val="28"/>
        </w:rPr>
        <w:t>港綠能</w:t>
      </w:r>
      <w:proofErr w:type="gramEnd"/>
      <w:r w:rsidRPr="00E96033">
        <w:rPr>
          <w:rFonts w:ascii="標楷體" w:eastAsia="標楷體" w:hAnsi="標楷體"/>
          <w:bCs/>
          <w:kern w:val="0"/>
          <w:sz w:val="28"/>
          <w:szCs w:val="28"/>
        </w:rPr>
        <w:t>航線，多元觀光遊憩活動</w:t>
      </w:r>
    </w:p>
    <w:p w14:paraId="601CDB3E" w14:textId="77777777" w:rsidR="00107770" w:rsidRPr="00E96033" w:rsidRDefault="008609CB" w:rsidP="005D6A8A">
      <w:pPr>
        <w:pStyle w:val="a6"/>
        <w:widowControl/>
        <w:numPr>
          <w:ilvl w:val="0"/>
          <w:numId w:val="25"/>
        </w:numPr>
        <w:overflowPunct w:val="0"/>
        <w:snapToGrid w:val="0"/>
        <w:spacing w:line="320" w:lineRule="exact"/>
        <w:ind w:left="1661" w:hanging="357"/>
        <w:jc w:val="both"/>
        <w:rPr>
          <w:rFonts w:ascii="標楷體" w:hAnsi="標楷體"/>
          <w:kern w:val="0"/>
          <w:sz w:val="28"/>
          <w:szCs w:val="28"/>
        </w:rPr>
      </w:pPr>
      <w:r w:rsidRPr="00E96033">
        <w:rPr>
          <w:rFonts w:ascii="標楷體" w:hAnsi="標楷體"/>
          <w:kern w:val="0"/>
          <w:sz w:val="28"/>
          <w:szCs w:val="28"/>
        </w:rPr>
        <w:t>多元化經營策略</w:t>
      </w:r>
    </w:p>
    <w:p w14:paraId="1FD4EF99" w14:textId="77777777" w:rsidR="002477B4" w:rsidRPr="00E96033" w:rsidRDefault="008609CB" w:rsidP="002477B4">
      <w:pPr>
        <w:pStyle w:val="af2"/>
        <w:widowControl/>
        <w:numPr>
          <w:ilvl w:val="0"/>
          <w:numId w:val="26"/>
        </w:numPr>
        <w:spacing w:line="320" w:lineRule="exact"/>
        <w:ind w:left="2251"/>
        <w:jc w:val="both"/>
        <w:rPr>
          <w:rFonts w:ascii="標楷體" w:eastAsia="標楷體" w:hAnsi="標楷體" w:cs="標楷體"/>
          <w:sz w:val="28"/>
          <w:szCs w:val="28"/>
        </w:rPr>
      </w:pPr>
      <w:r w:rsidRPr="00E96033">
        <w:rPr>
          <w:rFonts w:ascii="標楷體" w:eastAsia="標楷體" w:hAnsi="標楷體" w:cs="標楷體"/>
          <w:sz w:val="28"/>
          <w:szCs w:val="28"/>
        </w:rPr>
        <w:t>與旅行社合作推出全國最獨特遊港包船，</w:t>
      </w:r>
      <w:r w:rsidR="002477B4" w:rsidRPr="00E96033">
        <w:rPr>
          <w:rFonts w:ascii="標楷體" w:eastAsia="標楷體" w:hAnsi="標楷體" w:cs="標楷體" w:hint="eastAsia"/>
          <w:sz w:val="28"/>
          <w:szCs w:val="28"/>
        </w:rPr>
        <w:t>115年1至5月客製化包船共航行47航次，營收1,042,500元。</w:t>
      </w:r>
    </w:p>
    <w:p w14:paraId="6949F51D" w14:textId="46F87AA7" w:rsidR="00107770" w:rsidRPr="00E96033" w:rsidRDefault="002477B4" w:rsidP="002477B4">
      <w:pPr>
        <w:pStyle w:val="af2"/>
        <w:widowControl/>
        <w:numPr>
          <w:ilvl w:val="0"/>
          <w:numId w:val="26"/>
        </w:numPr>
        <w:spacing w:line="320" w:lineRule="exact"/>
        <w:ind w:left="2251"/>
        <w:jc w:val="both"/>
      </w:pPr>
      <w:r w:rsidRPr="00E96033">
        <w:rPr>
          <w:rFonts w:ascii="標楷體" w:eastAsia="標楷體" w:hAnsi="標楷體" w:cs="標楷體" w:hint="eastAsia"/>
          <w:sz w:val="28"/>
          <w:szCs w:val="28"/>
        </w:rPr>
        <w:t>開闢金</w:t>
      </w:r>
      <w:proofErr w:type="gramStart"/>
      <w:r w:rsidRPr="00E96033">
        <w:rPr>
          <w:rFonts w:ascii="標楷體" w:eastAsia="標楷體" w:hAnsi="標楷體" w:cs="標楷體" w:hint="eastAsia"/>
          <w:sz w:val="28"/>
          <w:szCs w:val="28"/>
        </w:rPr>
        <w:t>棧</w:t>
      </w:r>
      <w:proofErr w:type="gramEnd"/>
      <w:r w:rsidRPr="00E96033">
        <w:rPr>
          <w:rFonts w:ascii="標楷體" w:eastAsia="標楷體" w:hAnsi="標楷體" w:cs="標楷體" w:hint="eastAsia"/>
          <w:sz w:val="28"/>
          <w:szCs w:val="28"/>
        </w:rPr>
        <w:t>遊港航班，115年1至5月共計開航29航次，載客2,028人，營收748,848元</w:t>
      </w:r>
      <w:r w:rsidRPr="00E96033">
        <w:rPr>
          <w:rFonts w:ascii="標楷體" w:eastAsia="標楷體" w:hAnsi="標楷體" w:cs="標楷體"/>
          <w:sz w:val="28"/>
          <w:szCs w:val="28"/>
        </w:rPr>
        <w:t>。</w:t>
      </w:r>
    </w:p>
    <w:p w14:paraId="554D407C" w14:textId="77777777" w:rsidR="00107770" w:rsidRPr="00E96033" w:rsidRDefault="008609CB" w:rsidP="005D6A8A">
      <w:pPr>
        <w:pStyle w:val="a6"/>
        <w:widowControl/>
        <w:numPr>
          <w:ilvl w:val="0"/>
          <w:numId w:val="25"/>
        </w:numPr>
        <w:overflowPunct w:val="0"/>
        <w:snapToGrid w:val="0"/>
        <w:spacing w:line="320" w:lineRule="exact"/>
        <w:ind w:left="1661" w:hanging="357"/>
        <w:jc w:val="both"/>
        <w:rPr>
          <w:rFonts w:ascii="標楷體" w:hAnsi="標楷體"/>
          <w:kern w:val="0"/>
          <w:sz w:val="28"/>
          <w:szCs w:val="28"/>
        </w:rPr>
      </w:pPr>
      <w:proofErr w:type="gramStart"/>
      <w:r w:rsidRPr="00E96033">
        <w:rPr>
          <w:rFonts w:ascii="標楷體" w:hAnsi="標楷體"/>
          <w:kern w:val="0"/>
          <w:sz w:val="28"/>
          <w:szCs w:val="28"/>
        </w:rPr>
        <w:t>推動綠能航線</w:t>
      </w:r>
      <w:proofErr w:type="gramEnd"/>
      <w:r w:rsidRPr="00E96033">
        <w:rPr>
          <w:rFonts w:ascii="標楷體" w:hAnsi="標楷體"/>
          <w:kern w:val="0"/>
          <w:sz w:val="28"/>
          <w:szCs w:val="28"/>
        </w:rPr>
        <w:t>，形</w:t>
      </w:r>
      <w:proofErr w:type="gramStart"/>
      <w:r w:rsidRPr="00E96033">
        <w:rPr>
          <w:rFonts w:ascii="標楷體" w:hAnsi="標楷體"/>
          <w:kern w:val="0"/>
          <w:sz w:val="28"/>
          <w:szCs w:val="28"/>
        </w:rPr>
        <w:t>塑綠能</w:t>
      </w:r>
      <w:proofErr w:type="gramEnd"/>
      <w:r w:rsidRPr="00E96033">
        <w:rPr>
          <w:rFonts w:ascii="標楷體" w:hAnsi="標楷體"/>
          <w:kern w:val="0"/>
          <w:sz w:val="28"/>
          <w:szCs w:val="28"/>
        </w:rPr>
        <w:t>港口</w:t>
      </w:r>
    </w:p>
    <w:p w14:paraId="0FAFC4EB" w14:textId="5A6BF50A" w:rsidR="00107770" w:rsidRPr="00E96033" w:rsidRDefault="008609CB" w:rsidP="005D6A8A">
      <w:pPr>
        <w:spacing w:line="320" w:lineRule="exact"/>
        <w:ind w:left="1644"/>
        <w:jc w:val="both"/>
        <w:rPr>
          <w:rFonts w:ascii="標楷體" w:eastAsia="標楷體" w:hAnsi="標楷體" w:cs="標楷體"/>
          <w:sz w:val="28"/>
          <w:szCs w:val="28"/>
        </w:rPr>
      </w:pPr>
      <w:r w:rsidRPr="00E96033">
        <w:rPr>
          <w:rFonts w:ascii="標楷體" w:eastAsia="標楷體" w:hAnsi="標楷體" w:cs="標楷體"/>
          <w:sz w:val="28"/>
          <w:szCs w:val="28"/>
        </w:rPr>
        <w:t>為</w:t>
      </w:r>
      <w:proofErr w:type="gramStart"/>
      <w:r w:rsidRPr="00E96033">
        <w:rPr>
          <w:rFonts w:ascii="標楷體" w:eastAsia="標楷體" w:hAnsi="標楷體" w:cs="標楷體"/>
          <w:sz w:val="28"/>
          <w:szCs w:val="28"/>
        </w:rPr>
        <w:t>帶動新灣區</w:t>
      </w:r>
      <w:proofErr w:type="gramEnd"/>
      <w:r w:rsidRPr="00E96033">
        <w:rPr>
          <w:rFonts w:ascii="標楷體" w:eastAsia="標楷體" w:hAnsi="標楷體" w:cs="標楷體"/>
          <w:sz w:val="28"/>
          <w:szCs w:val="28"/>
        </w:rPr>
        <w:t>整體觀光商業成長，自111年12月24日增</w:t>
      </w:r>
      <w:proofErr w:type="gramStart"/>
      <w:r w:rsidRPr="00E96033">
        <w:rPr>
          <w:rFonts w:ascii="標楷體" w:eastAsia="標楷體" w:hAnsi="標楷體" w:cs="標楷體"/>
          <w:sz w:val="28"/>
          <w:szCs w:val="28"/>
        </w:rPr>
        <w:t>闢</w:t>
      </w:r>
      <w:proofErr w:type="gramEnd"/>
      <w:r w:rsidRPr="00E96033">
        <w:rPr>
          <w:rFonts w:ascii="標楷體" w:eastAsia="標楷體" w:hAnsi="標楷體" w:cs="標楷體"/>
          <w:sz w:val="28"/>
          <w:szCs w:val="28"/>
        </w:rPr>
        <w:t>海上巴士航線(</w:t>
      </w:r>
      <w:proofErr w:type="gramStart"/>
      <w:r w:rsidRPr="00E96033">
        <w:rPr>
          <w:rFonts w:ascii="標楷體" w:eastAsia="標楷體" w:hAnsi="標楷體" w:cs="標楷體"/>
          <w:sz w:val="28"/>
          <w:szCs w:val="28"/>
        </w:rPr>
        <w:t>棧貳庫</w:t>
      </w:r>
      <w:proofErr w:type="gramEnd"/>
      <w:r w:rsidRPr="00E96033">
        <w:rPr>
          <w:rFonts w:ascii="標楷體" w:eastAsia="標楷體" w:hAnsi="標楷體" w:cs="標楷體"/>
          <w:sz w:val="28"/>
          <w:szCs w:val="28"/>
        </w:rPr>
        <w:t>-旗津)由電力渡輪營運載客服務；</w:t>
      </w:r>
      <w:r w:rsidR="00122C76" w:rsidRPr="00E96033">
        <w:rPr>
          <w:rFonts w:ascii="標楷體" w:eastAsia="標楷體" w:hAnsi="標楷體" w:cs="標楷體" w:hint="eastAsia"/>
          <w:sz w:val="28"/>
          <w:szCs w:val="28"/>
        </w:rPr>
        <w:t>115年1至5月共搭載21,409人，營收999,194元</w:t>
      </w:r>
      <w:r w:rsidR="00122C76" w:rsidRPr="00E96033">
        <w:rPr>
          <w:rFonts w:ascii="標楷體" w:eastAsia="標楷體" w:hAnsi="標楷體" w:cs="標楷體"/>
          <w:sz w:val="28"/>
          <w:szCs w:val="28"/>
        </w:rPr>
        <w:t>。</w:t>
      </w:r>
    </w:p>
    <w:p w14:paraId="6522261D" w14:textId="77777777" w:rsidR="00107770" w:rsidRPr="00E96033" w:rsidRDefault="008609CB" w:rsidP="005D6A8A">
      <w:pPr>
        <w:pStyle w:val="a6"/>
        <w:widowControl/>
        <w:numPr>
          <w:ilvl w:val="0"/>
          <w:numId w:val="25"/>
        </w:numPr>
        <w:overflowPunct w:val="0"/>
        <w:snapToGrid w:val="0"/>
        <w:spacing w:line="320" w:lineRule="exact"/>
        <w:ind w:left="1661" w:hanging="357"/>
        <w:jc w:val="both"/>
        <w:rPr>
          <w:rFonts w:ascii="標楷體" w:hAnsi="標楷體"/>
          <w:kern w:val="0"/>
          <w:sz w:val="28"/>
          <w:szCs w:val="28"/>
        </w:rPr>
      </w:pPr>
      <w:r w:rsidRPr="00E96033">
        <w:rPr>
          <w:rFonts w:ascii="標楷體" w:hAnsi="標楷體"/>
          <w:kern w:val="0"/>
          <w:sz w:val="28"/>
          <w:szCs w:val="28"/>
        </w:rPr>
        <w:t>持續辦理新建渡輪汰舊換新計畫</w:t>
      </w:r>
    </w:p>
    <w:p w14:paraId="6A1D0FF5" w14:textId="77777777" w:rsidR="00107770" w:rsidRPr="00E96033" w:rsidRDefault="008609CB" w:rsidP="005D6A8A">
      <w:pPr>
        <w:tabs>
          <w:tab w:val="left" w:pos="2156"/>
        </w:tabs>
        <w:spacing w:line="320" w:lineRule="exact"/>
        <w:ind w:left="2251" w:hanging="720"/>
        <w:jc w:val="both"/>
        <w:rPr>
          <w:rFonts w:ascii="標楷體" w:eastAsia="標楷體" w:hAnsi="標楷體" w:cs="標楷體"/>
          <w:sz w:val="28"/>
          <w:szCs w:val="28"/>
        </w:rPr>
      </w:pPr>
      <w:r w:rsidRPr="00E96033">
        <w:rPr>
          <w:rFonts w:ascii="標楷體" w:eastAsia="標楷體" w:hAnsi="標楷體" w:cs="標楷體"/>
          <w:sz w:val="28"/>
          <w:szCs w:val="28"/>
        </w:rPr>
        <w:t>（1）交通部航港局為推動「我國內水載客船舶電動化推動發展計畫」，開放相關補助項目申請；輪船公司依前揭發展計畫，向航港局提出渡輪汰舊換新計畫，申請補助金額合計新臺幣六億餘元。</w:t>
      </w:r>
    </w:p>
    <w:p w14:paraId="77FA19A5" w14:textId="77777777" w:rsidR="00107770" w:rsidRPr="00E96033" w:rsidRDefault="008609CB" w:rsidP="005D6A8A">
      <w:pPr>
        <w:tabs>
          <w:tab w:val="left" w:pos="2156"/>
        </w:tabs>
        <w:spacing w:line="320" w:lineRule="exact"/>
        <w:ind w:left="2251" w:hanging="720"/>
        <w:jc w:val="both"/>
        <w:rPr>
          <w:rFonts w:ascii="標楷體" w:eastAsia="標楷體" w:hAnsi="標楷體" w:cs="標楷體"/>
          <w:sz w:val="28"/>
          <w:szCs w:val="28"/>
        </w:rPr>
      </w:pPr>
      <w:r w:rsidRPr="00E96033">
        <w:rPr>
          <w:rFonts w:ascii="標楷體" w:eastAsia="標楷體" w:hAnsi="標楷體" w:cs="標楷體"/>
          <w:sz w:val="28"/>
          <w:szCs w:val="28"/>
        </w:rPr>
        <w:t>（2）本次申請補助規劃</w:t>
      </w:r>
      <w:proofErr w:type="gramStart"/>
      <w:r w:rsidRPr="00E96033">
        <w:rPr>
          <w:rFonts w:ascii="標楷體" w:eastAsia="標楷體" w:hAnsi="標楷體" w:cs="標楷體"/>
          <w:sz w:val="28"/>
          <w:szCs w:val="28"/>
        </w:rPr>
        <w:t>汰</w:t>
      </w:r>
      <w:proofErr w:type="gramEnd"/>
      <w:r w:rsidRPr="00E96033">
        <w:rPr>
          <w:rFonts w:ascii="標楷體" w:eastAsia="標楷體" w:hAnsi="標楷體" w:cs="標楷體"/>
          <w:sz w:val="28"/>
          <w:szCs w:val="28"/>
        </w:rPr>
        <w:t>除四艘傳統柴油引擎渡輪，並新造一艘遊港渡輪，合計新造五艘電動渡輪；另配合電動渡輪投入營運需求，同步申請設置四座渡輪充電設施，以維持渡輪快速充電及營運調度效率。</w:t>
      </w:r>
    </w:p>
    <w:p w14:paraId="50B6C182" w14:textId="77777777" w:rsidR="00107770" w:rsidRPr="00E96033" w:rsidRDefault="008609CB" w:rsidP="005D6A8A">
      <w:pPr>
        <w:tabs>
          <w:tab w:val="left" w:pos="2156"/>
        </w:tabs>
        <w:spacing w:line="320" w:lineRule="exact"/>
        <w:ind w:left="2251" w:hanging="720"/>
        <w:jc w:val="both"/>
        <w:rPr>
          <w:rFonts w:ascii="標楷體" w:eastAsia="標楷體" w:hAnsi="標楷體" w:cs="標楷體"/>
          <w:sz w:val="28"/>
          <w:szCs w:val="28"/>
        </w:rPr>
      </w:pPr>
      <w:r w:rsidRPr="00E96033">
        <w:rPr>
          <w:rFonts w:ascii="標楷體" w:eastAsia="標楷體" w:hAnsi="標楷體" w:cs="標楷體"/>
          <w:sz w:val="28"/>
          <w:szCs w:val="28"/>
        </w:rPr>
        <w:t>（3）愛河太陽能電動船（愛之船）自99年投入營運迄今，船舶多已逾使用年限，整體設備老舊；考量市區觀光發展需求及提升服務品質與營運安全，本次申請補助同時增列新造六艘電力推進之愛之船，以逐步</w:t>
      </w:r>
      <w:proofErr w:type="gramStart"/>
      <w:r w:rsidRPr="00E96033">
        <w:rPr>
          <w:rFonts w:ascii="標楷體" w:eastAsia="標楷體" w:hAnsi="標楷體" w:cs="標楷體"/>
          <w:sz w:val="28"/>
          <w:szCs w:val="28"/>
        </w:rPr>
        <w:t>汰</w:t>
      </w:r>
      <w:proofErr w:type="gramEnd"/>
      <w:r w:rsidRPr="00E96033">
        <w:rPr>
          <w:rFonts w:ascii="標楷體" w:eastAsia="標楷體" w:hAnsi="標楷體" w:cs="標楷體"/>
          <w:sz w:val="28"/>
          <w:szCs w:val="28"/>
        </w:rPr>
        <w:t>換現行老舊太陽能船舶。</w:t>
      </w:r>
    </w:p>
    <w:p w14:paraId="0E2A67BB" w14:textId="77777777" w:rsidR="00107770" w:rsidRPr="00E96033" w:rsidRDefault="008609CB" w:rsidP="005D6A8A">
      <w:pPr>
        <w:widowControl/>
        <w:tabs>
          <w:tab w:val="left" w:pos="2156"/>
        </w:tabs>
        <w:spacing w:line="320" w:lineRule="exact"/>
        <w:ind w:left="2211" w:hanging="680"/>
        <w:jc w:val="both"/>
        <w:rPr>
          <w:rFonts w:ascii="標楷體" w:eastAsia="標楷體" w:hAnsi="標楷體" w:cs="標楷體"/>
          <w:sz w:val="28"/>
          <w:szCs w:val="28"/>
        </w:rPr>
      </w:pPr>
      <w:r w:rsidRPr="00E96033">
        <w:rPr>
          <w:rFonts w:ascii="標楷體" w:eastAsia="標楷體" w:hAnsi="標楷體" w:cs="標楷體"/>
          <w:sz w:val="28"/>
          <w:szCs w:val="28"/>
        </w:rPr>
        <w:t>（4）本補助計畫業經交通部完成初審，現由國發會審查中；</w:t>
      </w:r>
      <w:proofErr w:type="gramStart"/>
      <w:r w:rsidRPr="00E96033">
        <w:rPr>
          <w:rFonts w:ascii="標楷體" w:eastAsia="標楷體" w:hAnsi="標楷體" w:cs="標楷體"/>
          <w:sz w:val="28"/>
          <w:szCs w:val="28"/>
        </w:rPr>
        <w:t>俟</w:t>
      </w:r>
      <w:proofErr w:type="gramEnd"/>
      <w:r w:rsidRPr="00E96033">
        <w:rPr>
          <w:rFonts w:ascii="標楷體" w:eastAsia="標楷體" w:hAnsi="標楷體" w:cs="標楷體"/>
          <w:sz w:val="28"/>
          <w:szCs w:val="28"/>
        </w:rPr>
        <w:t>行政院核定補助金額後，即擬定執行優先順序分階段辦理渡輪</w:t>
      </w:r>
      <w:proofErr w:type="gramStart"/>
      <w:r w:rsidRPr="00E96033">
        <w:rPr>
          <w:rFonts w:ascii="標楷體" w:eastAsia="標楷體" w:hAnsi="標楷體" w:cs="標楷體"/>
          <w:sz w:val="28"/>
          <w:szCs w:val="28"/>
        </w:rPr>
        <w:t>汰</w:t>
      </w:r>
      <w:proofErr w:type="gramEnd"/>
      <w:r w:rsidRPr="00E96033">
        <w:rPr>
          <w:rFonts w:ascii="標楷體" w:eastAsia="標楷體" w:hAnsi="標楷體" w:cs="標楷體"/>
          <w:sz w:val="28"/>
          <w:szCs w:val="28"/>
        </w:rPr>
        <w:t>換作業。</w:t>
      </w:r>
    </w:p>
    <w:p w14:paraId="0BDA19B3" w14:textId="77777777" w:rsidR="00107770" w:rsidRPr="00E96033" w:rsidRDefault="00107770"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文鼎中黑"/>
          <w:b/>
          <w:bCs/>
          <w:kern w:val="0"/>
          <w:sz w:val="28"/>
          <w:szCs w:val="28"/>
        </w:rPr>
      </w:pPr>
    </w:p>
    <w:p w14:paraId="4918944F" w14:textId="77777777" w:rsidR="00107770" w:rsidRPr="00E96033" w:rsidRDefault="008609CB" w:rsidP="005D6A8A">
      <w:pPr>
        <w:pStyle w:val="ab"/>
        <w:widowControl/>
        <w:overflowPunct w:val="0"/>
        <w:snapToGrid w:val="0"/>
        <w:spacing w:line="320" w:lineRule="exact"/>
        <w:jc w:val="both"/>
        <w:textAlignment w:val="baseline"/>
      </w:pPr>
      <w:r w:rsidRPr="00E96033">
        <w:rPr>
          <w:rFonts w:ascii="微軟正黑體" w:eastAsia="微軟正黑體" w:hAnsi="微軟正黑體" w:cs="文鼎中黑"/>
          <w:b/>
          <w:bCs/>
          <w:kern w:val="0"/>
          <w:sz w:val="28"/>
          <w:szCs w:val="28"/>
        </w:rPr>
        <w:t>六、運輸</w:t>
      </w:r>
      <w:r w:rsidRPr="00E96033">
        <w:rPr>
          <w:rFonts w:ascii="微軟正黑體" w:eastAsia="微軟正黑體" w:hAnsi="微軟正黑體" w:cs="?????(P)"/>
          <w:b/>
          <w:bCs/>
          <w:kern w:val="0"/>
          <w:sz w:val="30"/>
          <w:szCs w:val="30"/>
        </w:rPr>
        <w:t>設施</w:t>
      </w:r>
    </w:p>
    <w:p w14:paraId="4EFE81F3"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（一）興建候車亭</w:t>
      </w:r>
    </w:p>
    <w:p w14:paraId="14CC2CA9" w14:textId="77777777" w:rsidR="00107770" w:rsidRPr="00E96033" w:rsidRDefault="008609CB" w:rsidP="005D6A8A">
      <w:pPr>
        <w:pStyle w:val="af2"/>
        <w:numPr>
          <w:ilvl w:val="0"/>
          <w:numId w:val="27"/>
        </w:numPr>
        <w:overflowPunct w:val="0"/>
        <w:snapToGrid w:val="0"/>
        <w:spacing w:line="320" w:lineRule="exact"/>
        <w:ind w:left="1661" w:hanging="357"/>
        <w:jc w:val="both"/>
        <w:textAlignment w:val="baseline"/>
        <w:rPr>
          <w:rFonts w:ascii="標楷體" w:eastAsia="標楷體" w:hAnsi="標楷體"/>
          <w:kern w:val="0"/>
          <w:sz w:val="28"/>
          <w:szCs w:val="28"/>
        </w:rPr>
      </w:pPr>
      <w:r w:rsidRPr="00E96033">
        <w:rPr>
          <w:rFonts w:ascii="標楷體" w:eastAsia="標楷體" w:hAnsi="標楷體"/>
          <w:kern w:val="0"/>
          <w:sz w:val="28"/>
          <w:szCs w:val="28"/>
        </w:rPr>
        <w:t>今年115年已編列相關經費，預計年底前完成建置50座候車亭、60座候車座椅及70座候車站牌。</w:t>
      </w:r>
    </w:p>
    <w:p w14:paraId="77D9F9A7" w14:textId="77777777" w:rsidR="00107770" w:rsidRPr="00E96033" w:rsidRDefault="008609CB" w:rsidP="005D6A8A">
      <w:pPr>
        <w:pStyle w:val="af2"/>
        <w:numPr>
          <w:ilvl w:val="0"/>
          <w:numId w:val="27"/>
        </w:numPr>
        <w:overflowPunct w:val="0"/>
        <w:snapToGrid w:val="0"/>
        <w:spacing w:line="320" w:lineRule="exact"/>
        <w:ind w:left="1661" w:hanging="357"/>
        <w:jc w:val="both"/>
        <w:textAlignment w:val="baseline"/>
        <w:rPr>
          <w:rFonts w:ascii="標楷體" w:eastAsia="標楷體" w:hAnsi="標楷體"/>
          <w:kern w:val="0"/>
          <w:sz w:val="28"/>
          <w:szCs w:val="28"/>
        </w:rPr>
      </w:pPr>
      <w:r w:rsidRPr="00E96033">
        <w:rPr>
          <w:rFonts w:ascii="標楷體" w:eastAsia="標楷體" w:hAnsi="標楷體"/>
          <w:kern w:val="0"/>
          <w:sz w:val="28"/>
          <w:szCs w:val="28"/>
        </w:rPr>
        <w:t>「</w:t>
      </w:r>
      <w:proofErr w:type="gramStart"/>
      <w:r w:rsidRPr="00E96033">
        <w:rPr>
          <w:rFonts w:ascii="標楷體" w:eastAsia="標楷體" w:hAnsi="標楷體"/>
          <w:kern w:val="0"/>
          <w:sz w:val="28"/>
          <w:szCs w:val="28"/>
        </w:rPr>
        <w:t>梓</w:t>
      </w:r>
      <w:proofErr w:type="gramEnd"/>
      <w:r w:rsidRPr="00E96033">
        <w:rPr>
          <w:rFonts w:ascii="標楷體" w:eastAsia="標楷體" w:hAnsi="標楷體"/>
          <w:kern w:val="0"/>
          <w:sz w:val="28"/>
          <w:szCs w:val="28"/>
        </w:rPr>
        <w:t>官蔬菜公車候車亭建置工程」由本府文化局公共藝術基金代辦經費建置，已於115年2月初完工並開放使用。</w:t>
      </w:r>
    </w:p>
    <w:p w14:paraId="004B6698"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pPr>
      <w:r w:rsidRPr="00E96033">
        <w:rPr>
          <w:rFonts w:ascii="標楷體" w:eastAsia="標楷體" w:hAnsi="標楷體"/>
          <w:bCs/>
          <w:kern w:val="0"/>
          <w:sz w:val="28"/>
          <w:szCs w:val="28"/>
        </w:rPr>
        <w:t>（二）設置</w:t>
      </w:r>
      <w:r w:rsidRPr="00E96033">
        <w:rPr>
          <w:rFonts w:ascii="標楷體" w:eastAsia="標楷體" w:hAnsi="標楷體"/>
          <w:kern w:val="0"/>
          <w:sz w:val="28"/>
          <w:szCs w:val="28"/>
        </w:rPr>
        <w:t>太陽能電子紙智慧站牌</w:t>
      </w:r>
    </w:p>
    <w:p w14:paraId="67AB907C" w14:textId="77777777" w:rsidR="00107770" w:rsidRPr="00E96033" w:rsidRDefault="008609CB" w:rsidP="005D6A8A">
      <w:pPr>
        <w:overflowPunct w:val="0"/>
        <w:snapToGrid w:val="0"/>
        <w:spacing w:line="320" w:lineRule="exact"/>
        <w:ind w:left="1219"/>
        <w:jc w:val="both"/>
        <w:textAlignment w:val="baseline"/>
        <w:rPr>
          <w:rFonts w:ascii="標楷體" w:eastAsia="標楷體" w:hAnsi="標楷體"/>
          <w:kern w:val="0"/>
          <w:sz w:val="28"/>
          <w:szCs w:val="28"/>
        </w:rPr>
      </w:pPr>
      <w:r w:rsidRPr="00E96033">
        <w:rPr>
          <w:rFonts w:ascii="標楷體" w:eastAsia="標楷體" w:hAnsi="標楷體"/>
          <w:kern w:val="0"/>
          <w:sz w:val="28"/>
          <w:szCs w:val="28"/>
        </w:rPr>
        <w:t>目前於全市旗山區、大寮區及林園區等合計已設有117處太陽能</w:t>
      </w:r>
      <w:r w:rsidRPr="00E96033">
        <w:rPr>
          <w:rFonts w:ascii="標楷體" w:eastAsia="標楷體" w:hAnsi="標楷體"/>
          <w:kern w:val="0"/>
          <w:sz w:val="28"/>
          <w:szCs w:val="28"/>
        </w:rPr>
        <w:lastRenderedPageBreak/>
        <w:t>電子紙智慧型站牌，預計115年底再增設200座太陽能電子紙智慧型站牌。</w:t>
      </w:r>
    </w:p>
    <w:p w14:paraId="3BD2D8E3"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（三）推廣高雄YouBike2.0公共自行車</w:t>
      </w:r>
    </w:p>
    <w:p w14:paraId="22D75DA6" w14:textId="77777777" w:rsidR="00107770" w:rsidRPr="00E96033" w:rsidRDefault="008609CB" w:rsidP="005D6A8A">
      <w:pPr>
        <w:overflowPunct w:val="0"/>
        <w:snapToGrid w:val="0"/>
        <w:spacing w:line="320" w:lineRule="exact"/>
        <w:ind w:left="1219"/>
        <w:jc w:val="both"/>
        <w:textAlignment w:val="baseline"/>
      </w:pPr>
      <w:r w:rsidRPr="00E96033">
        <w:rPr>
          <w:rFonts w:ascii="標楷體" w:eastAsia="標楷體" w:hAnsi="標楷體"/>
          <w:kern w:val="0"/>
          <w:sz w:val="28"/>
          <w:szCs w:val="28"/>
        </w:rPr>
        <w:t>115</w:t>
      </w:r>
      <w:r w:rsidRPr="00E96033">
        <w:rPr>
          <w:rFonts w:ascii="標楷體" w:eastAsia="標楷體" w:hAnsi="標楷體"/>
          <w:bCs/>
          <w:kern w:val="0"/>
          <w:sz w:val="28"/>
          <w:szCs w:val="28"/>
        </w:rPr>
        <w:t>年上半年預計新增24處租賃站，使用人次較去年同期成長16%，累計超過8,700萬使用</w:t>
      </w:r>
      <w:proofErr w:type="gramStart"/>
      <w:r w:rsidRPr="00E96033">
        <w:rPr>
          <w:rFonts w:ascii="標楷體" w:eastAsia="標楷體" w:hAnsi="標楷體"/>
          <w:bCs/>
          <w:kern w:val="0"/>
          <w:sz w:val="28"/>
          <w:szCs w:val="28"/>
        </w:rPr>
        <w:t>人次，</w:t>
      </w:r>
      <w:proofErr w:type="gramEnd"/>
      <w:r w:rsidRPr="00E96033">
        <w:rPr>
          <w:rFonts w:ascii="標楷體" w:eastAsia="標楷體" w:hAnsi="標楷體"/>
          <w:bCs/>
          <w:kern w:val="0"/>
          <w:sz w:val="28"/>
          <w:szCs w:val="28"/>
        </w:rPr>
        <w:t>5月8日單日更達83,150人次，突破單日使用人次紀錄，目前全市共1,492站提供服務、13,106輛公共自行車提供服務(包括1,906輛電動輔助自行車)，預計115年底全市將擴充達1,550處公共自行車租賃站。</w:t>
      </w:r>
    </w:p>
    <w:p w14:paraId="3B307356"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（四）發展共享運具服務</w:t>
      </w:r>
    </w:p>
    <w:p w14:paraId="4CC56F67" w14:textId="77777777" w:rsidR="00107770" w:rsidRPr="00E96033" w:rsidRDefault="008609CB" w:rsidP="005D6A8A">
      <w:pPr>
        <w:overflowPunct w:val="0"/>
        <w:snapToGrid w:val="0"/>
        <w:spacing w:line="320" w:lineRule="exact"/>
        <w:ind w:left="1219"/>
        <w:jc w:val="both"/>
        <w:textAlignment w:val="baseline"/>
      </w:pPr>
      <w:r w:rsidRPr="00E96033">
        <w:rPr>
          <w:rFonts w:ascii="標楷體" w:eastAsia="標楷體" w:hAnsi="標楷體"/>
          <w:bCs/>
          <w:kern w:val="0"/>
          <w:sz w:val="28"/>
          <w:szCs w:val="28"/>
        </w:rPr>
        <w:t>高雄市共</w:t>
      </w:r>
      <w:r w:rsidRPr="00E96033">
        <w:rPr>
          <w:rFonts w:ascii="標楷體" w:eastAsia="標楷體" w:hAnsi="標楷體"/>
          <w:kern w:val="0"/>
          <w:sz w:val="28"/>
          <w:szCs w:val="28"/>
        </w:rPr>
        <w:t>4家共享運具業者</w:t>
      </w:r>
      <w:r w:rsidRPr="00E96033">
        <w:rPr>
          <w:rFonts w:ascii="標楷體" w:eastAsia="標楷體" w:hAnsi="標楷體"/>
          <w:bCs/>
          <w:kern w:val="0"/>
          <w:sz w:val="28"/>
          <w:szCs w:val="28"/>
        </w:rPr>
        <w:t>1,900輛共享運具提供服務，包括威摩科技、威</w:t>
      </w:r>
      <w:proofErr w:type="gramStart"/>
      <w:r w:rsidRPr="00E96033">
        <w:rPr>
          <w:rFonts w:ascii="標楷體" w:eastAsia="標楷體" w:hAnsi="標楷體"/>
          <w:bCs/>
          <w:kern w:val="0"/>
          <w:sz w:val="28"/>
          <w:szCs w:val="28"/>
        </w:rPr>
        <w:t>翔車聯</w:t>
      </w:r>
      <w:proofErr w:type="gramEnd"/>
      <w:r w:rsidRPr="00E96033">
        <w:rPr>
          <w:rFonts w:ascii="標楷體" w:eastAsia="標楷體" w:hAnsi="標楷體"/>
          <w:bCs/>
          <w:kern w:val="0"/>
          <w:sz w:val="28"/>
          <w:szCs w:val="28"/>
        </w:rPr>
        <w:t>網(WeMo)、和雲行動服務(</w:t>
      </w:r>
      <w:proofErr w:type="spellStart"/>
      <w:r w:rsidRPr="00E96033">
        <w:rPr>
          <w:rFonts w:ascii="標楷體" w:eastAsia="標楷體" w:hAnsi="標楷體"/>
          <w:bCs/>
          <w:kern w:val="0"/>
          <w:sz w:val="28"/>
          <w:szCs w:val="28"/>
        </w:rPr>
        <w:t>iRent</w:t>
      </w:r>
      <w:proofErr w:type="spellEnd"/>
      <w:r w:rsidRPr="00E96033">
        <w:rPr>
          <w:rFonts w:ascii="標楷體" w:eastAsia="標楷體" w:hAnsi="標楷體"/>
          <w:bCs/>
          <w:kern w:val="0"/>
          <w:sz w:val="28"/>
          <w:szCs w:val="28"/>
        </w:rPr>
        <w:t>)</w:t>
      </w:r>
      <w:r w:rsidRPr="00E96033">
        <w:rPr>
          <w:rFonts w:ascii="標楷體" w:eastAsia="標楷體" w:hAnsi="標楷體"/>
          <w:kern w:val="0"/>
          <w:sz w:val="28"/>
          <w:szCs w:val="28"/>
        </w:rPr>
        <w:t>、</w:t>
      </w:r>
      <w:proofErr w:type="gramStart"/>
      <w:r w:rsidRPr="00E96033">
        <w:rPr>
          <w:rFonts w:ascii="標楷體" w:eastAsia="標楷體" w:hAnsi="標楷體"/>
          <w:kern w:val="0"/>
          <w:sz w:val="28"/>
          <w:szCs w:val="28"/>
        </w:rPr>
        <w:t>睿</w:t>
      </w:r>
      <w:proofErr w:type="gramEnd"/>
      <w:r w:rsidRPr="00E96033">
        <w:rPr>
          <w:rFonts w:ascii="標楷體" w:eastAsia="標楷體" w:hAnsi="標楷體"/>
          <w:kern w:val="0"/>
          <w:sz w:val="28"/>
          <w:szCs w:val="28"/>
        </w:rPr>
        <w:t>能數位服務(</w:t>
      </w:r>
      <w:proofErr w:type="spellStart"/>
      <w:r w:rsidRPr="00E96033">
        <w:rPr>
          <w:rFonts w:ascii="標楷體" w:eastAsia="標楷體" w:hAnsi="標楷體"/>
          <w:kern w:val="0"/>
          <w:sz w:val="28"/>
          <w:szCs w:val="28"/>
        </w:rPr>
        <w:t>GoShare</w:t>
      </w:r>
      <w:proofErr w:type="spellEnd"/>
      <w:r w:rsidRPr="00E96033">
        <w:rPr>
          <w:rFonts w:ascii="標楷體" w:eastAsia="標楷體" w:hAnsi="標楷體"/>
          <w:kern w:val="0"/>
          <w:sz w:val="28"/>
          <w:szCs w:val="28"/>
        </w:rPr>
        <w:t>)等，合計提供1,700輛共享電動機車及200輛共享汽車，與既有公共運輸路網整合，逐步降低私人車輛持有及使用。</w:t>
      </w:r>
    </w:p>
    <w:p w14:paraId="4D4F8EFF" w14:textId="77777777" w:rsidR="00107770" w:rsidRPr="00E96033" w:rsidRDefault="00107770" w:rsidP="005D6A8A">
      <w:pPr>
        <w:pStyle w:val="af2"/>
        <w:widowControl/>
        <w:tabs>
          <w:tab w:val="left" w:pos="1316"/>
        </w:tabs>
        <w:overflowPunct w:val="0"/>
        <w:snapToGrid w:val="0"/>
        <w:spacing w:line="320" w:lineRule="exact"/>
        <w:ind w:left="743" w:hanging="346"/>
        <w:jc w:val="both"/>
        <w:textAlignment w:val="baseline"/>
        <w:rPr>
          <w:rFonts w:ascii="標楷體" w:hAnsi="標楷體" w:cs="文鼎中黑"/>
          <w:b/>
          <w:bCs/>
          <w:kern w:val="0"/>
          <w:sz w:val="28"/>
          <w:szCs w:val="28"/>
        </w:rPr>
      </w:pPr>
    </w:p>
    <w:p w14:paraId="002D988B" w14:textId="77777777" w:rsidR="00107770" w:rsidRPr="00E96033" w:rsidRDefault="008609CB"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P)"/>
          <w:b/>
          <w:bCs/>
          <w:kern w:val="0"/>
          <w:sz w:val="30"/>
          <w:szCs w:val="30"/>
        </w:rPr>
      </w:pPr>
      <w:r w:rsidRPr="00E96033">
        <w:rPr>
          <w:rFonts w:ascii="微軟正黑體" w:eastAsia="微軟正黑體" w:hAnsi="微軟正黑體" w:cs="?????(P)"/>
          <w:b/>
          <w:bCs/>
          <w:kern w:val="0"/>
          <w:sz w:val="30"/>
          <w:szCs w:val="30"/>
        </w:rPr>
        <w:t>七、道路交通設施維護與管理</w:t>
      </w:r>
    </w:p>
    <w:p w14:paraId="7041C00B"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（一）交通號</w:t>
      </w:r>
      <w:proofErr w:type="gramStart"/>
      <w:r w:rsidRPr="00E96033">
        <w:rPr>
          <w:rFonts w:ascii="標楷體" w:eastAsia="標楷體" w:hAnsi="標楷體"/>
          <w:bCs/>
          <w:kern w:val="0"/>
          <w:sz w:val="28"/>
          <w:szCs w:val="28"/>
        </w:rPr>
        <w:t>誌</w:t>
      </w:r>
      <w:proofErr w:type="gramEnd"/>
      <w:r w:rsidRPr="00E96033">
        <w:rPr>
          <w:rFonts w:ascii="標楷體" w:eastAsia="標楷體" w:hAnsi="標楷體"/>
          <w:bCs/>
          <w:kern w:val="0"/>
          <w:sz w:val="28"/>
          <w:szCs w:val="28"/>
        </w:rPr>
        <w:t>、標誌及標線設施</w:t>
      </w:r>
    </w:p>
    <w:p w14:paraId="25716501" w14:textId="77777777" w:rsidR="00107770" w:rsidRPr="00E96033" w:rsidRDefault="008609CB" w:rsidP="005D6A8A">
      <w:pPr>
        <w:pStyle w:val="a6"/>
        <w:widowControl/>
        <w:overflowPunct w:val="0"/>
        <w:snapToGrid w:val="0"/>
        <w:spacing w:line="320" w:lineRule="exact"/>
        <w:ind w:left="1600" w:hanging="280"/>
        <w:jc w:val="both"/>
        <w:textAlignment w:val="baseline"/>
        <w:rPr>
          <w:rFonts w:ascii="標楷體" w:hAnsi="標楷體"/>
          <w:kern w:val="0"/>
          <w:sz w:val="28"/>
          <w:szCs w:val="28"/>
        </w:rPr>
      </w:pPr>
      <w:r w:rsidRPr="00E96033">
        <w:rPr>
          <w:rFonts w:ascii="標楷體" w:hAnsi="標楷體"/>
          <w:kern w:val="0"/>
          <w:sz w:val="28"/>
          <w:szCs w:val="28"/>
        </w:rPr>
        <w:t>1.號</w:t>
      </w:r>
      <w:proofErr w:type="gramStart"/>
      <w:r w:rsidRPr="00E96033">
        <w:rPr>
          <w:rFonts w:ascii="標楷體" w:hAnsi="標楷體"/>
          <w:kern w:val="0"/>
          <w:sz w:val="28"/>
          <w:szCs w:val="28"/>
        </w:rPr>
        <w:t>誌</w:t>
      </w:r>
      <w:proofErr w:type="gramEnd"/>
    </w:p>
    <w:p w14:paraId="0A3C94BC" w14:textId="2CC4527A" w:rsidR="00107770" w:rsidRPr="00E96033" w:rsidRDefault="008609CB" w:rsidP="005D6A8A">
      <w:pPr>
        <w:widowControl/>
        <w:overflowPunct w:val="0"/>
        <w:snapToGrid w:val="0"/>
        <w:spacing w:line="320" w:lineRule="exact"/>
        <w:ind w:left="2140" w:hanging="700"/>
        <w:jc w:val="both"/>
        <w:rPr>
          <w:rFonts w:ascii="標楷體" w:eastAsia="標楷體" w:hAnsi="標楷體"/>
          <w:kern w:val="0"/>
          <w:sz w:val="28"/>
          <w:szCs w:val="28"/>
        </w:rPr>
      </w:pPr>
      <w:r w:rsidRPr="00E96033">
        <w:rPr>
          <w:rFonts w:ascii="標楷體" w:eastAsia="標楷體" w:hAnsi="標楷體"/>
          <w:kern w:val="0"/>
          <w:sz w:val="28"/>
          <w:szCs w:val="28"/>
        </w:rPr>
        <w:t>（1）為保障路口行車安全，115年1-</w:t>
      </w:r>
      <w:r w:rsidR="00D22F3A" w:rsidRPr="00E96033">
        <w:rPr>
          <w:rFonts w:ascii="標楷體" w:eastAsia="標楷體" w:hAnsi="標楷體" w:hint="eastAsia"/>
          <w:kern w:val="0"/>
          <w:sz w:val="28"/>
          <w:szCs w:val="28"/>
        </w:rPr>
        <w:t>6</w:t>
      </w:r>
      <w:r w:rsidRPr="00E96033">
        <w:rPr>
          <w:rFonts w:ascii="標楷體" w:eastAsia="標楷體" w:hAnsi="標楷體"/>
          <w:kern w:val="0"/>
          <w:sz w:val="28"/>
          <w:szCs w:val="28"/>
        </w:rPr>
        <w:t>月計完成新設三色號</w:t>
      </w:r>
      <w:proofErr w:type="gramStart"/>
      <w:r w:rsidRPr="00E96033">
        <w:rPr>
          <w:rFonts w:ascii="標楷體" w:eastAsia="標楷體" w:hAnsi="標楷體"/>
          <w:kern w:val="0"/>
          <w:sz w:val="28"/>
          <w:szCs w:val="28"/>
        </w:rPr>
        <w:t>誌</w:t>
      </w:r>
      <w:proofErr w:type="gramEnd"/>
      <w:r w:rsidR="00D22F3A" w:rsidRPr="00E96033">
        <w:rPr>
          <w:rFonts w:ascii="標楷體" w:eastAsia="標楷體" w:hAnsi="標楷體" w:hint="eastAsia"/>
          <w:kern w:val="0"/>
          <w:sz w:val="28"/>
          <w:szCs w:val="28"/>
        </w:rPr>
        <w:t>10</w:t>
      </w:r>
      <w:r w:rsidRPr="00E96033">
        <w:rPr>
          <w:rFonts w:ascii="標楷體" w:eastAsia="標楷體" w:hAnsi="標楷體"/>
          <w:kern w:val="0"/>
          <w:sz w:val="28"/>
          <w:szCs w:val="28"/>
        </w:rPr>
        <w:t>處、行人專用號</w:t>
      </w:r>
      <w:proofErr w:type="gramStart"/>
      <w:r w:rsidRPr="00E96033">
        <w:rPr>
          <w:rFonts w:ascii="標楷體" w:eastAsia="標楷體" w:hAnsi="標楷體"/>
          <w:kern w:val="0"/>
          <w:sz w:val="28"/>
          <w:szCs w:val="28"/>
        </w:rPr>
        <w:t>誌</w:t>
      </w:r>
      <w:proofErr w:type="gramEnd"/>
      <w:r w:rsidRPr="00E96033">
        <w:rPr>
          <w:rFonts w:ascii="標楷體" w:eastAsia="標楷體" w:hAnsi="標楷體"/>
          <w:kern w:val="0"/>
          <w:sz w:val="28"/>
          <w:szCs w:val="28"/>
        </w:rPr>
        <w:t>1</w:t>
      </w:r>
      <w:r w:rsidR="001825DB" w:rsidRPr="00E96033">
        <w:rPr>
          <w:rFonts w:ascii="標楷體" w:eastAsia="標楷體" w:hAnsi="標楷體" w:hint="eastAsia"/>
          <w:kern w:val="0"/>
          <w:sz w:val="28"/>
          <w:szCs w:val="28"/>
        </w:rPr>
        <w:t>9</w:t>
      </w:r>
      <w:r w:rsidRPr="00E96033">
        <w:rPr>
          <w:rFonts w:ascii="標楷體" w:eastAsia="標楷體" w:hAnsi="標楷體"/>
          <w:kern w:val="0"/>
          <w:sz w:val="28"/>
          <w:szCs w:val="28"/>
        </w:rPr>
        <w:t>處，以確保行車通行秩序與行人用路安全。</w:t>
      </w:r>
    </w:p>
    <w:p w14:paraId="51229AB5" w14:textId="6C4B8408" w:rsidR="00107770" w:rsidRPr="00E96033" w:rsidRDefault="008609CB" w:rsidP="005D6A8A">
      <w:pPr>
        <w:widowControl/>
        <w:overflowPunct w:val="0"/>
        <w:snapToGrid w:val="0"/>
        <w:spacing w:line="320" w:lineRule="exact"/>
        <w:ind w:left="2140" w:hanging="700"/>
        <w:jc w:val="both"/>
      </w:pPr>
      <w:r w:rsidRPr="00E96033">
        <w:rPr>
          <w:rFonts w:ascii="標楷體" w:eastAsia="標楷體" w:hAnsi="標楷體"/>
          <w:kern w:val="0"/>
          <w:sz w:val="28"/>
          <w:szCs w:val="28"/>
        </w:rPr>
        <w:t>（2）</w:t>
      </w:r>
      <w:r w:rsidRPr="00E96033">
        <w:rPr>
          <w:rFonts w:ascii="標楷體" w:eastAsia="標楷體" w:hAnsi="標楷體" w:cs="標楷體"/>
          <w:sz w:val="28"/>
          <w:szCs w:val="28"/>
        </w:rPr>
        <w:t>為提高號</w:t>
      </w:r>
      <w:proofErr w:type="gramStart"/>
      <w:r w:rsidRPr="00E96033">
        <w:rPr>
          <w:rFonts w:ascii="標楷體" w:eastAsia="標楷體" w:hAnsi="標楷體" w:cs="標楷體"/>
          <w:sz w:val="28"/>
          <w:szCs w:val="28"/>
        </w:rPr>
        <w:t>誌</w:t>
      </w:r>
      <w:proofErr w:type="gramEnd"/>
      <w:r w:rsidRPr="00E96033">
        <w:rPr>
          <w:rFonts w:ascii="標楷體" w:eastAsia="標楷體" w:hAnsi="標楷體" w:cs="標楷體"/>
          <w:sz w:val="28"/>
          <w:szCs w:val="28"/>
        </w:rPr>
        <w:t>控制的穩定度，增進路口車流管控效能，115年1-</w:t>
      </w:r>
      <w:r w:rsidR="01FF834A" w:rsidRPr="00E96033">
        <w:rPr>
          <w:rFonts w:ascii="標楷體" w:eastAsia="標楷體" w:hAnsi="標楷體" w:cs="標楷體"/>
          <w:sz w:val="28"/>
          <w:szCs w:val="28"/>
        </w:rPr>
        <w:t>6</w:t>
      </w:r>
      <w:r w:rsidRPr="00E96033">
        <w:rPr>
          <w:rFonts w:ascii="標楷體" w:eastAsia="標楷體" w:hAnsi="標楷體" w:cs="標楷體"/>
          <w:sz w:val="28"/>
          <w:szCs w:val="28"/>
        </w:rPr>
        <w:t>月計完成8</w:t>
      </w:r>
      <w:r w:rsidR="349DDA76" w:rsidRPr="00E96033">
        <w:rPr>
          <w:rFonts w:ascii="標楷體" w:eastAsia="標楷體" w:hAnsi="標楷體" w:cs="標楷體"/>
          <w:sz w:val="28"/>
          <w:szCs w:val="28"/>
        </w:rPr>
        <w:t>7</w:t>
      </w:r>
      <w:r w:rsidRPr="00E96033">
        <w:rPr>
          <w:rFonts w:ascii="標楷體" w:eastAsia="標楷體" w:hAnsi="標楷體" w:cs="標楷體"/>
          <w:sz w:val="28"/>
          <w:szCs w:val="28"/>
        </w:rPr>
        <w:t>處路口號</w:t>
      </w:r>
      <w:proofErr w:type="gramStart"/>
      <w:r w:rsidRPr="00E96033">
        <w:rPr>
          <w:rFonts w:ascii="標楷體" w:eastAsia="標楷體" w:hAnsi="標楷體" w:cs="標楷體"/>
          <w:sz w:val="28"/>
          <w:szCs w:val="28"/>
        </w:rPr>
        <w:t>誌</w:t>
      </w:r>
      <w:proofErr w:type="gramEnd"/>
      <w:r w:rsidRPr="00E96033">
        <w:rPr>
          <w:rFonts w:ascii="標楷體" w:eastAsia="標楷體" w:hAnsi="標楷體" w:cs="標楷體"/>
          <w:sz w:val="28"/>
          <w:szCs w:val="28"/>
        </w:rPr>
        <w:t>控制器汰舊換新。另為減少纜線掉落、漏電危險，</w:t>
      </w:r>
      <w:proofErr w:type="gramStart"/>
      <w:r w:rsidRPr="00E96033">
        <w:rPr>
          <w:rFonts w:ascii="標楷體" w:eastAsia="標楷體" w:hAnsi="標楷體" w:cs="標楷體"/>
          <w:sz w:val="28"/>
          <w:szCs w:val="28"/>
        </w:rPr>
        <w:t>115</w:t>
      </w:r>
      <w:proofErr w:type="gramEnd"/>
      <w:r w:rsidRPr="00E96033">
        <w:rPr>
          <w:rFonts w:ascii="標楷體" w:eastAsia="標楷體" w:hAnsi="標楷體" w:cs="標楷體"/>
          <w:sz w:val="28"/>
          <w:szCs w:val="28"/>
        </w:rPr>
        <w:t>年度預計完成3處路口號</w:t>
      </w:r>
      <w:proofErr w:type="gramStart"/>
      <w:r w:rsidRPr="00E96033">
        <w:rPr>
          <w:rFonts w:ascii="標楷體" w:eastAsia="標楷體" w:hAnsi="標楷體" w:cs="標楷體"/>
          <w:sz w:val="28"/>
          <w:szCs w:val="28"/>
        </w:rPr>
        <w:t>誌</w:t>
      </w:r>
      <w:proofErr w:type="gramEnd"/>
      <w:r w:rsidRPr="00E96033">
        <w:rPr>
          <w:rFonts w:ascii="標楷體" w:eastAsia="標楷體" w:hAnsi="標楷體" w:cs="標楷體"/>
          <w:sz w:val="28"/>
          <w:szCs w:val="28"/>
        </w:rPr>
        <w:t>纜線下地，目前已完成復興/六合路口</w:t>
      </w:r>
      <w:r w:rsidR="21C0AB87" w:rsidRPr="00E96033">
        <w:rPr>
          <w:rFonts w:ascii="標楷體" w:eastAsia="標楷體" w:hAnsi="標楷體" w:cs="標楷體"/>
          <w:sz w:val="28"/>
          <w:szCs w:val="28"/>
        </w:rPr>
        <w:t>下地工程，</w:t>
      </w:r>
      <w:r w:rsidR="5EB0612D" w:rsidRPr="00E96033">
        <w:rPr>
          <w:rFonts w:ascii="標楷體" w:eastAsia="標楷體" w:hAnsi="標楷體" w:cs="標楷體"/>
          <w:sz w:val="28"/>
          <w:szCs w:val="28"/>
        </w:rPr>
        <w:t>鐵道</w:t>
      </w:r>
      <w:r w:rsidRPr="00E96033">
        <w:rPr>
          <w:rFonts w:ascii="標楷體" w:eastAsia="標楷體" w:hAnsi="標楷體" w:cs="標楷體"/>
          <w:sz w:val="28"/>
          <w:szCs w:val="28"/>
        </w:rPr>
        <w:t>/</w:t>
      </w:r>
      <w:r w:rsidR="7E41EA45" w:rsidRPr="00E96033">
        <w:rPr>
          <w:rFonts w:ascii="標楷體" w:eastAsia="標楷體" w:hAnsi="標楷體" w:cs="標楷體"/>
          <w:sz w:val="28"/>
          <w:szCs w:val="28"/>
        </w:rPr>
        <w:t>自立</w:t>
      </w:r>
      <w:r w:rsidRPr="00E96033">
        <w:rPr>
          <w:rFonts w:ascii="標楷體" w:eastAsia="標楷體" w:hAnsi="標楷體" w:cs="標楷體"/>
          <w:sz w:val="28"/>
          <w:szCs w:val="28"/>
        </w:rPr>
        <w:t>路口</w:t>
      </w:r>
      <w:r w:rsidR="0CE19493" w:rsidRPr="00E96033">
        <w:rPr>
          <w:rFonts w:ascii="標楷體" w:eastAsia="標楷體" w:hAnsi="標楷體" w:cs="標楷體"/>
          <w:sz w:val="28"/>
          <w:szCs w:val="28"/>
        </w:rPr>
        <w:t>申請</w:t>
      </w:r>
      <w:proofErr w:type="gramStart"/>
      <w:r w:rsidR="0CE19493" w:rsidRPr="00E96033">
        <w:rPr>
          <w:rFonts w:ascii="標楷體" w:eastAsia="標楷體" w:hAnsi="標楷體" w:cs="標楷體"/>
          <w:sz w:val="28"/>
          <w:szCs w:val="28"/>
        </w:rPr>
        <w:t>挖掘路證中</w:t>
      </w:r>
      <w:proofErr w:type="gramEnd"/>
      <w:r w:rsidRPr="00E96033">
        <w:rPr>
          <w:rFonts w:ascii="標楷體" w:eastAsia="標楷體" w:hAnsi="標楷體" w:cs="標楷體"/>
          <w:sz w:val="28"/>
          <w:szCs w:val="28"/>
        </w:rPr>
        <w:t>。</w:t>
      </w:r>
    </w:p>
    <w:p w14:paraId="3795E440" w14:textId="77777777" w:rsidR="00107770" w:rsidRPr="00E96033" w:rsidRDefault="008609CB" w:rsidP="005D6A8A">
      <w:pPr>
        <w:pStyle w:val="a6"/>
        <w:widowControl/>
        <w:overflowPunct w:val="0"/>
        <w:snapToGrid w:val="0"/>
        <w:spacing w:line="320" w:lineRule="exact"/>
        <w:ind w:left="1600" w:hanging="280"/>
        <w:jc w:val="both"/>
        <w:textAlignment w:val="baseline"/>
        <w:rPr>
          <w:rFonts w:ascii="標楷體" w:hAnsi="標楷體"/>
          <w:kern w:val="0"/>
          <w:sz w:val="28"/>
          <w:szCs w:val="28"/>
        </w:rPr>
      </w:pPr>
      <w:r w:rsidRPr="00E96033">
        <w:rPr>
          <w:rFonts w:ascii="標楷體" w:hAnsi="標楷體"/>
          <w:kern w:val="0"/>
          <w:sz w:val="28"/>
          <w:szCs w:val="28"/>
        </w:rPr>
        <w:t>2.標誌</w:t>
      </w:r>
    </w:p>
    <w:p w14:paraId="0C624491" w14:textId="0F0E7706" w:rsidR="00107770" w:rsidRPr="00E96033" w:rsidRDefault="008609CB" w:rsidP="005D6A8A">
      <w:pPr>
        <w:overflowPunct w:val="0"/>
        <w:autoSpaceDE w:val="0"/>
        <w:spacing w:line="320" w:lineRule="exact"/>
        <w:ind w:left="1644"/>
        <w:jc w:val="both"/>
      </w:pPr>
      <w:r w:rsidRPr="00E96033">
        <w:rPr>
          <w:rFonts w:ascii="標楷體" w:eastAsia="標楷體" w:hAnsi="標楷體"/>
          <w:kern w:val="0"/>
          <w:sz w:val="28"/>
          <w:szCs w:val="28"/>
        </w:rPr>
        <w:t>持續辦理交通標誌、反射鏡增設</w:t>
      </w:r>
      <w:proofErr w:type="gramStart"/>
      <w:r w:rsidRPr="00E96033">
        <w:rPr>
          <w:rFonts w:ascii="標楷體" w:eastAsia="標楷體" w:hAnsi="標楷體"/>
          <w:kern w:val="0"/>
          <w:sz w:val="28"/>
          <w:szCs w:val="28"/>
        </w:rPr>
        <w:t>汰</w:t>
      </w:r>
      <w:proofErr w:type="gramEnd"/>
      <w:r w:rsidRPr="00E96033">
        <w:rPr>
          <w:rFonts w:ascii="標楷體" w:eastAsia="標楷體" w:hAnsi="標楷體"/>
          <w:kern w:val="0"/>
          <w:sz w:val="28"/>
          <w:szCs w:val="28"/>
        </w:rPr>
        <w:t>換工程，以增進交通安全與順暢，</w:t>
      </w:r>
      <w:r w:rsidRPr="00E96033">
        <w:rPr>
          <w:rFonts w:ascii="標楷體" w:eastAsia="標楷體" w:hAnsi="標楷體" w:cs="標楷體"/>
          <w:sz w:val="28"/>
          <w:szCs w:val="28"/>
        </w:rPr>
        <w:t>115年1-</w:t>
      </w:r>
      <w:r w:rsidR="007B1180" w:rsidRPr="00E96033">
        <w:rPr>
          <w:rFonts w:ascii="標楷體" w:eastAsia="標楷體" w:hAnsi="標楷體" w:cs="標楷體" w:hint="eastAsia"/>
          <w:sz w:val="28"/>
          <w:szCs w:val="28"/>
        </w:rPr>
        <w:t>6</w:t>
      </w:r>
      <w:r w:rsidRPr="00E96033">
        <w:rPr>
          <w:rFonts w:ascii="標楷體" w:eastAsia="標楷體" w:hAnsi="標楷體" w:cs="標楷體"/>
          <w:sz w:val="28"/>
          <w:szCs w:val="28"/>
        </w:rPr>
        <w:t>月</w:t>
      </w:r>
      <w:r w:rsidRPr="00E96033">
        <w:rPr>
          <w:rFonts w:ascii="標楷體" w:eastAsia="標楷體" w:hAnsi="標楷體"/>
          <w:spacing w:val="-4"/>
          <w:sz w:val="28"/>
          <w:szCs w:val="28"/>
        </w:rPr>
        <w:t>計調整</w:t>
      </w:r>
      <w:r w:rsidR="007B1180" w:rsidRPr="00E96033">
        <w:rPr>
          <w:rFonts w:ascii="標楷體" w:eastAsia="標楷體" w:hAnsi="標楷體" w:hint="eastAsia"/>
          <w:spacing w:val="-4"/>
          <w:sz w:val="28"/>
          <w:szCs w:val="28"/>
        </w:rPr>
        <w:t>2</w:t>
      </w:r>
      <w:r w:rsidR="00505C10" w:rsidRPr="00E96033">
        <w:rPr>
          <w:rFonts w:ascii="標楷體" w:eastAsia="標楷體" w:hAnsi="標楷體" w:hint="eastAsia"/>
          <w:spacing w:val="-4"/>
          <w:sz w:val="28"/>
          <w:szCs w:val="28"/>
        </w:rPr>
        <w:t>,</w:t>
      </w:r>
      <w:r w:rsidR="007B1180" w:rsidRPr="00E96033">
        <w:rPr>
          <w:rFonts w:ascii="標楷體" w:eastAsia="標楷體" w:hAnsi="標楷體" w:hint="eastAsia"/>
          <w:spacing w:val="-4"/>
          <w:sz w:val="28"/>
          <w:szCs w:val="28"/>
        </w:rPr>
        <w:t>354</w:t>
      </w:r>
      <w:r w:rsidRPr="00E96033">
        <w:rPr>
          <w:rFonts w:ascii="標楷體" w:eastAsia="標楷體" w:hAnsi="標楷體"/>
          <w:spacing w:val="-4"/>
          <w:sz w:val="28"/>
          <w:szCs w:val="28"/>
        </w:rPr>
        <w:t>處交通標誌及</w:t>
      </w:r>
      <w:r w:rsidR="00505C10" w:rsidRPr="00E96033">
        <w:rPr>
          <w:rFonts w:ascii="標楷體" w:eastAsia="標楷體" w:hAnsi="標楷體" w:hint="eastAsia"/>
          <w:spacing w:val="-4"/>
          <w:sz w:val="28"/>
          <w:szCs w:val="28"/>
        </w:rPr>
        <w:t>1,663</w:t>
      </w:r>
      <w:r w:rsidRPr="00E96033">
        <w:rPr>
          <w:rFonts w:ascii="標楷體" w:eastAsia="標楷體" w:hAnsi="標楷體"/>
          <w:spacing w:val="-4"/>
          <w:sz w:val="28"/>
          <w:szCs w:val="28"/>
        </w:rPr>
        <w:t>處反射鏡。</w:t>
      </w:r>
      <w:r w:rsidRPr="00E96033">
        <w:rPr>
          <w:rFonts w:ascii="標楷體" w:eastAsia="標楷體" w:hAnsi="標楷體"/>
          <w:kern w:val="0"/>
          <w:sz w:val="28"/>
          <w:szCs w:val="28"/>
        </w:rPr>
        <w:t xml:space="preserve"> </w:t>
      </w:r>
    </w:p>
    <w:p w14:paraId="30ED35EF" w14:textId="77777777" w:rsidR="00107770" w:rsidRPr="00E96033" w:rsidRDefault="008609CB" w:rsidP="005D6A8A">
      <w:pPr>
        <w:pStyle w:val="a6"/>
        <w:widowControl/>
        <w:overflowPunct w:val="0"/>
        <w:snapToGrid w:val="0"/>
        <w:spacing w:line="320" w:lineRule="exact"/>
        <w:ind w:left="1600" w:hanging="280"/>
        <w:jc w:val="both"/>
        <w:textAlignment w:val="baseline"/>
        <w:rPr>
          <w:rFonts w:ascii="標楷體" w:hAnsi="標楷體"/>
          <w:kern w:val="0"/>
          <w:sz w:val="28"/>
          <w:szCs w:val="28"/>
        </w:rPr>
      </w:pPr>
      <w:r w:rsidRPr="00E96033">
        <w:rPr>
          <w:rFonts w:ascii="標楷體" w:hAnsi="標楷體"/>
          <w:kern w:val="0"/>
          <w:sz w:val="28"/>
          <w:szCs w:val="28"/>
        </w:rPr>
        <w:t>3.標線</w:t>
      </w:r>
    </w:p>
    <w:p w14:paraId="173AE1B3" w14:textId="7CD17B08" w:rsidR="00107770" w:rsidRPr="00E96033" w:rsidRDefault="008609CB" w:rsidP="005D6A8A">
      <w:pPr>
        <w:widowControl/>
        <w:overflowPunct w:val="0"/>
        <w:snapToGrid w:val="0"/>
        <w:spacing w:line="320" w:lineRule="exact"/>
        <w:ind w:left="2140" w:hanging="700"/>
        <w:jc w:val="both"/>
      </w:pPr>
      <w:r w:rsidRPr="00E96033">
        <w:rPr>
          <w:rFonts w:ascii="標楷體" w:eastAsia="標楷體" w:hAnsi="標楷體"/>
          <w:kern w:val="0"/>
          <w:sz w:val="28"/>
          <w:szCs w:val="28"/>
        </w:rPr>
        <w:t>（1）</w:t>
      </w:r>
      <w:r w:rsidRPr="00E96033">
        <w:rPr>
          <w:rFonts w:ascii="標楷體" w:eastAsia="標楷體" w:hAnsi="標楷體" w:cs="標楷體"/>
          <w:sz w:val="28"/>
          <w:szCs w:val="28"/>
        </w:rPr>
        <w:t>115年1-</w:t>
      </w:r>
      <w:r w:rsidR="00C77CBC" w:rsidRPr="00E96033">
        <w:rPr>
          <w:rFonts w:ascii="標楷體" w:eastAsia="標楷體" w:hAnsi="標楷體" w:cs="標楷體" w:hint="eastAsia"/>
          <w:sz w:val="28"/>
          <w:szCs w:val="28"/>
        </w:rPr>
        <w:t>6</w:t>
      </w:r>
      <w:r w:rsidRPr="00E96033">
        <w:rPr>
          <w:rFonts w:ascii="標楷體" w:eastAsia="標楷體" w:hAnsi="標楷體" w:cs="標楷體"/>
          <w:sz w:val="28"/>
          <w:szCs w:val="28"/>
        </w:rPr>
        <w:t>月</w:t>
      </w:r>
      <w:r w:rsidRPr="00E96033">
        <w:rPr>
          <w:rFonts w:ascii="標楷體" w:eastAsia="標楷體" w:hAnsi="標楷體"/>
          <w:kern w:val="0"/>
          <w:sz w:val="28"/>
          <w:szCs w:val="28"/>
        </w:rPr>
        <w:t>計完成本市各道路、路口、巷道漆</w:t>
      </w:r>
      <w:proofErr w:type="gramStart"/>
      <w:r w:rsidRPr="00E96033">
        <w:rPr>
          <w:rFonts w:ascii="標楷體" w:eastAsia="標楷體" w:hAnsi="標楷體"/>
          <w:kern w:val="0"/>
          <w:sz w:val="28"/>
          <w:szCs w:val="28"/>
        </w:rPr>
        <w:t>劃熱拌反光</w:t>
      </w:r>
      <w:proofErr w:type="gramEnd"/>
      <w:r w:rsidRPr="00E96033">
        <w:rPr>
          <w:rFonts w:ascii="標楷體" w:eastAsia="標楷體" w:hAnsi="標楷體"/>
          <w:kern w:val="0"/>
          <w:sz w:val="28"/>
          <w:szCs w:val="28"/>
        </w:rPr>
        <w:t>標線</w:t>
      </w:r>
      <w:r w:rsidR="00AF5A64" w:rsidRPr="00E96033">
        <w:rPr>
          <w:rFonts w:ascii="標楷體" w:eastAsia="標楷體" w:hAnsi="標楷體"/>
          <w:kern w:val="0"/>
          <w:sz w:val="28"/>
          <w:szCs w:val="28"/>
        </w:rPr>
        <w:t>33,263</w:t>
      </w:r>
      <w:r w:rsidRPr="00E96033">
        <w:rPr>
          <w:rFonts w:ascii="標楷體" w:eastAsia="標楷體" w:hAnsi="標楷體"/>
          <w:kern w:val="0"/>
          <w:sz w:val="28"/>
          <w:szCs w:val="28"/>
        </w:rPr>
        <w:t>平方公尺，有效規範駕駛人遵循行駛車道，保持重要幹道、路口標線完整常新</w:t>
      </w:r>
      <w:r w:rsidRPr="00E96033">
        <w:rPr>
          <w:rFonts w:ascii="標楷體" w:eastAsia="標楷體" w:hAnsi="標楷體"/>
          <w:sz w:val="28"/>
          <w:szCs w:val="28"/>
        </w:rPr>
        <w:t>。</w:t>
      </w:r>
    </w:p>
    <w:p w14:paraId="48F15BA1" w14:textId="417EB934" w:rsidR="00107770" w:rsidRPr="00E96033" w:rsidRDefault="008609CB" w:rsidP="005D6A8A">
      <w:pPr>
        <w:widowControl/>
        <w:overflowPunct w:val="0"/>
        <w:snapToGrid w:val="0"/>
        <w:spacing w:line="320" w:lineRule="exact"/>
        <w:ind w:left="2140" w:hanging="700"/>
        <w:jc w:val="both"/>
      </w:pPr>
      <w:r w:rsidRPr="00E96033">
        <w:rPr>
          <w:rFonts w:ascii="標楷體" w:eastAsia="標楷體" w:hAnsi="標楷體"/>
          <w:kern w:val="0"/>
          <w:sz w:val="28"/>
          <w:szCs w:val="28"/>
        </w:rPr>
        <w:t>（2）</w:t>
      </w:r>
      <w:r w:rsidRPr="00E96033">
        <w:rPr>
          <w:rFonts w:ascii="標楷體" w:eastAsia="標楷體" w:hAnsi="標楷體"/>
          <w:sz w:val="28"/>
          <w:szCs w:val="28"/>
        </w:rPr>
        <w:t>115年1-</w:t>
      </w:r>
      <w:r w:rsidR="005E5A6F" w:rsidRPr="00E96033">
        <w:rPr>
          <w:rFonts w:ascii="標楷體" w:eastAsia="標楷體" w:hAnsi="標楷體" w:hint="eastAsia"/>
          <w:sz w:val="28"/>
          <w:szCs w:val="28"/>
        </w:rPr>
        <w:t>6</w:t>
      </w:r>
      <w:r w:rsidRPr="00E96033">
        <w:rPr>
          <w:rFonts w:ascii="標楷體" w:eastAsia="標楷體" w:hAnsi="標楷體"/>
          <w:sz w:val="28"/>
          <w:szCs w:val="28"/>
        </w:rPr>
        <w:t>月共完成</w:t>
      </w:r>
      <w:r w:rsidR="00480227" w:rsidRPr="00E96033">
        <w:rPr>
          <w:rFonts w:ascii="標楷體" w:eastAsia="標楷體" w:hAnsi="標楷體" w:hint="eastAsia"/>
          <w:sz w:val="28"/>
          <w:szCs w:val="28"/>
        </w:rPr>
        <w:t>31</w:t>
      </w:r>
      <w:r w:rsidRPr="00E96033">
        <w:rPr>
          <w:rFonts w:ascii="標楷體" w:eastAsia="標楷體" w:hAnsi="標楷體"/>
          <w:sz w:val="28"/>
          <w:szCs w:val="28"/>
        </w:rPr>
        <w:t>處左轉附加車道，交通局與工務局聯手道路</w:t>
      </w:r>
      <w:proofErr w:type="gramStart"/>
      <w:r w:rsidRPr="00E96033">
        <w:rPr>
          <w:rFonts w:ascii="標楷體" w:eastAsia="標楷體" w:hAnsi="標楷體"/>
          <w:sz w:val="28"/>
          <w:szCs w:val="28"/>
        </w:rPr>
        <w:t>重鋪標線</w:t>
      </w:r>
      <w:proofErr w:type="gramEnd"/>
      <w:r w:rsidRPr="00E96033">
        <w:rPr>
          <w:rFonts w:ascii="標楷體" w:eastAsia="標楷體" w:hAnsi="標楷體"/>
          <w:sz w:val="28"/>
          <w:szCs w:val="28"/>
        </w:rPr>
        <w:t>同步升級，改善「直行卡</w:t>
      </w:r>
      <w:proofErr w:type="gramStart"/>
      <w:r w:rsidRPr="00E96033">
        <w:rPr>
          <w:rFonts w:ascii="標楷體" w:eastAsia="標楷體" w:hAnsi="標楷體"/>
          <w:sz w:val="28"/>
          <w:szCs w:val="28"/>
        </w:rPr>
        <w:t>卡</w:t>
      </w:r>
      <w:proofErr w:type="gramEnd"/>
      <w:r w:rsidRPr="00E96033">
        <w:rPr>
          <w:rFonts w:ascii="標楷體" w:eastAsia="標楷體" w:hAnsi="標楷體"/>
          <w:sz w:val="28"/>
          <w:szCs w:val="28"/>
        </w:rPr>
        <w:t>」與「行穿線退縮降低視線死角」。115年3月28日至30日陸續針對苓雅區南北向交通要道光華一路4個路口（五福、四維、青年、三多路口），同步完成標線改造與號</w:t>
      </w:r>
      <w:proofErr w:type="gramStart"/>
      <w:r w:rsidRPr="00E96033">
        <w:rPr>
          <w:rFonts w:ascii="標楷體" w:eastAsia="標楷體" w:hAnsi="標楷體"/>
          <w:sz w:val="28"/>
          <w:szCs w:val="28"/>
        </w:rPr>
        <w:t>誌</w:t>
      </w:r>
      <w:proofErr w:type="gramEnd"/>
      <w:r w:rsidRPr="00E96033">
        <w:rPr>
          <w:rFonts w:ascii="標楷體" w:eastAsia="標楷體" w:hAnsi="標楷體"/>
          <w:sz w:val="28"/>
          <w:szCs w:val="28"/>
        </w:rPr>
        <w:t>調整，正式啟用左轉專用車道與左轉保護時相，將左轉車流引導至左轉專用車道，解決因左轉車占用直行車道而導致</w:t>
      </w:r>
      <w:proofErr w:type="gramStart"/>
      <w:r w:rsidRPr="00E96033">
        <w:rPr>
          <w:rFonts w:ascii="標楷體" w:eastAsia="標楷體" w:hAnsi="標楷體"/>
          <w:sz w:val="28"/>
          <w:szCs w:val="28"/>
        </w:rPr>
        <w:t>後方回</w:t>
      </w:r>
      <w:proofErr w:type="gramEnd"/>
      <w:r w:rsidRPr="00E96033">
        <w:rPr>
          <w:rFonts w:ascii="標楷體" w:eastAsia="標楷體" w:hAnsi="標楷體"/>
          <w:sz w:val="28"/>
          <w:szCs w:val="28"/>
        </w:rPr>
        <w:t>堵現象，讓直行車流更為順暢。</w:t>
      </w:r>
    </w:p>
    <w:p w14:paraId="7087DCCA" w14:textId="5B479642" w:rsidR="00C2513B" w:rsidRPr="00E96033" w:rsidRDefault="008609CB" w:rsidP="005D6A8A">
      <w:pPr>
        <w:widowControl/>
        <w:overflowPunct w:val="0"/>
        <w:snapToGrid w:val="0"/>
        <w:spacing w:line="320" w:lineRule="exact"/>
        <w:ind w:left="2140" w:hanging="700"/>
        <w:jc w:val="both"/>
        <w:rPr>
          <w:rFonts w:ascii="標楷體" w:eastAsia="標楷體" w:hAnsi="標楷體"/>
          <w:kern w:val="0"/>
          <w:sz w:val="28"/>
          <w:szCs w:val="28"/>
        </w:rPr>
      </w:pPr>
      <w:r w:rsidRPr="00E96033">
        <w:rPr>
          <w:rFonts w:ascii="標楷體" w:eastAsia="標楷體" w:hAnsi="標楷體"/>
          <w:kern w:val="0"/>
          <w:sz w:val="28"/>
          <w:szCs w:val="28"/>
        </w:rPr>
        <w:t>（3）至114年底共完成143處標線型人行道，115年1至</w:t>
      </w:r>
      <w:r w:rsidR="004A7734" w:rsidRPr="00E96033">
        <w:rPr>
          <w:rFonts w:ascii="標楷體" w:eastAsia="標楷體" w:hAnsi="標楷體" w:hint="eastAsia"/>
          <w:kern w:val="0"/>
          <w:sz w:val="28"/>
          <w:szCs w:val="28"/>
        </w:rPr>
        <w:t>6</w:t>
      </w:r>
      <w:r w:rsidRPr="00E96033">
        <w:rPr>
          <w:rFonts w:ascii="標楷體" w:eastAsia="標楷體" w:hAnsi="標楷體"/>
          <w:kern w:val="0"/>
          <w:sz w:val="28"/>
          <w:szCs w:val="28"/>
        </w:rPr>
        <w:t>月再新增1</w:t>
      </w:r>
      <w:r w:rsidR="004A7734" w:rsidRPr="00E96033">
        <w:rPr>
          <w:rFonts w:ascii="標楷體" w:eastAsia="標楷體" w:hAnsi="標楷體" w:hint="eastAsia"/>
          <w:kern w:val="0"/>
          <w:sz w:val="28"/>
          <w:szCs w:val="28"/>
        </w:rPr>
        <w:t>3</w:t>
      </w:r>
      <w:r w:rsidRPr="00E96033">
        <w:rPr>
          <w:rFonts w:ascii="標楷體" w:eastAsia="標楷體" w:hAnsi="標楷體"/>
          <w:kern w:val="0"/>
          <w:sz w:val="28"/>
          <w:szCs w:val="28"/>
        </w:rPr>
        <w:t>處（含湖內區大湖國小大門口等校園周邊路段），</w:t>
      </w:r>
      <w:r w:rsidRPr="00E96033">
        <w:rPr>
          <w:rFonts w:ascii="標楷體" w:eastAsia="標楷體" w:hAnsi="標楷體"/>
          <w:kern w:val="0"/>
          <w:sz w:val="28"/>
          <w:szCs w:val="28"/>
        </w:rPr>
        <w:lastRenderedPageBreak/>
        <w:t>累計已達15</w:t>
      </w:r>
      <w:r w:rsidR="00284233" w:rsidRPr="00E96033">
        <w:rPr>
          <w:rFonts w:ascii="標楷體" w:eastAsia="標楷體" w:hAnsi="標楷體" w:hint="eastAsia"/>
          <w:kern w:val="0"/>
          <w:sz w:val="28"/>
          <w:szCs w:val="28"/>
        </w:rPr>
        <w:t>6</w:t>
      </w:r>
      <w:r w:rsidRPr="00E96033">
        <w:rPr>
          <w:rFonts w:ascii="標楷體" w:eastAsia="標楷體" w:hAnsi="標楷體"/>
          <w:kern w:val="0"/>
          <w:sz w:val="28"/>
          <w:szCs w:val="28"/>
        </w:rPr>
        <w:t>處；另為提升學童通學安全，115年1至</w:t>
      </w:r>
      <w:r w:rsidR="00C2513B" w:rsidRPr="00E96033">
        <w:rPr>
          <w:rFonts w:ascii="標楷體" w:eastAsia="標楷體" w:hAnsi="標楷體" w:hint="eastAsia"/>
          <w:kern w:val="0"/>
          <w:sz w:val="28"/>
          <w:szCs w:val="28"/>
        </w:rPr>
        <w:t>6</w:t>
      </w:r>
      <w:r w:rsidRPr="00E96033">
        <w:rPr>
          <w:rFonts w:ascii="標楷體" w:eastAsia="標楷體" w:hAnsi="標楷體"/>
          <w:kern w:val="0"/>
          <w:sz w:val="28"/>
          <w:szCs w:val="28"/>
        </w:rPr>
        <w:t>月亦針對校園周邊優化</w:t>
      </w:r>
      <w:r w:rsidR="00876AA8" w:rsidRPr="00E96033">
        <w:rPr>
          <w:rFonts w:ascii="標楷體" w:eastAsia="標楷體" w:hAnsi="標楷體" w:hint="eastAsia"/>
          <w:kern w:val="0"/>
          <w:sz w:val="28"/>
          <w:szCs w:val="28"/>
        </w:rPr>
        <w:t>11</w:t>
      </w:r>
      <w:r w:rsidRPr="00E96033">
        <w:rPr>
          <w:rFonts w:ascii="標楷體" w:eastAsia="標楷體" w:hAnsi="標楷體"/>
          <w:kern w:val="0"/>
          <w:sz w:val="28"/>
          <w:szCs w:val="28"/>
        </w:rPr>
        <w:t>處路口鋪設</w:t>
      </w:r>
      <w:proofErr w:type="gramStart"/>
      <w:r w:rsidRPr="00E96033">
        <w:rPr>
          <w:rFonts w:ascii="標楷體" w:eastAsia="標楷體" w:hAnsi="標楷體"/>
          <w:kern w:val="0"/>
          <w:sz w:val="28"/>
          <w:szCs w:val="28"/>
        </w:rPr>
        <w:t>綠底行穿線</w:t>
      </w:r>
      <w:proofErr w:type="gramEnd"/>
      <w:r w:rsidRPr="00E96033">
        <w:rPr>
          <w:rFonts w:ascii="標楷體" w:eastAsia="標楷體" w:hAnsi="標楷體"/>
          <w:kern w:val="0"/>
          <w:sz w:val="28"/>
          <w:szCs w:val="28"/>
        </w:rPr>
        <w:t>，包含</w:t>
      </w:r>
      <w:r w:rsidR="00694701" w:rsidRPr="00E96033">
        <w:rPr>
          <w:rFonts w:ascii="標楷體" w:eastAsia="標楷體" w:hAnsi="標楷體" w:hint="eastAsia"/>
          <w:kern w:val="0"/>
          <w:sz w:val="28"/>
          <w:szCs w:val="28"/>
        </w:rPr>
        <w:t>苓雅區福東國小側門前、</w:t>
      </w:r>
      <w:r w:rsidR="0005333F" w:rsidRPr="00E96033">
        <w:rPr>
          <w:rFonts w:ascii="標楷體" w:eastAsia="標楷體" w:hAnsi="標楷體" w:hint="eastAsia"/>
          <w:kern w:val="0"/>
          <w:sz w:val="28"/>
          <w:szCs w:val="28"/>
        </w:rPr>
        <w:t>岡山區岡山國中岡燕路大門、岡山區嘉興國中大門、岡山區岡山國小周邊路口、鳳山區文德國小、鳳山區文德國小、路竹區竹滬國小大門、路竹區下坑國小大門、路竹區大社國小大門、路竹區</w:t>
      </w:r>
      <w:proofErr w:type="gramStart"/>
      <w:r w:rsidR="0005333F" w:rsidRPr="00E96033">
        <w:rPr>
          <w:rFonts w:ascii="標楷體" w:eastAsia="標楷體" w:hAnsi="標楷體" w:hint="eastAsia"/>
          <w:kern w:val="0"/>
          <w:sz w:val="28"/>
          <w:szCs w:val="28"/>
        </w:rPr>
        <w:t>一</w:t>
      </w:r>
      <w:proofErr w:type="gramEnd"/>
      <w:r w:rsidR="0005333F" w:rsidRPr="00E96033">
        <w:rPr>
          <w:rFonts w:ascii="標楷體" w:eastAsia="標楷體" w:hAnsi="標楷體" w:hint="eastAsia"/>
          <w:kern w:val="0"/>
          <w:sz w:val="28"/>
          <w:szCs w:val="28"/>
        </w:rPr>
        <w:t>甲國小大門</w:t>
      </w:r>
      <w:r w:rsidR="007533A5" w:rsidRPr="00E96033">
        <w:rPr>
          <w:rFonts w:ascii="標楷體" w:eastAsia="標楷體" w:hAnsi="標楷體" w:hint="eastAsia"/>
          <w:kern w:val="0"/>
          <w:sz w:val="28"/>
          <w:szCs w:val="28"/>
        </w:rPr>
        <w:t>、</w:t>
      </w:r>
      <w:r w:rsidR="00876AA8" w:rsidRPr="00E96033">
        <w:rPr>
          <w:rFonts w:ascii="標楷體" w:eastAsia="標楷體" w:hAnsi="標楷體" w:hint="eastAsia"/>
          <w:kern w:val="0"/>
          <w:sz w:val="28"/>
          <w:szCs w:val="28"/>
        </w:rPr>
        <w:t>三民區河堤國小後門。</w:t>
      </w:r>
    </w:p>
    <w:p w14:paraId="50E8FAF4" w14:textId="77777777" w:rsidR="00107770" w:rsidRPr="00E96033" w:rsidRDefault="008609CB" w:rsidP="005D6A8A">
      <w:pPr>
        <w:pStyle w:val="a6"/>
        <w:widowControl/>
        <w:overflowPunct w:val="0"/>
        <w:snapToGrid w:val="0"/>
        <w:spacing w:line="320" w:lineRule="exact"/>
        <w:ind w:left="1600" w:hanging="280"/>
        <w:jc w:val="both"/>
        <w:textAlignment w:val="baseline"/>
      </w:pPr>
      <w:r w:rsidRPr="00E96033">
        <w:rPr>
          <w:rFonts w:ascii="標楷體" w:hAnsi="標楷體"/>
          <w:sz w:val="28"/>
          <w:szCs w:val="28"/>
        </w:rPr>
        <w:t>4.</w:t>
      </w:r>
      <w:r w:rsidRPr="00E96033">
        <w:rPr>
          <w:rFonts w:ascii="標楷體" w:hAnsi="標楷體"/>
          <w:kern w:val="0"/>
          <w:sz w:val="28"/>
          <w:szCs w:val="28"/>
        </w:rPr>
        <w:t>行人</w:t>
      </w:r>
      <w:r w:rsidRPr="00E96033">
        <w:rPr>
          <w:rFonts w:ascii="標楷體" w:hAnsi="標楷體"/>
          <w:sz w:val="28"/>
          <w:szCs w:val="28"/>
        </w:rPr>
        <w:t>友善區</w:t>
      </w:r>
    </w:p>
    <w:p w14:paraId="14F0367D" w14:textId="77777777" w:rsidR="00107770" w:rsidRPr="00E96033" w:rsidRDefault="008609CB" w:rsidP="005D6A8A">
      <w:pPr>
        <w:overflowPunct w:val="0"/>
        <w:autoSpaceDE w:val="0"/>
        <w:spacing w:line="320" w:lineRule="exact"/>
        <w:ind w:left="1644"/>
        <w:jc w:val="both"/>
        <w:rPr>
          <w:rFonts w:ascii="標楷體" w:eastAsia="標楷體" w:hAnsi="標楷體"/>
          <w:sz w:val="28"/>
          <w:szCs w:val="28"/>
        </w:rPr>
      </w:pPr>
      <w:r w:rsidRPr="00E96033">
        <w:rPr>
          <w:rFonts w:ascii="標楷體" w:eastAsia="標楷體" w:hAnsi="標楷體"/>
          <w:sz w:val="28"/>
          <w:szCs w:val="28"/>
        </w:rPr>
        <w:t>高雄市「行人友善區」以「以人為本」為核心，針對高齡社區、學校周邊及商圈等行人密集區域進行整體街區改造。透過設立實體人行道、縮減車道、調整路型及建置「減速平台」等工程，強制車輛降速，營造車輛慢行、行人安心的通行空間。114年共計完成三民區</w:t>
      </w:r>
      <w:proofErr w:type="gramStart"/>
      <w:r w:rsidRPr="00E96033">
        <w:rPr>
          <w:rFonts w:ascii="標楷體" w:eastAsia="標楷體" w:hAnsi="標楷體"/>
          <w:sz w:val="28"/>
          <w:szCs w:val="28"/>
        </w:rPr>
        <w:t>鼎泰里</w:t>
      </w:r>
      <w:proofErr w:type="gramEnd"/>
      <w:r w:rsidRPr="00E96033">
        <w:rPr>
          <w:rFonts w:ascii="標楷體" w:eastAsia="標楷體" w:hAnsi="標楷體"/>
          <w:sz w:val="28"/>
          <w:szCs w:val="28"/>
        </w:rPr>
        <w:t>、鳳山區國隆里、前鎮區</w:t>
      </w:r>
      <w:proofErr w:type="gramStart"/>
      <w:r w:rsidRPr="00E96033">
        <w:rPr>
          <w:rFonts w:ascii="標楷體" w:eastAsia="標楷體" w:hAnsi="標楷體"/>
          <w:sz w:val="28"/>
          <w:szCs w:val="28"/>
        </w:rPr>
        <w:t>復國里等</w:t>
      </w:r>
      <w:proofErr w:type="gramEnd"/>
      <w:r w:rsidRPr="00E96033">
        <w:rPr>
          <w:rFonts w:ascii="標楷體" w:eastAsia="標楷體" w:hAnsi="標楷體"/>
          <w:sz w:val="28"/>
          <w:szCs w:val="28"/>
        </w:rPr>
        <w:t>三處，115年5-6月於路竹區文北里辦理2場工作坊，與當地里民進行溝通，作為後續推動之參考。</w:t>
      </w:r>
    </w:p>
    <w:p w14:paraId="5E6716B3" w14:textId="77777777" w:rsidR="00107770" w:rsidRPr="00E96033" w:rsidRDefault="008609CB" w:rsidP="005D6A8A">
      <w:pPr>
        <w:pStyle w:val="af2"/>
        <w:widowControl/>
        <w:tabs>
          <w:tab w:val="left" w:pos="1316"/>
        </w:tabs>
        <w:overflowPunct w:val="0"/>
        <w:snapToGrid w:val="0"/>
        <w:spacing w:line="320" w:lineRule="exact"/>
        <w:ind w:left="743" w:hanging="346"/>
        <w:jc w:val="both"/>
        <w:textAlignment w:val="baseline"/>
        <w:rPr>
          <w:rFonts w:ascii="標楷體" w:eastAsia="標楷體" w:hAnsi="標楷體"/>
          <w:bCs/>
          <w:kern w:val="0"/>
          <w:sz w:val="28"/>
          <w:szCs w:val="28"/>
        </w:rPr>
      </w:pPr>
      <w:r w:rsidRPr="00E96033">
        <w:rPr>
          <w:rFonts w:ascii="標楷體" w:eastAsia="標楷體" w:hAnsi="標楷體"/>
          <w:bCs/>
          <w:kern w:val="0"/>
          <w:sz w:val="28"/>
          <w:szCs w:val="28"/>
        </w:rPr>
        <w:t>（二）發展智慧運輸系統</w:t>
      </w:r>
    </w:p>
    <w:p w14:paraId="33DEC132" w14:textId="77777777" w:rsidR="00107770" w:rsidRPr="00E96033" w:rsidRDefault="008609CB" w:rsidP="005D6A8A">
      <w:pPr>
        <w:pStyle w:val="a6"/>
        <w:widowControl/>
        <w:overflowPunct w:val="0"/>
        <w:snapToGrid w:val="0"/>
        <w:spacing w:line="320" w:lineRule="exact"/>
        <w:ind w:left="1600" w:hanging="280"/>
        <w:jc w:val="both"/>
        <w:textAlignment w:val="baseline"/>
      </w:pPr>
      <w:r w:rsidRPr="00E96033">
        <w:rPr>
          <w:rFonts w:ascii="標楷體" w:hAnsi="標楷體"/>
          <w:kern w:val="0"/>
          <w:sz w:val="28"/>
          <w:szCs w:val="28"/>
        </w:rPr>
        <w:t>1.應用</w:t>
      </w:r>
      <w:proofErr w:type="spellStart"/>
      <w:r w:rsidRPr="00E96033">
        <w:rPr>
          <w:rFonts w:ascii="標楷體" w:hAnsi="標楷體"/>
          <w:kern w:val="0"/>
          <w:sz w:val="28"/>
          <w:szCs w:val="28"/>
        </w:rPr>
        <w:t>AIoT</w:t>
      </w:r>
      <w:proofErr w:type="spellEnd"/>
      <w:r w:rsidRPr="00E96033">
        <w:rPr>
          <w:rFonts w:ascii="標楷體" w:hAnsi="標楷體"/>
          <w:kern w:val="0"/>
          <w:sz w:val="28"/>
          <w:szCs w:val="28"/>
        </w:rPr>
        <w:t>為核心的新一代智慧運輸系統，</w:t>
      </w:r>
      <w:r w:rsidRPr="00E96033">
        <w:rPr>
          <w:rFonts w:ascii="標楷體" w:hAnsi="標楷體" w:cs="新細明體"/>
          <w:sz w:val="28"/>
          <w:szCs w:val="28"/>
        </w:rPr>
        <w:t>在</w:t>
      </w:r>
      <w:r w:rsidRPr="00E96033">
        <w:rPr>
          <w:rFonts w:ascii="標楷體" w:hAnsi="標楷體" w:cs="標楷體"/>
          <w:sz w:val="28"/>
          <w:szCs w:val="28"/>
        </w:rPr>
        <w:t>115</w:t>
      </w:r>
      <w:r w:rsidRPr="00E96033">
        <w:rPr>
          <w:rFonts w:ascii="標楷體" w:hAnsi="標楷體" w:cs="新細明體"/>
          <w:sz w:val="28"/>
          <w:szCs w:val="28"/>
        </w:rPr>
        <w:t>年上半年高雄冬日遊樂園、高雄櫻花祭、海賊王大遊行等大型活動及</w:t>
      </w:r>
      <w:proofErr w:type="gramStart"/>
      <w:r w:rsidRPr="00E96033">
        <w:rPr>
          <w:rFonts w:ascii="標楷體" w:hAnsi="標楷體" w:cs="新細明體"/>
          <w:sz w:val="28"/>
          <w:szCs w:val="28"/>
        </w:rPr>
        <w:t>麋</w:t>
      </w:r>
      <w:proofErr w:type="gramEnd"/>
      <w:r w:rsidRPr="00E96033">
        <w:rPr>
          <w:rFonts w:ascii="標楷體" w:hAnsi="標楷體" w:cs="新細明體"/>
          <w:sz w:val="28"/>
          <w:szCs w:val="28"/>
        </w:rPr>
        <w:t>先生、</w:t>
      </w:r>
      <w:r w:rsidRPr="00E96033">
        <w:rPr>
          <w:rFonts w:ascii="標楷體" w:hAnsi="標楷體" w:cs="標楷體"/>
          <w:sz w:val="28"/>
          <w:szCs w:val="28"/>
        </w:rPr>
        <w:t>K-SPARK</w:t>
      </w:r>
      <w:r w:rsidRPr="00E96033">
        <w:rPr>
          <w:rFonts w:ascii="標楷體" w:hAnsi="標楷體" w:cs="新細明體"/>
          <w:sz w:val="28"/>
          <w:szCs w:val="28"/>
        </w:rPr>
        <w:t>演唱會</w:t>
      </w:r>
      <w:r w:rsidRPr="00E96033">
        <w:rPr>
          <w:sz w:val="28"/>
          <w:szCs w:val="28"/>
        </w:rPr>
        <w:t>等</w:t>
      </w:r>
      <w:r w:rsidRPr="00E96033">
        <w:rPr>
          <w:rFonts w:ascii="標楷體" w:hAnsi="標楷體" w:cs="新細明體"/>
          <w:sz w:val="28"/>
          <w:szCs w:val="28"/>
        </w:rPr>
        <w:t>大型演唱會監控應用上，</w:t>
      </w:r>
      <w:r w:rsidRPr="00E96033">
        <w:rPr>
          <w:rFonts w:ascii="標楷體" w:hAnsi="標楷體"/>
          <w:sz w:val="28"/>
          <w:szCs w:val="28"/>
        </w:rPr>
        <w:t>快速掌握捷運、輕軌、接駁車、現場人潮進場與離場狀況，及時啟動或解除階段管制時間點，</w:t>
      </w:r>
      <w:proofErr w:type="gramStart"/>
      <w:r w:rsidRPr="00E96033">
        <w:rPr>
          <w:rFonts w:ascii="標楷體" w:hAnsi="標楷體"/>
          <w:sz w:val="28"/>
          <w:szCs w:val="28"/>
        </w:rPr>
        <w:t>使疏運</w:t>
      </w:r>
      <w:proofErr w:type="gramEnd"/>
      <w:r w:rsidRPr="00E96033">
        <w:rPr>
          <w:rFonts w:ascii="標楷體" w:hAnsi="標楷體"/>
          <w:sz w:val="28"/>
          <w:szCs w:val="28"/>
        </w:rPr>
        <w:t>效率提升，周邊交通快速恢復常態，縮短疏運時間。</w:t>
      </w:r>
    </w:p>
    <w:p w14:paraId="03A671C9" w14:textId="77777777" w:rsidR="00107770" w:rsidRPr="00E96033" w:rsidRDefault="008609CB" w:rsidP="005D6A8A">
      <w:pPr>
        <w:pStyle w:val="a6"/>
        <w:widowControl/>
        <w:overflowPunct w:val="0"/>
        <w:snapToGrid w:val="0"/>
        <w:spacing w:line="320" w:lineRule="exact"/>
        <w:ind w:left="1600" w:hanging="280"/>
        <w:jc w:val="both"/>
        <w:textAlignment w:val="baseline"/>
      </w:pPr>
      <w:r w:rsidRPr="00E96033">
        <w:rPr>
          <w:rFonts w:ascii="標楷體" w:hAnsi="標楷體"/>
          <w:kern w:val="0"/>
          <w:sz w:val="28"/>
          <w:szCs w:val="28"/>
        </w:rPr>
        <w:t>2.</w:t>
      </w:r>
      <w:r w:rsidRPr="00E96033">
        <w:rPr>
          <w:rFonts w:ascii="標楷體" w:hAnsi="標楷體"/>
          <w:sz w:val="28"/>
          <w:szCs w:val="28"/>
        </w:rPr>
        <w:t>積極推動智慧交通建設，運用大數據即時資料處理技術，透過科技與創新系統，提供用路人即時交通資訊，實現更智慧、更便利的城市交通。導入交通預測、</w:t>
      </w:r>
      <w:proofErr w:type="gramStart"/>
      <w:r w:rsidRPr="00E96033">
        <w:rPr>
          <w:rFonts w:ascii="標楷體" w:hAnsi="標楷體"/>
          <w:sz w:val="28"/>
          <w:szCs w:val="28"/>
        </w:rPr>
        <w:t>協控軟體</w:t>
      </w:r>
      <w:proofErr w:type="gramEnd"/>
      <w:r w:rsidRPr="00E96033">
        <w:rPr>
          <w:rFonts w:ascii="標楷體" w:hAnsi="標楷體"/>
          <w:sz w:val="28"/>
          <w:szCs w:val="28"/>
        </w:rPr>
        <w:t>等技術，並根據大數據分析整合業務需求，建立對應的事件自動反應機制，強化本市智慧交通控制管理能力，並透過與導航業者之合作，將本</w:t>
      </w:r>
      <w:proofErr w:type="gramStart"/>
      <w:r w:rsidRPr="00E96033">
        <w:rPr>
          <w:rFonts w:ascii="標楷體" w:hAnsi="標楷體"/>
          <w:sz w:val="28"/>
          <w:szCs w:val="28"/>
        </w:rPr>
        <w:t>市智運</w:t>
      </w:r>
      <w:proofErr w:type="gramEnd"/>
      <w:r w:rsidRPr="00E96033">
        <w:rPr>
          <w:rFonts w:ascii="標楷體" w:hAnsi="標楷體"/>
          <w:sz w:val="28"/>
          <w:szCs w:val="28"/>
        </w:rPr>
        <w:t>系統產出的加值事件資料，或者機關欲發布給用路人的交通疏導資料，透過導航軟體業者的平台做資料交換後，於終端使用者的用路人車用導航軟體介面呈現，加強本市交通疏導策略與資訊發布予民眾的能力。未來預計整合</w:t>
      </w:r>
      <w:proofErr w:type="gramStart"/>
      <w:r w:rsidRPr="00E96033">
        <w:rPr>
          <w:rFonts w:ascii="標楷體" w:hAnsi="標楷體"/>
          <w:sz w:val="28"/>
          <w:szCs w:val="28"/>
        </w:rPr>
        <w:t>水情及消防</w:t>
      </w:r>
      <w:proofErr w:type="gramEnd"/>
      <w:r w:rsidRPr="00E96033">
        <w:rPr>
          <w:rFonts w:ascii="標楷體" w:hAnsi="標楷體"/>
          <w:sz w:val="28"/>
          <w:szCs w:val="28"/>
        </w:rPr>
        <w:t>局緊急車輛即時資訊，導入災情應變策略模組，強化災情發生時交通應變效率。另為了提早準備本市智慧運輸中心的AI發展，需因應生成式AI運算需求改寫編碼，為本市交通帶來更準確的預測與決策、更靈活的調度與管理、更友善的用戶體驗。</w:t>
      </w:r>
    </w:p>
    <w:p w14:paraId="2367DE99" w14:textId="5C15C98E" w:rsidR="00107770" w:rsidRPr="00E96033" w:rsidRDefault="008609CB" w:rsidP="005D6A8A">
      <w:pPr>
        <w:pStyle w:val="a6"/>
        <w:widowControl/>
        <w:overflowPunct w:val="0"/>
        <w:snapToGrid w:val="0"/>
        <w:spacing w:line="320" w:lineRule="exact"/>
        <w:ind w:left="1600" w:hanging="280"/>
        <w:jc w:val="both"/>
        <w:textAlignment w:val="baseline"/>
      </w:pPr>
      <w:r w:rsidRPr="00E96033">
        <w:rPr>
          <w:rFonts w:ascii="標楷體" w:hAnsi="標楷體"/>
          <w:kern w:val="0"/>
          <w:sz w:val="28"/>
          <w:szCs w:val="28"/>
        </w:rPr>
        <w:t>3.</w:t>
      </w:r>
      <w:r w:rsidRPr="00E96033">
        <w:rPr>
          <w:rFonts w:ascii="標楷體" w:hAnsi="標楷體"/>
          <w:sz w:val="28"/>
          <w:szCs w:val="28"/>
        </w:rPr>
        <w:t>為因應南區半導體S</w:t>
      </w:r>
      <w:proofErr w:type="gramStart"/>
      <w:r w:rsidRPr="00E96033">
        <w:rPr>
          <w:rFonts w:ascii="標楷體" w:hAnsi="標楷體"/>
          <w:sz w:val="28"/>
          <w:szCs w:val="28"/>
        </w:rPr>
        <w:t>廊帶七大</w:t>
      </w:r>
      <w:proofErr w:type="gramEnd"/>
      <w:r w:rsidRPr="00E96033">
        <w:rPr>
          <w:rFonts w:ascii="標楷體" w:hAnsi="標楷體"/>
          <w:sz w:val="28"/>
          <w:szCs w:val="28"/>
        </w:rPr>
        <w:t>產業園區發展所帶來的交通流量成長與壅塞問題，規劃分年期於本市國道匝道周邊重要路口建置智慧化號</w:t>
      </w:r>
      <w:proofErr w:type="gramStart"/>
      <w:r w:rsidRPr="00E96033">
        <w:rPr>
          <w:rFonts w:ascii="標楷體" w:hAnsi="標楷體"/>
          <w:sz w:val="28"/>
          <w:szCs w:val="28"/>
        </w:rPr>
        <w:t>誌</w:t>
      </w:r>
      <w:proofErr w:type="gramEnd"/>
      <w:r w:rsidRPr="00E96033">
        <w:rPr>
          <w:rFonts w:ascii="標楷體" w:hAnsi="標楷體"/>
          <w:sz w:val="28"/>
          <w:szCs w:val="28"/>
        </w:rPr>
        <w:t>系統。為解決高速公路匝道及周邊市區道路壅塞問題，</w:t>
      </w:r>
      <w:r w:rsidRPr="00E96033">
        <w:rPr>
          <w:rFonts w:ascii="標楷體" w:hAnsi="標楷體" w:cs="標楷體"/>
          <w:sz w:val="28"/>
          <w:szCs w:val="28"/>
        </w:rPr>
        <w:t>114-</w:t>
      </w:r>
      <w:proofErr w:type="gramStart"/>
      <w:r w:rsidRPr="00E96033">
        <w:rPr>
          <w:rFonts w:ascii="標楷體" w:hAnsi="標楷體" w:cs="標楷體"/>
          <w:sz w:val="28"/>
          <w:szCs w:val="28"/>
        </w:rPr>
        <w:t>115</w:t>
      </w:r>
      <w:proofErr w:type="gramEnd"/>
      <w:r w:rsidRPr="00E96033">
        <w:rPr>
          <w:rFonts w:ascii="標楷體" w:hAnsi="標楷體" w:cs="新細明體"/>
          <w:sz w:val="28"/>
          <w:szCs w:val="28"/>
        </w:rPr>
        <w:t>年度辦理</w:t>
      </w:r>
      <w:proofErr w:type="gramStart"/>
      <w:r w:rsidRPr="00E96033">
        <w:rPr>
          <w:rFonts w:ascii="標楷體" w:hAnsi="標楷體" w:cs="新細明體"/>
          <w:sz w:val="28"/>
          <w:szCs w:val="28"/>
        </w:rPr>
        <w:t>高雄港聯外</w:t>
      </w:r>
      <w:proofErr w:type="gramEnd"/>
      <w:r w:rsidRPr="00E96033">
        <w:rPr>
          <w:rFonts w:ascii="標楷體" w:hAnsi="標楷體" w:cs="新細明體"/>
          <w:sz w:val="28"/>
          <w:szCs w:val="28"/>
        </w:rPr>
        <w:t>貨櫃車專用道及民族、翠華</w:t>
      </w:r>
      <w:r w:rsidRPr="00E96033">
        <w:rPr>
          <w:rFonts w:ascii="標楷體" w:hAnsi="標楷體" w:cs="標楷體"/>
          <w:sz w:val="28"/>
          <w:szCs w:val="28"/>
        </w:rPr>
        <w:t>/</w:t>
      </w:r>
      <w:r w:rsidRPr="00E96033">
        <w:rPr>
          <w:rFonts w:ascii="標楷體" w:hAnsi="標楷體" w:cs="新細明體"/>
          <w:sz w:val="28"/>
          <w:szCs w:val="28"/>
        </w:rPr>
        <w:t>中華周邊路網智慧化交通控制應用，</w:t>
      </w:r>
      <w:proofErr w:type="gramStart"/>
      <w:r w:rsidRPr="00E96033">
        <w:rPr>
          <w:rFonts w:ascii="標楷體" w:hAnsi="標楷體"/>
          <w:sz w:val="28"/>
          <w:szCs w:val="28"/>
        </w:rPr>
        <w:t>以仿真</w:t>
      </w:r>
      <w:proofErr w:type="gramEnd"/>
      <w:r w:rsidRPr="00E96033">
        <w:rPr>
          <w:rFonts w:ascii="標楷體" w:hAnsi="標楷體"/>
          <w:sz w:val="28"/>
          <w:szCs w:val="28"/>
        </w:rPr>
        <w:t>交通模擬環境訓練判斷邏輯，結合AI辨識實現即時動態號</w:t>
      </w:r>
      <w:proofErr w:type="gramStart"/>
      <w:r w:rsidRPr="00E96033">
        <w:rPr>
          <w:rFonts w:ascii="標楷體" w:hAnsi="標楷體"/>
          <w:sz w:val="28"/>
          <w:szCs w:val="28"/>
        </w:rPr>
        <w:t>誌</w:t>
      </w:r>
      <w:proofErr w:type="gramEnd"/>
      <w:r w:rsidRPr="00E96033">
        <w:rPr>
          <w:rFonts w:ascii="標楷體" w:hAnsi="標楷體"/>
          <w:sz w:val="28"/>
          <w:szCs w:val="28"/>
        </w:rPr>
        <w:t>調控，藉以減少車輛停等延滯、提升道路服務水準，進一步改善產</w:t>
      </w:r>
      <w:r w:rsidRPr="00E96033">
        <w:rPr>
          <w:rFonts w:ascii="標楷體" w:hAnsi="標楷體"/>
          <w:sz w:val="28"/>
          <w:szCs w:val="28"/>
        </w:rPr>
        <w:lastRenderedPageBreak/>
        <w:t>業園區對外聯絡運輸品質。</w:t>
      </w:r>
      <w:r w:rsidRPr="00E96033">
        <w:rPr>
          <w:rFonts w:ascii="標楷體" w:hAnsi="標楷體" w:cs="新細明體"/>
          <w:sz w:val="28"/>
          <w:szCs w:val="28"/>
        </w:rPr>
        <w:t>楠梓產業園區及國道</w:t>
      </w:r>
      <w:r w:rsidRPr="00E96033">
        <w:rPr>
          <w:rFonts w:ascii="標楷體" w:hAnsi="標楷體" w:cs="標楷體"/>
          <w:sz w:val="28"/>
          <w:szCs w:val="28"/>
        </w:rPr>
        <w:t>1</w:t>
      </w:r>
      <w:r w:rsidRPr="00E96033">
        <w:rPr>
          <w:rFonts w:ascii="標楷體" w:hAnsi="標楷體" w:cs="新細明體"/>
          <w:sz w:val="28"/>
          <w:szCs w:val="28"/>
        </w:rPr>
        <w:t>號交流道周邊於</w:t>
      </w:r>
      <w:r w:rsidRPr="00E96033">
        <w:rPr>
          <w:rFonts w:ascii="標楷體" w:hAnsi="標楷體" w:cs="標楷體"/>
          <w:sz w:val="28"/>
          <w:szCs w:val="28"/>
        </w:rPr>
        <w:t>113</w:t>
      </w:r>
      <w:r w:rsidRPr="00E96033">
        <w:rPr>
          <w:rFonts w:ascii="標楷體" w:hAnsi="標楷體" w:cs="新細明體"/>
          <w:sz w:val="28"/>
          <w:szCs w:val="28"/>
        </w:rPr>
        <w:t>年</w:t>
      </w:r>
      <w:r w:rsidRPr="00E96033">
        <w:rPr>
          <w:rFonts w:ascii="標楷體" w:hAnsi="標楷體" w:cs="標楷體"/>
          <w:sz w:val="28"/>
          <w:szCs w:val="28"/>
        </w:rPr>
        <w:t>12</w:t>
      </w:r>
      <w:r w:rsidRPr="00E96033">
        <w:rPr>
          <w:rFonts w:ascii="標楷體" w:hAnsi="標楷體" w:cs="新細明體"/>
          <w:sz w:val="28"/>
          <w:szCs w:val="28"/>
        </w:rPr>
        <w:t>月底完成監控系統建置啟用後，至</w:t>
      </w:r>
      <w:r w:rsidRPr="00E96033">
        <w:rPr>
          <w:rFonts w:ascii="標楷體" w:hAnsi="標楷體" w:cs="標楷體"/>
          <w:sz w:val="28"/>
          <w:szCs w:val="28"/>
        </w:rPr>
        <w:t>115</w:t>
      </w:r>
      <w:r w:rsidRPr="00E96033">
        <w:rPr>
          <w:rFonts w:ascii="標楷體" w:hAnsi="標楷體" w:cs="新細明體"/>
          <w:sz w:val="28"/>
          <w:szCs w:val="28"/>
        </w:rPr>
        <w:t>年</w:t>
      </w:r>
      <w:r w:rsidR="1862377D" w:rsidRPr="00E96033">
        <w:rPr>
          <w:rFonts w:ascii="標楷體" w:hAnsi="標楷體" w:cs="新細明體"/>
          <w:sz w:val="28"/>
          <w:szCs w:val="28"/>
        </w:rPr>
        <w:t>6</w:t>
      </w:r>
      <w:r w:rsidRPr="00E96033">
        <w:rPr>
          <w:rFonts w:ascii="標楷體" w:hAnsi="標楷體" w:cs="新細明體"/>
          <w:sz w:val="28"/>
          <w:szCs w:val="28"/>
        </w:rPr>
        <w:t>月底，楠梓產業園區周邊道路旅行時間績效平均改善</w:t>
      </w:r>
      <w:r w:rsidRPr="00E96033">
        <w:rPr>
          <w:rFonts w:ascii="標楷體" w:hAnsi="標楷體" w:cs="標楷體"/>
          <w:sz w:val="28"/>
          <w:szCs w:val="28"/>
        </w:rPr>
        <w:t>7-9%</w:t>
      </w:r>
      <w:r w:rsidRPr="00E96033">
        <w:rPr>
          <w:rFonts w:ascii="標楷體" w:hAnsi="標楷體" w:cs="新細明體"/>
          <w:sz w:val="28"/>
          <w:szCs w:val="28"/>
        </w:rPr>
        <w:t>，中正交流道及建國交流道周邊道路尖峰時段旅行時間績效平均改善</w:t>
      </w:r>
      <w:r w:rsidRPr="00E96033">
        <w:rPr>
          <w:rFonts w:ascii="標楷體" w:hAnsi="標楷體" w:cs="標楷體"/>
          <w:sz w:val="28"/>
          <w:szCs w:val="28"/>
        </w:rPr>
        <w:t>12-15%</w:t>
      </w:r>
      <w:r w:rsidRPr="00E96033">
        <w:rPr>
          <w:rFonts w:ascii="標楷體" w:hAnsi="標楷體" w:cs="新細明體"/>
          <w:sz w:val="28"/>
          <w:szCs w:val="28"/>
        </w:rPr>
        <w:t>；並將</w:t>
      </w:r>
      <w:r w:rsidRPr="00E96033">
        <w:rPr>
          <w:rFonts w:ascii="標楷體" w:hAnsi="標楷體"/>
          <w:sz w:val="28"/>
          <w:szCs w:val="28"/>
        </w:rPr>
        <w:t>持續依車流訓練與調校，提升整體路廊即時監控與運作管理程序。</w:t>
      </w:r>
    </w:p>
    <w:p w14:paraId="61D7D3E6" w14:textId="77777777" w:rsidR="00107770" w:rsidRPr="00E96033" w:rsidRDefault="00107770"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P)"/>
          <w:b/>
          <w:bCs/>
          <w:kern w:val="0"/>
          <w:sz w:val="30"/>
          <w:szCs w:val="30"/>
        </w:rPr>
      </w:pPr>
    </w:p>
    <w:p w14:paraId="2FE90EA6" w14:textId="77777777" w:rsidR="00107770" w:rsidRPr="00E96033" w:rsidRDefault="008609CB" w:rsidP="005D6A8A">
      <w:pPr>
        <w:pStyle w:val="ab"/>
        <w:widowControl/>
        <w:pBdr>
          <w:left w:val="none" w:sz="0" w:space="1" w:color="auto"/>
        </w:pBdr>
        <w:overflowPunct w:val="0"/>
        <w:snapToGrid w:val="0"/>
        <w:spacing w:line="320" w:lineRule="exact"/>
        <w:jc w:val="both"/>
        <w:textAlignment w:val="baseline"/>
        <w:rPr>
          <w:rFonts w:ascii="微軟正黑體" w:eastAsia="微軟正黑體" w:hAnsi="微軟正黑體" w:cs="?????(P)"/>
          <w:b/>
          <w:bCs/>
          <w:kern w:val="0"/>
          <w:sz w:val="30"/>
          <w:szCs w:val="30"/>
        </w:rPr>
      </w:pPr>
      <w:r w:rsidRPr="00E96033">
        <w:rPr>
          <w:rFonts w:ascii="微軟正黑體" w:eastAsia="微軟正黑體" w:hAnsi="微軟正黑體" w:cs="?????(P)"/>
          <w:b/>
          <w:bCs/>
          <w:kern w:val="0"/>
          <w:sz w:val="30"/>
          <w:szCs w:val="30"/>
        </w:rPr>
        <w:t>八、超高齡社會因應作為</w:t>
      </w:r>
    </w:p>
    <w:p w14:paraId="1AE3C5F5" w14:textId="77777777" w:rsidR="00107770" w:rsidRPr="00E96033" w:rsidRDefault="008609CB" w:rsidP="005D6A8A">
      <w:pPr>
        <w:widowControl/>
        <w:overflowPunct w:val="0"/>
        <w:snapToGrid w:val="0"/>
        <w:spacing w:line="320" w:lineRule="exact"/>
        <w:ind w:left="1200" w:hanging="840"/>
        <w:jc w:val="both"/>
      </w:pPr>
      <w:r w:rsidRPr="00E96033">
        <w:rPr>
          <w:rFonts w:ascii="標楷體" w:eastAsia="標楷體" w:hAnsi="標楷體"/>
          <w:bCs/>
          <w:kern w:val="0"/>
          <w:sz w:val="28"/>
          <w:szCs w:val="28"/>
        </w:rPr>
        <w:t>（一）隨著</w:t>
      </w:r>
      <w:r w:rsidRPr="00E96033">
        <w:rPr>
          <w:rFonts w:ascii="標楷體" w:eastAsia="標楷體" w:hAnsi="標楷體" w:cs="文鼎中黑"/>
          <w:kern w:val="0"/>
          <w:sz w:val="28"/>
          <w:szCs w:val="28"/>
        </w:rPr>
        <w:t>全國逐漸進入高齡社會，高齡者之事故防治已為各縣市道安工作重點，經分析高齡者交通事故，多以「未依規定轉向」、「未遵守號</w:t>
      </w:r>
      <w:proofErr w:type="gramStart"/>
      <w:r w:rsidRPr="00E96033">
        <w:rPr>
          <w:rFonts w:ascii="標楷體" w:eastAsia="標楷體" w:hAnsi="標楷體" w:cs="文鼎中黑"/>
          <w:kern w:val="0"/>
          <w:sz w:val="28"/>
          <w:szCs w:val="28"/>
        </w:rPr>
        <w:t>誌</w:t>
      </w:r>
      <w:proofErr w:type="gramEnd"/>
      <w:r w:rsidRPr="00E96033">
        <w:rPr>
          <w:rFonts w:ascii="標楷體" w:eastAsia="標楷體" w:hAnsi="標楷體" w:cs="文鼎中黑"/>
          <w:kern w:val="0"/>
          <w:sz w:val="28"/>
          <w:szCs w:val="28"/>
        </w:rPr>
        <w:t>行駛」及「路口</w:t>
      </w:r>
      <w:proofErr w:type="gramStart"/>
      <w:r w:rsidRPr="00E96033">
        <w:rPr>
          <w:rFonts w:ascii="標楷體" w:eastAsia="標楷體" w:hAnsi="標楷體" w:cs="文鼎中黑"/>
          <w:kern w:val="0"/>
          <w:sz w:val="28"/>
          <w:szCs w:val="28"/>
        </w:rPr>
        <w:t>未停讓</w:t>
      </w:r>
      <w:proofErr w:type="gramEnd"/>
      <w:r w:rsidRPr="00E96033">
        <w:rPr>
          <w:rFonts w:ascii="標楷體" w:eastAsia="標楷體" w:hAnsi="標楷體" w:cs="文鼎中黑"/>
          <w:kern w:val="0"/>
          <w:sz w:val="28"/>
          <w:szCs w:val="28"/>
        </w:rPr>
        <w:t>」等行為所致。</w:t>
      </w:r>
    </w:p>
    <w:p w14:paraId="2F2DFEB4" w14:textId="77777777" w:rsidR="00107770" w:rsidRPr="00E96033" w:rsidRDefault="008609CB" w:rsidP="005D6A8A">
      <w:pPr>
        <w:pStyle w:val="a6"/>
        <w:widowControl/>
        <w:numPr>
          <w:ilvl w:val="0"/>
          <w:numId w:val="28"/>
        </w:numPr>
        <w:overflowPunct w:val="0"/>
        <w:snapToGrid w:val="0"/>
        <w:spacing w:line="320" w:lineRule="exact"/>
        <w:ind w:left="1661" w:hanging="357"/>
        <w:jc w:val="both"/>
        <w:rPr>
          <w:rFonts w:ascii="標楷體" w:hAnsi="標楷體" w:cs="文鼎中黑"/>
          <w:kern w:val="0"/>
          <w:sz w:val="28"/>
          <w:szCs w:val="28"/>
        </w:rPr>
      </w:pPr>
      <w:r w:rsidRPr="00E96033">
        <w:rPr>
          <w:rFonts w:ascii="標楷體" w:hAnsi="標楷體" w:cs="文鼎中黑"/>
          <w:kern w:val="0"/>
          <w:sz w:val="28"/>
          <w:szCs w:val="28"/>
        </w:rPr>
        <w:t>宣導部分，交通局透過單一資訊整合，整合跨局處資源辦理交通安全宣導，作法如下：</w:t>
      </w:r>
    </w:p>
    <w:p w14:paraId="129109CC" w14:textId="75BE6E5C" w:rsidR="00107770" w:rsidRPr="00E96033" w:rsidRDefault="008609CB" w:rsidP="005D6A8A">
      <w:pPr>
        <w:pStyle w:val="af2"/>
        <w:widowControl/>
        <w:numPr>
          <w:ilvl w:val="0"/>
          <w:numId w:val="29"/>
        </w:numPr>
        <w:overflowPunct w:val="0"/>
        <w:snapToGrid w:val="0"/>
        <w:spacing w:line="320" w:lineRule="exact"/>
        <w:ind w:left="2251"/>
        <w:jc w:val="both"/>
        <w:rPr>
          <w:rFonts w:ascii="標楷體" w:eastAsia="標楷體" w:hAnsi="標楷體"/>
          <w:kern w:val="0"/>
          <w:sz w:val="28"/>
          <w:szCs w:val="28"/>
        </w:rPr>
      </w:pPr>
      <w:r w:rsidRPr="00E96033">
        <w:rPr>
          <w:rFonts w:ascii="標楷體" w:eastAsia="標楷體" w:hAnsi="標楷體"/>
          <w:kern w:val="0"/>
          <w:sz w:val="28"/>
          <w:szCs w:val="28"/>
        </w:rPr>
        <w:t>組成府內17局處及軍方「道安宣導123」LINE群組，透過大量轉發，增加訊息曝光度，115年1-</w:t>
      </w:r>
      <w:r w:rsidR="24AAB731" w:rsidRPr="00E96033">
        <w:rPr>
          <w:rFonts w:ascii="標楷體" w:eastAsia="標楷體" w:hAnsi="標楷體"/>
          <w:sz w:val="28"/>
          <w:szCs w:val="28"/>
        </w:rPr>
        <w:t>6</w:t>
      </w:r>
      <w:r w:rsidRPr="00E96033">
        <w:rPr>
          <w:rFonts w:ascii="標楷體" w:eastAsia="標楷體" w:hAnsi="標楷體"/>
          <w:sz w:val="28"/>
          <w:szCs w:val="28"/>
        </w:rPr>
        <w:t>月完成約</w:t>
      </w:r>
      <w:r w:rsidR="7FB7C49D" w:rsidRPr="00E96033">
        <w:rPr>
          <w:rFonts w:ascii="標楷體" w:eastAsia="標楷體" w:hAnsi="標楷體"/>
          <w:sz w:val="28"/>
          <w:szCs w:val="28"/>
        </w:rPr>
        <w:t>55</w:t>
      </w:r>
      <w:r w:rsidRPr="00E96033">
        <w:rPr>
          <w:rFonts w:ascii="標楷體" w:eastAsia="標楷體" w:hAnsi="標楷體"/>
          <w:sz w:val="28"/>
          <w:szCs w:val="28"/>
        </w:rPr>
        <w:t>0則轉發。</w:t>
      </w:r>
    </w:p>
    <w:p w14:paraId="613198BF" w14:textId="34AF9CAB" w:rsidR="00107770" w:rsidRPr="00E96033" w:rsidRDefault="008609CB" w:rsidP="005D6A8A">
      <w:pPr>
        <w:pStyle w:val="af2"/>
        <w:widowControl/>
        <w:numPr>
          <w:ilvl w:val="0"/>
          <w:numId w:val="29"/>
        </w:numPr>
        <w:overflowPunct w:val="0"/>
        <w:snapToGrid w:val="0"/>
        <w:spacing w:line="320" w:lineRule="exact"/>
        <w:ind w:left="2251"/>
        <w:jc w:val="both"/>
        <w:rPr>
          <w:rFonts w:ascii="標楷體" w:eastAsia="標楷體" w:hAnsi="標楷體"/>
          <w:kern w:val="0"/>
          <w:sz w:val="28"/>
          <w:szCs w:val="28"/>
        </w:rPr>
      </w:pPr>
      <w:r w:rsidRPr="00E96033">
        <w:rPr>
          <w:rFonts w:ascii="標楷體" w:eastAsia="標楷體" w:hAnsi="標楷體"/>
          <w:kern w:val="0"/>
          <w:sz w:val="28"/>
          <w:szCs w:val="28"/>
        </w:rPr>
        <w:t>配合交通部「路老師2.0」計畫，於實體課程中融入事故案例與教學，宣導防禦性駕駛、行人安全過路口、身心理及駕駛能力退化所生風險，並鼓勵使用公共運輸，115年1-</w:t>
      </w:r>
      <w:r w:rsidR="312F735A" w:rsidRPr="00E96033">
        <w:rPr>
          <w:rFonts w:ascii="標楷體" w:eastAsia="標楷體" w:hAnsi="標楷體"/>
          <w:sz w:val="28"/>
          <w:szCs w:val="28"/>
        </w:rPr>
        <w:t>6</w:t>
      </w:r>
      <w:r w:rsidRPr="00E96033">
        <w:rPr>
          <w:rFonts w:ascii="標楷體" w:eastAsia="標楷體" w:hAnsi="標楷體"/>
          <w:sz w:val="28"/>
          <w:szCs w:val="28"/>
        </w:rPr>
        <w:t>月辦理1</w:t>
      </w:r>
      <w:r w:rsidR="6300BAC1" w:rsidRPr="00E96033">
        <w:rPr>
          <w:rFonts w:ascii="標楷體" w:eastAsia="標楷體" w:hAnsi="標楷體"/>
          <w:sz w:val="28"/>
          <w:szCs w:val="28"/>
        </w:rPr>
        <w:t>2</w:t>
      </w:r>
      <w:r w:rsidRPr="00E96033">
        <w:rPr>
          <w:rFonts w:ascii="標楷體" w:eastAsia="標楷體" w:hAnsi="標楷體"/>
          <w:sz w:val="28"/>
          <w:szCs w:val="28"/>
        </w:rPr>
        <w:t>場。</w:t>
      </w:r>
    </w:p>
    <w:p w14:paraId="46BDB5B9" w14:textId="139510B8" w:rsidR="00107770" w:rsidRPr="00E96033" w:rsidRDefault="008609CB" w:rsidP="005D6A8A">
      <w:pPr>
        <w:pStyle w:val="af2"/>
        <w:widowControl/>
        <w:numPr>
          <w:ilvl w:val="0"/>
          <w:numId w:val="29"/>
        </w:numPr>
        <w:overflowPunct w:val="0"/>
        <w:snapToGrid w:val="0"/>
        <w:spacing w:line="320" w:lineRule="exact"/>
        <w:ind w:left="2251"/>
        <w:jc w:val="both"/>
        <w:rPr>
          <w:rFonts w:ascii="標楷體" w:eastAsia="標楷體" w:hAnsi="標楷體"/>
          <w:kern w:val="0"/>
          <w:sz w:val="28"/>
          <w:szCs w:val="28"/>
        </w:rPr>
      </w:pPr>
      <w:r w:rsidRPr="00E96033">
        <w:rPr>
          <w:rFonts w:ascii="標楷體" w:eastAsia="標楷體" w:hAnsi="標楷體"/>
          <w:kern w:val="0"/>
          <w:sz w:val="28"/>
          <w:szCs w:val="28"/>
        </w:rPr>
        <w:t>深入菜市場、關懷據點並透過社區</w:t>
      </w:r>
      <w:proofErr w:type="gramStart"/>
      <w:r w:rsidRPr="00E96033">
        <w:rPr>
          <w:rFonts w:ascii="標楷體" w:eastAsia="標楷體" w:hAnsi="標楷體"/>
          <w:kern w:val="0"/>
          <w:sz w:val="28"/>
          <w:szCs w:val="28"/>
        </w:rPr>
        <w:t>文康車等</w:t>
      </w:r>
      <w:proofErr w:type="gramEnd"/>
      <w:r w:rsidRPr="00E96033">
        <w:rPr>
          <w:rFonts w:ascii="標楷體" w:eastAsia="標楷體" w:hAnsi="標楷體"/>
          <w:kern w:val="0"/>
          <w:sz w:val="28"/>
          <w:szCs w:val="28"/>
        </w:rPr>
        <w:t>多元活潑的方式，面對面走動式宣導，喚醒長輩交通安全意識，減少事故發生之機會，115年1-</w:t>
      </w:r>
      <w:r w:rsidR="552F8FCB" w:rsidRPr="00E96033">
        <w:rPr>
          <w:rFonts w:ascii="標楷體" w:eastAsia="標楷體" w:hAnsi="標楷體"/>
          <w:sz w:val="28"/>
          <w:szCs w:val="28"/>
        </w:rPr>
        <w:t>6</w:t>
      </w:r>
      <w:r w:rsidRPr="00E96033">
        <w:rPr>
          <w:rFonts w:ascii="標楷體" w:eastAsia="標楷體" w:hAnsi="標楷體"/>
          <w:sz w:val="28"/>
          <w:szCs w:val="28"/>
        </w:rPr>
        <w:t>月辦理約</w:t>
      </w:r>
      <w:r w:rsidR="2555D047" w:rsidRPr="00E96033">
        <w:rPr>
          <w:rFonts w:ascii="標楷體" w:eastAsia="標楷體" w:hAnsi="標楷體"/>
          <w:sz w:val="28"/>
          <w:szCs w:val="28"/>
        </w:rPr>
        <w:t>65</w:t>
      </w:r>
      <w:r w:rsidRPr="00E96033">
        <w:rPr>
          <w:rFonts w:ascii="標楷體" w:eastAsia="標楷體" w:hAnsi="標楷體"/>
          <w:sz w:val="28"/>
          <w:szCs w:val="28"/>
        </w:rPr>
        <w:t>場。</w:t>
      </w:r>
    </w:p>
    <w:p w14:paraId="76F147FB" w14:textId="48DF95A8" w:rsidR="00107770" w:rsidRPr="00E96033" w:rsidRDefault="008609CB" w:rsidP="005D6A8A">
      <w:pPr>
        <w:pStyle w:val="af2"/>
        <w:widowControl/>
        <w:numPr>
          <w:ilvl w:val="0"/>
          <w:numId w:val="29"/>
        </w:numPr>
        <w:overflowPunct w:val="0"/>
        <w:snapToGrid w:val="0"/>
        <w:spacing w:line="320" w:lineRule="exact"/>
        <w:ind w:left="2251"/>
        <w:jc w:val="both"/>
      </w:pPr>
      <w:r w:rsidRPr="00E96033">
        <w:rPr>
          <w:rFonts w:ascii="標楷體" w:eastAsia="標楷體" w:hAnsi="標楷體"/>
          <w:kern w:val="0"/>
          <w:sz w:val="28"/>
          <w:szCs w:val="28"/>
        </w:rPr>
        <w:t>推動交安大使招募計畫，以</w:t>
      </w:r>
      <w:proofErr w:type="gramStart"/>
      <w:r w:rsidRPr="00E96033">
        <w:rPr>
          <w:rFonts w:ascii="標楷體" w:eastAsia="標楷體" w:hAnsi="標楷體"/>
          <w:kern w:val="0"/>
          <w:sz w:val="28"/>
          <w:szCs w:val="28"/>
        </w:rPr>
        <w:t>百工百業</w:t>
      </w:r>
      <w:proofErr w:type="gramEnd"/>
      <w:r w:rsidRPr="00E96033">
        <w:rPr>
          <w:rFonts w:ascii="標楷體" w:eastAsia="標楷體" w:hAnsi="標楷體"/>
          <w:kern w:val="0"/>
          <w:sz w:val="28"/>
          <w:szCs w:val="28"/>
        </w:rPr>
        <w:t>角度出發，招募各領域之交安大使，透過交安大使網絡人脈，將宣導活動融入日常</w:t>
      </w:r>
      <w:r w:rsidRPr="00E96033">
        <w:rPr>
          <w:rFonts w:ascii="標楷體" w:eastAsia="標楷體" w:hAnsi="標楷體" w:cs="文鼎中黑"/>
          <w:kern w:val="0"/>
          <w:sz w:val="28"/>
          <w:szCs w:val="28"/>
        </w:rPr>
        <w:t>生活，讓宣導不受形式、場地、時間限制，自111年推動迄今，共招募超過750名交安大使，</w:t>
      </w:r>
      <w:r w:rsidRPr="00E96033">
        <w:rPr>
          <w:rFonts w:ascii="標楷體" w:eastAsia="標楷體" w:hAnsi="標楷體"/>
          <w:kern w:val="0"/>
          <w:sz w:val="28"/>
          <w:szCs w:val="28"/>
        </w:rPr>
        <w:t>115年1-</w:t>
      </w:r>
      <w:r w:rsidR="7C11A424" w:rsidRPr="00E96033">
        <w:rPr>
          <w:rFonts w:ascii="標楷體" w:eastAsia="標楷體" w:hAnsi="標楷體"/>
          <w:sz w:val="28"/>
          <w:szCs w:val="28"/>
        </w:rPr>
        <w:t>6</w:t>
      </w:r>
      <w:r w:rsidRPr="00E96033">
        <w:rPr>
          <w:rFonts w:ascii="標楷體" w:eastAsia="標楷體" w:hAnsi="標楷體"/>
          <w:sz w:val="28"/>
          <w:szCs w:val="28"/>
        </w:rPr>
        <w:t>月辦理約</w:t>
      </w:r>
      <w:r w:rsidR="5F07DBDF" w:rsidRPr="00E96033">
        <w:rPr>
          <w:rFonts w:ascii="標楷體" w:eastAsia="標楷體" w:hAnsi="標楷體"/>
          <w:sz w:val="28"/>
          <w:szCs w:val="28"/>
        </w:rPr>
        <w:t>4</w:t>
      </w:r>
      <w:r w:rsidRPr="00E96033">
        <w:rPr>
          <w:rFonts w:ascii="標楷體" w:eastAsia="標楷體" w:hAnsi="標楷體"/>
          <w:sz w:val="28"/>
          <w:szCs w:val="28"/>
        </w:rPr>
        <w:t>00場宣導</w:t>
      </w:r>
      <w:r w:rsidRPr="00E96033">
        <w:rPr>
          <w:rFonts w:ascii="標楷體" w:eastAsia="標楷體" w:hAnsi="標楷體" w:cs="文鼎中黑"/>
          <w:sz w:val="28"/>
          <w:szCs w:val="28"/>
        </w:rPr>
        <w:t>。</w:t>
      </w:r>
    </w:p>
    <w:p w14:paraId="216356DB" w14:textId="4633A351" w:rsidR="00107770" w:rsidRPr="00E96033" w:rsidRDefault="008609CB" w:rsidP="005D6A8A">
      <w:pPr>
        <w:pStyle w:val="a6"/>
        <w:widowControl/>
        <w:numPr>
          <w:ilvl w:val="0"/>
          <w:numId w:val="28"/>
        </w:numPr>
        <w:overflowPunct w:val="0"/>
        <w:snapToGrid w:val="0"/>
        <w:spacing w:line="340" w:lineRule="exact"/>
        <w:ind w:left="1661" w:hanging="357"/>
        <w:jc w:val="both"/>
        <w:rPr>
          <w:rFonts w:ascii="標楷體" w:hAnsi="標楷體" w:cs="文鼎中黑"/>
          <w:kern w:val="0"/>
          <w:sz w:val="28"/>
          <w:szCs w:val="28"/>
        </w:rPr>
      </w:pPr>
      <w:r w:rsidRPr="00E96033">
        <w:rPr>
          <w:rFonts w:ascii="標楷體" w:hAnsi="標楷體" w:cs="文鼎中黑"/>
          <w:kern w:val="0"/>
          <w:sz w:val="28"/>
          <w:szCs w:val="28"/>
        </w:rPr>
        <w:t>監理部分，透過兩區監理所積極推動認知功能測驗、實施偏遠地區監理服務，收回認知功能退化高齡者駕照，經統計，115年1-</w:t>
      </w:r>
      <w:r w:rsidR="3D627A27" w:rsidRPr="00E96033">
        <w:rPr>
          <w:rFonts w:ascii="標楷體" w:hAnsi="標楷體" w:cs="文鼎中黑"/>
          <w:sz w:val="28"/>
          <w:szCs w:val="28"/>
        </w:rPr>
        <w:t>5</w:t>
      </w:r>
      <w:r w:rsidRPr="00E96033">
        <w:rPr>
          <w:rFonts w:ascii="標楷體" w:hAnsi="標楷體" w:cs="文鼎中黑"/>
          <w:sz w:val="28"/>
          <w:szCs w:val="28"/>
        </w:rPr>
        <w:t>月共繳回</w:t>
      </w:r>
      <w:r w:rsidR="4E858A89" w:rsidRPr="00E96033">
        <w:rPr>
          <w:rFonts w:ascii="標楷體" w:hAnsi="標楷體" w:cs="文鼎中黑"/>
          <w:sz w:val="28"/>
          <w:szCs w:val="28"/>
        </w:rPr>
        <w:t>921</w:t>
      </w:r>
      <w:r w:rsidRPr="00E96033">
        <w:rPr>
          <w:rFonts w:ascii="標楷體" w:hAnsi="標楷體" w:cs="文鼎中黑"/>
          <w:sz w:val="28"/>
          <w:szCs w:val="28"/>
        </w:rPr>
        <w:t>張。</w:t>
      </w:r>
    </w:p>
    <w:p w14:paraId="7B07CDF8" w14:textId="77777777" w:rsidR="00107770" w:rsidRPr="00E96033" w:rsidRDefault="008609CB" w:rsidP="005D6A8A">
      <w:pPr>
        <w:widowControl/>
        <w:overflowPunct w:val="0"/>
        <w:snapToGrid w:val="0"/>
        <w:spacing w:line="340" w:lineRule="exact"/>
        <w:ind w:left="1200" w:hanging="840"/>
        <w:jc w:val="both"/>
        <w:rPr>
          <w:rFonts w:ascii="標楷體" w:eastAsia="標楷體" w:hAnsi="標楷體"/>
          <w:bCs/>
          <w:kern w:val="0"/>
          <w:sz w:val="28"/>
          <w:szCs w:val="28"/>
        </w:rPr>
      </w:pPr>
      <w:r w:rsidRPr="00E96033">
        <w:rPr>
          <w:rFonts w:ascii="標楷體" w:eastAsia="標楷體" w:hAnsi="標楷體"/>
          <w:bCs/>
          <w:kern w:val="0"/>
          <w:sz w:val="28"/>
          <w:szCs w:val="28"/>
        </w:rPr>
        <w:t>（二）行人通行安全強化</w:t>
      </w:r>
    </w:p>
    <w:p w14:paraId="7575AF0F" w14:textId="71150189" w:rsidR="00107770" w:rsidRPr="00E96033" w:rsidRDefault="008609CB" w:rsidP="005D6A8A">
      <w:pPr>
        <w:widowControl/>
        <w:overflowPunct w:val="0"/>
        <w:snapToGrid w:val="0"/>
        <w:spacing w:line="340" w:lineRule="exact"/>
        <w:ind w:left="1600" w:hanging="280"/>
        <w:jc w:val="both"/>
      </w:pPr>
      <w:r w:rsidRPr="00E96033">
        <w:rPr>
          <w:rFonts w:ascii="標楷體" w:eastAsia="標楷體" w:hAnsi="標楷體"/>
          <w:kern w:val="0"/>
          <w:sz w:val="28"/>
          <w:szCs w:val="28"/>
        </w:rPr>
        <w:t>1.為改善行人路權並提供行人穿越路口更安全的保障，針對大型商圈、醫院、大型公園和校園周邊通學路</w:t>
      </w:r>
      <w:proofErr w:type="gramStart"/>
      <w:r w:rsidRPr="00E96033">
        <w:rPr>
          <w:rFonts w:ascii="標楷體" w:eastAsia="標楷體" w:hAnsi="標楷體"/>
          <w:kern w:val="0"/>
          <w:sz w:val="28"/>
          <w:szCs w:val="28"/>
        </w:rPr>
        <w:t>徑</w:t>
      </w:r>
      <w:proofErr w:type="gramEnd"/>
      <w:r w:rsidRPr="00E96033">
        <w:rPr>
          <w:rFonts w:ascii="標楷體" w:eastAsia="標楷體" w:hAnsi="標楷體"/>
          <w:kern w:val="0"/>
          <w:sz w:val="28"/>
          <w:szCs w:val="28"/>
        </w:rPr>
        <w:t>行人量大或人車干擾較嚴重的路口，評估設置行人專用時相及</w:t>
      </w:r>
      <w:proofErr w:type="gramStart"/>
      <w:r w:rsidRPr="00E96033">
        <w:rPr>
          <w:rFonts w:ascii="標楷體" w:eastAsia="標楷體" w:hAnsi="標楷體"/>
          <w:kern w:val="0"/>
          <w:sz w:val="28"/>
          <w:szCs w:val="28"/>
        </w:rPr>
        <w:t>行人燈早開</w:t>
      </w:r>
      <w:proofErr w:type="gramEnd"/>
      <w:r w:rsidRPr="00E96033">
        <w:rPr>
          <w:rFonts w:ascii="標楷體" w:eastAsia="標楷體" w:hAnsi="標楷體"/>
          <w:kern w:val="0"/>
          <w:sz w:val="28"/>
          <w:szCs w:val="28"/>
        </w:rPr>
        <w:t>措施。</w:t>
      </w:r>
      <w:r w:rsidRPr="00E96033">
        <w:rPr>
          <w:rFonts w:ascii="標楷體" w:eastAsia="標楷體" w:hAnsi="標楷體"/>
          <w:sz w:val="28"/>
          <w:szCs w:val="28"/>
        </w:rPr>
        <w:t>至114年底計有行人專用時相路口176處、行人早開路口1,008處，115年1~</w:t>
      </w:r>
      <w:r w:rsidR="6EAAE211" w:rsidRPr="00E96033">
        <w:rPr>
          <w:rFonts w:ascii="標楷體" w:eastAsia="標楷體" w:hAnsi="標楷體"/>
          <w:sz w:val="28"/>
          <w:szCs w:val="28"/>
        </w:rPr>
        <w:t>6</w:t>
      </w:r>
      <w:r w:rsidRPr="00E96033">
        <w:rPr>
          <w:rFonts w:ascii="標楷體" w:eastAsia="標楷體" w:hAnsi="標楷體"/>
          <w:sz w:val="28"/>
          <w:szCs w:val="28"/>
        </w:rPr>
        <w:t>月新增行人專用時相路口9處、行人早開路口4</w:t>
      </w:r>
      <w:r w:rsidR="59B90A81" w:rsidRPr="00E96033">
        <w:rPr>
          <w:rFonts w:ascii="標楷體" w:eastAsia="標楷體" w:hAnsi="標楷體"/>
          <w:sz w:val="28"/>
          <w:szCs w:val="28"/>
        </w:rPr>
        <w:t>5</w:t>
      </w:r>
      <w:r w:rsidRPr="00E96033">
        <w:rPr>
          <w:rFonts w:ascii="標楷體" w:eastAsia="標楷體" w:hAnsi="標楷體"/>
          <w:sz w:val="28"/>
          <w:szCs w:val="28"/>
        </w:rPr>
        <w:t>處，共計行人專用時相路口18</w:t>
      </w:r>
      <w:r w:rsidR="701DA929" w:rsidRPr="00E96033">
        <w:rPr>
          <w:rFonts w:ascii="標楷體" w:eastAsia="標楷體" w:hAnsi="標楷體"/>
          <w:sz w:val="28"/>
          <w:szCs w:val="28"/>
        </w:rPr>
        <w:t>6</w:t>
      </w:r>
      <w:r w:rsidRPr="00E96033">
        <w:rPr>
          <w:rFonts w:ascii="標楷體" w:eastAsia="標楷體" w:hAnsi="標楷體"/>
          <w:sz w:val="28"/>
          <w:szCs w:val="28"/>
        </w:rPr>
        <w:t>處、行人早開路口1,05</w:t>
      </w:r>
      <w:r w:rsidR="7047DB8B" w:rsidRPr="00E96033">
        <w:rPr>
          <w:rFonts w:ascii="標楷體" w:eastAsia="標楷體" w:hAnsi="標楷體"/>
          <w:sz w:val="28"/>
          <w:szCs w:val="28"/>
        </w:rPr>
        <w:t>5</w:t>
      </w:r>
      <w:r w:rsidRPr="00E96033">
        <w:rPr>
          <w:rFonts w:ascii="標楷體" w:eastAsia="標楷體" w:hAnsi="標楷體"/>
          <w:sz w:val="28"/>
          <w:szCs w:val="28"/>
        </w:rPr>
        <w:t>處。</w:t>
      </w:r>
    </w:p>
    <w:p w14:paraId="3EC9B7FA" w14:textId="77777777" w:rsidR="00107770" w:rsidRPr="00E96033" w:rsidRDefault="008609CB" w:rsidP="005D6A8A">
      <w:pPr>
        <w:widowControl/>
        <w:overflowPunct w:val="0"/>
        <w:snapToGrid w:val="0"/>
        <w:spacing w:line="340" w:lineRule="exact"/>
        <w:ind w:left="1600" w:hanging="280"/>
        <w:jc w:val="both"/>
      </w:pPr>
      <w:r w:rsidRPr="00E96033">
        <w:rPr>
          <w:rFonts w:ascii="標楷體" w:eastAsia="標楷體" w:hAnsi="標楷體"/>
          <w:kern w:val="0"/>
          <w:sz w:val="28"/>
          <w:szCs w:val="28"/>
        </w:rPr>
        <w:t>2.因應高齡化社會需求，加強行人號</w:t>
      </w:r>
      <w:proofErr w:type="gramStart"/>
      <w:r w:rsidRPr="00E96033">
        <w:rPr>
          <w:rFonts w:ascii="標楷體" w:eastAsia="標楷體" w:hAnsi="標楷體"/>
          <w:kern w:val="0"/>
          <w:sz w:val="28"/>
          <w:szCs w:val="28"/>
        </w:rPr>
        <w:t>誌</w:t>
      </w:r>
      <w:proofErr w:type="gramEnd"/>
      <w:r w:rsidRPr="00E96033">
        <w:rPr>
          <w:rFonts w:ascii="標楷體" w:eastAsia="標楷體" w:hAnsi="標楷體"/>
          <w:kern w:val="0"/>
          <w:sz w:val="28"/>
          <w:szCs w:val="28"/>
        </w:rPr>
        <w:t>辨識度，針對醫院、商圈及高齡者經常出入場所等路口，檢討設置放大型行人專用號</w:t>
      </w:r>
      <w:proofErr w:type="gramStart"/>
      <w:r w:rsidRPr="00E96033">
        <w:rPr>
          <w:rFonts w:ascii="標楷體" w:eastAsia="標楷體" w:hAnsi="標楷體"/>
          <w:kern w:val="0"/>
          <w:sz w:val="28"/>
          <w:szCs w:val="28"/>
        </w:rPr>
        <w:t>誌</w:t>
      </w:r>
      <w:proofErr w:type="gramEnd"/>
      <w:r w:rsidRPr="00E96033">
        <w:rPr>
          <w:rFonts w:ascii="標楷體" w:eastAsia="標楷體" w:hAnsi="標楷體"/>
          <w:kern w:val="0"/>
          <w:sz w:val="28"/>
          <w:szCs w:val="28"/>
        </w:rPr>
        <w:t>，</w:t>
      </w:r>
      <w:r w:rsidRPr="00E96033">
        <w:rPr>
          <w:rFonts w:ascii="標楷體" w:eastAsia="標楷體" w:hAnsi="標楷體" w:cs="標楷體"/>
          <w:sz w:val="28"/>
          <w:szCs w:val="28"/>
        </w:rPr>
        <w:t>115年預計完成250處路口設置。</w:t>
      </w:r>
    </w:p>
    <w:p w14:paraId="5BA3D074" w14:textId="3E65CFE4" w:rsidR="00107770" w:rsidRPr="00E96033" w:rsidRDefault="008609CB" w:rsidP="005D6A8A">
      <w:pPr>
        <w:widowControl/>
        <w:overflowPunct w:val="0"/>
        <w:snapToGrid w:val="0"/>
        <w:spacing w:line="340" w:lineRule="exact"/>
        <w:ind w:left="1600" w:hanging="280"/>
        <w:jc w:val="both"/>
      </w:pPr>
      <w:r w:rsidRPr="00E96033">
        <w:rPr>
          <w:rFonts w:ascii="標楷體" w:eastAsia="標楷體" w:hAnsi="標楷體"/>
          <w:kern w:val="0"/>
          <w:sz w:val="28"/>
          <w:szCs w:val="28"/>
        </w:rPr>
        <w:lastRenderedPageBreak/>
        <w:t>3.另為提供高齡人口充足穿越路口時間，</w:t>
      </w:r>
      <w:r w:rsidRPr="00E96033">
        <w:rPr>
          <w:rFonts w:ascii="標楷體" w:eastAsia="標楷體" w:hAnsi="標楷體" w:cs="標楷體"/>
          <w:sz w:val="28"/>
          <w:szCs w:val="28"/>
        </w:rPr>
        <w:t>115年1-</w:t>
      </w:r>
      <w:r w:rsidR="6F596AEA" w:rsidRPr="00E96033">
        <w:rPr>
          <w:rFonts w:ascii="標楷體" w:eastAsia="標楷體" w:hAnsi="標楷體" w:cs="標楷體"/>
          <w:sz w:val="28"/>
          <w:szCs w:val="28"/>
        </w:rPr>
        <w:t>6</w:t>
      </w:r>
      <w:r w:rsidRPr="00E96033">
        <w:rPr>
          <w:rFonts w:ascii="標楷體" w:eastAsia="標楷體" w:hAnsi="標楷體" w:cs="標楷體"/>
          <w:sz w:val="28"/>
          <w:szCs w:val="28"/>
        </w:rPr>
        <w:t>月完成左營區高鐵路/重信路、左營區重愛路/文川路等，約1</w:t>
      </w:r>
      <w:r w:rsidR="11259CA8" w:rsidRPr="00E96033">
        <w:rPr>
          <w:rFonts w:ascii="標楷體" w:eastAsia="標楷體" w:hAnsi="標楷體" w:cs="標楷體"/>
          <w:sz w:val="28"/>
          <w:szCs w:val="28"/>
        </w:rPr>
        <w:t>5</w:t>
      </w:r>
      <w:r w:rsidRPr="00E96033">
        <w:rPr>
          <w:rFonts w:ascii="標楷體" w:eastAsia="標楷體" w:hAnsi="標楷體" w:cs="標楷體"/>
          <w:sz w:val="28"/>
          <w:szCs w:val="28"/>
        </w:rPr>
        <w:t>2處路口延長綠燈秒數時間設定，</w:t>
      </w:r>
      <w:r w:rsidRPr="00E96033">
        <w:rPr>
          <w:rFonts w:ascii="標楷體" w:eastAsia="標楷體" w:hAnsi="標楷體"/>
          <w:sz w:val="28"/>
          <w:szCs w:val="28"/>
        </w:rPr>
        <w:t>以保障年長者用路安全。</w:t>
      </w:r>
    </w:p>
    <w:p w14:paraId="3680DBCA" w14:textId="77777777" w:rsidR="00107770" w:rsidRPr="00E96033" w:rsidRDefault="008609CB" w:rsidP="005D6A8A">
      <w:pPr>
        <w:widowControl/>
        <w:overflowPunct w:val="0"/>
        <w:snapToGrid w:val="0"/>
        <w:spacing w:line="320" w:lineRule="exact"/>
        <w:ind w:left="1200" w:hanging="840"/>
        <w:jc w:val="both"/>
      </w:pPr>
      <w:r w:rsidRPr="00E96033">
        <w:rPr>
          <w:rFonts w:ascii="標楷體" w:eastAsia="標楷體" w:hAnsi="標楷體"/>
          <w:kern w:val="0"/>
          <w:sz w:val="28"/>
          <w:szCs w:val="28"/>
        </w:rPr>
        <w:t>（三）舒適友善之通用運輸</w:t>
      </w:r>
      <w:r w:rsidRPr="00E96033">
        <w:rPr>
          <w:rFonts w:ascii="標楷體" w:eastAsia="標楷體" w:hAnsi="標楷體"/>
          <w:sz w:val="28"/>
          <w:szCs w:val="28"/>
        </w:rPr>
        <w:t>環境</w:t>
      </w:r>
    </w:p>
    <w:p w14:paraId="087CB292" w14:textId="77777777" w:rsidR="00107770" w:rsidRPr="00E96033" w:rsidRDefault="008609CB" w:rsidP="005D6A8A">
      <w:pPr>
        <w:widowControl/>
        <w:overflowPunct w:val="0"/>
        <w:snapToGrid w:val="0"/>
        <w:spacing w:line="320" w:lineRule="exact"/>
        <w:ind w:left="1600" w:hanging="280"/>
        <w:jc w:val="both"/>
        <w:rPr>
          <w:rFonts w:ascii="標楷體" w:eastAsia="標楷體" w:hAnsi="標楷體"/>
          <w:bCs/>
          <w:kern w:val="0"/>
          <w:sz w:val="28"/>
          <w:szCs w:val="28"/>
        </w:rPr>
      </w:pPr>
      <w:r w:rsidRPr="00E96033">
        <w:rPr>
          <w:rFonts w:ascii="標楷體" w:eastAsia="標楷體" w:hAnsi="標楷體"/>
          <w:bCs/>
          <w:kern w:val="0"/>
          <w:sz w:val="28"/>
          <w:szCs w:val="28"/>
        </w:rPr>
        <w:t>1.提升公車服務品質、建立無障礙友善運輸環境，公車路網串聯醫療據點，完善服務高齡長輩，並持續協助客運業者汰舊換新低地板公車，要求本市公車業者，幹線、行經大型醫療院所及高需求路線優先</w:t>
      </w:r>
      <w:proofErr w:type="gramStart"/>
      <w:r w:rsidRPr="00E96033">
        <w:rPr>
          <w:rFonts w:ascii="標楷體" w:eastAsia="標楷體" w:hAnsi="標楷體"/>
          <w:bCs/>
          <w:kern w:val="0"/>
          <w:sz w:val="28"/>
          <w:szCs w:val="28"/>
        </w:rPr>
        <w:t>採</w:t>
      </w:r>
      <w:proofErr w:type="gramEnd"/>
      <w:r w:rsidRPr="00E96033">
        <w:rPr>
          <w:rFonts w:ascii="標楷體" w:eastAsia="標楷體" w:hAnsi="標楷體"/>
          <w:bCs/>
          <w:kern w:val="0"/>
          <w:sz w:val="28"/>
          <w:szCs w:val="28"/>
        </w:rPr>
        <w:t>全無障礙公車配置。</w:t>
      </w:r>
    </w:p>
    <w:p w14:paraId="32DB4AE1" w14:textId="77777777" w:rsidR="00107770" w:rsidRPr="00E96033" w:rsidRDefault="008609CB" w:rsidP="005D6A8A">
      <w:pPr>
        <w:widowControl/>
        <w:overflowPunct w:val="0"/>
        <w:snapToGrid w:val="0"/>
        <w:spacing w:line="320" w:lineRule="exact"/>
        <w:ind w:left="1600" w:hanging="280"/>
        <w:jc w:val="both"/>
        <w:rPr>
          <w:rFonts w:ascii="標楷體" w:eastAsia="標楷體" w:hAnsi="標楷體"/>
          <w:bCs/>
          <w:kern w:val="0"/>
          <w:sz w:val="28"/>
          <w:szCs w:val="28"/>
        </w:rPr>
      </w:pPr>
      <w:r w:rsidRPr="00E96033">
        <w:rPr>
          <w:rFonts w:ascii="標楷體" w:eastAsia="標楷體" w:hAnsi="標楷體"/>
          <w:bCs/>
          <w:kern w:val="0"/>
          <w:sz w:val="28"/>
          <w:szCs w:val="28"/>
        </w:rPr>
        <w:t>2.新版</w:t>
      </w:r>
      <w:proofErr w:type="spellStart"/>
      <w:r w:rsidRPr="00E96033">
        <w:rPr>
          <w:rFonts w:ascii="標楷體" w:eastAsia="標楷體" w:hAnsi="標楷體"/>
          <w:bCs/>
          <w:kern w:val="0"/>
          <w:sz w:val="28"/>
          <w:szCs w:val="28"/>
        </w:rPr>
        <w:t>iBus</w:t>
      </w:r>
      <w:proofErr w:type="spellEnd"/>
      <w:r w:rsidRPr="00E96033">
        <w:rPr>
          <w:rFonts w:ascii="標楷體" w:eastAsia="標楷體" w:hAnsi="標楷體"/>
          <w:bCs/>
          <w:kern w:val="0"/>
          <w:sz w:val="28"/>
          <w:szCs w:val="28"/>
        </w:rPr>
        <w:t xml:space="preserve"> APP加入事前低地板公車登記機制，提供APP及網站登記管道，提供本市長者、身障及視障者友善搭乘公車服務。</w:t>
      </w:r>
    </w:p>
    <w:p w14:paraId="21D46A4A" w14:textId="77777777" w:rsidR="00107770" w:rsidRPr="00E96033" w:rsidRDefault="008609CB" w:rsidP="005D6A8A">
      <w:pPr>
        <w:widowControl/>
        <w:overflowPunct w:val="0"/>
        <w:snapToGrid w:val="0"/>
        <w:spacing w:line="320" w:lineRule="exact"/>
        <w:ind w:left="1200" w:hanging="840"/>
        <w:jc w:val="both"/>
      </w:pPr>
      <w:r w:rsidRPr="00E96033">
        <w:rPr>
          <w:rFonts w:ascii="標楷體" w:eastAsia="標楷體" w:hAnsi="標楷體"/>
          <w:bCs/>
          <w:kern w:val="0"/>
          <w:sz w:val="28"/>
          <w:szCs w:val="28"/>
        </w:rPr>
        <w:t>（四）</w:t>
      </w:r>
      <w:r w:rsidRPr="00E96033">
        <w:rPr>
          <w:rFonts w:ascii="標楷體" w:eastAsia="標楷體" w:hAnsi="標楷體"/>
          <w:sz w:val="28"/>
          <w:szCs w:val="28"/>
        </w:rPr>
        <w:t>幸福共享高雄GO服務偏鄉民眾</w:t>
      </w:r>
    </w:p>
    <w:p w14:paraId="6CFE5679" w14:textId="77777777" w:rsidR="00107770" w:rsidRPr="00E96033" w:rsidRDefault="008609CB" w:rsidP="005D6A8A">
      <w:pPr>
        <w:widowControl/>
        <w:overflowPunct w:val="0"/>
        <w:snapToGrid w:val="0"/>
        <w:spacing w:line="320" w:lineRule="exact"/>
        <w:ind w:left="1600" w:hanging="280"/>
        <w:jc w:val="both"/>
        <w:rPr>
          <w:rFonts w:ascii="標楷體" w:eastAsia="標楷體" w:hAnsi="標楷體"/>
          <w:bCs/>
          <w:kern w:val="0"/>
          <w:sz w:val="28"/>
          <w:szCs w:val="28"/>
        </w:rPr>
      </w:pPr>
      <w:r w:rsidRPr="00E96033">
        <w:rPr>
          <w:rFonts w:ascii="標楷體" w:eastAsia="標楷體" w:hAnsi="標楷體"/>
          <w:bCs/>
          <w:kern w:val="0"/>
          <w:sz w:val="28"/>
          <w:szCs w:val="28"/>
        </w:rPr>
        <w:t>1.交通局從111年至今已於美濃、杉林、六龜、內門、甲仙、茂林、桃源及那</w:t>
      </w:r>
      <w:proofErr w:type="gramStart"/>
      <w:r w:rsidRPr="00E96033">
        <w:rPr>
          <w:rFonts w:ascii="標楷體" w:eastAsia="標楷體" w:hAnsi="標楷體"/>
          <w:bCs/>
          <w:kern w:val="0"/>
          <w:sz w:val="28"/>
          <w:szCs w:val="28"/>
        </w:rPr>
        <w:t>瑪夏等</w:t>
      </w:r>
      <w:proofErr w:type="gramEnd"/>
      <w:r w:rsidRPr="00E96033">
        <w:rPr>
          <w:rFonts w:ascii="標楷體" w:eastAsia="標楷體" w:hAnsi="標楷體"/>
          <w:bCs/>
          <w:kern w:val="0"/>
          <w:sz w:val="28"/>
          <w:szCs w:val="28"/>
        </w:rPr>
        <w:t>8區</w:t>
      </w:r>
      <w:proofErr w:type="gramStart"/>
      <w:r w:rsidRPr="00E96033">
        <w:rPr>
          <w:rFonts w:ascii="標楷體" w:eastAsia="標楷體" w:hAnsi="標楷體"/>
          <w:bCs/>
          <w:kern w:val="0"/>
          <w:sz w:val="28"/>
          <w:szCs w:val="28"/>
        </w:rPr>
        <w:t>闢</w:t>
      </w:r>
      <w:proofErr w:type="gramEnd"/>
      <w:r w:rsidRPr="00E96033">
        <w:rPr>
          <w:rFonts w:ascii="標楷體" w:eastAsia="標楷體" w:hAnsi="標楷體"/>
          <w:bCs/>
          <w:kern w:val="0"/>
          <w:sz w:val="28"/>
          <w:szCs w:val="28"/>
        </w:rPr>
        <w:t>設幸福共享高雄GO運輸服務，已於114年底完成旗美山城區域之偏鄉高雄GO服務。</w:t>
      </w:r>
    </w:p>
    <w:p w14:paraId="744845A2" w14:textId="77777777" w:rsidR="00107770" w:rsidRPr="00E96033" w:rsidRDefault="008609CB" w:rsidP="005D6A8A">
      <w:pPr>
        <w:widowControl/>
        <w:overflowPunct w:val="0"/>
        <w:snapToGrid w:val="0"/>
        <w:spacing w:line="320" w:lineRule="exact"/>
        <w:ind w:left="1600" w:hanging="280"/>
        <w:jc w:val="both"/>
        <w:rPr>
          <w:rFonts w:ascii="標楷體" w:eastAsia="標楷體" w:hAnsi="標楷體"/>
          <w:bCs/>
          <w:kern w:val="0"/>
          <w:sz w:val="28"/>
          <w:szCs w:val="28"/>
        </w:rPr>
      </w:pPr>
      <w:r w:rsidRPr="00E96033">
        <w:rPr>
          <w:rFonts w:ascii="標楷體" w:eastAsia="標楷體" w:hAnsi="標楷體"/>
          <w:bCs/>
          <w:kern w:val="0"/>
          <w:sz w:val="28"/>
          <w:szCs w:val="28"/>
        </w:rPr>
        <w:t>2.幸福共享高雄GO以人本為出發，提供需求導向的彈性預約共享交通，</w:t>
      </w:r>
      <w:proofErr w:type="gramStart"/>
      <w:r w:rsidRPr="00E96033">
        <w:rPr>
          <w:rFonts w:ascii="標楷體" w:eastAsia="標楷體" w:hAnsi="標楷體"/>
          <w:bCs/>
          <w:kern w:val="0"/>
          <w:sz w:val="28"/>
          <w:szCs w:val="28"/>
        </w:rPr>
        <w:t>依偏鄉</w:t>
      </w:r>
      <w:proofErr w:type="gramEnd"/>
      <w:r w:rsidRPr="00E96033">
        <w:rPr>
          <w:rFonts w:ascii="標楷體" w:eastAsia="標楷體" w:hAnsi="標楷體"/>
          <w:bCs/>
          <w:kern w:val="0"/>
          <w:sz w:val="28"/>
          <w:szCs w:val="28"/>
        </w:rPr>
        <w:t>民眾</w:t>
      </w:r>
      <w:proofErr w:type="gramStart"/>
      <w:r w:rsidRPr="00E96033">
        <w:rPr>
          <w:rFonts w:ascii="標楷體" w:eastAsia="標楷體" w:hAnsi="標楷體"/>
          <w:bCs/>
          <w:kern w:val="0"/>
          <w:sz w:val="28"/>
          <w:szCs w:val="28"/>
        </w:rPr>
        <w:t>起迄</w:t>
      </w:r>
      <w:proofErr w:type="gramEnd"/>
      <w:r w:rsidRPr="00E96033">
        <w:rPr>
          <w:rFonts w:ascii="標楷體" w:eastAsia="標楷體" w:hAnsi="標楷體"/>
          <w:bCs/>
          <w:kern w:val="0"/>
          <w:sz w:val="28"/>
          <w:szCs w:val="28"/>
        </w:rPr>
        <w:t>需求點行駛最佳路線，節省乘車時間，民眾共乘車輛同時達到資源共享效益。</w:t>
      </w:r>
    </w:p>
    <w:p w14:paraId="13A4446D" w14:textId="0E707B18" w:rsidR="00107770" w:rsidRPr="00E96033" w:rsidRDefault="008609CB" w:rsidP="005D6A8A">
      <w:pPr>
        <w:widowControl/>
        <w:overflowPunct w:val="0"/>
        <w:snapToGrid w:val="0"/>
        <w:spacing w:line="320" w:lineRule="exact"/>
        <w:ind w:left="1600" w:hanging="280"/>
        <w:jc w:val="both"/>
        <w:rPr>
          <w:rFonts w:ascii="標楷體" w:eastAsia="標楷體" w:hAnsi="標楷體"/>
          <w:bCs/>
          <w:kern w:val="0"/>
          <w:sz w:val="28"/>
          <w:szCs w:val="28"/>
        </w:rPr>
      </w:pPr>
      <w:r w:rsidRPr="00E96033">
        <w:rPr>
          <w:rFonts w:ascii="標楷體" w:eastAsia="標楷體" w:hAnsi="標楷體"/>
          <w:bCs/>
          <w:kern w:val="0"/>
          <w:sz w:val="28"/>
          <w:szCs w:val="28"/>
        </w:rPr>
        <w:t>3.經統計，高雄GO服務對象以長輩居多占6-</w:t>
      </w:r>
      <w:proofErr w:type="gramStart"/>
      <w:r w:rsidRPr="00E96033">
        <w:rPr>
          <w:rFonts w:ascii="標楷體" w:eastAsia="標楷體" w:hAnsi="標楷體"/>
          <w:bCs/>
          <w:kern w:val="0"/>
          <w:sz w:val="28"/>
          <w:szCs w:val="28"/>
        </w:rPr>
        <w:t>7成</w:t>
      </w:r>
      <w:proofErr w:type="gramEnd"/>
      <w:r w:rsidRPr="00E96033">
        <w:rPr>
          <w:rFonts w:ascii="標楷體" w:eastAsia="標楷體" w:hAnsi="標楷體"/>
          <w:bCs/>
          <w:kern w:val="0"/>
          <w:sz w:val="28"/>
          <w:szCs w:val="28"/>
        </w:rPr>
        <w:t>，旅次目的以長者就養為主，期藉由高雄GO可以帶來區內更便捷的公共運輸服務，增進長者行的安全、鼓勵長者外出參加活動，並減少年輕人載送的負擔。</w:t>
      </w:r>
      <w:r w:rsidR="000408E3" w:rsidRPr="00E96033">
        <w:rPr>
          <w:rFonts w:ascii="標楷體" w:eastAsia="標楷體" w:hAnsi="標楷體"/>
          <w:bCs/>
          <w:kern w:val="0"/>
          <w:sz w:val="28"/>
          <w:szCs w:val="28"/>
        </w:rPr>
        <w:t>115年1-</w:t>
      </w:r>
      <w:r w:rsidR="000408E3" w:rsidRPr="00E96033">
        <w:rPr>
          <w:rFonts w:ascii="標楷體" w:eastAsia="標楷體" w:hAnsi="標楷體" w:hint="eastAsia"/>
          <w:bCs/>
          <w:kern w:val="0"/>
          <w:sz w:val="28"/>
          <w:szCs w:val="28"/>
        </w:rPr>
        <w:t>5</w:t>
      </w:r>
      <w:r w:rsidR="000408E3" w:rsidRPr="00E96033">
        <w:rPr>
          <w:rFonts w:ascii="標楷體" w:eastAsia="標楷體" w:hAnsi="標楷體"/>
          <w:bCs/>
          <w:kern w:val="0"/>
          <w:sz w:val="28"/>
          <w:szCs w:val="28"/>
        </w:rPr>
        <w:t>月共服務3</w:t>
      </w:r>
      <w:r w:rsidR="000408E3" w:rsidRPr="00E96033">
        <w:rPr>
          <w:rFonts w:ascii="標楷體" w:eastAsia="標楷體" w:hAnsi="標楷體" w:hint="eastAsia"/>
          <w:bCs/>
          <w:kern w:val="0"/>
          <w:sz w:val="28"/>
          <w:szCs w:val="28"/>
        </w:rPr>
        <w:t>0</w:t>
      </w:r>
      <w:r w:rsidR="000408E3" w:rsidRPr="00E96033">
        <w:rPr>
          <w:rFonts w:ascii="標楷體" w:eastAsia="標楷體" w:hAnsi="標楷體"/>
          <w:bCs/>
          <w:kern w:val="0"/>
          <w:sz w:val="28"/>
          <w:szCs w:val="28"/>
        </w:rPr>
        <w:t>,7</w:t>
      </w:r>
      <w:r w:rsidR="000408E3" w:rsidRPr="00E96033">
        <w:rPr>
          <w:rFonts w:ascii="標楷體" w:eastAsia="標楷體" w:hAnsi="標楷體" w:hint="eastAsia"/>
          <w:bCs/>
          <w:kern w:val="0"/>
          <w:sz w:val="28"/>
          <w:szCs w:val="28"/>
        </w:rPr>
        <w:t>13</w:t>
      </w:r>
      <w:r w:rsidR="000408E3" w:rsidRPr="00E96033">
        <w:rPr>
          <w:rFonts w:ascii="標楷體" w:eastAsia="標楷體" w:hAnsi="標楷體"/>
          <w:bCs/>
          <w:kern w:val="0"/>
          <w:sz w:val="28"/>
          <w:szCs w:val="28"/>
        </w:rPr>
        <w:t>班次，達</w:t>
      </w:r>
      <w:r w:rsidR="000408E3" w:rsidRPr="00E96033">
        <w:rPr>
          <w:rFonts w:ascii="標楷體" w:eastAsia="標楷體" w:hAnsi="標楷體" w:hint="eastAsia"/>
          <w:bCs/>
          <w:kern w:val="0"/>
          <w:sz w:val="28"/>
          <w:szCs w:val="28"/>
        </w:rPr>
        <w:t>94</w:t>
      </w:r>
      <w:r w:rsidR="000408E3" w:rsidRPr="00E96033">
        <w:rPr>
          <w:rFonts w:ascii="標楷體" w:eastAsia="標楷體" w:hAnsi="標楷體"/>
          <w:bCs/>
          <w:kern w:val="0"/>
          <w:sz w:val="28"/>
          <w:szCs w:val="28"/>
        </w:rPr>
        <w:t>,</w:t>
      </w:r>
      <w:r w:rsidR="000408E3" w:rsidRPr="00E96033">
        <w:rPr>
          <w:rFonts w:ascii="標楷體" w:eastAsia="標楷體" w:hAnsi="標楷體" w:hint="eastAsia"/>
          <w:bCs/>
          <w:kern w:val="0"/>
          <w:sz w:val="28"/>
          <w:szCs w:val="28"/>
        </w:rPr>
        <w:t>004</w:t>
      </w:r>
      <w:r w:rsidR="000408E3" w:rsidRPr="00E96033">
        <w:rPr>
          <w:rFonts w:ascii="標楷體" w:eastAsia="標楷體" w:hAnsi="標楷體"/>
          <w:bCs/>
          <w:kern w:val="0"/>
          <w:sz w:val="28"/>
          <w:szCs w:val="28"/>
        </w:rPr>
        <w:t>人次。</w:t>
      </w:r>
    </w:p>
    <w:sectPr w:rsidR="00107770" w:rsidRPr="00E96033" w:rsidSect="00D50B1D">
      <w:footerReference w:type="default" r:id="rId10"/>
      <w:pgSz w:w="11906" w:h="16838"/>
      <w:pgMar w:top="1418" w:right="1418" w:bottom="1418" w:left="1418" w:header="851" w:footer="510" w:gutter="0"/>
      <w:pgNumType w:start="304"/>
      <w:cols w:space="720"/>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6D67" w14:textId="77777777" w:rsidR="00DD22D8" w:rsidRDefault="00DD22D8">
      <w:r>
        <w:separator/>
      </w:r>
    </w:p>
  </w:endnote>
  <w:endnote w:type="continuationSeparator" w:id="0">
    <w:p w14:paraId="1B38AF69" w14:textId="77777777" w:rsidR="00DD22D8" w:rsidRDefault="00DD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өũ">
    <w:altName w:val="Times New Roman"/>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Calisto MT">
    <w:panose1 w:val="02040603050505030304"/>
    <w:charset w:val="00"/>
    <w:family w:val="roman"/>
    <w:pitch w:val="variable"/>
    <w:sig w:usb0="00000003" w:usb1="00000000" w:usb2="00000000" w:usb3="00000000" w:csb0="00000001" w:csb1="00000000"/>
  </w:font>
  <w:font w:name="全真楷書">
    <w:charset w:val="00"/>
    <w:family w:val="modern"/>
    <w:pitch w:val="fixed"/>
  </w:font>
  <w:font w:name="Arial Unicode MS">
    <w:panose1 w:val="020B0604020202020204"/>
    <w:charset w:val="88"/>
    <w:family w:val="swiss"/>
    <w:pitch w:val="variable"/>
    <w:sig w:usb0="F7FFAFFF" w:usb1="E9DFFFFF" w:usb2="0000003F" w:usb3="00000000" w:csb0="003F01FF" w:csb1="00000000"/>
  </w:font>
  <w:font w:name="華康楷書體W5">
    <w:altName w:val="微軟正黑體"/>
    <w:charset w:val="00"/>
    <w:family w:val="script"/>
    <w:pitch w:val="fixed"/>
  </w:font>
  <w:font w:name="?????(P)">
    <w:charset w:val="00"/>
    <w:family w:val="roman"/>
    <w:pitch w:val="default"/>
  </w:font>
  <w:font w:name="文鼎中黑">
    <w:altName w:val="微軟正黑體"/>
    <w:charset w:val="88"/>
    <w:family w:val="modern"/>
    <w:pitch w:val="fixed"/>
    <w:sig w:usb0="00000000" w:usb1="288800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4675" w14:textId="77777777" w:rsidR="008573D6" w:rsidRDefault="008609CB">
    <w:pPr>
      <w:pStyle w:val="a7"/>
      <w:jc w:val="center"/>
    </w:pPr>
    <w:r>
      <w:rPr>
        <w:lang w:val="zh-TW"/>
      </w:rPr>
      <w:fldChar w:fldCharType="begin"/>
    </w:r>
    <w:r>
      <w:rPr>
        <w:lang w:val="zh-TW"/>
      </w:rPr>
      <w:instrText xml:space="preserve"> PAGE </w:instrText>
    </w:r>
    <w:r>
      <w:rPr>
        <w:lang w:val="zh-TW"/>
      </w:rPr>
      <w:fldChar w:fldCharType="separate"/>
    </w:r>
    <w:r w:rsidR="003E2A77">
      <w:rPr>
        <w:noProof/>
        <w:lang w:val="zh-TW"/>
      </w:rPr>
      <w:t>302</w:t>
    </w:r>
    <w:r>
      <w:rPr>
        <w:lang w:val="zh-TW"/>
      </w:rPr>
      <w:fldChar w:fldCharType="end"/>
    </w:r>
  </w:p>
  <w:p w14:paraId="562BDB48" w14:textId="77777777" w:rsidR="008573D6" w:rsidRDefault="008573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52B8C" w14:textId="77777777" w:rsidR="00DD22D8" w:rsidRDefault="00DD22D8">
      <w:r>
        <w:rPr>
          <w:color w:val="000000"/>
        </w:rPr>
        <w:separator/>
      </w:r>
    </w:p>
  </w:footnote>
  <w:footnote w:type="continuationSeparator" w:id="0">
    <w:p w14:paraId="6F83DDF0" w14:textId="77777777" w:rsidR="00DD22D8" w:rsidRDefault="00DD2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7167"/>
    <w:multiLevelType w:val="multilevel"/>
    <w:tmpl w:val="EAFC4B62"/>
    <w:lvl w:ilvl="0">
      <w:start w:val="1"/>
      <w:numFmt w:val="decimal"/>
      <w:lvlText w:val="(%1)"/>
      <w:lvlJc w:val="left"/>
      <w:pPr>
        <w:ind w:left="1920" w:hanging="720"/>
      </w:pPr>
      <w:rPr>
        <w:rFonts w:ascii="標楷體" w:eastAsia="標楷體" w:hAnsi="標楷體"/>
        <w:b w:val="0"/>
        <w:bCs w:val="0"/>
        <w:sz w:val="28"/>
        <w:szCs w:val="1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ABC758B"/>
    <w:multiLevelType w:val="multilevel"/>
    <w:tmpl w:val="594ABCF4"/>
    <w:lvl w:ilvl="0">
      <w:start w:val="1"/>
      <w:numFmt w:val="decimal"/>
      <w:lvlText w:val="(%1)"/>
      <w:lvlJc w:val="left"/>
      <w:pPr>
        <w:ind w:left="192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2284A4F"/>
    <w:multiLevelType w:val="multilevel"/>
    <w:tmpl w:val="0F0486F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139E4930"/>
    <w:multiLevelType w:val="multilevel"/>
    <w:tmpl w:val="BA8AD392"/>
    <w:lvl w:ilvl="0">
      <w:start w:val="1"/>
      <w:numFmt w:val="decimal"/>
      <w:lvlText w:val="(%1)"/>
      <w:lvlJc w:val="left"/>
      <w:pPr>
        <w:ind w:left="2141" w:hanging="480"/>
      </w:pPr>
      <w:rPr>
        <w:rFonts w:ascii="標楷體" w:eastAsia="標楷體" w:hAnsi="標楷體"/>
        <w:sz w:val="28"/>
        <w:szCs w:val="18"/>
      </w:rPr>
    </w:lvl>
    <w:lvl w:ilvl="1">
      <w:start w:val="1"/>
      <w:numFmt w:val="ideographTraditional"/>
      <w:lvlText w:val="%2、"/>
      <w:lvlJc w:val="left"/>
      <w:pPr>
        <w:ind w:left="2621" w:hanging="480"/>
      </w:pPr>
    </w:lvl>
    <w:lvl w:ilvl="2">
      <w:start w:val="1"/>
      <w:numFmt w:val="lowerRoman"/>
      <w:lvlText w:val="%3."/>
      <w:lvlJc w:val="right"/>
      <w:pPr>
        <w:ind w:left="3101" w:hanging="480"/>
      </w:pPr>
    </w:lvl>
    <w:lvl w:ilvl="3">
      <w:start w:val="1"/>
      <w:numFmt w:val="decimal"/>
      <w:lvlText w:val="%4."/>
      <w:lvlJc w:val="left"/>
      <w:pPr>
        <w:ind w:left="3581" w:hanging="480"/>
      </w:pPr>
    </w:lvl>
    <w:lvl w:ilvl="4">
      <w:start w:val="1"/>
      <w:numFmt w:val="ideographTraditional"/>
      <w:lvlText w:val="%5、"/>
      <w:lvlJc w:val="left"/>
      <w:pPr>
        <w:ind w:left="4061" w:hanging="480"/>
      </w:pPr>
    </w:lvl>
    <w:lvl w:ilvl="5">
      <w:start w:val="1"/>
      <w:numFmt w:val="lowerRoman"/>
      <w:lvlText w:val="%6."/>
      <w:lvlJc w:val="right"/>
      <w:pPr>
        <w:ind w:left="4541" w:hanging="480"/>
      </w:pPr>
    </w:lvl>
    <w:lvl w:ilvl="6">
      <w:start w:val="1"/>
      <w:numFmt w:val="decimal"/>
      <w:lvlText w:val="%7."/>
      <w:lvlJc w:val="left"/>
      <w:pPr>
        <w:ind w:left="5021" w:hanging="480"/>
      </w:pPr>
    </w:lvl>
    <w:lvl w:ilvl="7">
      <w:start w:val="1"/>
      <w:numFmt w:val="ideographTraditional"/>
      <w:lvlText w:val="%8、"/>
      <w:lvlJc w:val="left"/>
      <w:pPr>
        <w:ind w:left="5501" w:hanging="480"/>
      </w:pPr>
    </w:lvl>
    <w:lvl w:ilvl="8">
      <w:start w:val="1"/>
      <w:numFmt w:val="lowerRoman"/>
      <w:lvlText w:val="%9."/>
      <w:lvlJc w:val="right"/>
      <w:pPr>
        <w:ind w:left="5981" w:hanging="480"/>
      </w:pPr>
    </w:lvl>
  </w:abstractNum>
  <w:abstractNum w:abstractNumId="4" w15:restartNumberingAfterBreak="0">
    <w:nsid w:val="183017B5"/>
    <w:multiLevelType w:val="multilevel"/>
    <w:tmpl w:val="6AE8CC50"/>
    <w:lvl w:ilvl="0">
      <w:start w:val="1"/>
      <w:numFmt w:val="decimal"/>
      <w:lvlText w:val="（%1）"/>
      <w:lvlJc w:val="left"/>
      <w:pPr>
        <w:ind w:left="2280" w:hanging="720"/>
      </w:pPr>
      <w:rPr>
        <w:rFonts w:ascii="標楷體" w:eastAsia="標楷體" w:hAnsi="標楷體"/>
        <w:sz w:val="28"/>
      </w:rPr>
    </w:lvl>
    <w:lvl w:ilvl="1">
      <w:start w:val="1"/>
      <w:numFmt w:val="decimal"/>
      <w:lvlText w:val="%2."/>
      <w:lvlJc w:val="left"/>
      <w:pPr>
        <w:ind w:left="2400" w:hanging="36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5" w15:restartNumberingAfterBreak="0">
    <w:nsid w:val="1D4A4D07"/>
    <w:multiLevelType w:val="multilevel"/>
    <w:tmpl w:val="876CBAF0"/>
    <w:lvl w:ilvl="0">
      <w:start w:val="1"/>
      <w:numFmt w:val="decimal"/>
      <w:lvlText w:val="%1."/>
      <w:lvlJc w:val="left"/>
      <w:pPr>
        <w:ind w:left="502"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24D07DFF"/>
    <w:multiLevelType w:val="multilevel"/>
    <w:tmpl w:val="F44E0C3C"/>
    <w:lvl w:ilvl="0">
      <w:start w:val="1"/>
      <w:numFmt w:val="decimal"/>
      <w:lvlText w:val="%1."/>
      <w:lvlJc w:val="left"/>
      <w:pPr>
        <w:ind w:left="2913" w:hanging="360"/>
      </w:pPr>
    </w:lvl>
    <w:lvl w:ilvl="1">
      <w:start w:val="1"/>
      <w:numFmt w:val="ideographTraditional"/>
      <w:lvlText w:val="%2、"/>
      <w:lvlJc w:val="left"/>
      <w:pPr>
        <w:ind w:left="4091" w:hanging="480"/>
      </w:pPr>
    </w:lvl>
    <w:lvl w:ilvl="2">
      <w:start w:val="1"/>
      <w:numFmt w:val="lowerRoman"/>
      <w:lvlText w:val="%3."/>
      <w:lvlJc w:val="right"/>
      <w:pPr>
        <w:ind w:left="4571" w:hanging="480"/>
      </w:pPr>
    </w:lvl>
    <w:lvl w:ilvl="3">
      <w:start w:val="1"/>
      <w:numFmt w:val="decimal"/>
      <w:lvlText w:val="%4."/>
      <w:lvlJc w:val="left"/>
      <w:pPr>
        <w:ind w:left="5051" w:hanging="480"/>
      </w:pPr>
    </w:lvl>
    <w:lvl w:ilvl="4">
      <w:start w:val="1"/>
      <w:numFmt w:val="ideographTraditional"/>
      <w:lvlText w:val="%5、"/>
      <w:lvlJc w:val="left"/>
      <w:pPr>
        <w:ind w:left="5531" w:hanging="480"/>
      </w:pPr>
    </w:lvl>
    <w:lvl w:ilvl="5">
      <w:start w:val="1"/>
      <w:numFmt w:val="lowerRoman"/>
      <w:lvlText w:val="%6."/>
      <w:lvlJc w:val="right"/>
      <w:pPr>
        <w:ind w:left="6011" w:hanging="480"/>
      </w:pPr>
    </w:lvl>
    <w:lvl w:ilvl="6">
      <w:start w:val="1"/>
      <w:numFmt w:val="decimal"/>
      <w:lvlText w:val="%7."/>
      <w:lvlJc w:val="left"/>
      <w:pPr>
        <w:ind w:left="6491" w:hanging="480"/>
      </w:pPr>
    </w:lvl>
    <w:lvl w:ilvl="7">
      <w:start w:val="1"/>
      <w:numFmt w:val="ideographTraditional"/>
      <w:lvlText w:val="%8、"/>
      <w:lvlJc w:val="left"/>
      <w:pPr>
        <w:ind w:left="6971" w:hanging="480"/>
      </w:pPr>
    </w:lvl>
    <w:lvl w:ilvl="8">
      <w:start w:val="1"/>
      <w:numFmt w:val="lowerRoman"/>
      <w:lvlText w:val="%9."/>
      <w:lvlJc w:val="right"/>
      <w:pPr>
        <w:ind w:left="7451" w:hanging="480"/>
      </w:pPr>
    </w:lvl>
  </w:abstractNum>
  <w:abstractNum w:abstractNumId="7" w15:restartNumberingAfterBreak="0">
    <w:nsid w:val="2DC063F7"/>
    <w:multiLevelType w:val="multilevel"/>
    <w:tmpl w:val="903E104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8" w15:restartNumberingAfterBreak="0">
    <w:nsid w:val="32484272"/>
    <w:multiLevelType w:val="multilevel"/>
    <w:tmpl w:val="C96CE5F8"/>
    <w:lvl w:ilvl="0">
      <w:start w:val="1"/>
      <w:numFmt w:val="decimal"/>
      <w:lvlText w:val="(%1)"/>
      <w:lvlJc w:val="left"/>
      <w:pPr>
        <w:ind w:left="3698" w:hanging="720"/>
      </w:pPr>
    </w:lvl>
    <w:lvl w:ilvl="1">
      <w:start w:val="1"/>
      <w:numFmt w:val="ideographTraditional"/>
      <w:lvlText w:val="%2、"/>
      <w:lvlJc w:val="left"/>
      <w:pPr>
        <w:ind w:left="3962" w:hanging="480"/>
      </w:pPr>
    </w:lvl>
    <w:lvl w:ilvl="2">
      <w:start w:val="1"/>
      <w:numFmt w:val="lowerRoman"/>
      <w:lvlText w:val="%3."/>
      <w:lvlJc w:val="right"/>
      <w:pPr>
        <w:ind w:left="4442" w:hanging="480"/>
      </w:pPr>
    </w:lvl>
    <w:lvl w:ilvl="3">
      <w:start w:val="1"/>
      <w:numFmt w:val="decimal"/>
      <w:lvlText w:val="%4."/>
      <w:lvlJc w:val="left"/>
      <w:pPr>
        <w:ind w:left="4922" w:hanging="480"/>
      </w:pPr>
    </w:lvl>
    <w:lvl w:ilvl="4">
      <w:start w:val="1"/>
      <w:numFmt w:val="ideographTraditional"/>
      <w:lvlText w:val="%5、"/>
      <w:lvlJc w:val="left"/>
      <w:pPr>
        <w:ind w:left="5402" w:hanging="480"/>
      </w:pPr>
    </w:lvl>
    <w:lvl w:ilvl="5">
      <w:start w:val="1"/>
      <w:numFmt w:val="lowerRoman"/>
      <w:lvlText w:val="%6."/>
      <w:lvlJc w:val="right"/>
      <w:pPr>
        <w:ind w:left="5882" w:hanging="480"/>
      </w:pPr>
    </w:lvl>
    <w:lvl w:ilvl="6">
      <w:start w:val="1"/>
      <w:numFmt w:val="decimal"/>
      <w:lvlText w:val="%7."/>
      <w:lvlJc w:val="left"/>
      <w:pPr>
        <w:ind w:left="6362" w:hanging="480"/>
      </w:pPr>
    </w:lvl>
    <w:lvl w:ilvl="7">
      <w:start w:val="1"/>
      <w:numFmt w:val="ideographTraditional"/>
      <w:lvlText w:val="%8、"/>
      <w:lvlJc w:val="left"/>
      <w:pPr>
        <w:ind w:left="6842" w:hanging="480"/>
      </w:pPr>
    </w:lvl>
    <w:lvl w:ilvl="8">
      <w:start w:val="1"/>
      <w:numFmt w:val="lowerRoman"/>
      <w:lvlText w:val="%9."/>
      <w:lvlJc w:val="right"/>
      <w:pPr>
        <w:ind w:left="7322" w:hanging="480"/>
      </w:pPr>
    </w:lvl>
  </w:abstractNum>
  <w:abstractNum w:abstractNumId="9" w15:restartNumberingAfterBreak="0">
    <w:nsid w:val="430B412D"/>
    <w:multiLevelType w:val="multilevel"/>
    <w:tmpl w:val="520AC90A"/>
    <w:lvl w:ilvl="0">
      <w:start w:val="1"/>
      <w:numFmt w:val="decimal"/>
      <w:lvlText w:val="%1."/>
      <w:lvlJc w:val="left"/>
      <w:pPr>
        <w:ind w:left="502"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0" w15:restartNumberingAfterBreak="0">
    <w:nsid w:val="444671EA"/>
    <w:multiLevelType w:val="multilevel"/>
    <w:tmpl w:val="FC341692"/>
    <w:lvl w:ilvl="0">
      <w:start w:val="1"/>
      <w:numFmt w:val="decimal"/>
      <w:lvlText w:val="%1."/>
      <w:lvlJc w:val="left"/>
      <w:pPr>
        <w:ind w:left="1637"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56F4286B"/>
    <w:multiLevelType w:val="multilevel"/>
    <w:tmpl w:val="846C8F34"/>
    <w:lvl w:ilvl="0">
      <w:start w:val="1"/>
      <w:numFmt w:val="decimal"/>
      <w:lvlText w:val="%1."/>
      <w:lvlJc w:val="left"/>
      <w:pPr>
        <w:ind w:left="1699" w:hanging="480"/>
      </w:pPr>
      <w:rPr>
        <w:rFonts w:ascii="標楷體" w:hAnsi="標楷體"/>
        <w:sz w:val="28"/>
      </w:rPr>
    </w:lvl>
    <w:lvl w:ilvl="1">
      <w:start w:val="1"/>
      <w:numFmt w:val="ideographTraditional"/>
      <w:lvlText w:val="%2、"/>
      <w:lvlJc w:val="left"/>
      <w:pPr>
        <w:ind w:left="2179" w:hanging="480"/>
      </w:pPr>
    </w:lvl>
    <w:lvl w:ilvl="2">
      <w:start w:val="1"/>
      <w:numFmt w:val="lowerRoman"/>
      <w:lvlText w:val="%3."/>
      <w:lvlJc w:val="right"/>
      <w:pPr>
        <w:ind w:left="2659" w:hanging="480"/>
      </w:pPr>
    </w:lvl>
    <w:lvl w:ilvl="3">
      <w:start w:val="1"/>
      <w:numFmt w:val="decimal"/>
      <w:lvlText w:val="%4."/>
      <w:lvlJc w:val="left"/>
      <w:pPr>
        <w:ind w:left="3139" w:hanging="480"/>
      </w:pPr>
    </w:lvl>
    <w:lvl w:ilvl="4">
      <w:start w:val="1"/>
      <w:numFmt w:val="ideographTraditional"/>
      <w:lvlText w:val="%5、"/>
      <w:lvlJc w:val="left"/>
      <w:pPr>
        <w:ind w:left="3619" w:hanging="480"/>
      </w:pPr>
    </w:lvl>
    <w:lvl w:ilvl="5">
      <w:start w:val="1"/>
      <w:numFmt w:val="lowerRoman"/>
      <w:lvlText w:val="%6."/>
      <w:lvlJc w:val="right"/>
      <w:pPr>
        <w:ind w:left="4099" w:hanging="480"/>
      </w:pPr>
    </w:lvl>
    <w:lvl w:ilvl="6">
      <w:start w:val="1"/>
      <w:numFmt w:val="decimal"/>
      <w:lvlText w:val="%7."/>
      <w:lvlJc w:val="left"/>
      <w:pPr>
        <w:ind w:left="4579" w:hanging="480"/>
      </w:pPr>
    </w:lvl>
    <w:lvl w:ilvl="7">
      <w:start w:val="1"/>
      <w:numFmt w:val="ideographTraditional"/>
      <w:lvlText w:val="%8、"/>
      <w:lvlJc w:val="left"/>
      <w:pPr>
        <w:ind w:left="5059" w:hanging="480"/>
      </w:pPr>
    </w:lvl>
    <w:lvl w:ilvl="8">
      <w:start w:val="1"/>
      <w:numFmt w:val="lowerRoman"/>
      <w:lvlText w:val="%9."/>
      <w:lvlJc w:val="right"/>
      <w:pPr>
        <w:ind w:left="5539" w:hanging="480"/>
      </w:pPr>
    </w:lvl>
  </w:abstractNum>
  <w:abstractNum w:abstractNumId="12" w15:restartNumberingAfterBreak="0">
    <w:nsid w:val="5AFE10EB"/>
    <w:multiLevelType w:val="multilevel"/>
    <w:tmpl w:val="6EC6FC58"/>
    <w:lvl w:ilvl="0">
      <w:start w:val="1"/>
      <w:numFmt w:val="decimal"/>
      <w:lvlText w:val="%1."/>
      <w:lvlJc w:val="left"/>
      <w:pPr>
        <w:ind w:left="1080" w:hanging="360"/>
      </w:pPr>
      <w:rPr>
        <w:color w:val="auto"/>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3" w15:restartNumberingAfterBreak="0">
    <w:nsid w:val="5DC47DE9"/>
    <w:multiLevelType w:val="multilevel"/>
    <w:tmpl w:val="2AC04D58"/>
    <w:lvl w:ilvl="0">
      <w:start w:val="1"/>
      <w:numFmt w:val="decimal"/>
      <w:lvlText w:val="%1."/>
      <w:lvlJc w:val="left"/>
      <w:pPr>
        <w:ind w:left="502"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4" w15:restartNumberingAfterBreak="0">
    <w:nsid w:val="5FE4686F"/>
    <w:multiLevelType w:val="multilevel"/>
    <w:tmpl w:val="88C440AC"/>
    <w:lvl w:ilvl="0">
      <w:start w:val="1"/>
      <w:numFmt w:val="taiwaneseCountingThousand"/>
      <w:lvlText w:val="（%1）"/>
      <w:lvlJc w:val="left"/>
      <w:pPr>
        <w:ind w:left="1990" w:hanging="855"/>
      </w:pPr>
      <w:rPr>
        <w:rFonts w:ascii="標楷體" w:eastAsia="標楷體" w:hAnsi="標楷體"/>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5" w15:restartNumberingAfterBreak="0">
    <w:nsid w:val="64E97DAE"/>
    <w:multiLevelType w:val="multilevel"/>
    <w:tmpl w:val="D43A362A"/>
    <w:lvl w:ilvl="0">
      <w:start w:val="1"/>
      <w:numFmt w:val="decimal"/>
      <w:lvlText w:val="(%1)"/>
      <w:lvlJc w:val="left"/>
      <w:pPr>
        <w:ind w:left="2141" w:hanging="480"/>
      </w:pPr>
      <w:rPr>
        <w:rFonts w:ascii="標楷體" w:eastAsia="標楷體" w:hAnsi="標楷體"/>
        <w:sz w:val="28"/>
        <w:szCs w:val="18"/>
      </w:rPr>
    </w:lvl>
    <w:lvl w:ilvl="1">
      <w:start w:val="1"/>
      <w:numFmt w:val="ideographTraditional"/>
      <w:lvlText w:val="%2、"/>
      <w:lvlJc w:val="left"/>
      <w:pPr>
        <w:ind w:left="2621" w:hanging="480"/>
      </w:pPr>
    </w:lvl>
    <w:lvl w:ilvl="2">
      <w:start w:val="1"/>
      <w:numFmt w:val="lowerRoman"/>
      <w:lvlText w:val="%3."/>
      <w:lvlJc w:val="right"/>
      <w:pPr>
        <w:ind w:left="3101" w:hanging="480"/>
      </w:pPr>
    </w:lvl>
    <w:lvl w:ilvl="3">
      <w:start w:val="1"/>
      <w:numFmt w:val="decimal"/>
      <w:lvlText w:val="%4."/>
      <w:lvlJc w:val="left"/>
      <w:pPr>
        <w:ind w:left="3581" w:hanging="480"/>
      </w:pPr>
    </w:lvl>
    <w:lvl w:ilvl="4">
      <w:start w:val="1"/>
      <w:numFmt w:val="ideographTraditional"/>
      <w:lvlText w:val="%5、"/>
      <w:lvlJc w:val="left"/>
      <w:pPr>
        <w:ind w:left="4061" w:hanging="480"/>
      </w:pPr>
    </w:lvl>
    <w:lvl w:ilvl="5">
      <w:start w:val="1"/>
      <w:numFmt w:val="lowerRoman"/>
      <w:lvlText w:val="%6."/>
      <w:lvlJc w:val="right"/>
      <w:pPr>
        <w:ind w:left="4541" w:hanging="480"/>
      </w:pPr>
    </w:lvl>
    <w:lvl w:ilvl="6">
      <w:start w:val="1"/>
      <w:numFmt w:val="decimal"/>
      <w:lvlText w:val="%7."/>
      <w:lvlJc w:val="left"/>
      <w:pPr>
        <w:ind w:left="5021" w:hanging="480"/>
      </w:pPr>
    </w:lvl>
    <w:lvl w:ilvl="7">
      <w:start w:val="1"/>
      <w:numFmt w:val="ideographTraditional"/>
      <w:lvlText w:val="%8、"/>
      <w:lvlJc w:val="left"/>
      <w:pPr>
        <w:ind w:left="5501" w:hanging="480"/>
      </w:pPr>
    </w:lvl>
    <w:lvl w:ilvl="8">
      <w:start w:val="1"/>
      <w:numFmt w:val="lowerRoman"/>
      <w:lvlText w:val="%9."/>
      <w:lvlJc w:val="right"/>
      <w:pPr>
        <w:ind w:left="5981" w:hanging="480"/>
      </w:pPr>
    </w:lvl>
  </w:abstractNum>
  <w:abstractNum w:abstractNumId="16" w15:restartNumberingAfterBreak="0">
    <w:nsid w:val="6A477F27"/>
    <w:multiLevelType w:val="multilevel"/>
    <w:tmpl w:val="8A94F0C8"/>
    <w:lvl w:ilvl="0">
      <w:start w:val="1"/>
      <w:numFmt w:val="decimal"/>
      <w:lvlText w:val="（%1）"/>
      <w:lvlJc w:val="left"/>
      <w:pPr>
        <w:ind w:left="1584" w:hanging="720"/>
      </w:pPr>
      <w:rPr>
        <w:rFonts w:ascii="標楷體" w:eastAsia="標楷體" w:hAnsi="標楷體"/>
        <w:color w:val="auto"/>
        <w:sz w:val="28"/>
      </w:rPr>
    </w:lvl>
    <w:lvl w:ilvl="1">
      <w:start w:val="1"/>
      <w:numFmt w:val="decimal"/>
      <w:lvlText w:val="%2."/>
      <w:lvlJc w:val="left"/>
      <w:pPr>
        <w:ind w:left="1704" w:hanging="360"/>
      </w:pPr>
    </w:lvl>
    <w:lvl w:ilvl="2">
      <w:start w:val="1"/>
      <w:numFmt w:val="lowerRoman"/>
      <w:lvlText w:val="%3."/>
      <w:lvlJc w:val="right"/>
      <w:pPr>
        <w:ind w:left="2304" w:hanging="480"/>
      </w:pPr>
    </w:lvl>
    <w:lvl w:ilvl="3">
      <w:start w:val="1"/>
      <w:numFmt w:val="decimal"/>
      <w:lvlText w:val="%4."/>
      <w:lvlJc w:val="left"/>
      <w:pPr>
        <w:ind w:left="2784" w:hanging="480"/>
      </w:pPr>
    </w:lvl>
    <w:lvl w:ilvl="4">
      <w:start w:val="1"/>
      <w:numFmt w:val="ideographTraditional"/>
      <w:lvlText w:val="%5、"/>
      <w:lvlJc w:val="left"/>
      <w:pPr>
        <w:ind w:left="3264" w:hanging="480"/>
      </w:pPr>
    </w:lvl>
    <w:lvl w:ilvl="5">
      <w:start w:val="1"/>
      <w:numFmt w:val="lowerRoman"/>
      <w:lvlText w:val="%6."/>
      <w:lvlJc w:val="right"/>
      <w:pPr>
        <w:ind w:left="3744" w:hanging="480"/>
      </w:pPr>
    </w:lvl>
    <w:lvl w:ilvl="6">
      <w:start w:val="1"/>
      <w:numFmt w:val="decimal"/>
      <w:lvlText w:val="%7."/>
      <w:lvlJc w:val="left"/>
      <w:pPr>
        <w:ind w:left="4224" w:hanging="480"/>
      </w:pPr>
    </w:lvl>
    <w:lvl w:ilvl="7">
      <w:start w:val="1"/>
      <w:numFmt w:val="ideographTraditional"/>
      <w:lvlText w:val="%8、"/>
      <w:lvlJc w:val="left"/>
      <w:pPr>
        <w:ind w:left="4704" w:hanging="480"/>
      </w:pPr>
    </w:lvl>
    <w:lvl w:ilvl="8">
      <w:start w:val="1"/>
      <w:numFmt w:val="lowerRoman"/>
      <w:lvlText w:val="%9."/>
      <w:lvlJc w:val="right"/>
      <w:pPr>
        <w:ind w:left="5184" w:hanging="480"/>
      </w:pPr>
    </w:lvl>
  </w:abstractNum>
  <w:abstractNum w:abstractNumId="17" w15:restartNumberingAfterBreak="0">
    <w:nsid w:val="6B5B47E3"/>
    <w:multiLevelType w:val="multilevel"/>
    <w:tmpl w:val="3C6C7758"/>
    <w:lvl w:ilvl="0">
      <w:start w:val="1"/>
      <w:numFmt w:val="decimal"/>
      <w:lvlText w:val="（%1）"/>
      <w:lvlJc w:val="left"/>
      <w:pPr>
        <w:ind w:left="1584" w:hanging="720"/>
      </w:pPr>
      <w:rPr>
        <w:rFonts w:ascii="標楷體" w:eastAsia="標楷體" w:hAnsi="標楷體"/>
        <w:sz w:val="28"/>
      </w:rPr>
    </w:lvl>
    <w:lvl w:ilvl="1">
      <w:start w:val="1"/>
      <w:numFmt w:val="decimal"/>
      <w:lvlText w:val="%2."/>
      <w:lvlJc w:val="left"/>
      <w:pPr>
        <w:ind w:left="1704" w:hanging="360"/>
      </w:pPr>
    </w:lvl>
    <w:lvl w:ilvl="2">
      <w:start w:val="1"/>
      <w:numFmt w:val="lowerRoman"/>
      <w:lvlText w:val="%3."/>
      <w:lvlJc w:val="right"/>
      <w:pPr>
        <w:ind w:left="2304" w:hanging="480"/>
      </w:pPr>
    </w:lvl>
    <w:lvl w:ilvl="3">
      <w:start w:val="1"/>
      <w:numFmt w:val="decimal"/>
      <w:lvlText w:val="%4."/>
      <w:lvlJc w:val="left"/>
      <w:pPr>
        <w:ind w:left="2784" w:hanging="480"/>
      </w:pPr>
    </w:lvl>
    <w:lvl w:ilvl="4">
      <w:start w:val="1"/>
      <w:numFmt w:val="ideographTraditional"/>
      <w:lvlText w:val="%5、"/>
      <w:lvlJc w:val="left"/>
      <w:pPr>
        <w:ind w:left="3264" w:hanging="480"/>
      </w:pPr>
    </w:lvl>
    <w:lvl w:ilvl="5">
      <w:start w:val="1"/>
      <w:numFmt w:val="lowerRoman"/>
      <w:lvlText w:val="%6."/>
      <w:lvlJc w:val="right"/>
      <w:pPr>
        <w:ind w:left="3744" w:hanging="480"/>
      </w:pPr>
    </w:lvl>
    <w:lvl w:ilvl="6">
      <w:start w:val="1"/>
      <w:numFmt w:val="decimal"/>
      <w:lvlText w:val="%7."/>
      <w:lvlJc w:val="left"/>
      <w:pPr>
        <w:ind w:left="4224" w:hanging="480"/>
      </w:pPr>
    </w:lvl>
    <w:lvl w:ilvl="7">
      <w:start w:val="1"/>
      <w:numFmt w:val="ideographTraditional"/>
      <w:lvlText w:val="%8、"/>
      <w:lvlJc w:val="left"/>
      <w:pPr>
        <w:ind w:left="4704" w:hanging="480"/>
      </w:pPr>
    </w:lvl>
    <w:lvl w:ilvl="8">
      <w:start w:val="1"/>
      <w:numFmt w:val="lowerRoman"/>
      <w:lvlText w:val="%9."/>
      <w:lvlJc w:val="right"/>
      <w:pPr>
        <w:ind w:left="5184" w:hanging="480"/>
      </w:pPr>
    </w:lvl>
  </w:abstractNum>
  <w:abstractNum w:abstractNumId="18" w15:restartNumberingAfterBreak="0">
    <w:nsid w:val="6B5F5B14"/>
    <w:multiLevelType w:val="multilevel"/>
    <w:tmpl w:val="8FA8908A"/>
    <w:lvl w:ilvl="0">
      <w:start w:val="1"/>
      <w:numFmt w:val="decimal"/>
      <w:lvlText w:val="%1."/>
      <w:lvlJc w:val="left"/>
      <w:pPr>
        <w:ind w:left="502"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9" w15:restartNumberingAfterBreak="0">
    <w:nsid w:val="7686328D"/>
    <w:multiLevelType w:val="multilevel"/>
    <w:tmpl w:val="05DAB95E"/>
    <w:styleLink w:val="LFO1"/>
    <w:lvl w:ilvl="0">
      <w:start w:val="1"/>
      <w:numFmt w:val="decimal"/>
      <w:pStyle w:val="1"/>
      <w:lvlText w:val="%1."/>
      <w:lvlJc w:val="left"/>
      <w:pPr>
        <w:ind w:left="3332" w:hanging="210"/>
      </w:pPr>
    </w:lvl>
    <w:lvl w:ilvl="1">
      <w:start w:val="1"/>
      <w:numFmt w:val="none"/>
      <w:lvlText w:val="%2"/>
      <w:lvlJc w:val="left"/>
      <w:pPr>
        <w:ind w:left="2552" w:firstLine="0"/>
      </w:pPr>
    </w:lvl>
    <w:lvl w:ilvl="2">
      <w:start w:val="1"/>
      <w:numFmt w:val="none"/>
      <w:lvlText w:val="%3"/>
      <w:lvlJc w:val="left"/>
      <w:pPr>
        <w:ind w:left="2552" w:firstLine="0"/>
      </w:pPr>
    </w:lvl>
    <w:lvl w:ilvl="3">
      <w:start w:val="1"/>
      <w:numFmt w:val="none"/>
      <w:lvlText w:val="%4"/>
      <w:lvlJc w:val="left"/>
      <w:pPr>
        <w:ind w:left="2552" w:firstLine="0"/>
      </w:pPr>
    </w:lvl>
    <w:lvl w:ilvl="4">
      <w:start w:val="1"/>
      <w:numFmt w:val="none"/>
      <w:lvlText w:val="%5"/>
      <w:lvlJc w:val="left"/>
      <w:pPr>
        <w:ind w:left="2552" w:firstLine="0"/>
      </w:pPr>
    </w:lvl>
    <w:lvl w:ilvl="5">
      <w:start w:val="1"/>
      <w:numFmt w:val="none"/>
      <w:lvlText w:val="%6"/>
      <w:lvlJc w:val="left"/>
      <w:pPr>
        <w:ind w:left="2552" w:firstLine="0"/>
      </w:pPr>
    </w:lvl>
    <w:lvl w:ilvl="6">
      <w:start w:val="1"/>
      <w:numFmt w:val="none"/>
      <w:lvlText w:val="%7"/>
      <w:lvlJc w:val="left"/>
      <w:pPr>
        <w:ind w:left="2552" w:firstLine="0"/>
      </w:pPr>
    </w:lvl>
    <w:lvl w:ilvl="7">
      <w:start w:val="1"/>
      <w:numFmt w:val="none"/>
      <w:lvlText w:val="%8"/>
      <w:lvlJc w:val="left"/>
      <w:pPr>
        <w:ind w:left="2552" w:firstLine="0"/>
      </w:pPr>
    </w:lvl>
    <w:lvl w:ilvl="8">
      <w:start w:val="1"/>
      <w:numFmt w:val="none"/>
      <w:lvlText w:val="%9"/>
      <w:lvlJc w:val="left"/>
      <w:pPr>
        <w:ind w:left="2552" w:firstLine="0"/>
      </w:pPr>
    </w:lvl>
  </w:abstractNum>
  <w:abstractNum w:abstractNumId="20" w15:restartNumberingAfterBreak="0">
    <w:nsid w:val="777764B3"/>
    <w:multiLevelType w:val="multilevel"/>
    <w:tmpl w:val="E4CE4B6C"/>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1" w15:restartNumberingAfterBreak="0">
    <w:nsid w:val="787C0A9B"/>
    <w:multiLevelType w:val="multilevel"/>
    <w:tmpl w:val="187216EC"/>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2" w15:restartNumberingAfterBreak="0">
    <w:nsid w:val="794B019F"/>
    <w:multiLevelType w:val="multilevel"/>
    <w:tmpl w:val="CB5C0110"/>
    <w:lvl w:ilvl="0">
      <w:start w:val="1"/>
      <w:numFmt w:val="decimal"/>
      <w:lvlText w:val="%1."/>
      <w:lvlJc w:val="left"/>
      <w:pPr>
        <w:ind w:left="502"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3" w15:restartNumberingAfterBreak="0">
    <w:nsid w:val="7B5824D1"/>
    <w:multiLevelType w:val="multilevel"/>
    <w:tmpl w:val="3FB0B03E"/>
    <w:lvl w:ilvl="0">
      <w:start w:val="1"/>
      <w:numFmt w:val="decimal"/>
      <w:lvlText w:val="%1."/>
      <w:lvlJc w:val="left"/>
      <w:pPr>
        <w:ind w:left="1779" w:hanging="360"/>
      </w:pPr>
      <w:rPr>
        <w:rFonts w:ascii="標楷體" w:hAnsi="標楷體"/>
        <w:sz w:val="28"/>
      </w:rPr>
    </w:lvl>
    <w:lvl w:ilvl="1">
      <w:start w:val="1"/>
      <w:numFmt w:val="ideographTraditional"/>
      <w:lvlText w:val="%2、"/>
      <w:lvlJc w:val="left"/>
      <w:pPr>
        <w:ind w:left="1656" w:hanging="480"/>
      </w:pPr>
    </w:lvl>
    <w:lvl w:ilvl="2">
      <w:start w:val="1"/>
      <w:numFmt w:val="lowerRoman"/>
      <w:lvlText w:val="%3."/>
      <w:lvlJc w:val="right"/>
      <w:pPr>
        <w:ind w:left="2136" w:hanging="480"/>
      </w:pPr>
    </w:lvl>
    <w:lvl w:ilvl="3">
      <w:start w:val="1"/>
      <w:numFmt w:val="decimal"/>
      <w:lvlText w:val="%4."/>
      <w:lvlJc w:val="left"/>
      <w:pPr>
        <w:ind w:left="2616" w:hanging="480"/>
      </w:pPr>
    </w:lvl>
    <w:lvl w:ilvl="4">
      <w:start w:val="1"/>
      <w:numFmt w:val="ideographTraditional"/>
      <w:lvlText w:val="%5、"/>
      <w:lvlJc w:val="left"/>
      <w:pPr>
        <w:ind w:left="3096" w:hanging="480"/>
      </w:pPr>
    </w:lvl>
    <w:lvl w:ilvl="5">
      <w:start w:val="1"/>
      <w:numFmt w:val="lowerRoman"/>
      <w:lvlText w:val="%6."/>
      <w:lvlJc w:val="right"/>
      <w:pPr>
        <w:ind w:left="3576" w:hanging="480"/>
      </w:pPr>
    </w:lvl>
    <w:lvl w:ilvl="6">
      <w:start w:val="1"/>
      <w:numFmt w:val="decimal"/>
      <w:lvlText w:val="%7."/>
      <w:lvlJc w:val="left"/>
      <w:pPr>
        <w:ind w:left="4056" w:hanging="480"/>
      </w:pPr>
    </w:lvl>
    <w:lvl w:ilvl="7">
      <w:start w:val="1"/>
      <w:numFmt w:val="ideographTraditional"/>
      <w:lvlText w:val="%8、"/>
      <w:lvlJc w:val="left"/>
      <w:pPr>
        <w:ind w:left="4536" w:hanging="480"/>
      </w:pPr>
    </w:lvl>
    <w:lvl w:ilvl="8">
      <w:start w:val="1"/>
      <w:numFmt w:val="lowerRoman"/>
      <w:lvlText w:val="%9."/>
      <w:lvlJc w:val="right"/>
      <w:pPr>
        <w:ind w:left="5016" w:hanging="480"/>
      </w:pPr>
    </w:lvl>
  </w:abstractNum>
  <w:abstractNum w:abstractNumId="24" w15:restartNumberingAfterBreak="0">
    <w:nsid w:val="7F1E0584"/>
    <w:multiLevelType w:val="multilevel"/>
    <w:tmpl w:val="6EB20A74"/>
    <w:lvl w:ilvl="0">
      <w:start w:val="1"/>
      <w:numFmt w:val="decimal"/>
      <w:lvlText w:val="%1."/>
      <w:lvlJc w:val="left"/>
      <w:pPr>
        <w:ind w:left="192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5" w15:restartNumberingAfterBreak="0">
    <w:nsid w:val="7FA77697"/>
    <w:multiLevelType w:val="multilevel"/>
    <w:tmpl w:val="A5B49502"/>
    <w:lvl w:ilvl="0">
      <w:start w:val="1"/>
      <w:numFmt w:val="taiwaneseCountingThousand"/>
      <w:lvlText w:val="（%1）"/>
      <w:lvlJc w:val="left"/>
      <w:pPr>
        <w:ind w:left="1990" w:hanging="855"/>
      </w:p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num w:numId="1" w16cid:durableId="496649445">
    <w:abstractNumId w:val="19"/>
  </w:num>
  <w:num w:numId="2" w16cid:durableId="2054772432">
    <w:abstractNumId w:val="25"/>
  </w:num>
  <w:num w:numId="3" w16cid:durableId="810251020">
    <w:abstractNumId w:val="23"/>
  </w:num>
  <w:num w:numId="4" w16cid:durableId="336612292">
    <w:abstractNumId w:val="8"/>
  </w:num>
  <w:num w:numId="5" w16cid:durableId="1916276837">
    <w:abstractNumId w:val="24"/>
  </w:num>
  <w:num w:numId="6" w16cid:durableId="722169633">
    <w:abstractNumId w:val="1"/>
  </w:num>
  <w:num w:numId="7" w16cid:durableId="417676046">
    <w:abstractNumId w:val="0"/>
  </w:num>
  <w:num w:numId="8" w16cid:durableId="1530610002">
    <w:abstractNumId w:val="14"/>
  </w:num>
  <w:num w:numId="9" w16cid:durableId="907378545">
    <w:abstractNumId w:val="13"/>
  </w:num>
  <w:num w:numId="10" w16cid:durableId="202180051">
    <w:abstractNumId w:val="15"/>
  </w:num>
  <w:num w:numId="11" w16cid:durableId="1625036519">
    <w:abstractNumId w:val="5"/>
  </w:num>
  <w:num w:numId="12" w16cid:durableId="927078097">
    <w:abstractNumId w:val="6"/>
  </w:num>
  <w:num w:numId="13" w16cid:durableId="1458449198">
    <w:abstractNumId w:val="18"/>
  </w:num>
  <w:num w:numId="14" w16cid:durableId="1831405254">
    <w:abstractNumId w:val="3"/>
  </w:num>
  <w:num w:numId="15" w16cid:durableId="1444881580">
    <w:abstractNumId w:val="22"/>
  </w:num>
  <w:num w:numId="16" w16cid:durableId="138115938">
    <w:abstractNumId w:val="9"/>
  </w:num>
  <w:num w:numId="17" w16cid:durableId="1628513596">
    <w:abstractNumId w:val="21"/>
  </w:num>
  <w:num w:numId="18" w16cid:durableId="2008362674">
    <w:abstractNumId w:val="12"/>
  </w:num>
  <w:num w:numId="19" w16cid:durableId="1158230103">
    <w:abstractNumId w:val="7"/>
  </w:num>
  <w:num w:numId="20" w16cid:durableId="1997294947">
    <w:abstractNumId w:val="7"/>
    <w:lvlOverride w:ilvl="0">
      <w:startOverride w:val="1"/>
    </w:lvlOverride>
  </w:num>
  <w:num w:numId="21" w16cid:durableId="1586262519">
    <w:abstractNumId w:val="20"/>
  </w:num>
  <w:num w:numId="22" w16cid:durableId="197740518">
    <w:abstractNumId w:val="20"/>
    <w:lvlOverride w:ilvl="0">
      <w:startOverride w:val="1"/>
    </w:lvlOverride>
  </w:num>
  <w:num w:numId="23" w16cid:durableId="949313959">
    <w:abstractNumId w:val="17"/>
  </w:num>
  <w:num w:numId="24" w16cid:durableId="882791284">
    <w:abstractNumId w:val="17"/>
    <w:lvlOverride w:ilvl="0">
      <w:startOverride w:val="1"/>
    </w:lvlOverride>
  </w:num>
  <w:num w:numId="25" w16cid:durableId="1502619153">
    <w:abstractNumId w:val="2"/>
  </w:num>
  <w:num w:numId="26" w16cid:durableId="760873282">
    <w:abstractNumId w:val="4"/>
  </w:num>
  <w:num w:numId="27" w16cid:durableId="2025394470">
    <w:abstractNumId w:val="11"/>
  </w:num>
  <w:num w:numId="28" w16cid:durableId="1365910321">
    <w:abstractNumId w:val="10"/>
  </w:num>
  <w:num w:numId="29" w16cid:durableId="17017796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7770"/>
    <w:rsid w:val="000398AB"/>
    <w:rsid w:val="000408E3"/>
    <w:rsid w:val="0005333F"/>
    <w:rsid w:val="0009536D"/>
    <w:rsid w:val="000F3038"/>
    <w:rsid w:val="00107770"/>
    <w:rsid w:val="00122C76"/>
    <w:rsid w:val="00140731"/>
    <w:rsid w:val="001825DB"/>
    <w:rsid w:val="002477B4"/>
    <w:rsid w:val="00261AD0"/>
    <w:rsid w:val="00262921"/>
    <w:rsid w:val="00284233"/>
    <w:rsid w:val="002D2AC6"/>
    <w:rsid w:val="002E06BB"/>
    <w:rsid w:val="0031110E"/>
    <w:rsid w:val="0031580A"/>
    <w:rsid w:val="003509BF"/>
    <w:rsid w:val="003E2A77"/>
    <w:rsid w:val="003F2913"/>
    <w:rsid w:val="00413B93"/>
    <w:rsid w:val="00447A5B"/>
    <w:rsid w:val="00480227"/>
    <w:rsid w:val="004A28F9"/>
    <w:rsid w:val="004A7734"/>
    <w:rsid w:val="004C6361"/>
    <w:rsid w:val="004D0A85"/>
    <w:rsid w:val="00505C10"/>
    <w:rsid w:val="005A1469"/>
    <w:rsid w:val="005B7197"/>
    <w:rsid w:val="005D6A8A"/>
    <w:rsid w:val="005E5A6F"/>
    <w:rsid w:val="006017AE"/>
    <w:rsid w:val="00661A5B"/>
    <w:rsid w:val="00685B31"/>
    <w:rsid w:val="00694701"/>
    <w:rsid w:val="006A1251"/>
    <w:rsid w:val="006F7A45"/>
    <w:rsid w:val="007533A5"/>
    <w:rsid w:val="00776975"/>
    <w:rsid w:val="007A30DE"/>
    <w:rsid w:val="007B1180"/>
    <w:rsid w:val="007C15FB"/>
    <w:rsid w:val="008573D6"/>
    <w:rsid w:val="0086059E"/>
    <w:rsid w:val="008609CB"/>
    <w:rsid w:val="00876AA8"/>
    <w:rsid w:val="00881AE8"/>
    <w:rsid w:val="008B4541"/>
    <w:rsid w:val="00921612"/>
    <w:rsid w:val="009458C4"/>
    <w:rsid w:val="0096057B"/>
    <w:rsid w:val="00993605"/>
    <w:rsid w:val="009A4300"/>
    <w:rsid w:val="009D7BC1"/>
    <w:rsid w:val="009E2B87"/>
    <w:rsid w:val="00A169DF"/>
    <w:rsid w:val="00A414C5"/>
    <w:rsid w:val="00AF5A64"/>
    <w:rsid w:val="00B12188"/>
    <w:rsid w:val="00B5377D"/>
    <w:rsid w:val="00B96420"/>
    <w:rsid w:val="00BA0386"/>
    <w:rsid w:val="00BC69B4"/>
    <w:rsid w:val="00C1709C"/>
    <w:rsid w:val="00C172DE"/>
    <w:rsid w:val="00C22D06"/>
    <w:rsid w:val="00C2513B"/>
    <w:rsid w:val="00C26422"/>
    <w:rsid w:val="00C35FCC"/>
    <w:rsid w:val="00C61F43"/>
    <w:rsid w:val="00C66DBE"/>
    <w:rsid w:val="00C77CBC"/>
    <w:rsid w:val="00CD57C0"/>
    <w:rsid w:val="00CF70ED"/>
    <w:rsid w:val="00D132E4"/>
    <w:rsid w:val="00D22F3A"/>
    <w:rsid w:val="00D50B1D"/>
    <w:rsid w:val="00D81255"/>
    <w:rsid w:val="00DC3BEB"/>
    <w:rsid w:val="00DD22D8"/>
    <w:rsid w:val="00DE3F85"/>
    <w:rsid w:val="00E014B3"/>
    <w:rsid w:val="00E040AD"/>
    <w:rsid w:val="00E500E7"/>
    <w:rsid w:val="00E80633"/>
    <w:rsid w:val="00E938B6"/>
    <w:rsid w:val="00E96033"/>
    <w:rsid w:val="00EB6607"/>
    <w:rsid w:val="00F3781D"/>
    <w:rsid w:val="00F8049D"/>
    <w:rsid w:val="00FF499B"/>
    <w:rsid w:val="01FF834A"/>
    <w:rsid w:val="04B7EF21"/>
    <w:rsid w:val="0640F57D"/>
    <w:rsid w:val="0647FEB8"/>
    <w:rsid w:val="0CE19493"/>
    <w:rsid w:val="0F20F395"/>
    <w:rsid w:val="11259CA8"/>
    <w:rsid w:val="143035C6"/>
    <w:rsid w:val="16E9C811"/>
    <w:rsid w:val="1862377D"/>
    <w:rsid w:val="1E259DCA"/>
    <w:rsid w:val="21C0AB87"/>
    <w:rsid w:val="24AAB731"/>
    <w:rsid w:val="2555D047"/>
    <w:rsid w:val="2710C75B"/>
    <w:rsid w:val="2745EDC4"/>
    <w:rsid w:val="312F735A"/>
    <w:rsid w:val="31519929"/>
    <w:rsid w:val="3196592B"/>
    <w:rsid w:val="349DDA76"/>
    <w:rsid w:val="375DC49B"/>
    <w:rsid w:val="3A0C17BE"/>
    <w:rsid w:val="3B521659"/>
    <w:rsid w:val="3D627A27"/>
    <w:rsid w:val="3F7492F0"/>
    <w:rsid w:val="4E858A89"/>
    <w:rsid w:val="5398EC06"/>
    <w:rsid w:val="54EE3718"/>
    <w:rsid w:val="552F8FCB"/>
    <w:rsid w:val="557688C4"/>
    <w:rsid w:val="59B90A81"/>
    <w:rsid w:val="5CE8EFEC"/>
    <w:rsid w:val="5EB0612D"/>
    <w:rsid w:val="5F07DBDF"/>
    <w:rsid w:val="6300BAC1"/>
    <w:rsid w:val="645BA102"/>
    <w:rsid w:val="6BBF104B"/>
    <w:rsid w:val="6EAAE211"/>
    <w:rsid w:val="6F596AEA"/>
    <w:rsid w:val="701DA929"/>
    <w:rsid w:val="7047DB8B"/>
    <w:rsid w:val="75110C0A"/>
    <w:rsid w:val="78FCF369"/>
    <w:rsid w:val="7B1CCF01"/>
    <w:rsid w:val="7C11A424"/>
    <w:rsid w:val="7E41EA45"/>
    <w:rsid w:val="7EA31B02"/>
    <w:rsid w:val="7FB7C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8249"/>
  <w15:docId w15:val="{31B602D1-6533-4D99-8E67-1D1A762F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paragraph" w:styleId="10">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paragraph" w:styleId="3">
    <w:name w:val="heading 3"/>
    <w:basedOn w:val="a"/>
    <w:next w:val="a"/>
    <w:pPr>
      <w:keepNext/>
      <w:spacing w:line="720" w:lineRule="auto"/>
      <w:outlineLvl w:val="2"/>
    </w:pPr>
    <w:rPr>
      <w:rFonts w:ascii="Aptos Display" w:hAnsi="Aptos Display"/>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pPr>
      <w:snapToGrid w:val="0"/>
    </w:pPr>
    <w:rPr>
      <w:rFonts w:ascii="標楷體" w:eastAsia="標楷體" w:hAnsi="標楷體"/>
      <w:sz w:val="36"/>
      <w:szCs w:val="20"/>
    </w:rPr>
  </w:style>
  <w:style w:type="paragraph" w:styleId="2">
    <w:name w:val="Body Text Indent 2"/>
    <w:basedOn w:val="a"/>
    <w:pPr>
      <w:spacing w:after="120" w:line="480" w:lineRule="auto"/>
      <w:ind w:left="480"/>
    </w:pPr>
    <w:rPr>
      <w:szCs w:val="20"/>
    </w:rPr>
  </w:style>
  <w:style w:type="paragraph" w:styleId="30">
    <w:name w:val="Body Text Indent 3"/>
    <w:basedOn w:val="a"/>
    <w:pPr>
      <w:spacing w:line="520" w:lineRule="exact"/>
      <w:ind w:left="2240"/>
    </w:pPr>
    <w:rPr>
      <w:rFonts w:eastAsia="標楷體"/>
      <w:sz w:val="32"/>
    </w:rPr>
  </w:style>
  <w:style w:type="paragraph" w:customStyle="1" w:styleId="a4">
    <w:name w:val="說明"/>
    <w:basedOn w:val="a"/>
    <w:pPr>
      <w:wordWrap w:val="0"/>
      <w:snapToGrid w:val="0"/>
      <w:ind w:left="567" w:hanging="567"/>
    </w:pPr>
    <w:rPr>
      <w:rFonts w:eastAsia="標楷體"/>
      <w:sz w:val="32"/>
    </w:rPr>
  </w:style>
  <w:style w:type="paragraph" w:styleId="a5">
    <w:name w:val="Body Text Indent"/>
    <w:basedOn w:val="a"/>
    <w:pPr>
      <w:spacing w:line="540" w:lineRule="exact"/>
      <w:ind w:left="679" w:firstLine="320"/>
    </w:pPr>
    <w:rPr>
      <w:rFonts w:ascii="標楷體" w:eastAsia="標楷體" w:hAnsi="標楷體"/>
      <w:sz w:val="32"/>
    </w:rPr>
  </w:style>
  <w:style w:type="paragraph" w:styleId="a6">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20">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0">
    <w:name w:val="字元0"/>
    <w:basedOn w:val="a"/>
    <w:pPr>
      <w:widowControl/>
      <w:spacing w:after="160" w:line="240" w:lineRule="exact"/>
    </w:pPr>
    <w:rPr>
      <w:rFonts w:ascii="Tahoma" w:hAnsi="Tahoma"/>
      <w:kern w:val="0"/>
      <w:sz w:val="20"/>
      <w:szCs w:val="20"/>
      <w:lang w:eastAsia="en-US"/>
    </w:rPr>
  </w:style>
  <w:style w:type="character" w:customStyle="1" w:styleId="tlh108mb">
    <w:name w:val="tlh108 mb"/>
    <w:basedOn w:val="a0"/>
  </w:style>
  <w:style w:type="paragraph" w:styleId="af1">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1">
    <w:name w:val="字元1"/>
    <w:basedOn w:val="a"/>
    <w:pPr>
      <w:widowControl/>
      <w:spacing w:after="160" w:line="240" w:lineRule="exact"/>
    </w:pPr>
    <w:rPr>
      <w:rFonts w:ascii="Tahoma" w:hAnsi="Tahoma"/>
      <w:kern w:val="0"/>
      <w:sz w:val="20"/>
      <w:szCs w:val="20"/>
      <w:lang w:eastAsia="en-US"/>
    </w:rPr>
  </w:style>
  <w:style w:type="paragraph" w:styleId="af2">
    <w:name w:val="List Paragraph"/>
    <w:basedOn w:val="a"/>
    <w:qFormat/>
    <w:pPr>
      <w:ind w:left="480"/>
    </w:pPr>
    <w:rPr>
      <w:rFonts w:ascii="Calibri" w:hAnsi="Calibri"/>
      <w:szCs w:val="22"/>
    </w:rPr>
  </w:style>
  <w:style w:type="paragraph" w:customStyle="1" w:styleId="af3">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4">
    <w:name w:val="Plain Text"/>
    <w:basedOn w:val="a"/>
    <w:rPr>
      <w:rFonts w:ascii="細明體" w:eastAsia="細明體" w:hAnsi="細明體"/>
      <w:szCs w:val="20"/>
    </w:rPr>
  </w:style>
  <w:style w:type="paragraph" w:customStyle="1" w:styleId="110">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5">
    <w:name w:val="( 一)"/>
    <w:pPr>
      <w:suppressAutoHyphens/>
      <w:snapToGrid w:val="0"/>
      <w:spacing w:line="325" w:lineRule="exact"/>
      <w:ind w:left="100" w:hanging="100"/>
    </w:pPr>
    <w:rPr>
      <w:rFonts w:ascii="標楷體" w:eastAsia="標楷體" w:hAnsi="標楷體"/>
      <w:sz w:val="26"/>
    </w:rPr>
  </w:style>
  <w:style w:type="paragraph" w:customStyle="1" w:styleId="af6">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7">
    <w:name w:val="Salutation"/>
    <w:basedOn w:val="a"/>
    <w:next w:val="a"/>
    <w:rPr>
      <w:rFonts w:ascii="標楷體" w:eastAsia="標楷體" w:hAnsi="標楷體"/>
      <w:sz w:val="28"/>
      <w:szCs w:val="28"/>
    </w:rPr>
  </w:style>
  <w:style w:type="paragraph" w:customStyle="1" w:styleId="af8">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0"/>
  </w:style>
  <w:style w:type="character" w:customStyle="1" w:styleId="af9">
    <w:name w:val="頁尾 字元"/>
    <w:rPr>
      <w:kern w:val="3"/>
    </w:rPr>
  </w:style>
  <w:style w:type="character" w:styleId="afa">
    <w:name w:val="Emphasis"/>
    <w:rPr>
      <w:b w:val="0"/>
      <w:bCs w:val="0"/>
      <w:i w:val="0"/>
      <w:iCs w:val="0"/>
      <w:color w:val="DD4B39"/>
    </w:rPr>
  </w:style>
  <w:style w:type="character" w:customStyle="1" w:styleId="afb">
    <w:name w:val="註解文字 字元"/>
    <w:rPr>
      <w:rFonts w:eastAsia="標楷體"/>
      <w:kern w:val="3"/>
      <w:sz w:val="32"/>
      <w:szCs w:val="32"/>
    </w:rPr>
  </w:style>
  <w:style w:type="character" w:styleId="afc">
    <w:name w:val="Hyperlink"/>
    <w:rPr>
      <w:color w:val="0000FF"/>
      <w:u w:val="single"/>
    </w:rPr>
  </w:style>
  <w:style w:type="paragraph" w:customStyle="1" w:styleId="afd">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afe">
    <w:name w:val="字元 字元 字元 字元 字元 字元 字元 字元 字元 字元 字元"/>
    <w:rPr>
      <w:rFonts w:ascii="Tahoma" w:eastAsia="新細明體" w:hAnsi="Tahoma"/>
      <w:lang w:val="en-US" w:eastAsia="en-US" w:bidi="ar-SA"/>
    </w:rPr>
  </w:style>
  <w:style w:type="character" w:customStyle="1" w:styleId="style81">
    <w:name w:val="style81"/>
    <w:rPr>
      <w:color w:val="000000"/>
    </w:rPr>
  </w:style>
  <w:style w:type="character" w:customStyle="1" w:styleId="style41">
    <w:name w:val="style41"/>
    <w:rPr>
      <w:color w:val="666666"/>
      <w:sz w:val="20"/>
      <w:szCs w:val="20"/>
    </w:rPr>
  </w:style>
  <w:style w:type="character" w:customStyle="1" w:styleId="-">
    <w:name w:val="壹-內文 字元"/>
    <w:rPr>
      <w:rFonts w:ascii="標楷體" w:eastAsia="標楷體" w:hAnsi="標楷體"/>
      <w:kern w:val="3"/>
      <w:sz w:val="28"/>
      <w:szCs w:val="24"/>
      <w:lang w:val="en-US" w:eastAsia="zh-TW" w:bidi="ar-SA"/>
    </w:rPr>
  </w:style>
  <w:style w:type="character" w:styleId="aff">
    <w:name w:val="Strong"/>
    <w:rPr>
      <w:b/>
      <w:bCs/>
    </w:rPr>
  </w:style>
  <w:style w:type="character" w:customStyle="1" w:styleId="textsize1">
    <w:name w:val="textsize1"/>
    <w:rPr>
      <w:sz w:val="18"/>
      <w:szCs w:val="18"/>
    </w:rPr>
  </w:style>
  <w:style w:type="character" w:customStyle="1" w:styleId="HTML0">
    <w:name w:val="HTML 預設格式 字元"/>
    <w:rPr>
      <w:rFonts w:ascii="細明體" w:eastAsia="細明體" w:hAnsi="細明體" w:cs="細明體"/>
      <w:sz w:val="24"/>
      <w:szCs w:val="24"/>
      <w:lang w:val="en-US" w:eastAsia="zh-TW" w:bidi="ar-SA"/>
    </w:rPr>
  </w:style>
  <w:style w:type="character" w:customStyle="1" w:styleId="aff0">
    <w:name w:val="(一) 字元"/>
    <w:rPr>
      <w:rFonts w:ascii="標楷體" w:eastAsia="標楷體" w:hAnsi="標楷體"/>
      <w:kern w:val="3"/>
      <w:sz w:val="35"/>
      <w:szCs w:val="24"/>
      <w:lang w:val="en-US" w:eastAsia="zh-TW" w:bidi="ar-SA"/>
    </w:rPr>
  </w:style>
  <w:style w:type="character" w:customStyle="1" w:styleId="111">
    <w:name w:val="1.1內文 字元"/>
    <w:rPr>
      <w:rFonts w:eastAsia="標楷體"/>
      <w:kern w:val="3"/>
      <w:sz w:val="26"/>
      <w:lang w:val="en-US" w:eastAsia="zh-TW" w:bidi="ar-SA"/>
    </w:rPr>
  </w:style>
  <w:style w:type="character" w:customStyle="1" w:styleId="aff1">
    <w:name w:val="(一) 字元 字元 字元"/>
    <w:rPr>
      <w:rFonts w:ascii="標楷體" w:eastAsia="標楷體" w:hAnsi="標楷體"/>
      <w:kern w:val="3"/>
      <w:sz w:val="28"/>
      <w:szCs w:val="28"/>
      <w:lang w:val="en-US" w:eastAsia="zh-TW" w:bidi="ar-SA"/>
    </w:rPr>
  </w:style>
  <w:style w:type="character" w:customStyle="1" w:styleId="13">
    <w:name w:val="(1)第一標題 字元"/>
    <w:rPr>
      <w:rFonts w:ascii="標楷體" w:eastAsia="標楷體" w:hAnsi="標楷體"/>
      <w:color w:val="FF0000"/>
      <w:kern w:val="3"/>
      <w:sz w:val="32"/>
      <w:szCs w:val="32"/>
    </w:rPr>
  </w:style>
  <w:style w:type="character" w:customStyle="1" w:styleId="dialogtext1">
    <w:name w:val="dialog_text1"/>
    <w:rPr>
      <w:rFonts w:ascii="sөũ" w:hAnsi="sөũ"/>
      <w:color w:val="000000"/>
      <w:sz w:val="24"/>
      <w:szCs w:val="24"/>
    </w:rPr>
  </w:style>
  <w:style w:type="character" w:customStyle="1" w:styleId="aff2">
    <w:name w:val="(一)內文 字元"/>
    <w:rPr>
      <w:rFonts w:ascii="標楷體" w:eastAsia="標楷體" w:hAnsi="標楷體"/>
      <w:bCs/>
      <w:color w:val="FF0000"/>
      <w:kern w:val="3"/>
      <w:sz w:val="32"/>
      <w:szCs w:val="32"/>
    </w:rPr>
  </w:style>
  <w:style w:type="paragraph" w:styleId="aff3">
    <w:name w:val="Title"/>
    <w:basedOn w:val="a"/>
    <w:next w:val="a6"/>
    <w:pPr>
      <w:keepNext/>
      <w:widowControl/>
      <w:spacing w:before="240" w:after="120"/>
      <w:textAlignment w:val="baseline"/>
    </w:pPr>
    <w:rPr>
      <w:rFonts w:ascii="Liberation Sans" w:eastAsia="微軟正黑體" w:hAnsi="Liberation Sans" w:cs="Tahoma"/>
      <w:kern w:val="0"/>
      <w:sz w:val="28"/>
      <w:szCs w:val="28"/>
    </w:rPr>
  </w:style>
  <w:style w:type="character" w:customStyle="1" w:styleId="aff4">
    <w:name w:val="標題 字元"/>
    <w:rPr>
      <w:rFonts w:ascii="Liberation Sans" w:eastAsia="微軟正黑體" w:hAnsi="Liberation Sans" w:cs="Tahoma"/>
      <w:sz w:val="28"/>
      <w:szCs w:val="28"/>
    </w:rPr>
  </w:style>
  <w:style w:type="paragraph" w:customStyle="1" w:styleId="aff5">
    <w:name w:val="表左"/>
    <w:basedOn w:val="a"/>
    <w:pPr>
      <w:widowControl/>
      <w:spacing w:line="283" w:lineRule="atLeast"/>
      <w:ind w:left="57" w:right="57"/>
      <w:jc w:val="both"/>
      <w:textAlignment w:val="baseline"/>
    </w:pPr>
    <w:rPr>
      <w:kern w:val="0"/>
      <w:sz w:val="20"/>
    </w:rPr>
  </w:style>
  <w:style w:type="paragraph" w:customStyle="1" w:styleId="14">
    <w:name w:val="表左1."/>
    <w:basedOn w:val="a"/>
    <w:pPr>
      <w:widowControl/>
      <w:spacing w:line="283" w:lineRule="exact"/>
      <w:ind w:left="241" w:right="31" w:hanging="210"/>
      <w:jc w:val="both"/>
      <w:textAlignment w:val="baseline"/>
    </w:pPr>
    <w:rPr>
      <w:kern w:val="0"/>
      <w:sz w:val="21"/>
    </w:rPr>
  </w:style>
  <w:style w:type="paragraph" w:styleId="31">
    <w:name w:val="Body Text 3"/>
    <w:basedOn w:val="a"/>
    <w:pPr>
      <w:widowControl/>
      <w:spacing w:after="120"/>
      <w:textAlignment w:val="baseline"/>
    </w:pPr>
    <w:rPr>
      <w:kern w:val="0"/>
      <w:sz w:val="16"/>
      <w:szCs w:val="16"/>
    </w:rPr>
  </w:style>
  <w:style w:type="character" w:customStyle="1" w:styleId="32">
    <w:name w:val="本文 3 字元"/>
    <w:rPr>
      <w:sz w:val="16"/>
      <w:szCs w:val="16"/>
    </w:rPr>
  </w:style>
  <w:style w:type="paragraph" w:customStyle="1" w:styleId="aff6">
    <w:name w:val="數字Ａ"/>
    <w:basedOn w:val="a"/>
    <w:pPr>
      <w:widowControl/>
      <w:ind w:left="2520" w:hanging="720"/>
      <w:textAlignment w:val="baseline"/>
    </w:pPr>
    <w:rPr>
      <w:kern w:val="0"/>
      <w:sz w:val="40"/>
      <w:szCs w:val="20"/>
    </w:rPr>
  </w:style>
  <w:style w:type="paragraph" w:customStyle="1" w:styleId="15">
    <w:name w:val="(1)"/>
    <w:basedOn w:val="a"/>
    <w:pPr>
      <w:widowControl/>
      <w:snapToGrid w:val="0"/>
      <w:spacing w:line="404" w:lineRule="exact"/>
      <w:ind w:hanging="150"/>
      <w:jc w:val="both"/>
      <w:textAlignment w:val="baseline"/>
    </w:pPr>
    <w:rPr>
      <w:kern w:val="0"/>
      <w:sz w:val="20"/>
      <w:szCs w:val="28"/>
    </w:rPr>
  </w:style>
  <w:style w:type="paragraph" w:customStyle="1" w:styleId="aff7">
    <w:name w:val="內縮二"/>
    <w:basedOn w:val="a"/>
    <w:pPr>
      <w:widowControl/>
      <w:autoSpaceDE w:val="0"/>
      <w:ind w:left="1740" w:hanging="1050"/>
      <w:jc w:val="both"/>
      <w:textAlignment w:val="baseline"/>
    </w:pPr>
    <w:rPr>
      <w:spacing w:val="-2"/>
      <w:kern w:val="0"/>
      <w:sz w:val="36"/>
      <w:szCs w:val="32"/>
    </w:rPr>
  </w:style>
  <w:style w:type="paragraph" w:customStyle="1" w:styleId="aff8">
    <w:name w:val="大寫壹"/>
    <w:basedOn w:val="a"/>
    <w:pPr>
      <w:widowControl/>
      <w:textAlignment w:val="baseline"/>
    </w:pPr>
    <w:rPr>
      <w:bCs/>
      <w:kern w:val="0"/>
      <w:sz w:val="40"/>
    </w:rPr>
  </w:style>
  <w:style w:type="paragraph" w:customStyle="1" w:styleId="21">
    <w:name w:val=".自訂標題2"/>
    <w:pPr>
      <w:widowControl w:val="0"/>
      <w:suppressAutoHyphens/>
      <w:snapToGrid w:val="0"/>
      <w:spacing w:line="480" w:lineRule="exact"/>
      <w:ind w:left="840" w:hanging="560"/>
      <w:jc w:val="both"/>
      <w:textAlignment w:val="baseline"/>
    </w:pPr>
    <w:rPr>
      <w:rFonts w:ascii="Arial" w:eastAsia="標楷體" w:hAnsi="Arial"/>
      <w:b/>
      <w:bCs/>
      <w:color w:val="000000"/>
      <w:kern w:val="3"/>
      <w:sz w:val="28"/>
      <w:szCs w:val="28"/>
    </w:rPr>
  </w:style>
  <w:style w:type="paragraph" w:customStyle="1" w:styleId="150">
    <w:name w:val="15本文"/>
    <w:basedOn w:val="a"/>
    <w:pPr>
      <w:widowControl/>
      <w:spacing w:line="550" w:lineRule="exact"/>
      <w:ind w:left="600" w:hanging="600"/>
      <w:jc w:val="both"/>
      <w:textAlignment w:val="baseline"/>
    </w:pPr>
    <w:rPr>
      <w:kern w:val="0"/>
      <w:sz w:val="30"/>
    </w:rPr>
  </w:style>
  <w:style w:type="paragraph" w:customStyle="1" w:styleId="aff9">
    <w:name w:val="_文章內文"/>
    <w:pPr>
      <w:suppressAutoHyphens/>
      <w:snapToGrid w:val="0"/>
      <w:spacing w:line="240" w:lineRule="atLeast"/>
      <w:ind w:left="360" w:hanging="360"/>
      <w:jc w:val="both"/>
      <w:textAlignment w:val="baseline"/>
    </w:pPr>
    <w:rPr>
      <w:rFonts w:eastAsia="標楷體"/>
      <w:sz w:val="24"/>
    </w:rPr>
  </w:style>
  <w:style w:type="paragraph" w:customStyle="1" w:styleId="affa">
    <w:name w:val="字元 字元 字元 字元 字元 字元 字元 字元 字元 字元 字元 字元 字元"/>
    <w:basedOn w:val="a"/>
    <w:pPr>
      <w:widowControl/>
      <w:spacing w:after="160" w:line="240" w:lineRule="exact"/>
      <w:textAlignment w:val="baseline"/>
    </w:pPr>
    <w:rPr>
      <w:rFonts w:ascii="Tahoma" w:hAnsi="Tahoma" w:cs="Tahoma"/>
      <w:kern w:val="0"/>
      <w:sz w:val="20"/>
      <w:szCs w:val="20"/>
      <w:lang w:eastAsia="en-US"/>
    </w:rPr>
  </w:style>
  <w:style w:type="paragraph" w:customStyle="1" w:styleId="1">
    <w:name w:val="1."/>
    <w:basedOn w:val="a"/>
    <w:pPr>
      <w:widowControl/>
      <w:numPr>
        <w:numId w:val="1"/>
      </w:numPr>
      <w:spacing w:line="500" w:lineRule="exact"/>
      <w:jc w:val="both"/>
      <w:textAlignment w:val="baseline"/>
    </w:pPr>
    <w:rPr>
      <w:rFonts w:ascii="Calisto MT" w:eastAsia="全真楷書" w:hAnsi="Calisto MT"/>
      <w:kern w:val="0"/>
      <w:sz w:val="28"/>
      <w:szCs w:val="20"/>
    </w:rPr>
  </w:style>
  <w:style w:type="paragraph" w:customStyle="1" w:styleId="16">
    <w:name w:val="1"/>
    <w:basedOn w:val="a"/>
    <w:pPr>
      <w:widowControl/>
      <w:ind w:left="1313" w:hanging="239"/>
      <w:jc w:val="both"/>
      <w:textAlignment w:val="baseline"/>
    </w:pPr>
    <w:rPr>
      <w:rFonts w:cs="Arial Unicode MS"/>
      <w:color w:val="000000"/>
      <w:kern w:val="0"/>
      <w:sz w:val="20"/>
    </w:rPr>
  </w:style>
  <w:style w:type="paragraph" w:customStyle="1" w:styleId="17">
    <w:name w:val="字元 字元1 字元 字元 字元 字元"/>
    <w:basedOn w:val="a"/>
    <w:pPr>
      <w:widowControl/>
      <w:spacing w:after="160" w:line="240" w:lineRule="exact"/>
      <w:textAlignment w:val="baseline"/>
    </w:pPr>
    <w:rPr>
      <w:rFonts w:ascii="Tahoma" w:hAnsi="Tahoma" w:cs="Tahoma"/>
      <w:kern w:val="0"/>
      <w:sz w:val="20"/>
      <w:szCs w:val="20"/>
      <w:lang w:eastAsia="en-US"/>
    </w:rPr>
  </w:style>
  <w:style w:type="paragraph" w:customStyle="1" w:styleId="affb">
    <w:name w:val="表左一、"/>
    <w:basedOn w:val="a"/>
    <w:pPr>
      <w:widowControl/>
      <w:spacing w:line="283" w:lineRule="exact"/>
      <w:ind w:left="241" w:right="21"/>
      <w:jc w:val="both"/>
      <w:textAlignment w:val="baseline"/>
    </w:pPr>
    <w:rPr>
      <w:kern w:val="0"/>
      <w:sz w:val="21"/>
    </w:rPr>
  </w:style>
  <w:style w:type="paragraph" w:customStyle="1" w:styleId="112">
    <w:name w:val="字元 字元 字元 字元 字元 字元 字元 字元 字元 字元 字元 字元 字元 字元 字元1 字元 字元 字元1 字元 字元 字元 字元 字元 字元 字元 字元 字元 字元"/>
    <w:basedOn w:val="a"/>
    <w:pPr>
      <w:widowControl/>
      <w:spacing w:after="160" w:line="240" w:lineRule="exact"/>
      <w:textAlignment w:val="baseline"/>
    </w:pPr>
    <w:rPr>
      <w:rFonts w:ascii="Tahoma" w:hAnsi="Tahoma"/>
      <w:kern w:val="0"/>
      <w:sz w:val="20"/>
      <w:szCs w:val="20"/>
      <w:lang w:eastAsia="en-US"/>
    </w:rPr>
  </w:style>
  <w:style w:type="paragraph" w:customStyle="1" w:styleId="ecmsonormal">
    <w:name w:val="ec_msonormal"/>
    <w:basedOn w:val="a"/>
    <w:pPr>
      <w:widowControl/>
      <w:spacing w:before="100" w:after="100"/>
      <w:textAlignment w:val="baseline"/>
    </w:pPr>
    <w:rPr>
      <w:rFonts w:ascii="新細明體" w:hAnsi="新細明體" w:cs="新細明體"/>
      <w:kern w:val="0"/>
    </w:rPr>
  </w:style>
  <w:style w:type="paragraph" w:customStyle="1" w:styleId="affc">
    <w:name w:val="壹目"/>
    <w:basedOn w:val="a"/>
    <w:pPr>
      <w:widowControl/>
      <w:tabs>
        <w:tab w:val="right" w:pos="9000"/>
      </w:tabs>
      <w:spacing w:before="120" w:after="120"/>
      <w:textAlignment w:val="baseline"/>
    </w:pPr>
    <w:rPr>
      <w:rFonts w:ascii="華康楷書體W5" w:eastAsia="華康楷書體W5" w:hAnsi="華康楷書體W5"/>
      <w:b/>
      <w:kern w:val="0"/>
      <w:sz w:val="32"/>
      <w:szCs w:val="20"/>
    </w:rPr>
  </w:style>
  <w:style w:type="paragraph" w:customStyle="1" w:styleId="-0">
    <w:name w:val="壹-內文"/>
    <w:basedOn w:val="a"/>
    <w:pPr>
      <w:widowControl/>
      <w:tabs>
        <w:tab w:val="right" w:leader="hyphen" w:pos="9639"/>
      </w:tabs>
      <w:snapToGrid w:val="0"/>
      <w:spacing w:line="440" w:lineRule="exact"/>
      <w:ind w:left="200" w:hanging="200"/>
      <w:jc w:val="both"/>
      <w:textAlignment w:val="baseline"/>
    </w:pPr>
    <w:rPr>
      <w:kern w:val="0"/>
      <w:sz w:val="20"/>
    </w:rPr>
  </w:style>
  <w:style w:type="paragraph" w:customStyle="1" w:styleId="affd">
    <w:name w:val="一"/>
    <w:basedOn w:val="a"/>
    <w:pPr>
      <w:widowControl/>
      <w:autoSpaceDE w:val="0"/>
      <w:spacing w:before="240" w:after="240" w:line="360" w:lineRule="atLeast"/>
      <w:ind w:left="142" w:firstLine="709"/>
      <w:jc w:val="both"/>
      <w:textAlignment w:val="baseline"/>
    </w:pPr>
    <w:rPr>
      <w:rFonts w:ascii="新細明體" w:hAnsi="新細明體"/>
      <w:spacing w:val="20"/>
      <w:kern w:val="0"/>
      <w:sz w:val="44"/>
      <w:szCs w:val="20"/>
    </w:rPr>
  </w:style>
  <w:style w:type="paragraph" w:customStyle="1" w:styleId="18">
    <w:name w:val="(二)、1"/>
    <w:basedOn w:val="a"/>
    <w:pPr>
      <w:widowControl/>
      <w:spacing w:line="640" w:lineRule="exact"/>
      <w:ind w:left="1832" w:hanging="794"/>
      <w:jc w:val="both"/>
      <w:textAlignment w:val="baseline"/>
    </w:pPr>
    <w:rPr>
      <w:spacing w:val="20"/>
      <w:kern w:val="0"/>
      <w:sz w:val="36"/>
      <w:szCs w:val="20"/>
    </w:rPr>
  </w:style>
  <w:style w:type="paragraph" w:customStyle="1" w:styleId="affe">
    <w:name w:val="一、(一)"/>
    <w:basedOn w:val="a"/>
    <w:pPr>
      <w:widowControl/>
      <w:snapToGrid w:val="0"/>
      <w:spacing w:line="640" w:lineRule="exact"/>
      <w:jc w:val="both"/>
      <w:textAlignment w:val="baseline"/>
    </w:pPr>
    <w:rPr>
      <w:spacing w:val="20"/>
      <w:kern w:val="0"/>
      <w:sz w:val="36"/>
      <w:szCs w:val="20"/>
      <w:lang w:val="eu-ES"/>
    </w:rPr>
  </w:style>
  <w:style w:type="paragraph" w:customStyle="1" w:styleId="afff">
    <w:name w:val="一、內"/>
    <w:basedOn w:val="a"/>
    <w:pPr>
      <w:widowControl/>
      <w:spacing w:after="120"/>
      <w:ind w:left="1050"/>
      <w:jc w:val="both"/>
      <w:textAlignment w:val="baseline"/>
    </w:pPr>
    <w:rPr>
      <w:color w:val="000000"/>
      <w:spacing w:val="20"/>
      <w:kern w:val="0"/>
      <w:sz w:val="32"/>
      <w:szCs w:val="20"/>
    </w:rPr>
  </w:style>
  <w:style w:type="paragraph" w:customStyle="1" w:styleId="19">
    <w:name w:val="字元1 字元 字元 字元"/>
    <w:basedOn w:val="a"/>
    <w:pPr>
      <w:widowControl/>
      <w:spacing w:after="160" w:line="240" w:lineRule="exact"/>
      <w:textAlignment w:val="baseline"/>
    </w:pPr>
    <w:rPr>
      <w:rFonts w:ascii="Tahoma" w:hAnsi="Tahoma"/>
      <w:kern w:val="0"/>
      <w:sz w:val="20"/>
      <w:szCs w:val="20"/>
      <w:lang w:eastAsia="en-US"/>
    </w:rPr>
  </w:style>
  <w:style w:type="paragraph" w:customStyle="1" w:styleId="afff0">
    <w:name w:val="(一)"/>
    <w:basedOn w:val="a"/>
    <w:pPr>
      <w:widowControl/>
      <w:spacing w:line="570" w:lineRule="exact"/>
      <w:ind w:left="950" w:hanging="350"/>
      <w:jc w:val="both"/>
      <w:textAlignment w:val="baseline"/>
    </w:pPr>
    <w:rPr>
      <w:kern w:val="0"/>
      <w:sz w:val="35"/>
    </w:rPr>
  </w:style>
  <w:style w:type="paragraph" w:customStyle="1" w:styleId="113">
    <w:name w:val="1.1內文"/>
    <w:basedOn w:val="a"/>
    <w:pPr>
      <w:widowControl/>
      <w:snapToGrid w:val="0"/>
      <w:spacing w:after="108" w:line="440" w:lineRule="exact"/>
      <w:ind w:left="425" w:firstLine="484"/>
      <w:textAlignment w:val="baseline"/>
    </w:pPr>
    <w:rPr>
      <w:kern w:val="0"/>
      <w:sz w:val="26"/>
      <w:szCs w:val="20"/>
    </w:rPr>
  </w:style>
  <w:style w:type="paragraph" w:customStyle="1" w:styleId="1a">
    <w:name w:val="(1)內"/>
    <w:basedOn w:val="a"/>
    <w:pPr>
      <w:widowControl/>
      <w:ind w:left="360"/>
      <w:textAlignment w:val="baseline"/>
    </w:pPr>
    <w:rPr>
      <w:kern w:val="0"/>
      <w:sz w:val="20"/>
      <w:szCs w:val="28"/>
    </w:rPr>
  </w:style>
  <w:style w:type="paragraph" w:customStyle="1" w:styleId="afff1">
    <w:name w:val="(一) 字元 字元"/>
    <w:basedOn w:val="a"/>
    <w:pPr>
      <w:widowControl/>
      <w:snapToGrid w:val="0"/>
      <w:spacing w:line="416" w:lineRule="exact"/>
      <w:ind w:left="330" w:hanging="200"/>
      <w:jc w:val="both"/>
      <w:textAlignment w:val="baseline"/>
    </w:pPr>
    <w:rPr>
      <w:kern w:val="0"/>
      <w:sz w:val="20"/>
      <w:szCs w:val="28"/>
    </w:rPr>
  </w:style>
  <w:style w:type="paragraph" w:customStyle="1" w:styleId="1b">
    <w:name w:val="字元 字元1 字元 字元 字元 字元 字元 字元 字元 字元 字元 字元 字元 字元 字元 字元 字元 字元 字元 字元 字元 字元"/>
    <w:basedOn w:val="a"/>
    <w:pPr>
      <w:widowControl/>
      <w:spacing w:after="160" w:line="240" w:lineRule="exact"/>
      <w:textAlignment w:val="baseline"/>
    </w:pPr>
    <w:rPr>
      <w:rFonts w:ascii="Tahoma" w:hAnsi="Tahoma" w:cs="Tahoma"/>
      <w:kern w:val="0"/>
      <w:sz w:val="20"/>
      <w:szCs w:val="20"/>
      <w:lang w:eastAsia="en-US"/>
    </w:rPr>
  </w:style>
  <w:style w:type="paragraph" w:customStyle="1" w:styleId="1c">
    <w:name w:val="清單段落1"/>
    <w:basedOn w:val="a"/>
    <w:pPr>
      <w:widowControl/>
      <w:ind w:left="480"/>
      <w:textAlignment w:val="baseline"/>
    </w:pPr>
    <w:rPr>
      <w:rFonts w:ascii="Calibri" w:hAnsi="Calibri"/>
      <w:kern w:val="0"/>
      <w:sz w:val="20"/>
      <w:szCs w:val="22"/>
    </w:rPr>
  </w:style>
  <w:style w:type="paragraph" w:customStyle="1" w:styleId="1d">
    <w:name w:val="(1)第一標題"/>
    <w:basedOn w:val="a"/>
    <w:pPr>
      <w:widowControl/>
      <w:snapToGrid w:val="0"/>
      <w:ind w:left="2158" w:hanging="540"/>
      <w:jc w:val="both"/>
      <w:textAlignment w:val="baseline"/>
    </w:pPr>
    <w:rPr>
      <w:color w:val="FF0000"/>
      <w:kern w:val="0"/>
      <w:sz w:val="32"/>
      <w:szCs w:val="32"/>
    </w:rPr>
  </w:style>
  <w:style w:type="paragraph" w:customStyle="1" w:styleId="afff2">
    <w:name w:val="(一)內文"/>
    <w:basedOn w:val="a"/>
    <w:pPr>
      <w:widowControl/>
      <w:snapToGrid w:val="0"/>
      <w:ind w:left="1260" w:firstLine="736"/>
      <w:jc w:val="both"/>
      <w:textAlignment w:val="baseline"/>
    </w:pPr>
    <w:rPr>
      <w:bCs/>
      <w:color w:val="FF0000"/>
      <w:kern w:val="0"/>
      <w:sz w:val="32"/>
      <w:szCs w:val="32"/>
    </w:rPr>
  </w:style>
  <w:style w:type="paragraph" w:customStyle="1" w:styleId="afff3">
    <w:name w:val="表格內容"/>
    <w:basedOn w:val="a"/>
    <w:pPr>
      <w:widowControl/>
      <w:suppressLineNumbers/>
      <w:textAlignment w:val="baseline"/>
    </w:pPr>
    <w:rPr>
      <w:kern w:val="0"/>
      <w:sz w:val="20"/>
      <w:szCs w:val="20"/>
    </w:rPr>
  </w:style>
  <w:style w:type="paragraph" w:customStyle="1" w:styleId="afff4">
    <w:name w:val="框架內容"/>
    <w:basedOn w:val="a"/>
    <w:pPr>
      <w:widowControl/>
      <w:textAlignment w:val="baseline"/>
    </w:pPr>
    <w:rPr>
      <w:kern w:val="0"/>
      <w:sz w:val="20"/>
      <w:szCs w:val="20"/>
    </w:rPr>
  </w:style>
  <w:style w:type="character" w:customStyle="1" w:styleId="1e">
    <w:name w:val="預設段落字型1"/>
  </w:style>
  <w:style w:type="paragraph" w:customStyle="1" w:styleId="1f">
    <w:name w:val="本文1"/>
    <w:pPr>
      <w:widowControl w:val="0"/>
      <w:suppressAutoHyphens/>
    </w:pPr>
    <w:rPr>
      <w:rFonts w:ascii="標楷體" w:eastAsia="標楷體" w:hAnsi="標楷體"/>
      <w:kern w:val="3"/>
      <w:sz w:val="28"/>
    </w:rPr>
  </w:style>
  <w:style w:type="character" w:customStyle="1" w:styleId="afff5">
    <w:name w:val="本文 字元"/>
    <w:rPr>
      <w:rFonts w:eastAsia="標楷體"/>
      <w:kern w:val="3"/>
      <w:sz w:val="32"/>
    </w:rPr>
  </w:style>
  <w:style w:type="character" w:styleId="afff6">
    <w:name w:val="annotation reference"/>
    <w:rPr>
      <w:sz w:val="18"/>
      <w:szCs w:val="18"/>
    </w:rPr>
  </w:style>
  <w:style w:type="paragraph" w:customStyle="1" w:styleId="Textbody">
    <w:name w:val="Text body"/>
    <w:pPr>
      <w:widowControl w:val="0"/>
      <w:suppressAutoHyphens/>
      <w:textAlignment w:val="baseline"/>
    </w:pPr>
    <w:rPr>
      <w:kern w:val="3"/>
      <w:sz w:val="24"/>
      <w:szCs w:val="24"/>
    </w:rPr>
  </w:style>
  <w:style w:type="character" w:customStyle="1" w:styleId="33">
    <w:name w:val="標題 3 字元"/>
    <w:basedOn w:val="a0"/>
    <w:rPr>
      <w:rFonts w:ascii="Aptos Display" w:eastAsia="新細明體" w:hAnsi="Aptos Display" w:cs="Times New Roman"/>
      <w:b/>
      <w:bCs/>
      <w:kern w:val="3"/>
      <w:sz w:val="36"/>
      <w:szCs w:val="36"/>
    </w:rPr>
  </w:style>
  <w:style w:type="character" w:customStyle="1" w:styleId="1f0">
    <w:name w:val="未解析的提及1"/>
    <w:basedOn w:val="a0"/>
    <w:rPr>
      <w:color w:val="605E5C"/>
      <w:shd w:val="clear" w:color="auto" w:fill="E1DFDD"/>
    </w:rPr>
  </w:style>
  <w:style w:type="numbering" w:customStyle="1" w:styleId="LFO1">
    <w:name w:val="LFO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39970-d70d-4fc2-98c3-5dcf165f60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39AFA50B08124EA51A457C8B9E02F9" ma:contentTypeVersion="9" ma:contentTypeDescription="Create a new document." ma:contentTypeScope="" ma:versionID="e816a88d5d1fb91e4f27373be8ad21e3">
  <xsd:schema xmlns:xsd="http://www.w3.org/2001/XMLSchema" xmlns:xs="http://www.w3.org/2001/XMLSchema" xmlns:p="http://schemas.microsoft.com/office/2006/metadata/properties" xmlns:ns2="adc39970-d70d-4fc2-98c3-5dcf165f6076" targetNamespace="http://schemas.microsoft.com/office/2006/metadata/properties" ma:root="true" ma:fieldsID="fe5c07cc9aa666574123902512c3d939" ns2:_="">
    <xsd:import namespace="adc39970-d70d-4fc2-98c3-5dcf165f60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39970-d70d-4fc2-98c3-5dcf165f6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dd604a-3e1e-4dcb-bae2-81a992bcc15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4A41E-6935-44DC-A147-DE13B6775FCD}">
  <ds:schemaRefs>
    <ds:schemaRef ds:uri="http://schemas.microsoft.com/office/2006/metadata/properties"/>
    <ds:schemaRef ds:uri="http://schemas.microsoft.com/office/infopath/2007/PartnerControls"/>
    <ds:schemaRef ds:uri="adc39970-d70d-4fc2-98c3-5dcf165f6076"/>
  </ds:schemaRefs>
</ds:datastoreItem>
</file>

<file path=customXml/itemProps2.xml><?xml version="1.0" encoding="utf-8"?>
<ds:datastoreItem xmlns:ds="http://schemas.openxmlformats.org/officeDocument/2006/customXml" ds:itemID="{D3F53035-5387-4694-BC9D-A53B4D5D3C38}">
  <ds:schemaRefs>
    <ds:schemaRef ds:uri="http://schemas.microsoft.com/sharepoint/v3/contenttype/forms"/>
  </ds:schemaRefs>
</ds:datastoreItem>
</file>

<file path=customXml/itemProps3.xml><?xml version="1.0" encoding="utf-8"?>
<ds:datastoreItem xmlns:ds="http://schemas.openxmlformats.org/officeDocument/2006/customXml" ds:itemID="{4BA6E52D-4575-489C-9CFD-E9C1FB5CD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39970-d70d-4fc2-98c3-5dcf165f6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1341</Words>
  <Characters>7647</Characters>
  <Application>Microsoft Office Word</Application>
  <DocSecurity>0</DocSecurity>
  <Lines>63</Lines>
  <Paragraphs>17</Paragraphs>
  <ScaleCrop>false</ScaleCrop>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2026-06-01T07:12:00Z</cp:lastPrinted>
  <dcterms:created xsi:type="dcterms:W3CDTF">2026-07-06T08:35:00Z</dcterms:created>
  <dcterms:modified xsi:type="dcterms:W3CDTF">2026-07-09T14:25:00Z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0x0101008539AFA50B08124EA51A457C8B9E02F9</vt:lpwstr>
  </property>
  <property fmtid="{D5CDD505-2E9C-101B-9397-08002B2CF9AE}" pid="3" name="MediaServiceImageTags">
    <vt:lpwstr/>
  </property>
</Properties>
</file>