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16F4" w14:textId="77777777" w:rsidR="00962BFB" w:rsidRPr="000C0FD7" w:rsidRDefault="00962BFB" w:rsidP="00691667">
      <w:pPr>
        <w:spacing w:afterLines="100" w:after="360" w:line="400" w:lineRule="exact"/>
        <w:jc w:val="both"/>
        <w:rPr>
          <w:rFonts w:ascii="標楷體" w:eastAsia="標楷體" w:hAnsi="標楷體"/>
          <w:b/>
          <w:bCs/>
          <w:sz w:val="40"/>
          <w:szCs w:val="40"/>
        </w:rPr>
      </w:pPr>
      <w:r w:rsidRPr="000C0FD7">
        <w:rPr>
          <w:rFonts w:ascii="標楷體" w:eastAsia="標楷體" w:hAnsi="標楷體" w:hint="eastAsia"/>
          <w:b/>
          <w:bCs/>
          <w:sz w:val="40"/>
          <w:szCs w:val="40"/>
        </w:rPr>
        <w:t>各位議員女士、先生</w:t>
      </w:r>
    </w:p>
    <w:p w14:paraId="71C03EAB" w14:textId="77777777" w:rsidR="003F5022" w:rsidRPr="000C0FD7" w:rsidRDefault="008E6F21" w:rsidP="008E6F21">
      <w:pPr>
        <w:spacing w:line="400" w:lineRule="exact"/>
        <w:ind w:firstLineChars="177" w:firstLine="566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0C0FD7">
        <w:rPr>
          <w:rFonts w:ascii="標楷體" w:eastAsia="標楷體" w:hAnsi="標楷體" w:hint="eastAsia"/>
          <w:sz w:val="32"/>
          <w:szCs w:val="32"/>
        </w:rPr>
        <w:t>欣值</w:t>
      </w:r>
      <w:r w:rsidR="003F5022" w:rsidRPr="000C0FD7">
        <w:rPr>
          <w:rFonts w:ascii="標楷體" w:eastAsia="標楷體" w:hAnsi="標楷體"/>
          <w:sz w:val="32"/>
          <w:szCs w:val="32"/>
        </w:rPr>
        <w:t>貴</w:t>
      </w:r>
      <w:proofErr w:type="gramEnd"/>
      <w:r w:rsidR="003F5022" w:rsidRPr="000C0FD7">
        <w:rPr>
          <w:rFonts w:ascii="標楷體" w:eastAsia="標楷體" w:hAnsi="標楷體"/>
          <w:sz w:val="32"/>
          <w:szCs w:val="32"/>
        </w:rPr>
        <w:t>會第4屆第</w:t>
      </w:r>
      <w:r w:rsidR="006E0602" w:rsidRPr="000C0FD7">
        <w:rPr>
          <w:rFonts w:ascii="標楷體" w:eastAsia="標楷體" w:hAnsi="標楷體" w:hint="eastAsia"/>
          <w:sz w:val="32"/>
          <w:szCs w:val="32"/>
        </w:rPr>
        <w:t>7</w:t>
      </w:r>
      <w:r w:rsidR="003F5022" w:rsidRPr="000C0FD7">
        <w:rPr>
          <w:rFonts w:ascii="標楷體" w:eastAsia="標楷體" w:hAnsi="標楷體"/>
          <w:sz w:val="32"/>
          <w:szCs w:val="32"/>
        </w:rPr>
        <w:t>次大會召開，謹代表本府全體同仁，敬祝各位議員女士、先生們</w:t>
      </w:r>
      <w:r w:rsidRPr="000C0FD7">
        <w:rPr>
          <w:rFonts w:ascii="標楷體" w:eastAsia="標楷體" w:hAnsi="標楷體" w:hint="eastAsia"/>
          <w:sz w:val="32"/>
          <w:szCs w:val="32"/>
        </w:rPr>
        <w:t>身體安康、會議圓滿</w:t>
      </w:r>
      <w:r w:rsidR="003F5022" w:rsidRPr="000C0FD7">
        <w:rPr>
          <w:rFonts w:ascii="標楷體" w:eastAsia="標楷體" w:hAnsi="標楷體"/>
          <w:sz w:val="32"/>
          <w:szCs w:val="32"/>
        </w:rPr>
        <w:t>！</w:t>
      </w:r>
    </w:p>
    <w:p w14:paraId="77311084" w14:textId="77777777" w:rsidR="003F5022" w:rsidRPr="000C0FD7" w:rsidRDefault="00855D13" w:rsidP="002570D2">
      <w:pPr>
        <w:spacing w:line="4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C0FD7">
        <w:rPr>
          <w:rFonts w:ascii="標楷體" w:eastAsia="標楷體" w:hAnsi="標楷體" w:hint="eastAsia"/>
          <w:sz w:val="32"/>
          <w:szCs w:val="32"/>
        </w:rPr>
        <w:t>回顧2025年下半年，高雄市在《天下雜誌》「天下城市治理卓越獎」評比中，勇奪兩座首獎、</w:t>
      </w:r>
      <w:proofErr w:type="gramStart"/>
      <w:r w:rsidRPr="000C0FD7">
        <w:rPr>
          <w:rFonts w:ascii="標楷體" w:eastAsia="標楷體" w:hAnsi="標楷體" w:hint="eastAsia"/>
          <w:sz w:val="32"/>
          <w:szCs w:val="32"/>
        </w:rPr>
        <w:t>三座優</w:t>
      </w:r>
      <w:proofErr w:type="gramEnd"/>
      <w:r w:rsidRPr="000C0FD7">
        <w:rPr>
          <w:rFonts w:ascii="標楷體" w:eastAsia="標楷體" w:hAnsi="標楷體" w:hint="eastAsia"/>
          <w:sz w:val="32"/>
          <w:szCs w:val="32"/>
        </w:rPr>
        <w:t>選，蟬聯「2025年度卓越城市」，展現城市治理實力，這是全體高雄人的共同榮耀</w:t>
      </w:r>
      <w:r w:rsidR="00962BFB" w:rsidRPr="000C0FD7">
        <w:rPr>
          <w:rFonts w:ascii="標楷體" w:eastAsia="標楷體" w:hAnsi="標楷體" w:hint="eastAsia"/>
          <w:sz w:val="32"/>
          <w:szCs w:val="32"/>
        </w:rPr>
        <w:t>！</w:t>
      </w:r>
      <w:r w:rsidR="00962BFB" w:rsidRPr="000C0FD7">
        <w:rPr>
          <w:rFonts w:ascii="標楷體" w:eastAsia="標楷體" w:hAnsi="標楷體"/>
          <w:sz w:val="32"/>
          <w:szCs w:val="32"/>
        </w:rPr>
        <w:t xml:space="preserve"> </w:t>
      </w:r>
    </w:p>
    <w:p w14:paraId="30539576" w14:textId="77777777" w:rsidR="003F5022" w:rsidRPr="000C0FD7" w:rsidRDefault="00691667" w:rsidP="00B62E79">
      <w:pPr>
        <w:spacing w:line="4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0C0FD7">
        <w:rPr>
          <w:rFonts w:ascii="標楷體" w:eastAsia="標楷體" w:hAnsi="標楷體" w:hint="eastAsia"/>
          <w:sz w:val="32"/>
          <w:szCs w:val="32"/>
        </w:rPr>
        <w:t>高雄</w:t>
      </w:r>
      <w:proofErr w:type="gramStart"/>
      <w:r w:rsidRPr="000C0FD7">
        <w:rPr>
          <w:rFonts w:ascii="標楷體" w:eastAsia="標楷體" w:hAnsi="標楷體" w:hint="eastAsia"/>
          <w:sz w:val="32"/>
          <w:szCs w:val="32"/>
        </w:rPr>
        <w:t>以</w:t>
      </w:r>
      <w:r w:rsidR="003F5022" w:rsidRPr="000C0FD7">
        <w:rPr>
          <w:rFonts w:ascii="標楷體" w:eastAsia="標楷體" w:hAnsi="標楷體"/>
          <w:sz w:val="32"/>
          <w:szCs w:val="32"/>
        </w:rPr>
        <w:t>淨零</w:t>
      </w:r>
      <w:proofErr w:type="gramEnd"/>
      <w:r w:rsidR="000E5C7B" w:rsidRPr="000C0FD7">
        <w:rPr>
          <w:rFonts w:ascii="標楷體" w:eastAsia="標楷體" w:hAnsi="標楷體" w:hint="eastAsia"/>
          <w:sz w:val="32"/>
          <w:szCs w:val="32"/>
        </w:rPr>
        <w:t>x</w:t>
      </w:r>
      <w:r w:rsidR="000E5C7B" w:rsidRPr="000C0FD7">
        <w:rPr>
          <w:rFonts w:ascii="標楷體" w:eastAsia="標楷體" w:hAnsi="標楷體"/>
          <w:sz w:val="32"/>
          <w:szCs w:val="32"/>
        </w:rPr>
        <w:t>科技</w:t>
      </w:r>
      <w:r w:rsidR="00B62E79" w:rsidRPr="000C0FD7">
        <w:rPr>
          <w:rFonts w:ascii="標楷體" w:eastAsia="標楷體" w:hAnsi="標楷體" w:hint="eastAsia"/>
          <w:sz w:val="32"/>
          <w:szCs w:val="32"/>
        </w:rPr>
        <w:t>雙軸</w:t>
      </w:r>
      <w:r w:rsidR="000E5C7B" w:rsidRPr="000C0FD7">
        <w:rPr>
          <w:rFonts w:ascii="標楷體" w:eastAsia="標楷體" w:hAnsi="標楷體"/>
          <w:sz w:val="32"/>
          <w:szCs w:val="32"/>
        </w:rPr>
        <w:t>，</w:t>
      </w:r>
      <w:r w:rsidR="005964AF" w:rsidRPr="000C0FD7">
        <w:rPr>
          <w:rFonts w:ascii="標楷體" w:eastAsia="標楷體" w:hAnsi="標楷體" w:hint="eastAsia"/>
          <w:sz w:val="32"/>
          <w:szCs w:val="32"/>
        </w:rPr>
        <w:t>引入</w:t>
      </w:r>
      <w:r w:rsidR="003F5022" w:rsidRPr="000C0FD7">
        <w:rPr>
          <w:rFonts w:ascii="標楷體" w:eastAsia="標楷體" w:hAnsi="標楷體"/>
          <w:sz w:val="32"/>
          <w:szCs w:val="32"/>
        </w:rPr>
        <w:t>AI</w:t>
      </w:r>
      <w:r w:rsidR="000E5C7B" w:rsidRPr="000C0FD7">
        <w:rPr>
          <w:rFonts w:ascii="標楷體" w:eastAsia="標楷體" w:hAnsi="標楷體" w:hint="eastAsia"/>
          <w:sz w:val="32"/>
          <w:szCs w:val="32"/>
        </w:rPr>
        <w:t>智慧</w:t>
      </w:r>
      <w:r w:rsidR="000E5C7B" w:rsidRPr="000C0FD7">
        <w:rPr>
          <w:rFonts w:ascii="標楷體" w:eastAsia="標楷體" w:hAnsi="標楷體"/>
          <w:sz w:val="32"/>
          <w:szCs w:val="32"/>
        </w:rPr>
        <w:t>治理</w:t>
      </w:r>
      <w:r w:rsidR="003F5022" w:rsidRPr="000C0FD7">
        <w:rPr>
          <w:rFonts w:ascii="標楷體" w:eastAsia="標楷體" w:hAnsi="標楷體"/>
          <w:sz w:val="32"/>
          <w:szCs w:val="32"/>
        </w:rPr>
        <w:t>，</w:t>
      </w:r>
      <w:proofErr w:type="gramStart"/>
      <w:r w:rsidR="00DB5D98" w:rsidRPr="000C0FD7">
        <w:rPr>
          <w:rFonts w:ascii="標楷體" w:eastAsia="標楷體" w:hAnsi="標楷體"/>
          <w:sz w:val="32"/>
          <w:szCs w:val="32"/>
        </w:rPr>
        <w:t>引資</w:t>
      </w:r>
      <w:r w:rsidR="008E6F21" w:rsidRPr="000C0FD7">
        <w:rPr>
          <w:rFonts w:ascii="標楷體" w:eastAsia="標楷體" w:hAnsi="標楷體"/>
          <w:sz w:val="32"/>
          <w:szCs w:val="32"/>
        </w:rPr>
        <w:t>招商</w:t>
      </w:r>
      <w:proofErr w:type="gramEnd"/>
      <w:r w:rsidR="00424F49" w:rsidRPr="000C0FD7">
        <w:rPr>
          <w:rFonts w:ascii="標楷體" w:eastAsia="標楷體" w:hAnsi="標楷體" w:hint="eastAsia"/>
          <w:sz w:val="32"/>
          <w:szCs w:val="32"/>
        </w:rPr>
        <w:t>累計</w:t>
      </w:r>
      <w:r w:rsidR="003F5022" w:rsidRPr="000C0FD7">
        <w:rPr>
          <w:rFonts w:ascii="標楷體" w:eastAsia="標楷體" w:hAnsi="標楷體"/>
          <w:sz w:val="32"/>
          <w:szCs w:val="32"/>
        </w:rPr>
        <w:t>突破</w:t>
      </w:r>
      <w:r w:rsidR="00CD4FC8" w:rsidRPr="000C0FD7">
        <w:rPr>
          <w:rFonts w:ascii="標楷體" w:eastAsia="標楷體" w:hAnsi="標楷體" w:hint="eastAsia"/>
          <w:sz w:val="32"/>
          <w:szCs w:val="32"/>
        </w:rPr>
        <w:t>9</w:t>
      </w:r>
      <w:r w:rsidR="003F5022" w:rsidRPr="000C0FD7">
        <w:rPr>
          <w:rFonts w:ascii="標楷體" w:eastAsia="標楷體" w:hAnsi="標楷體"/>
          <w:sz w:val="32"/>
          <w:szCs w:val="32"/>
        </w:rPr>
        <w:t>,</w:t>
      </w:r>
      <w:r w:rsidR="00CD4FC8" w:rsidRPr="000C0FD7">
        <w:rPr>
          <w:rFonts w:ascii="標楷體" w:eastAsia="標楷體" w:hAnsi="標楷體"/>
          <w:sz w:val="32"/>
          <w:szCs w:val="32"/>
        </w:rPr>
        <w:t>8</w:t>
      </w:r>
      <w:r w:rsidR="003F5022" w:rsidRPr="000C0FD7">
        <w:rPr>
          <w:rFonts w:ascii="標楷體" w:eastAsia="標楷體" w:hAnsi="標楷體"/>
          <w:sz w:val="32"/>
          <w:szCs w:val="32"/>
        </w:rPr>
        <w:t>00億元，</w:t>
      </w:r>
      <w:r w:rsidR="005964AF" w:rsidRPr="000C0FD7">
        <w:rPr>
          <w:rFonts w:ascii="標楷體" w:eastAsia="標楷體" w:hAnsi="標楷體" w:hint="eastAsia"/>
          <w:sz w:val="32"/>
          <w:szCs w:val="32"/>
        </w:rPr>
        <w:t>並</w:t>
      </w:r>
      <w:r w:rsidR="00DB5D98" w:rsidRPr="000C0FD7">
        <w:rPr>
          <w:rFonts w:ascii="標楷體" w:eastAsia="標楷體" w:hAnsi="標楷體" w:hint="eastAsia"/>
          <w:sz w:val="32"/>
          <w:szCs w:val="32"/>
        </w:rPr>
        <w:t>以</w:t>
      </w:r>
      <w:r w:rsidR="003F5022" w:rsidRPr="000C0FD7">
        <w:rPr>
          <w:rFonts w:ascii="標楷體" w:eastAsia="標楷體" w:hAnsi="標楷體"/>
          <w:sz w:val="32"/>
          <w:szCs w:val="32"/>
        </w:rPr>
        <w:t>半導體、</w:t>
      </w:r>
      <w:r w:rsidR="00CD4FC8" w:rsidRPr="000C0FD7">
        <w:rPr>
          <w:rFonts w:ascii="標楷體" w:eastAsia="標楷體" w:hAnsi="標楷體" w:hint="eastAsia"/>
          <w:sz w:val="32"/>
          <w:szCs w:val="32"/>
        </w:rPr>
        <w:t>AI智慧科技、</w:t>
      </w:r>
      <w:r w:rsidR="003F5022" w:rsidRPr="000C0FD7">
        <w:rPr>
          <w:rFonts w:ascii="標楷體" w:eastAsia="標楷體" w:hAnsi="標楷體"/>
          <w:sz w:val="32"/>
          <w:szCs w:val="32"/>
        </w:rPr>
        <w:t>生</w:t>
      </w:r>
      <w:proofErr w:type="gramStart"/>
      <w:r w:rsidR="003F5022" w:rsidRPr="000C0FD7">
        <w:rPr>
          <w:rFonts w:ascii="標楷體" w:eastAsia="標楷體" w:hAnsi="標楷體"/>
          <w:sz w:val="32"/>
          <w:szCs w:val="32"/>
        </w:rPr>
        <w:t>醫</w:t>
      </w:r>
      <w:proofErr w:type="gramEnd"/>
      <w:r w:rsidR="003F5022" w:rsidRPr="000C0FD7">
        <w:rPr>
          <w:rFonts w:ascii="標楷體" w:eastAsia="標楷體" w:hAnsi="標楷體"/>
          <w:sz w:val="32"/>
          <w:szCs w:val="32"/>
        </w:rPr>
        <w:t>航太、商業服</w:t>
      </w:r>
      <w:r w:rsidR="00CD4FC8" w:rsidRPr="000C0FD7">
        <w:rPr>
          <w:rFonts w:ascii="標楷體" w:eastAsia="標楷體" w:hAnsi="標楷體" w:hint="eastAsia"/>
          <w:sz w:val="32"/>
          <w:szCs w:val="32"/>
        </w:rPr>
        <w:t>務</w:t>
      </w:r>
      <w:r w:rsidR="003F5022" w:rsidRPr="000C0FD7">
        <w:rPr>
          <w:rFonts w:ascii="標楷體" w:eastAsia="標楷體" w:hAnsi="標楷體"/>
          <w:sz w:val="32"/>
          <w:szCs w:val="32"/>
        </w:rPr>
        <w:t>等</w:t>
      </w:r>
      <w:r w:rsidR="00CD4FC8" w:rsidRPr="000C0FD7">
        <w:rPr>
          <w:rFonts w:ascii="標楷體" w:eastAsia="標楷體" w:hAnsi="標楷體" w:hint="eastAsia"/>
          <w:sz w:val="32"/>
          <w:szCs w:val="32"/>
        </w:rPr>
        <w:t>產業帶動</w:t>
      </w:r>
      <w:r w:rsidR="00DB5D98" w:rsidRPr="000C0FD7">
        <w:rPr>
          <w:rFonts w:ascii="標楷體" w:eastAsia="標楷體" w:hAnsi="標楷體" w:hint="eastAsia"/>
          <w:sz w:val="32"/>
          <w:szCs w:val="32"/>
        </w:rPr>
        <w:t>轉型。</w:t>
      </w:r>
      <w:r w:rsidR="00CD4FC8" w:rsidRPr="000C0FD7">
        <w:rPr>
          <w:rFonts w:ascii="標楷體" w:eastAsia="標楷體" w:hAnsi="標楷體" w:hint="eastAsia"/>
          <w:sz w:val="32"/>
          <w:szCs w:val="32"/>
        </w:rPr>
        <w:t>近日</w:t>
      </w:r>
      <w:r w:rsidR="008E6F21" w:rsidRPr="000C0FD7">
        <w:rPr>
          <w:rFonts w:ascii="標楷體" w:eastAsia="標楷體" w:hAnsi="標楷體"/>
          <w:sz w:val="32"/>
          <w:szCs w:val="32"/>
        </w:rPr>
        <w:t>台積</w:t>
      </w:r>
      <w:r w:rsidR="008E6F21" w:rsidRPr="000C0FD7">
        <w:rPr>
          <w:rFonts w:ascii="標楷體" w:eastAsia="標楷體" w:hAnsi="標楷體" w:hint="eastAsia"/>
          <w:sz w:val="32"/>
          <w:szCs w:val="32"/>
        </w:rPr>
        <w:t>電</w:t>
      </w:r>
      <w:r w:rsidR="00F00C11" w:rsidRPr="000C0FD7">
        <w:rPr>
          <w:rFonts w:ascii="標楷體" w:eastAsia="標楷體" w:hAnsi="標楷體" w:hint="eastAsia"/>
          <w:sz w:val="32"/>
          <w:szCs w:val="32"/>
        </w:rPr>
        <w:t>宣布114年第四季Fab22廠2奈米晶片進入量產，</w:t>
      </w:r>
      <w:r w:rsidR="00CD4FC8" w:rsidRPr="000C0FD7">
        <w:rPr>
          <w:rFonts w:ascii="標楷體" w:eastAsia="標楷體" w:hAnsi="標楷體" w:hint="eastAsia"/>
          <w:sz w:val="32"/>
          <w:szCs w:val="32"/>
        </w:rPr>
        <w:t>揭示台灣半導體製程與高雄產業發展邁入新里程碑。日前試產成功並致贈本府紀念晶圓，彰顯高雄成為全球半導體最先進製程重要基地</w:t>
      </w:r>
      <w:r w:rsidR="003F5022" w:rsidRPr="000C0FD7">
        <w:rPr>
          <w:rFonts w:ascii="標楷體" w:eastAsia="標楷體" w:hAnsi="標楷體"/>
          <w:sz w:val="32"/>
          <w:szCs w:val="32"/>
        </w:rPr>
        <w:t>。</w:t>
      </w:r>
      <w:r w:rsidR="003F5022" w:rsidRPr="000C0FD7">
        <w:rPr>
          <w:rFonts w:ascii="標楷體" w:eastAsia="標楷體" w:hAnsi="標楷體" w:hint="eastAsia"/>
          <w:sz w:val="32"/>
          <w:szCs w:val="32"/>
        </w:rPr>
        <w:t>在</w:t>
      </w:r>
      <w:r w:rsidR="003F5022" w:rsidRPr="000C0FD7">
        <w:rPr>
          <w:rFonts w:ascii="標楷體" w:eastAsia="標楷體" w:hAnsi="標楷體"/>
          <w:sz w:val="32"/>
          <w:szCs w:val="32"/>
        </w:rPr>
        <w:t>宜居高雄，114</w:t>
      </w:r>
      <w:r w:rsidR="00DA4D10" w:rsidRPr="000C0FD7">
        <w:rPr>
          <w:rFonts w:ascii="標楷體" w:eastAsia="標楷體" w:hAnsi="標楷體"/>
          <w:sz w:val="32"/>
          <w:szCs w:val="32"/>
        </w:rPr>
        <w:t>年</w:t>
      </w:r>
      <w:r w:rsidR="00DA4D10" w:rsidRPr="000C0FD7">
        <w:rPr>
          <w:rFonts w:ascii="標楷體" w:eastAsia="標楷體" w:hAnsi="標楷體" w:hint="eastAsia"/>
          <w:sz w:val="32"/>
          <w:szCs w:val="32"/>
        </w:rPr>
        <w:t>成功招商22案，</w:t>
      </w:r>
      <w:proofErr w:type="gramStart"/>
      <w:r w:rsidR="00DA4D10" w:rsidRPr="000C0FD7">
        <w:rPr>
          <w:rFonts w:ascii="標楷體" w:eastAsia="標楷體" w:hAnsi="標楷體" w:hint="eastAsia"/>
          <w:sz w:val="32"/>
          <w:szCs w:val="32"/>
        </w:rPr>
        <w:t>預估民投金額</w:t>
      </w:r>
      <w:proofErr w:type="gramEnd"/>
      <w:r w:rsidR="00DA4D10" w:rsidRPr="000C0FD7">
        <w:rPr>
          <w:rFonts w:ascii="標楷體" w:eastAsia="標楷體" w:hAnsi="標楷體" w:hint="eastAsia"/>
          <w:sz w:val="32"/>
          <w:szCs w:val="32"/>
        </w:rPr>
        <w:t>1,380</w:t>
      </w:r>
      <w:r w:rsidR="00A13159" w:rsidRPr="000C0FD7">
        <w:rPr>
          <w:rFonts w:ascii="標楷體" w:eastAsia="標楷體" w:hAnsi="標楷體" w:hint="eastAsia"/>
          <w:sz w:val="32"/>
          <w:szCs w:val="32"/>
        </w:rPr>
        <w:t>億元；</w:t>
      </w:r>
      <w:r w:rsidR="00DA4D10" w:rsidRPr="000C0FD7">
        <w:rPr>
          <w:rFonts w:ascii="標楷體" w:eastAsia="標楷體" w:hAnsi="標楷體" w:hint="eastAsia"/>
          <w:sz w:val="32"/>
          <w:szCs w:val="32"/>
        </w:rPr>
        <w:t>招商成功待簽約共6案，預計於115年上半年完成簽約。</w:t>
      </w:r>
      <w:r w:rsidR="003F5022" w:rsidRPr="000C0FD7">
        <w:rPr>
          <w:rFonts w:ascii="標楷體" w:eastAsia="標楷體" w:hAnsi="標楷體"/>
          <w:sz w:val="32"/>
          <w:szCs w:val="32"/>
        </w:rPr>
        <w:t>財政</w:t>
      </w:r>
      <w:r w:rsidR="00B62E79" w:rsidRPr="000C0FD7">
        <w:rPr>
          <w:rFonts w:ascii="標楷體" w:eastAsia="標楷體" w:hAnsi="標楷體" w:hint="eastAsia"/>
          <w:sz w:val="32"/>
          <w:szCs w:val="32"/>
        </w:rPr>
        <w:t>治理</w:t>
      </w:r>
      <w:r w:rsidR="003F5022" w:rsidRPr="000C0FD7">
        <w:rPr>
          <w:rFonts w:ascii="標楷體" w:eastAsia="標楷體" w:hAnsi="標楷體"/>
          <w:sz w:val="32"/>
          <w:szCs w:val="32"/>
        </w:rPr>
        <w:t>方面，堅守</w:t>
      </w:r>
      <w:r w:rsidR="00B62E79" w:rsidRPr="000C0FD7">
        <w:rPr>
          <w:rFonts w:ascii="標楷體" w:eastAsia="標楷體" w:hAnsi="標楷體" w:hint="eastAsia"/>
          <w:sz w:val="32"/>
          <w:szCs w:val="32"/>
        </w:rPr>
        <w:t>財政</w:t>
      </w:r>
      <w:r w:rsidR="003F5022" w:rsidRPr="000C0FD7">
        <w:rPr>
          <w:rFonts w:ascii="標楷體" w:eastAsia="標楷體" w:hAnsi="標楷體"/>
          <w:sz w:val="32"/>
          <w:szCs w:val="32"/>
        </w:rPr>
        <w:t>紀律，</w:t>
      </w:r>
      <w:r w:rsidR="00B62E79" w:rsidRPr="000C0FD7">
        <w:rPr>
          <w:rFonts w:ascii="標楷體" w:eastAsia="標楷體" w:hAnsi="標楷體"/>
          <w:sz w:val="32"/>
          <w:szCs w:val="32"/>
        </w:rPr>
        <w:t>自110年起連續四年</w:t>
      </w:r>
      <w:r w:rsidR="00B62E79" w:rsidRPr="000C0FD7">
        <w:rPr>
          <w:rFonts w:ascii="標楷體" w:eastAsia="標楷體" w:hAnsi="標楷體" w:hint="eastAsia"/>
          <w:sz w:val="32"/>
          <w:szCs w:val="32"/>
        </w:rPr>
        <w:t>維持</w:t>
      </w:r>
      <w:r w:rsidR="00B62E79" w:rsidRPr="000C0FD7">
        <w:rPr>
          <w:rFonts w:ascii="標楷體" w:eastAsia="標楷體" w:hAnsi="標楷體"/>
          <w:sz w:val="32"/>
          <w:szCs w:val="32"/>
        </w:rPr>
        <w:t>「</w:t>
      </w:r>
      <w:proofErr w:type="gramStart"/>
      <w:r w:rsidR="00B62E79" w:rsidRPr="000C0FD7">
        <w:rPr>
          <w:rFonts w:ascii="標楷體" w:eastAsia="標楷體" w:hAnsi="標楷體"/>
          <w:sz w:val="32"/>
          <w:szCs w:val="32"/>
        </w:rPr>
        <w:t>零舉債</w:t>
      </w:r>
      <w:proofErr w:type="gramEnd"/>
      <w:r w:rsidR="00B62E79" w:rsidRPr="000C0FD7">
        <w:rPr>
          <w:rFonts w:ascii="標楷體" w:eastAsia="標楷體" w:hAnsi="標楷體"/>
          <w:sz w:val="32"/>
          <w:szCs w:val="32"/>
        </w:rPr>
        <w:t>」</w:t>
      </w:r>
      <w:r w:rsidR="00B62E79" w:rsidRPr="000C0FD7">
        <w:rPr>
          <w:rFonts w:ascii="標楷體" w:eastAsia="標楷體" w:hAnsi="標楷體" w:hint="eastAsia"/>
          <w:sz w:val="32"/>
          <w:szCs w:val="32"/>
        </w:rPr>
        <w:t>，更</w:t>
      </w:r>
      <w:r w:rsidR="003F5022" w:rsidRPr="000C0FD7">
        <w:rPr>
          <w:rFonts w:ascii="標楷體" w:eastAsia="標楷體" w:hAnsi="標楷體"/>
          <w:sz w:val="32"/>
          <w:szCs w:val="32"/>
        </w:rPr>
        <w:t>累計</w:t>
      </w:r>
      <w:proofErr w:type="gramStart"/>
      <w:r w:rsidR="00B62E79" w:rsidRPr="000C0FD7">
        <w:rPr>
          <w:rFonts w:ascii="標楷體" w:eastAsia="標楷體" w:hAnsi="標楷體" w:hint="eastAsia"/>
          <w:sz w:val="32"/>
          <w:szCs w:val="32"/>
        </w:rPr>
        <w:t>減債</w:t>
      </w:r>
      <w:r w:rsidR="003F5022" w:rsidRPr="000C0FD7">
        <w:rPr>
          <w:rFonts w:ascii="標楷體" w:eastAsia="標楷體" w:hAnsi="標楷體"/>
          <w:sz w:val="32"/>
          <w:szCs w:val="32"/>
        </w:rPr>
        <w:t>達</w:t>
      </w:r>
      <w:proofErr w:type="gramEnd"/>
      <w:r w:rsidR="003F5022" w:rsidRPr="000C0FD7">
        <w:rPr>
          <w:rFonts w:ascii="標楷體" w:eastAsia="標楷體" w:hAnsi="標楷體"/>
          <w:sz w:val="32"/>
          <w:szCs w:val="32"/>
        </w:rPr>
        <w:t>2</w:t>
      </w:r>
      <w:r w:rsidR="00685115" w:rsidRPr="000C0FD7">
        <w:rPr>
          <w:rFonts w:ascii="標楷體" w:eastAsia="標楷體" w:hAnsi="標楷體" w:hint="eastAsia"/>
          <w:sz w:val="32"/>
          <w:szCs w:val="32"/>
        </w:rPr>
        <w:t>50</w:t>
      </w:r>
      <w:r w:rsidR="003F5022" w:rsidRPr="000C0FD7">
        <w:rPr>
          <w:rFonts w:ascii="標楷體" w:eastAsia="標楷體" w:hAnsi="標楷體"/>
          <w:sz w:val="32"/>
          <w:szCs w:val="32"/>
        </w:rPr>
        <w:t>億元，</w:t>
      </w:r>
      <w:r w:rsidR="00B62E79" w:rsidRPr="000C0FD7">
        <w:rPr>
          <w:rFonts w:ascii="標楷體" w:eastAsia="標楷體" w:hAnsi="標楷體" w:hint="eastAsia"/>
          <w:sz w:val="32"/>
          <w:szCs w:val="32"/>
        </w:rPr>
        <w:t>展現高效的財政調控實力</w:t>
      </w:r>
      <w:r w:rsidR="003F5022" w:rsidRPr="000C0FD7">
        <w:rPr>
          <w:rFonts w:ascii="標楷體" w:eastAsia="標楷體" w:hAnsi="標楷體"/>
          <w:sz w:val="32"/>
          <w:szCs w:val="32"/>
        </w:rPr>
        <w:t>。在幸福高雄</w:t>
      </w:r>
      <w:r w:rsidR="00690187" w:rsidRPr="000C0FD7">
        <w:rPr>
          <w:rFonts w:ascii="標楷體" w:eastAsia="標楷體" w:hAnsi="標楷體" w:hint="eastAsia"/>
          <w:sz w:val="32"/>
          <w:szCs w:val="32"/>
        </w:rPr>
        <w:t>面</w:t>
      </w:r>
      <w:r w:rsidR="003F5022" w:rsidRPr="000C0FD7">
        <w:rPr>
          <w:rFonts w:ascii="標楷體" w:eastAsia="標楷體" w:hAnsi="標楷體"/>
          <w:sz w:val="32"/>
          <w:szCs w:val="32"/>
        </w:rPr>
        <w:t>，</w:t>
      </w:r>
      <w:r w:rsidR="00690187" w:rsidRPr="000C0FD7">
        <w:rPr>
          <w:rFonts w:ascii="標楷體" w:eastAsia="標楷體" w:hAnsi="標楷體"/>
          <w:sz w:val="32"/>
          <w:szCs w:val="32"/>
        </w:rPr>
        <w:t>提升就業與居住品質</w:t>
      </w:r>
      <w:r w:rsidR="00690187" w:rsidRPr="000C0FD7">
        <w:rPr>
          <w:rFonts w:ascii="標楷體" w:eastAsia="標楷體" w:hAnsi="標楷體" w:hint="eastAsia"/>
          <w:sz w:val="32"/>
          <w:szCs w:val="32"/>
        </w:rPr>
        <w:t>，</w:t>
      </w:r>
      <w:r w:rsidR="003F5022" w:rsidRPr="000C0FD7">
        <w:rPr>
          <w:rFonts w:ascii="標楷體" w:eastAsia="標楷體" w:hAnsi="標楷體"/>
          <w:sz w:val="32"/>
          <w:szCs w:val="32"/>
        </w:rPr>
        <w:t>114年</w:t>
      </w:r>
      <w:r w:rsidR="003C171F" w:rsidRPr="000C0FD7">
        <w:rPr>
          <w:rFonts w:ascii="標楷體" w:eastAsia="標楷體" w:hAnsi="標楷體" w:hint="eastAsia"/>
          <w:sz w:val="32"/>
          <w:szCs w:val="32"/>
        </w:rPr>
        <w:t>下</w:t>
      </w:r>
      <w:r w:rsidR="003F5022" w:rsidRPr="000C0FD7">
        <w:rPr>
          <w:rFonts w:ascii="標楷體" w:eastAsia="標楷體" w:hAnsi="標楷體"/>
          <w:sz w:val="32"/>
          <w:szCs w:val="32"/>
        </w:rPr>
        <w:t>半年高雄總失業率</w:t>
      </w:r>
      <w:r w:rsidR="003C171F" w:rsidRPr="000C0FD7">
        <w:rPr>
          <w:rFonts w:ascii="標楷體" w:eastAsia="標楷體" w:hAnsi="標楷體" w:hint="eastAsia"/>
          <w:sz w:val="32"/>
          <w:szCs w:val="32"/>
        </w:rPr>
        <w:t>續</w:t>
      </w:r>
      <w:r w:rsidR="003F5022" w:rsidRPr="000C0FD7">
        <w:rPr>
          <w:rFonts w:ascii="標楷體" w:eastAsia="標楷體" w:hAnsi="標楷體"/>
          <w:sz w:val="32"/>
          <w:szCs w:val="32"/>
        </w:rPr>
        <w:t>為六都最低，</w:t>
      </w:r>
      <w:r w:rsidR="003C171F" w:rsidRPr="000C0FD7">
        <w:rPr>
          <w:rFonts w:ascii="標楷體" w:eastAsia="標楷體" w:hAnsi="標楷體" w:hint="eastAsia"/>
          <w:sz w:val="32"/>
          <w:szCs w:val="32"/>
        </w:rPr>
        <w:t>持續展現高雄在產業與就業市場穩健發展的成果</w:t>
      </w:r>
      <w:r w:rsidR="00962BFB" w:rsidRPr="000C0FD7">
        <w:rPr>
          <w:rFonts w:ascii="標楷體" w:eastAsia="標楷體" w:hAnsi="標楷體"/>
          <w:sz w:val="32"/>
          <w:szCs w:val="32"/>
        </w:rPr>
        <w:t>。</w:t>
      </w:r>
      <w:proofErr w:type="gramStart"/>
      <w:r w:rsidR="00690187" w:rsidRPr="000C0FD7">
        <w:rPr>
          <w:rFonts w:ascii="標楷體" w:eastAsia="標楷體" w:hAnsi="標楷體" w:hint="eastAsia"/>
          <w:sz w:val="32"/>
          <w:szCs w:val="32"/>
        </w:rPr>
        <w:t>賡</w:t>
      </w:r>
      <w:proofErr w:type="gramEnd"/>
      <w:r w:rsidR="00690187" w:rsidRPr="000C0FD7">
        <w:rPr>
          <w:rFonts w:ascii="標楷體" w:eastAsia="標楷體" w:hAnsi="標楷體" w:hint="eastAsia"/>
          <w:sz w:val="32"/>
          <w:szCs w:val="32"/>
        </w:rPr>
        <w:t>續</w:t>
      </w:r>
      <w:proofErr w:type="gramStart"/>
      <w:r w:rsidR="003F5022" w:rsidRPr="000C0FD7">
        <w:rPr>
          <w:rFonts w:ascii="標楷體" w:eastAsia="標楷體" w:hAnsi="標楷體"/>
          <w:sz w:val="32"/>
          <w:szCs w:val="32"/>
        </w:rPr>
        <w:t>推動</w:t>
      </w:r>
      <w:r w:rsidR="00DB5D98" w:rsidRPr="000C0FD7">
        <w:rPr>
          <w:rFonts w:ascii="標楷體" w:eastAsia="標楷體" w:hAnsi="標楷體"/>
          <w:sz w:val="32"/>
          <w:szCs w:val="32"/>
        </w:rPr>
        <w:t>社宅</w:t>
      </w:r>
      <w:proofErr w:type="gramEnd"/>
      <w:r w:rsidR="003F5022" w:rsidRPr="000C0FD7">
        <w:rPr>
          <w:rFonts w:ascii="標楷體" w:eastAsia="標楷體" w:hAnsi="標楷體"/>
          <w:sz w:val="32"/>
          <w:szCs w:val="32"/>
        </w:rPr>
        <w:t>，截至11</w:t>
      </w:r>
      <w:r w:rsidR="00EC199C" w:rsidRPr="000C0FD7">
        <w:rPr>
          <w:rFonts w:ascii="標楷體" w:eastAsia="標楷體" w:hAnsi="標楷體" w:hint="eastAsia"/>
          <w:sz w:val="32"/>
          <w:szCs w:val="32"/>
        </w:rPr>
        <w:t>4</w:t>
      </w:r>
      <w:r w:rsidR="00EC199C" w:rsidRPr="000C0FD7">
        <w:rPr>
          <w:rFonts w:ascii="標楷體" w:eastAsia="標楷體" w:hAnsi="標楷體"/>
          <w:sz w:val="32"/>
          <w:szCs w:val="32"/>
        </w:rPr>
        <w:t>年</w:t>
      </w:r>
      <w:r w:rsidR="00685115" w:rsidRPr="000C0FD7">
        <w:rPr>
          <w:rFonts w:ascii="標楷體" w:eastAsia="標楷體" w:hAnsi="標楷體" w:hint="eastAsia"/>
          <w:sz w:val="32"/>
          <w:szCs w:val="32"/>
        </w:rPr>
        <w:t>12</w:t>
      </w:r>
      <w:r w:rsidR="00EC199C" w:rsidRPr="000C0FD7">
        <w:rPr>
          <w:rFonts w:ascii="標楷體" w:eastAsia="標楷體" w:hAnsi="標楷體" w:hint="eastAsia"/>
          <w:sz w:val="32"/>
          <w:szCs w:val="32"/>
        </w:rPr>
        <w:t>月</w:t>
      </w:r>
      <w:r w:rsidR="003F5022" w:rsidRPr="000C0FD7">
        <w:rPr>
          <w:rFonts w:ascii="標楷體" w:eastAsia="標楷體" w:hAnsi="標楷體"/>
          <w:sz w:val="32"/>
          <w:szCs w:val="32"/>
        </w:rPr>
        <w:t>，</w:t>
      </w:r>
      <w:r w:rsidR="00685115" w:rsidRPr="000C0FD7">
        <w:rPr>
          <w:rFonts w:ascii="標楷體" w:eastAsia="標楷體" w:hAnsi="標楷體"/>
          <w:sz w:val="32"/>
          <w:szCs w:val="32"/>
        </w:rPr>
        <w:t>完工營運中3,336戶、興建中(</w:t>
      </w:r>
      <w:proofErr w:type="gramStart"/>
      <w:r w:rsidR="00685115" w:rsidRPr="000C0FD7">
        <w:rPr>
          <w:rFonts w:ascii="標楷體" w:eastAsia="標楷體" w:hAnsi="標楷體"/>
          <w:sz w:val="32"/>
          <w:szCs w:val="32"/>
        </w:rPr>
        <w:t>含已決</w:t>
      </w:r>
      <w:proofErr w:type="gramEnd"/>
      <w:r w:rsidR="00685115" w:rsidRPr="000C0FD7">
        <w:rPr>
          <w:rFonts w:ascii="標楷體" w:eastAsia="標楷體" w:hAnsi="標楷體"/>
          <w:sz w:val="32"/>
          <w:szCs w:val="32"/>
        </w:rPr>
        <w:t>標)19,651戶、盤點(規劃中)3,213戶，合計已推動26,200戶社會住宅，</w:t>
      </w:r>
      <w:r w:rsidR="003F5022" w:rsidRPr="000C0FD7">
        <w:rPr>
          <w:rFonts w:ascii="標楷體" w:eastAsia="標楷體" w:hAnsi="標楷體"/>
          <w:sz w:val="32"/>
          <w:szCs w:val="32"/>
        </w:rPr>
        <w:t>實踐居住正義。</w:t>
      </w:r>
      <w:r w:rsidR="0001364E" w:rsidRPr="000C0FD7">
        <w:rPr>
          <w:rFonts w:ascii="標楷體" w:eastAsia="標楷體" w:hAnsi="標楷體" w:hint="eastAsia"/>
          <w:sz w:val="32"/>
          <w:szCs w:val="32"/>
        </w:rPr>
        <w:t>而魅力高雄，</w:t>
      </w:r>
      <w:r w:rsidR="008E6F21" w:rsidRPr="000C0FD7">
        <w:rPr>
          <w:rFonts w:ascii="標楷體" w:eastAsia="標楷體" w:hAnsi="標楷體" w:hint="eastAsia"/>
          <w:sz w:val="32"/>
          <w:szCs w:val="32"/>
        </w:rPr>
        <w:t>續</w:t>
      </w:r>
      <w:r w:rsidR="0001364E" w:rsidRPr="000C0FD7">
        <w:rPr>
          <w:rFonts w:ascii="標楷體" w:eastAsia="標楷體" w:hAnsi="標楷體" w:hint="eastAsia"/>
          <w:sz w:val="32"/>
          <w:szCs w:val="32"/>
        </w:rPr>
        <w:t>以演唱會經濟及多元藝文觀光吸引全球旅客。114全年度高雄共舉辦多場國內外大型演唱會，包括</w:t>
      </w:r>
      <w:r w:rsidR="004F3DB1" w:rsidRPr="000C0FD7">
        <w:rPr>
          <w:rFonts w:ascii="標楷體" w:eastAsia="標楷體" w:hAnsi="標楷體" w:hint="eastAsia"/>
          <w:sz w:val="32"/>
          <w:szCs w:val="32"/>
        </w:rPr>
        <w:t>Kylie Minogue、SUPER JUNIOR-D&amp;E、Maroon 5、RAIN、BLACK PINK、TWICE等國內外知名藝人，吸引近163萬人次，創造逾52億觀光產值。</w:t>
      </w:r>
      <w:proofErr w:type="gramStart"/>
      <w:r w:rsidR="00053F76" w:rsidRPr="000C0FD7">
        <w:rPr>
          <w:rFonts w:ascii="標楷體" w:eastAsia="標楷體" w:hAnsi="標楷體" w:hint="eastAsia"/>
          <w:sz w:val="32"/>
          <w:szCs w:val="32"/>
        </w:rPr>
        <w:t>此外，</w:t>
      </w:r>
      <w:proofErr w:type="gramEnd"/>
      <w:r w:rsidR="00053F76" w:rsidRPr="000C0FD7">
        <w:rPr>
          <w:rFonts w:ascii="標楷體" w:eastAsia="標楷體" w:hAnsi="標楷體" w:hint="eastAsia"/>
          <w:sz w:val="32"/>
          <w:szCs w:val="32"/>
        </w:rPr>
        <w:t xml:space="preserve">特色活動集客效益顯著，「2025 Wild </w:t>
      </w:r>
      <w:proofErr w:type="spellStart"/>
      <w:r w:rsidR="00053F76" w:rsidRPr="000C0FD7">
        <w:rPr>
          <w:rFonts w:ascii="標楷體" w:eastAsia="標楷體" w:hAnsi="標楷體" w:hint="eastAsia"/>
          <w:sz w:val="32"/>
          <w:szCs w:val="32"/>
        </w:rPr>
        <w:t>Wild</w:t>
      </w:r>
      <w:proofErr w:type="spellEnd"/>
      <w:r w:rsidR="00053F76" w:rsidRPr="000C0FD7">
        <w:rPr>
          <w:rFonts w:ascii="標楷體" w:eastAsia="標楷體" w:hAnsi="標楷體" w:hint="eastAsia"/>
          <w:sz w:val="32"/>
          <w:szCs w:val="32"/>
        </w:rPr>
        <w:t>野生活」結合城市露營與萬聖節，2日即吸引60萬人次；</w:t>
      </w:r>
      <w:r w:rsidR="0001364E" w:rsidRPr="000C0FD7">
        <w:rPr>
          <w:rFonts w:ascii="標楷體" w:eastAsia="標楷體" w:hAnsi="標楷體" w:hint="eastAsia"/>
          <w:sz w:val="32"/>
          <w:szCs w:val="32"/>
        </w:rPr>
        <w:t>在2026</w:t>
      </w:r>
      <w:r w:rsidR="000E5C7B" w:rsidRPr="000C0FD7">
        <w:rPr>
          <w:rFonts w:ascii="標楷體" w:eastAsia="標楷體" w:hAnsi="標楷體"/>
          <w:sz w:val="32"/>
          <w:szCs w:val="32"/>
        </w:rPr>
        <w:t>冬日遊樂園</w:t>
      </w:r>
      <w:r w:rsidR="008E6F21" w:rsidRPr="000C0FD7">
        <w:rPr>
          <w:rFonts w:ascii="標楷體" w:eastAsia="標楷體" w:hAnsi="標楷體" w:hint="eastAsia"/>
          <w:sz w:val="32"/>
          <w:szCs w:val="32"/>
        </w:rPr>
        <w:t>中，</w:t>
      </w:r>
      <w:r w:rsidR="00BA54FD" w:rsidRPr="000C0FD7">
        <w:rPr>
          <w:rFonts w:ascii="標楷體" w:eastAsia="標楷體" w:hAnsi="標楷體" w:hint="eastAsia"/>
          <w:sz w:val="32"/>
          <w:szCs w:val="32"/>
        </w:rPr>
        <w:t>由橫跨老中青三代的日本知名IP「超人力霸王」降臨</w:t>
      </w:r>
      <w:r w:rsidR="008E6F21" w:rsidRPr="000C0FD7">
        <w:rPr>
          <w:rFonts w:ascii="標楷體" w:eastAsia="標楷體" w:hAnsi="標楷體" w:hint="eastAsia"/>
          <w:sz w:val="32"/>
          <w:szCs w:val="32"/>
        </w:rPr>
        <w:t>港都作為故事主軸</w:t>
      </w:r>
      <w:r w:rsidR="00BA54FD" w:rsidRPr="000C0FD7">
        <w:rPr>
          <w:rFonts w:ascii="標楷體" w:eastAsia="標楷體" w:hAnsi="標楷體"/>
          <w:sz w:val="32"/>
          <w:szCs w:val="32"/>
        </w:rPr>
        <w:t>，</w:t>
      </w:r>
      <w:r w:rsidR="00BA54FD" w:rsidRPr="000C0FD7">
        <w:rPr>
          <w:rFonts w:ascii="標楷體" w:eastAsia="標楷體" w:hAnsi="標楷體" w:hint="eastAsia"/>
          <w:sz w:val="32"/>
          <w:szCs w:val="32"/>
        </w:rPr>
        <w:t>展現正義、守護城市的意象</w:t>
      </w:r>
      <w:r w:rsidR="003F5022" w:rsidRPr="000C0FD7">
        <w:rPr>
          <w:rFonts w:ascii="標楷體" w:eastAsia="標楷體" w:hAnsi="標楷體"/>
          <w:sz w:val="32"/>
          <w:szCs w:val="32"/>
        </w:rPr>
        <w:t>。</w:t>
      </w:r>
    </w:p>
    <w:p w14:paraId="11998CF0" w14:textId="77777777" w:rsidR="000E5C7B" w:rsidRPr="000C0FD7" w:rsidRDefault="000E5C7B" w:rsidP="002570D2">
      <w:pPr>
        <w:spacing w:line="400" w:lineRule="exact"/>
        <w:ind w:firstLineChars="200" w:firstLine="640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0C0FD7">
        <w:rPr>
          <w:rFonts w:ascii="標楷體" w:eastAsia="標楷體" w:hAnsi="標楷體" w:hint="eastAsia"/>
          <w:kern w:val="0"/>
          <w:sz w:val="32"/>
          <w:szCs w:val="32"/>
        </w:rPr>
        <w:t>謹將本府114年</w:t>
      </w:r>
      <w:r w:rsidR="00424F49" w:rsidRPr="000C0FD7">
        <w:rPr>
          <w:rFonts w:ascii="標楷體" w:eastAsia="標楷體" w:hAnsi="標楷體" w:hint="eastAsia"/>
          <w:kern w:val="0"/>
          <w:sz w:val="32"/>
          <w:szCs w:val="32"/>
        </w:rPr>
        <w:t>7</w:t>
      </w:r>
      <w:r w:rsidRPr="000C0FD7">
        <w:rPr>
          <w:rFonts w:ascii="標楷體" w:eastAsia="標楷體" w:hAnsi="標楷體" w:hint="eastAsia"/>
          <w:kern w:val="0"/>
          <w:sz w:val="32"/>
          <w:szCs w:val="32"/>
        </w:rPr>
        <w:t>月至</w:t>
      </w:r>
      <w:r w:rsidR="00424F49" w:rsidRPr="000C0FD7">
        <w:rPr>
          <w:rFonts w:ascii="標楷體" w:eastAsia="標楷體" w:hAnsi="標楷體" w:hint="eastAsia"/>
          <w:kern w:val="0"/>
          <w:sz w:val="32"/>
          <w:szCs w:val="32"/>
        </w:rPr>
        <w:t>12</w:t>
      </w:r>
      <w:r w:rsidRPr="000C0FD7">
        <w:rPr>
          <w:rFonts w:ascii="標楷體" w:eastAsia="標楷體" w:hAnsi="標楷體" w:hint="eastAsia"/>
          <w:kern w:val="0"/>
          <w:sz w:val="32"/>
          <w:szCs w:val="32"/>
        </w:rPr>
        <w:t>月施政成果，依民政、財政、教育、經濟發展、海洋事務、農業、觀光、都市發展、工務、水利、社政、勞工、警政、消防、衛生、環境保護、捷運工程、文化、交通、法制、地政、新聞、毒品防制、運動發展、青年事務、國際事務、研考、原住民事務、客家事務、主計、人事、政風、市立空大等</w:t>
      </w:r>
      <w:r w:rsidRPr="000C0FD7">
        <w:rPr>
          <w:rFonts w:ascii="標楷體" w:eastAsia="標楷體" w:hAnsi="標楷體"/>
          <w:kern w:val="0"/>
          <w:sz w:val="32"/>
          <w:szCs w:val="32"/>
        </w:rPr>
        <w:t>3</w:t>
      </w:r>
      <w:r w:rsidRPr="000C0FD7">
        <w:rPr>
          <w:rFonts w:ascii="標楷體" w:eastAsia="標楷體" w:hAnsi="標楷體" w:hint="eastAsia"/>
          <w:kern w:val="0"/>
          <w:sz w:val="32"/>
          <w:szCs w:val="32"/>
        </w:rPr>
        <w:t>3個項目，彙編成本施政報告書，</w:t>
      </w:r>
      <w:proofErr w:type="gramStart"/>
      <w:r w:rsidRPr="000C0FD7">
        <w:rPr>
          <w:rFonts w:ascii="標楷體" w:eastAsia="標楷體" w:hAnsi="標楷體" w:hint="eastAsia"/>
          <w:kern w:val="0"/>
          <w:sz w:val="32"/>
          <w:szCs w:val="32"/>
        </w:rPr>
        <w:t>祈</w:t>
      </w:r>
      <w:proofErr w:type="gramEnd"/>
      <w:r w:rsidRPr="000C0FD7">
        <w:rPr>
          <w:rFonts w:ascii="標楷體" w:eastAsia="標楷體" w:hAnsi="標楷體" w:hint="eastAsia"/>
          <w:kern w:val="0"/>
          <w:sz w:val="32"/>
          <w:szCs w:val="32"/>
        </w:rPr>
        <w:t>請指正！</w:t>
      </w:r>
    </w:p>
    <w:sectPr w:rsidR="000E5C7B" w:rsidRPr="000C0FD7" w:rsidSect="006F3FC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CBBB" w14:textId="77777777" w:rsidR="0030765F" w:rsidRDefault="0030765F" w:rsidP="00875E94">
      <w:r>
        <w:separator/>
      </w:r>
    </w:p>
  </w:endnote>
  <w:endnote w:type="continuationSeparator" w:id="0">
    <w:p w14:paraId="7FA3B4FC" w14:textId="77777777" w:rsidR="0030765F" w:rsidRDefault="0030765F" w:rsidP="0087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73DA" w14:textId="77777777" w:rsidR="0030765F" w:rsidRDefault="0030765F" w:rsidP="00875E94">
      <w:r>
        <w:separator/>
      </w:r>
    </w:p>
  </w:footnote>
  <w:footnote w:type="continuationSeparator" w:id="0">
    <w:p w14:paraId="20A4B14B" w14:textId="77777777" w:rsidR="0030765F" w:rsidRDefault="0030765F" w:rsidP="0087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9C8"/>
    <w:rsid w:val="0000611B"/>
    <w:rsid w:val="000109DD"/>
    <w:rsid w:val="0001364E"/>
    <w:rsid w:val="000163B9"/>
    <w:rsid w:val="00024277"/>
    <w:rsid w:val="000320CE"/>
    <w:rsid w:val="000326C6"/>
    <w:rsid w:val="00053F76"/>
    <w:rsid w:val="00056AC7"/>
    <w:rsid w:val="00057F72"/>
    <w:rsid w:val="00061DE8"/>
    <w:rsid w:val="0007353C"/>
    <w:rsid w:val="00073E6D"/>
    <w:rsid w:val="00074890"/>
    <w:rsid w:val="00086D04"/>
    <w:rsid w:val="00095ECC"/>
    <w:rsid w:val="000A06A9"/>
    <w:rsid w:val="000A5890"/>
    <w:rsid w:val="000A6F87"/>
    <w:rsid w:val="000B07EA"/>
    <w:rsid w:val="000C0FD7"/>
    <w:rsid w:val="000D69BA"/>
    <w:rsid w:val="000D6E0C"/>
    <w:rsid w:val="000E14DA"/>
    <w:rsid w:val="000E1760"/>
    <w:rsid w:val="000E1A3A"/>
    <w:rsid w:val="000E5C7B"/>
    <w:rsid w:val="00101824"/>
    <w:rsid w:val="0010472F"/>
    <w:rsid w:val="00112DCF"/>
    <w:rsid w:val="00116C1D"/>
    <w:rsid w:val="001214F4"/>
    <w:rsid w:val="00134F42"/>
    <w:rsid w:val="00136A70"/>
    <w:rsid w:val="00140B85"/>
    <w:rsid w:val="001515E1"/>
    <w:rsid w:val="00162E86"/>
    <w:rsid w:val="001709FB"/>
    <w:rsid w:val="0018452F"/>
    <w:rsid w:val="00190C96"/>
    <w:rsid w:val="00195CBE"/>
    <w:rsid w:val="00196CA7"/>
    <w:rsid w:val="001C32B7"/>
    <w:rsid w:val="001C5D78"/>
    <w:rsid w:val="001D0C07"/>
    <w:rsid w:val="001D1FCD"/>
    <w:rsid w:val="001D240E"/>
    <w:rsid w:val="001E0190"/>
    <w:rsid w:val="00202935"/>
    <w:rsid w:val="002029F5"/>
    <w:rsid w:val="00213420"/>
    <w:rsid w:val="00232831"/>
    <w:rsid w:val="00232884"/>
    <w:rsid w:val="00235884"/>
    <w:rsid w:val="00245A7E"/>
    <w:rsid w:val="00255563"/>
    <w:rsid w:val="002570D2"/>
    <w:rsid w:val="00261489"/>
    <w:rsid w:val="002617D1"/>
    <w:rsid w:val="00261838"/>
    <w:rsid w:val="002704C4"/>
    <w:rsid w:val="0027309F"/>
    <w:rsid w:val="00273CAC"/>
    <w:rsid w:val="0028172A"/>
    <w:rsid w:val="002A0537"/>
    <w:rsid w:val="002A443D"/>
    <w:rsid w:val="002A5DFE"/>
    <w:rsid w:val="002B2E2A"/>
    <w:rsid w:val="002B6390"/>
    <w:rsid w:val="002B729F"/>
    <w:rsid w:val="002C659C"/>
    <w:rsid w:val="003062A9"/>
    <w:rsid w:val="0030765F"/>
    <w:rsid w:val="00307BED"/>
    <w:rsid w:val="00320357"/>
    <w:rsid w:val="0032540D"/>
    <w:rsid w:val="00325DE0"/>
    <w:rsid w:val="003428A7"/>
    <w:rsid w:val="003439D1"/>
    <w:rsid w:val="00354804"/>
    <w:rsid w:val="00356240"/>
    <w:rsid w:val="003739D6"/>
    <w:rsid w:val="00383625"/>
    <w:rsid w:val="00384421"/>
    <w:rsid w:val="003901E4"/>
    <w:rsid w:val="00393DFF"/>
    <w:rsid w:val="003A73C7"/>
    <w:rsid w:val="003B0257"/>
    <w:rsid w:val="003B0DFD"/>
    <w:rsid w:val="003B144A"/>
    <w:rsid w:val="003C0FE5"/>
    <w:rsid w:val="003C171F"/>
    <w:rsid w:val="003D252C"/>
    <w:rsid w:val="003E4F10"/>
    <w:rsid w:val="003F5022"/>
    <w:rsid w:val="00405985"/>
    <w:rsid w:val="004110A8"/>
    <w:rsid w:val="00412057"/>
    <w:rsid w:val="004241E8"/>
    <w:rsid w:val="00424F49"/>
    <w:rsid w:val="00424F7B"/>
    <w:rsid w:val="0042506A"/>
    <w:rsid w:val="00426F3A"/>
    <w:rsid w:val="004303F1"/>
    <w:rsid w:val="004307E3"/>
    <w:rsid w:val="00445391"/>
    <w:rsid w:val="00446EFB"/>
    <w:rsid w:val="00454E01"/>
    <w:rsid w:val="00470A12"/>
    <w:rsid w:val="004721DE"/>
    <w:rsid w:val="0047602B"/>
    <w:rsid w:val="004842CA"/>
    <w:rsid w:val="00490792"/>
    <w:rsid w:val="00490E59"/>
    <w:rsid w:val="004C2F18"/>
    <w:rsid w:val="004D4424"/>
    <w:rsid w:val="004E2C65"/>
    <w:rsid w:val="004E3226"/>
    <w:rsid w:val="004F3DB1"/>
    <w:rsid w:val="004F4400"/>
    <w:rsid w:val="00521E70"/>
    <w:rsid w:val="0052222B"/>
    <w:rsid w:val="005346EF"/>
    <w:rsid w:val="00542A8A"/>
    <w:rsid w:val="005433F5"/>
    <w:rsid w:val="00552C42"/>
    <w:rsid w:val="005538D2"/>
    <w:rsid w:val="0056565B"/>
    <w:rsid w:val="0056790B"/>
    <w:rsid w:val="00576C0E"/>
    <w:rsid w:val="00580A39"/>
    <w:rsid w:val="005843E8"/>
    <w:rsid w:val="005964AF"/>
    <w:rsid w:val="005A115E"/>
    <w:rsid w:val="005C2A62"/>
    <w:rsid w:val="005D0FB1"/>
    <w:rsid w:val="005D575B"/>
    <w:rsid w:val="005D5BDA"/>
    <w:rsid w:val="005E0100"/>
    <w:rsid w:val="005E6BD9"/>
    <w:rsid w:val="005F702F"/>
    <w:rsid w:val="00610AA5"/>
    <w:rsid w:val="0061325B"/>
    <w:rsid w:val="00620400"/>
    <w:rsid w:val="006363BF"/>
    <w:rsid w:val="0064368D"/>
    <w:rsid w:val="00644430"/>
    <w:rsid w:val="0064754A"/>
    <w:rsid w:val="00653AE9"/>
    <w:rsid w:val="0067034C"/>
    <w:rsid w:val="0067509A"/>
    <w:rsid w:val="00685115"/>
    <w:rsid w:val="00690187"/>
    <w:rsid w:val="006903E3"/>
    <w:rsid w:val="00690BB4"/>
    <w:rsid w:val="00691667"/>
    <w:rsid w:val="006B72F4"/>
    <w:rsid w:val="006C470C"/>
    <w:rsid w:val="006E053E"/>
    <w:rsid w:val="006E0602"/>
    <w:rsid w:val="006E1B4F"/>
    <w:rsid w:val="006F3FC6"/>
    <w:rsid w:val="007007BB"/>
    <w:rsid w:val="00700C06"/>
    <w:rsid w:val="0071608C"/>
    <w:rsid w:val="00716B6F"/>
    <w:rsid w:val="0072005E"/>
    <w:rsid w:val="007569E8"/>
    <w:rsid w:val="00766796"/>
    <w:rsid w:val="007A0487"/>
    <w:rsid w:val="007A0B1C"/>
    <w:rsid w:val="007A5C4E"/>
    <w:rsid w:val="007A68EE"/>
    <w:rsid w:val="007B68DD"/>
    <w:rsid w:val="007B6FDC"/>
    <w:rsid w:val="007B767B"/>
    <w:rsid w:val="007C6685"/>
    <w:rsid w:val="007D092F"/>
    <w:rsid w:val="007D12F8"/>
    <w:rsid w:val="007D30CE"/>
    <w:rsid w:val="007D3934"/>
    <w:rsid w:val="007E53C1"/>
    <w:rsid w:val="007F1774"/>
    <w:rsid w:val="00800699"/>
    <w:rsid w:val="00804DD0"/>
    <w:rsid w:val="008114F1"/>
    <w:rsid w:val="0081603B"/>
    <w:rsid w:val="00820DEA"/>
    <w:rsid w:val="008249BF"/>
    <w:rsid w:val="00830A70"/>
    <w:rsid w:val="00841995"/>
    <w:rsid w:val="00850412"/>
    <w:rsid w:val="00852DBD"/>
    <w:rsid w:val="00855D13"/>
    <w:rsid w:val="00857AFD"/>
    <w:rsid w:val="00857D69"/>
    <w:rsid w:val="00860AFA"/>
    <w:rsid w:val="00862443"/>
    <w:rsid w:val="0087094C"/>
    <w:rsid w:val="00871188"/>
    <w:rsid w:val="00872863"/>
    <w:rsid w:val="00875E94"/>
    <w:rsid w:val="00882DA0"/>
    <w:rsid w:val="00884022"/>
    <w:rsid w:val="0088747F"/>
    <w:rsid w:val="00896504"/>
    <w:rsid w:val="008B2254"/>
    <w:rsid w:val="008B3909"/>
    <w:rsid w:val="008B7EA8"/>
    <w:rsid w:val="008D62B2"/>
    <w:rsid w:val="008E6F21"/>
    <w:rsid w:val="008F3186"/>
    <w:rsid w:val="009024CB"/>
    <w:rsid w:val="00907E45"/>
    <w:rsid w:val="00912B7B"/>
    <w:rsid w:val="00923F08"/>
    <w:rsid w:val="00927B88"/>
    <w:rsid w:val="00942BDD"/>
    <w:rsid w:val="00954F3C"/>
    <w:rsid w:val="00960BA2"/>
    <w:rsid w:val="00962BFB"/>
    <w:rsid w:val="009676F3"/>
    <w:rsid w:val="009805E3"/>
    <w:rsid w:val="009811E4"/>
    <w:rsid w:val="009977FA"/>
    <w:rsid w:val="009A093B"/>
    <w:rsid w:val="009A22EB"/>
    <w:rsid w:val="009A5EE9"/>
    <w:rsid w:val="009B2A03"/>
    <w:rsid w:val="009D1312"/>
    <w:rsid w:val="009D65BE"/>
    <w:rsid w:val="009E39BA"/>
    <w:rsid w:val="009F1601"/>
    <w:rsid w:val="00A01638"/>
    <w:rsid w:val="00A076EA"/>
    <w:rsid w:val="00A13159"/>
    <w:rsid w:val="00A21CEE"/>
    <w:rsid w:val="00A30DFD"/>
    <w:rsid w:val="00A347EE"/>
    <w:rsid w:val="00A42CF1"/>
    <w:rsid w:val="00A53379"/>
    <w:rsid w:val="00A54FED"/>
    <w:rsid w:val="00A632E6"/>
    <w:rsid w:val="00A67A1A"/>
    <w:rsid w:val="00A73E06"/>
    <w:rsid w:val="00A75A76"/>
    <w:rsid w:val="00A9093D"/>
    <w:rsid w:val="00A94884"/>
    <w:rsid w:val="00A966D8"/>
    <w:rsid w:val="00AB140C"/>
    <w:rsid w:val="00AB2683"/>
    <w:rsid w:val="00AC707C"/>
    <w:rsid w:val="00AE00E1"/>
    <w:rsid w:val="00B014D7"/>
    <w:rsid w:val="00B13192"/>
    <w:rsid w:val="00B13EC8"/>
    <w:rsid w:val="00B172AC"/>
    <w:rsid w:val="00B31E0C"/>
    <w:rsid w:val="00B425A8"/>
    <w:rsid w:val="00B50792"/>
    <w:rsid w:val="00B54A89"/>
    <w:rsid w:val="00B5553E"/>
    <w:rsid w:val="00B55E0B"/>
    <w:rsid w:val="00B605FB"/>
    <w:rsid w:val="00B62E79"/>
    <w:rsid w:val="00B72245"/>
    <w:rsid w:val="00B968ED"/>
    <w:rsid w:val="00BA54FD"/>
    <w:rsid w:val="00BA560B"/>
    <w:rsid w:val="00BA7CC1"/>
    <w:rsid w:val="00BB1326"/>
    <w:rsid w:val="00BB3616"/>
    <w:rsid w:val="00BC6EBB"/>
    <w:rsid w:val="00BD1CA0"/>
    <w:rsid w:val="00BD2922"/>
    <w:rsid w:val="00BF048A"/>
    <w:rsid w:val="00BF4502"/>
    <w:rsid w:val="00BF5310"/>
    <w:rsid w:val="00C01527"/>
    <w:rsid w:val="00C01C0E"/>
    <w:rsid w:val="00C02AA6"/>
    <w:rsid w:val="00C0560B"/>
    <w:rsid w:val="00C06CF8"/>
    <w:rsid w:val="00C06FD3"/>
    <w:rsid w:val="00C26A7C"/>
    <w:rsid w:val="00C54CD2"/>
    <w:rsid w:val="00C60531"/>
    <w:rsid w:val="00C62826"/>
    <w:rsid w:val="00C718C1"/>
    <w:rsid w:val="00C7437F"/>
    <w:rsid w:val="00C7778A"/>
    <w:rsid w:val="00C808CA"/>
    <w:rsid w:val="00C83D3C"/>
    <w:rsid w:val="00CA33C1"/>
    <w:rsid w:val="00CB0A5D"/>
    <w:rsid w:val="00CB403A"/>
    <w:rsid w:val="00CB52BE"/>
    <w:rsid w:val="00CB7C63"/>
    <w:rsid w:val="00CD0512"/>
    <w:rsid w:val="00CD4E5D"/>
    <w:rsid w:val="00CD4FC8"/>
    <w:rsid w:val="00CD734A"/>
    <w:rsid w:val="00CE5B31"/>
    <w:rsid w:val="00CF14FF"/>
    <w:rsid w:val="00D006B6"/>
    <w:rsid w:val="00D01977"/>
    <w:rsid w:val="00D16CD6"/>
    <w:rsid w:val="00D62A22"/>
    <w:rsid w:val="00D669C8"/>
    <w:rsid w:val="00D675BE"/>
    <w:rsid w:val="00D726F7"/>
    <w:rsid w:val="00DA4D10"/>
    <w:rsid w:val="00DB1FB7"/>
    <w:rsid w:val="00DB5D98"/>
    <w:rsid w:val="00DD567E"/>
    <w:rsid w:val="00DE5C28"/>
    <w:rsid w:val="00DF1AF6"/>
    <w:rsid w:val="00DF368E"/>
    <w:rsid w:val="00DF3D46"/>
    <w:rsid w:val="00E00660"/>
    <w:rsid w:val="00E013A7"/>
    <w:rsid w:val="00E053F4"/>
    <w:rsid w:val="00E06288"/>
    <w:rsid w:val="00E13758"/>
    <w:rsid w:val="00E15B13"/>
    <w:rsid w:val="00E20563"/>
    <w:rsid w:val="00E41EEC"/>
    <w:rsid w:val="00E42B33"/>
    <w:rsid w:val="00E431D6"/>
    <w:rsid w:val="00E44DF8"/>
    <w:rsid w:val="00E47B10"/>
    <w:rsid w:val="00E602F0"/>
    <w:rsid w:val="00E62740"/>
    <w:rsid w:val="00E66E36"/>
    <w:rsid w:val="00E711E9"/>
    <w:rsid w:val="00E95D1D"/>
    <w:rsid w:val="00E969F1"/>
    <w:rsid w:val="00EB14E4"/>
    <w:rsid w:val="00EC199C"/>
    <w:rsid w:val="00EC7D1E"/>
    <w:rsid w:val="00ED4205"/>
    <w:rsid w:val="00EE07C8"/>
    <w:rsid w:val="00EE402E"/>
    <w:rsid w:val="00EF2018"/>
    <w:rsid w:val="00F00C11"/>
    <w:rsid w:val="00F02C89"/>
    <w:rsid w:val="00F03AA9"/>
    <w:rsid w:val="00F05A9B"/>
    <w:rsid w:val="00F152CF"/>
    <w:rsid w:val="00F3057D"/>
    <w:rsid w:val="00F3640F"/>
    <w:rsid w:val="00F439E5"/>
    <w:rsid w:val="00F47CB7"/>
    <w:rsid w:val="00F510AF"/>
    <w:rsid w:val="00F51702"/>
    <w:rsid w:val="00F62C7E"/>
    <w:rsid w:val="00F65DC7"/>
    <w:rsid w:val="00F80456"/>
    <w:rsid w:val="00F873ED"/>
    <w:rsid w:val="00F917CF"/>
    <w:rsid w:val="00F93050"/>
    <w:rsid w:val="00F94171"/>
    <w:rsid w:val="00FA0288"/>
    <w:rsid w:val="00FA09C9"/>
    <w:rsid w:val="00FA1F82"/>
    <w:rsid w:val="00FA2BDE"/>
    <w:rsid w:val="00FA4DC3"/>
    <w:rsid w:val="00FA7A32"/>
    <w:rsid w:val="00FA7B21"/>
    <w:rsid w:val="00FB3AA3"/>
    <w:rsid w:val="00FC410F"/>
    <w:rsid w:val="00FD3029"/>
    <w:rsid w:val="00FD6D59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46127"/>
  <w15:docId w15:val="{2EBCE97B-41B9-4D60-8F9F-8A071DA3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006B6"/>
    <w:pPr>
      <w:autoSpaceDE w:val="0"/>
      <w:autoSpaceDN w:val="0"/>
      <w:adjustRightInd w:val="0"/>
      <w:ind w:left="540" w:hanging="540"/>
      <w:outlineLvl w:val="0"/>
    </w:pPr>
    <w:rPr>
      <w:rFonts w:ascii="Times New Roman" w:hAnsi="Times New Roman"/>
      <w:b/>
      <w:bCs/>
      <w:kern w:val="24"/>
      <w:sz w:val="48"/>
      <w:szCs w:val="4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75E9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5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75E9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617D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A028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D006B6"/>
    <w:rPr>
      <w:rFonts w:ascii="Times New Roman" w:hAnsi="Times New Roman"/>
      <w:b/>
      <w:bCs/>
      <w:kern w:val="24"/>
      <w:sz w:val="48"/>
      <w:szCs w:val="48"/>
      <w:lang w:val="zh-TW"/>
    </w:rPr>
  </w:style>
  <w:style w:type="character" w:styleId="a9">
    <w:name w:val="annotation reference"/>
    <w:basedOn w:val="a0"/>
    <w:uiPriority w:val="99"/>
    <w:semiHidden/>
    <w:unhideWhenUsed/>
    <w:rsid w:val="00B62E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2E79"/>
  </w:style>
  <w:style w:type="character" w:customStyle="1" w:styleId="ab">
    <w:name w:val="註解文字 字元"/>
    <w:basedOn w:val="a0"/>
    <w:link w:val="aa"/>
    <w:uiPriority w:val="99"/>
    <w:semiHidden/>
    <w:rsid w:val="00B62E79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2E79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62E79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FB214-DAED-4692-8EB4-0A56689F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</dc:creator>
  <cp:lastModifiedBy>芳如 林</cp:lastModifiedBy>
  <cp:revision>4</cp:revision>
  <cp:lastPrinted>2025-02-11T05:52:00Z</cp:lastPrinted>
  <dcterms:created xsi:type="dcterms:W3CDTF">2026-02-05T06:25:00Z</dcterms:created>
  <dcterms:modified xsi:type="dcterms:W3CDTF">2026-02-05T08:48:00Z</dcterms:modified>
</cp:coreProperties>
</file>