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B65D" w14:textId="0551D185" w:rsidR="00AE0C17" w:rsidRPr="00AF746D" w:rsidRDefault="0086760F" w:rsidP="002516CC">
      <w:pPr>
        <w:pStyle w:val="aff6"/>
        <w:suppressAutoHyphens/>
        <w:autoSpaceDN w:val="0"/>
        <w:spacing w:after="360"/>
        <w:textAlignment w:val="baseline"/>
        <w:rPr>
          <w:b w:val="0"/>
          <w:color w:val="000000" w:themeColor="text1"/>
          <w:sz w:val="54"/>
          <w:szCs w:val="54"/>
        </w:rPr>
      </w:pPr>
      <w:r w:rsidRPr="00AF746D">
        <w:rPr>
          <w:color w:val="000000" w:themeColor="text1"/>
          <w:sz w:val="54"/>
          <w:szCs w:val="54"/>
        </w:rPr>
        <w:t>肆、</w:t>
      </w:r>
      <w:r w:rsidR="00CF11E9" w:rsidRPr="00AF746D">
        <w:rPr>
          <w:rFonts w:hint="eastAsia"/>
          <w:color w:val="000000" w:themeColor="text1"/>
          <w:sz w:val="54"/>
          <w:szCs w:val="54"/>
        </w:rPr>
        <w:t>經濟發展</w:t>
      </w:r>
    </w:p>
    <w:p w14:paraId="57E7D6EA" w14:textId="77777777" w:rsidR="0014525A" w:rsidRPr="00AF746D" w:rsidRDefault="0014525A" w:rsidP="00CA5F7C">
      <w:pPr>
        <w:pStyle w:val="ad"/>
        <w:widowControl/>
        <w:suppressAutoHyphens/>
        <w:overflowPunct w:val="0"/>
        <w:autoSpaceDN w:val="0"/>
        <w:snapToGrid w:val="0"/>
        <w:spacing w:line="328" w:lineRule="exact"/>
        <w:jc w:val="both"/>
        <w:textAlignment w:val="baseline"/>
        <w:rPr>
          <w:rFonts w:ascii="微軟正黑體" w:eastAsia="微軟正黑體" w:hAnsi="微軟正黑體" w:cs="?????(P)"/>
          <w:b/>
          <w:bCs/>
          <w:color w:val="000000" w:themeColor="text1"/>
          <w:kern w:val="0"/>
          <w:sz w:val="30"/>
          <w:szCs w:val="30"/>
        </w:rPr>
      </w:pPr>
      <w:bookmarkStart w:id="0" w:name="_Hlk188365361"/>
      <w:r w:rsidRPr="00AF746D">
        <w:rPr>
          <w:rFonts w:ascii="微軟正黑體" w:eastAsia="微軟正黑體" w:hAnsi="微軟正黑體" w:cs="?????(P)" w:hint="eastAsia"/>
          <w:b/>
          <w:bCs/>
          <w:color w:val="000000" w:themeColor="text1"/>
          <w:kern w:val="0"/>
          <w:sz w:val="30"/>
          <w:szCs w:val="30"/>
        </w:rPr>
        <w:t>一、</w:t>
      </w:r>
      <w:bookmarkEnd w:id="0"/>
      <w:r w:rsidRPr="00AF746D">
        <w:rPr>
          <w:rFonts w:ascii="微軟正黑體" w:eastAsia="微軟正黑體" w:hAnsi="微軟正黑體" w:cs="?????(P)" w:hint="eastAsia"/>
          <w:b/>
          <w:bCs/>
          <w:color w:val="000000" w:themeColor="text1"/>
          <w:kern w:val="0"/>
          <w:sz w:val="30"/>
          <w:szCs w:val="30"/>
        </w:rPr>
        <w:t>招商業務</w:t>
      </w:r>
    </w:p>
    <w:p w14:paraId="742CB3A2" w14:textId="77777777" w:rsidR="008E3E66" w:rsidRPr="00AF746D" w:rsidRDefault="008E3E66" w:rsidP="00CA5F7C">
      <w:pPr>
        <w:pStyle w:val="af9"/>
        <w:widowControl/>
        <w:numPr>
          <w:ilvl w:val="0"/>
          <w:numId w:val="32"/>
        </w:numPr>
        <w:tabs>
          <w:tab w:val="left" w:pos="1316"/>
        </w:tabs>
        <w:suppressAutoHyphens/>
        <w:overflowPunct w:val="0"/>
        <w:autoSpaceDN w:val="0"/>
        <w:snapToGrid w:val="0"/>
        <w:spacing w:line="328"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 xml:space="preserve">招商引資 </w:t>
      </w:r>
    </w:p>
    <w:p w14:paraId="71F44BE1" w14:textId="67B3FD99" w:rsidR="002F2C86" w:rsidRPr="00AF746D" w:rsidRDefault="00D679BC" w:rsidP="00CA5F7C">
      <w:pPr>
        <w:overflowPunct w:val="0"/>
        <w:adjustRightInd w:val="0"/>
        <w:snapToGrid w:val="0"/>
        <w:spacing w:line="328" w:lineRule="exact"/>
        <w:ind w:leftChars="550" w:left="1320"/>
        <w:jc w:val="both"/>
        <w:rPr>
          <w:rFonts w:ascii="標楷體" w:eastAsia="標楷體" w:hAnsi="標楷體" w:cs="文鼎中黑"/>
          <w:bCs/>
          <w:color w:val="000000" w:themeColor="text1"/>
          <w:sz w:val="28"/>
          <w:szCs w:val="28"/>
        </w:rPr>
      </w:pPr>
      <w:r w:rsidRPr="00AF746D">
        <w:rPr>
          <w:rFonts w:ascii="標楷體" w:eastAsia="標楷體" w:hAnsi="標楷體" w:hint="eastAsia"/>
          <w:color w:val="000000" w:themeColor="text1"/>
          <w:sz w:val="28"/>
          <w:szCs w:val="28"/>
        </w:rPr>
        <w:t>市長招商成果(迄114年12月底)，累計</w:t>
      </w:r>
      <w:proofErr w:type="gramStart"/>
      <w:r w:rsidRPr="00AF746D">
        <w:rPr>
          <w:rFonts w:ascii="標楷體" w:eastAsia="標楷體" w:hAnsi="標楷體" w:hint="eastAsia"/>
          <w:color w:val="000000" w:themeColor="text1"/>
          <w:sz w:val="28"/>
          <w:szCs w:val="28"/>
        </w:rPr>
        <w:t>投資近</w:t>
      </w:r>
      <w:r w:rsidRPr="00AF746D">
        <w:rPr>
          <w:rFonts w:ascii="標楷體" w:eastAsia="標楷體" w:hAnsi="標楷體" w:hint="eastAsia"/>
          <w:bCs/>
          <w:color w:val="000000" w:themeColor="text1"/>
          <w:sz w:val="28"/>
          <w:szCs w:val="28"/>
        </w:rPr>
        <w:t>新臺幣</w:t>
      </w:r>
      <w:proofErr w:type="gramEnd"/>
      <w:r w:rsidRPr="00AF746D">
        <w:rPr>
          <w:rFonts w:ascii="標楷體" w:eastAsia="標楷體" w:hAnsi="標楷體" w:hint="eastAsia"/>
          <w:color w:val="000000" w:themeColor="text1"/>
          <w:sz w:val="28"/>
          <w:szCs w:val="28"/>
        </w:rPr>
        <w:t>9,800億元，重大投資案件包含台積電、鴻海、國巨、信</w:t>
      </w:r>
      <w:proofErr w:type="gramStart"/>
      <w:r w:rsidRPr="00AF746D">
        <w:rPr>
          <w:rFonts w:ascii="標楷體" w:eastAsia="標楷體" w:hAnsi="標楷體" w:hint="eastAsia"/>
          <w:color w:val="000000" w:themeColor="text1"/>
          <w:sz w:val="28"/>
          <w:szCs w:val="28"/>
        </w:rPr>
        <w:t>驊</w:t>
      </w:r>
      <w:proofErr w:type="gramEnd"/>
      <w:r w:rsidRPr="00AF746D">
        <w:rPr>
          <w:rFonts w:ascii="標楷體" w:eastAsia="標楷體" w:hAnsi="標楷體" w:hint="eastAsia"/>
          <w:color w:val="000000" w:themeColor="text1"/>
          <w:sz w:val="28"/>
          <w:szCs w:val="28"/>
        </w:rPr>
        <w:t>科技、日月光、IBM、AMD、東京</w:t>
      </w:r>
      <w:proofErr w:type="gramStart"/>
      <w:r w:rsidRPr="00AF746D">
        <w:rPr>
          <w:rFonts w:ascii="標楷體" w:eastAsia="標楷體" w:hAnsi="標楷體" w:hint="eastAsia"/>
          <w:color w:val="000000" w:themeColor="text1"/>
          <w:sz w:val="28"/>
          <w:szCs w:val="28"/>
        </w:rPr>
        <w:t>威力科創</w:t>
      </w:r>
      <w:proofErr w:type="gramEnd"/>
      <w:r w:rsidRPr="00AF746D">
        <w:rPr>
          <w:rFonts w:ascii="標楷體" w:eastAsia="標楷體" w:hAnsi="標楷體" w:hint="eastAsia"/>
          <w:color w:val="000000" w:themeColor="text1"/>
          <w:sz w:val="28"/>
          <w:szCs w:val="28"/>
        </w:rPr>
        <w:t>、科林研發、光寶科技、漢翔、英飛凌、DHL、</w:t>
      </w:r>
      <w:proofErr w:type="gramStart"/>
      <w:r w:rsidRPr="00AF746D">
        <w:rPr>
          <w:rFonts w:ascii="標楷體" w:eastAsia="標楷體" w:hAnsi="標楷體" w:hint="eastAsia"/>
          <w:color w:val="000000" w:themeColor="text1"/>
          <w:sz w:val="28"/>
          <w:szCs w:val="28"/>
        </w:rPr>
        <w:t>華纜系統</w:t>
      </w:r>
      <w:proofErr w:type="gramEnd"/>
      <w:r w:rsidRPr="00AF746D">
        <w:rPr>
          <w:rFonts w:ascii="標楷體" w:eastAsia="標楷體" w:hAnsi="標楷體" w:hint="eastAsia"/>
          <w:color w:val="000000" w:themeColor="text1"/>
          <w:sz w:val="28"/>
          <w:szCs w:val="28"/>
        </w:rPr>
        <w:t>、</w:t>
      </w:r>
      <w:proofErr w:type="gramStart"/>
      <w:r w:rsidRPr="00AF746D">
        <w:rPr>
          <w:rFonts w:ascii="標楷體" w:eastAsia="標楷體" w:hAnsi="標楷體" w:hint="eastAsia"/>
          <w:color w:val="000000" w:themeColor="text1"/>
          <w:sz w:val="28"/>
          <w:szCs w:val="28"/>
        </w:rPr>
        <w:t>華騰國際</w:t>
      </w:r>
      <w:proofErr w:type="gramEnd"/>
      <w:r w:rsidRPr="00AF746D">
        <w:rPr>
          <w:rFonts w:ascii="標楷體" w:eastAsia="標楷體" w:hAnsi="標楷體" w:hint="eastAsia"/>
          <w:color w:val="000000" w:themeColor="text1"/>
          <w:sz w:val="28"/>
          <w:szCs w:val="28"/>
        </w:rPr>
        <w:t>等多元類型</w:t>
      </w:r>
      <w:r w:rsidR="00032F11" w:rsidRPr="00AF746D">
        <w:rPr>
          <w:rFonts w:ascii="標楷體" w:eastAsia="標楷體" w:hAnsi="標楷體" w:cs="文鼎中黑" w:hint="eastAsia"/>
          <w:bCs/>
          <w:color w:val="000000" w:themeColor="text1"/>
          <w:sz w:val="28"/>
          <w:szCs w:val="28"/>
        </w:rPr>
        <w:t>。</w:t>
      </w:r>
    </w:p>
    <w:p w14:paraId="440FE4A8" w14:textId="77777777" w:rsidR="008E3E66" w:rsidRPr="00AF746D" w:rsidRDefault="0088494C" w:rsidP="00CA5F7C">
      <w:pPr>
        <w:pStyle w:val="af9"/>
        <w:widowControl/>
        <w:numPr>
          <w:ilvl w:val="0"/>
          <w:numId w:val="32"/>
        </w:numPr>
        <w:tabs>
          <w:tab w:val="left" w:pos="1316"/>
        </w:tabs>
        <w:suppressAutoHyphens/>
        <w:overflowPunct w:val="0"/>
        <w:autoSpaceDN w:val="0"/>
        <w:snapToGrid w:val="0"/>
        <w:spacing w:line="328"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形塑優質投資環境</w:t>
      </w:r>
    </w:p>
    <w:p w14:paraId="30C3ECDB" w14:textId="77777777" w:rsidR="0088494C" w:rsidRPr="00AF746D" w:rsidRDefault="00E93F92" w:rsidP="00CA5F7C">
      <w:pPr>
        <w:widowControl/>
        <w:numPr>
          <w:ilvl w:val="0"/>
          <w:numId w:val="16"/>
        </w:numPr>
        <w:tabs>
          <w:tab w:val="left" w:pos="1701"/>
        </w:tabs>
        <w:suppressAutoHyphens/>
        <w:overflowPunct w:val="0"/>
        <w:autoSpaceDN w:val="0"/>
        <w:snapToGrid w:val="0"/>
        <w:spacing w:line="328" w:lineRule="exact"/>
        <w:ind w:left="1304" w:firstLine="113"/>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招商單一窗口服務</w:t>
      </w:r>
    </w:p>
    <w:p w14:paraId="67624FA5" w14:textId="06DCFCCA" w:rsidR="00E93F92" w:rsidRPr="00AF746D" w:rsidRDefault="004A638C" w:rsidP="00CA5F7C">
      <w:pPr>
        <w:widowControl/>
        <w:suppressAutoHyphens/>
        <w:overflowPunct w:val="0"/>
        <w:autoSpaceDN w:val="0"/>
        <w:snapToGrid w:val="0"/>
        <w:spacing w:line="328" w:lineRule="exact"/>
        <w:ind w:left="1722" w:firstLineChars="2" w:firstLine="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color w:val="000000" w:themeColor="text1"/>
          <w:sz w:val="28"/>
          <w:szCs w:val="28"/>
        </w:rPr>
        <w:t>本府經濟發展局</w:t>
      </w:r>
      <w:r w:rsidRPr="00AF746D">
        <w:rPr>
          <w:rFonts w:ascii="標楷體" w:eastAsia="標楷體" w:hAnsi="標楷體" w:hint="eastAsia"/>
          <w:bCs/>
          <w:color w:val="000000" w:themeColor="text1"/>
          <w:spacing w:val="4"/>
          <w:kern w:val="0"/>
          <w:sz w:val="28"/>
          <w:szCs w:val="28"/>
        </w:rPr>
        <w:t>打造高雄在地專屬的「投資高雄事務所」，</w:t>
      </w:r>
      <w:r w:rsidRPr="00AF746D">
        <w:rPr>
          <w:rFonts w:ascii="標楷體" w:eastAsia="標楷體" w:hAnsi="標楷體"/>
          <w:bCs/>
          <w:color w:val="000000" w:themeColor="text1"/>
          <w:spacing w:val="4"/>
          <w:kern w:val="0"/>
          <w:sz w:val="28"/>
          <w:szCs w:val="28"/>
        </w:rPr>
        <w:t>由</w:t>
      </w:r>
      <w:r w:rsidRPr="00AF746D">
        <w:rPr>
          <w:rFonts w:ascii="標楷體" w:eastAsia="標楷體" w:hAnsi="標楷體" w:hint="eastAsia"/>
          <w:bCs/>
          <w:color w:val="000000" w:themeColor="text1"/>
          <w:spacing w:val="4"/>
          <w:kern w:val="0"/>
          <w:sz w:val="28"/>
          <w:szCs w:val="28"/>
        </w:rPr>
        <w:t>專案經理專人協助企業投資進程，包含半導體產業、AI智慧科技產業、生</w:t>
      </w:r>
      <w:proofErr w:type="gramStart"/>
      <w:r w:rsidRPr="00AF746D">
        <w:rPr>
          <w:rFonts w:ascii="標楷體" w:eastAsia="標楷體" w:hAnsi="標楷體" w:hint="eastAsia"/>
          <w:bCs/>
          <w:color w:val="000000" w:themeColor="text1"/>
          <w:spacing w:val="4"/>
          <w:kern w:val="0"/>
          <w:sz w:val="28"/>
          <w:szCs w:val="28"/>
        </w:rPr>
        <w:t>醫</w:t>
      </w:r>
      <w:proofErr w:type="gramEnd"/>
      <w:r w:rsidRPr="00AF746D">
        <w:rPr>
          <w:rFonts w:ascii="標楷體" w:eastAsia="標楷體" w:hAnsi="標楷體" w:hint="eastAsia"/>
          <w:bCs/>
          <w:color w:val="000000" w:themeColor="text1"/>
          <w:spacing w:val="4"/>
          <w:kern w:val="0"/>
          <w:sz w:val="28"/>
          <w:szCs w:val="28"/>
        </w:rPr>
        <w:t>航太產業、商業服務業及產業園區等招商，持續打造高雄成為全台最優質的投資城市</w:t>
      </w:r>
      <w:r w:rsidR="00E93F92" w:rsidRPr="00AF746D">
        <w:rPr>
          <w:rFonts w:ascii="標楷體" w:eastAsia="標楷體" w:hAnsi="標楷體" w:hint="eastAsia"/>
          <w:bCs/>
          <w:color w:val="000000" w:themeColor="text1"/>
          <w:spacing w:val="4"/>
          <w:kern w:val="0"/>
          <w:sz w:val="28"/>
          <w:szCs w:val="28"/>
        </w:rPr>
        <w:t>。</w:t>
      </w:r>
    </w:p>
    <w:p w14:paraId="41964EB9" w14:textId="77777777" w:rsidR="0088494C" w:rsidRPr="00AF746D" w:rsidRDefault="00E93F92" w:rsidP="00CA5F7C">
      <w:pPr>
        <w:widowControl/>
        <w:numPr>
          <w:ilvl w:val="0"/>
          <w:numId w:val="15"/>
        </w:numPr>
        <w:tabs>
          <w:tab w:val="left" w:pos="2127"/>
        </w:tabs>
        <w:suppressAutoHyphens/>
        <w:overflowPunct w:val="0"/>
        <w:autoSpaceDN w:val="0"/>
        <w:snapToGrid w:val="0"/>
        <w:spacing w:line="328" w:lineRule="exact"/>
        <w:ind w:left="1588" w:firstLine="113"/>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spacing w:val="4"/>
          <w:kern w:val="0"/>
          <w:sz w:val="28"/>
          <w:szCs w:val="28"/>
        </w:rPr>
        <w:t>半導體產業</w:t>
      </w:r>
      <w:r w:rsidRPr="00AF746D">
        <w:rPr>
          <w:rFonts w:ascii="標楷體" w:eastAsia="標楷體" w:hAnsi="標楷體" w:hint="eastAsia"/>
          <w:bCs/>
          <w:color w:val="000000" w:themeColor="text1"/>
          <w:kern w:val="0"/>
          <w:sz w:val="28"/>
          <w:szCs w:val="28"/>
        </w:rPr>
        <w:t>：</w:t>
      </w:r>
    </w:p>
    <w:p w14:paraId="289A78EF" w14:textId="47B5628A" w:rsidR="00831A9D" w:rsidRPr="00AF746D" w:rsidRDefault="004A638C" w:rsidP="00CA5F7C">
      <w:pPr>
        <w:pStyle w:val="af9"/>
        <w:numPr>
          <w:ilvl w:val="0"/>
          <w:numId w:val="20"/>
        </w:numPr>
        <w:adjustRightInd w:val="0"/>
        <w:snapToGrid w:val="0"/>
        <w:spacing w:line="328" w:lineRule="exact"/>
        <w:ind w:leftChars="0" w:left="2410" w:hanging="283"/>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半導體材料</w:t>
      </w:r>
      <w:proofErr w:type="gramStart"/>
      <w:r w:rsidRPr="00AF746D">
        <w:rPr>
          <w:rFonts w:ascii="標楷體" w:eastAsia="標楷體" w:hAnsi="標楷體" w:hint="eastAsia"/>
          <w:bCs/>
          <w:color w:val="000000" w:themeColor="text1"/>
          <w:kern w:val="0"/>
          <w:sz w:val="28"/>
          <w:szCs w:val="28"/>
        </w:rPr>
        <w:t>大廠默克</w:t>
      </w:r>
      <w:proofErr w:type="gramEnd"/>
      <w:r w:rsidRPr="00AF746D">
        <w:rPr>
          <w:rFonts w:ascii="標楷體" w:eastAsia="標楷體" w:hAnsi="標楷體" w:hint="eastAsia"/>
          <w:bCs/>
          <w:color w:val="000000" w:themeColor="text1"/>
          <w:kern w:val="0"/>
          <w:sz w:val="28"/>
          <w:szCs w:val="28"/>
        </w:rPr>
        <w:t>(Merck)114年12月1日高雄半導體科技旗艦園區第一期竣工啟用，將生產下世代邏輯、記憶體及AI晶片所需關鍵半導體材料，強化高雄在地供應鏈韌性</w:t>
      </w:r>
      <w:r w:rsidR="00831A9D" w:rsidRPr="00AF746D">
        <w:rPr>
          <w:rFonts w:ascii="標楷體" w:eastAsia="標楷體" w:hAnsi="標楷體" w:hint="eastAsia"/>
          <w:bCs/>
          <w:color w:val="000000" w:themeColor="text1"/>
          <w:kern w:val="0"/>
          <w:sz w:val="28"/>
          <w:szCs w:val="28"/>
        </w:rPr>
        <w:t>。</w:t>
      </w:r>
    </w:p>
    <w:p w14:paraId="3D3A1594" w14:textId="7DAEB8E4" w:rsidR="00831A9D" w:rsidRPr="00AF746D" w:rsidRDefault="004A638C" w:rsidP="00CA5F7C">
      <w:pPr>
        <w:pStyle w:val="af9"/>
        <w:numPr>
          <w:ilvl w:val="0"/>
          <w:numId w:val="20"/>
        </w:numPr>
        <w:adjustRightInd w:val="0"/>
        <w:snapToGrid w:val="0"/>
        <w:spacing w:line="328" w:lineRule="exact"/>
        <w:ind w:leftChars="0" w:left="2410" w:hanging="283"/>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基板管理控制器晶片設計大廠信</w:t>
      </w:r>
      <w:proofErr w:type="gramStart"/>
      <w:r w:rsidRPr="00AF746D">
        <w:rPr>
          <w:rFonts w:ascii="標楷體" w:eastAsia="標楷體" w:hAnsi="標楷體" w:hint="eastAsia"/>
          <w:bCs/>
          <w:color w:val="000000" w:themeColor="text1"/>
          <w:kern w:val="0"/>
          <w:sz w:val="28"/>
          <w:szCs w:val="28"/>
        </w:rPr>
        <w:t>驊</w:t>
      </w:r>
      <w:proofErr w:type="gramEnd"/>
      <w:r w:rsidRPr="00AF746D">
        <w:rPr>
          <w:rFonts w:ascii="標楷體" w:eastAsia="標楷體" w:hAnsi="標楷體" w:hint="eastAsia"/>
          <w:bCs/>
          <w:color w:val="000000" w:themeColor="text1"/>
          <w:kern w:val="0"/>
          <w:sz w:val="28"/>
          <w:szCs w:val="28"/>
        </w:rPr>
        <w:t>科技</w:t>
      </w:r>
      <w:r w:rsidRPr="00AF746D">
        <w:rPr>
          <w:rFonts w:ascii="標楷體" w:eastAsia="標楷體" w:hAnsi="標楷體"/>
          <w:bCs/>
          <w:color w:val="000000" w:themeColor="text1"/>
          <w:kern w:val="0"/>
          <w:sz w:val="28"/>
          <w:szCs w:val="28"/>
        </w:rPr>
        <w:t>114</w:t>
      </w:r>
      <w:r w:rsidRPr="00AF746D">
        <w:rPr>
          <w:rFonts w:ascii="標楷體" w:eastAsia="標楷體" w:hAnsi="標楷體" w:hint="eastAsia"/>
          <w:bCs/>
          <w:color w:val="000000" w:themeColor="text1"/>
          <w:kern w:val="0"/>
          <w:sz w:val="28"/>
          <w:szCs w:val="28"/>
        </w:rPr>
        <w:t>年</w:t>
      </w:r>
      <w:r w:rsidRPr="00AF746D">
        <w:rPr>
          <w:rFonts w:ascii="標楷體" w:eastAsia="標楷體" w:hAnsi="標楷體"/>
          <w:bCs/>
          <w:color w:val="000000" w:themeColor="text1"/>
          <w:kern w:val="0"/>
          <w:sz w:val="28"/>
          <w:szCs w:val="28"/>
        </w:rPr>
        <w:t>12</w:t>
      </w:r>
      <w:r w:rsidRPr="00AF746D">
        <w:rPr>
          <w:rFonts w:ascii="標楷體" w:eastAsia="標楷體" w:hAnsi="標楷體" w:hint="eastAsia"/>
          <w:bCs/>
          <w:color w:val="000000" w:themeColor="text1"/>
          <w:kern w:val="0"/>
          <w:sz w:val="28"/>
          <w:szCs w:val="28"/>
        </w:rPr>
        <w:t>月22日高雄研發中心正式於</w:t>
      </w:r>
      <w:r w:rsidRPr="00AF746D">
        <w:rPr>
          <w:rFonts w:ascii="標楷體" w:eastAsia="標楷體" w:hAnsi="標楷體"/>
          <w:bCs/>
          <w:color w:val="000000" w:themeColor="text1"/>
          <w:kern w:val="0"/>
          <w:sz w:val="28"/>
          <w:szCs w:val="28"/>
        </w:rPr>
        <w:t>Pier F</w:t>
      </w:r>
      <w:proofErr w:type="gramStart"/>
      <w:r w:rsidRPr="00AF746D">
        <w:rPr>
          <w:rFonts w:ascii="標楷體" w:eastAsia="標楷體" w:hAnsi="標楷體" w:hint="eastAsia"/>
          <w:bCs/>
          <w:color w:val="000000" w:themeColor="text1"/>
          <w:kern w:val="0"/>
          <w:sz w:val="28"/>
          <w:szCs w:val="28"/>
        </w:rPr>
        <w:t>棧</w:t>
      </w:r>
      <w:proofErr w:type="gramEnd"/>
      <w:r w:rsidRPr="00AF746D">
        <w:rPr>
          <w:rFonts w:ascii="標楷體" w:eastAsia="標楷體" w:hAnsi="標楷體" w:hint="eastAsia"/>
          <w:bCs/>
          <w:color w:val="000000" w:themeColor="text1"/>
          <w:kern w:val="0"/>
          <w:sz w:val="28"/>
          <w:szCs w:val="28"/>
        </w:rPr>
        <w:t>叁庫開幕，營運內容包含</w:t>
      </w:r>
      <w:r w:rsidRPr="00AF746D">
        <w:rPr>
          <w:rFonts w:ascii="標楷體" w:eastAsia="標楷體" w:hAnsi="標楷體"/>
          <w:bCs/>
          <w:color w:val="000000" w:themeColor="text1"/>
          <w:kern w:val="0"/>
          <w:sz w:val="28"/>
          <w:szCs w:val="28"/>
        </w:rPr>
        <w:t>Cupola360</w:t>
      </w:r>
      <w:r w:rsidRPr="00AF746D">
        <w:rPr>
          <w:rFonts w:ascii="標楷體" w:eastAsia="標楷體" w:hAnsi="標楷體" w:hint="eastAsia"/>
          <w:bCs/>
          <w:color w:val="000000" w:themeColor="text1"/>
          <w:kern w:val="0"/>
          <w:sz w:val="28"/>
          <w:szCs w:val="28"/>
        </w:rPr>
        <w:t>全景影像技術產品應用展示中心、擴建研發設計團隊，助智慧城市技術發展</w:t>
      </w:r>
      <w:r w:rsidR="00831A9D" w:rsidRPr="00AF746D">
        <w:rPr>
          <w:rFonts w:ascii="標楷體" w:eastAsia="標楷體" w:hAnsi="標楷體" w:hint="eastAsia"/>
          <w:bCs/>
          <w:color w:val="000000" w:themeColor="text1"/>
          <w:kern w:val="0"/>
          <w:sz w:val="28"/>
          <w:szCs w:val="28"/>
        </w:rPr>
        <w:t>。</w:t>
      </w:r>
    </w:p>
    <w:p w14:paraId="74BA5144" w14:textId="138E5EA2" w:rsidR="00C66B37" w:rsidRPr="00AF746D" w:rsidRDefault="00815D94" w:rsidP="00CA5F7C">
      <w:pPr>
        <w:widowControl/>
        <w:numPr>
          <w:ilvl w:val="0"/>
          <w:numId w:val="15"/>
        </w:numPr>
        <w:tabs>
          <w:tab w:val="left" w:pos="2156"/>
        </w:tabs>
        <w:suppressAutoHyphens/>
        <w:overflowPunct w:val="0"/>
        <w:autoSpaceDN w:val="0"/>
        <w:snapToGrid w:val="0"/>
        <w:spacing w:line="328" w:lineRule="exact"/>
        <w:ind w:left="2142" w:hanging="441"/>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金屬扣件產業</w:t>
      </w:r>
      <w:proofErr w:type="gramEnd"/>
      <w:r w:rsidR="00C66B37" w:rsidRPr="00AF746D">
        <w:rPr>
          <w:rFonts w:ascii="標楷體" w:eastAsia="標楷體" w:hAnsi="標楷體" w:hint="eastAsia"/>
          <w:bCs/>
          <w:color w:val="000000" w:themeColor="text1"/>
          <w:kern w:val="0"/>
          <w:sz w:val="28"/>
          <w:szCs w:val="28"/>
        </w:rPr>
        <w:t>：</w:t>
      </w:r>
    </w:p>
    <w:p w14:paraId="68C5F69B" w14:textId="09538219" w:rsidR="00C66B37" w:rsidRPr="00AF746D" w:rsidRDefault="00815D94" w:rsidP="00CA5F7C">
      <w:pPr>
        <w:widowControl/>
        <w:tabs>
          <w:tab w:val="left" w:pos="2156"/>
        </w:tabs>
        <w:suppressAutoHyphens/>
        <w:overflowPunct w:val="0"/>
        <w:autoSpaceDN w:val="0"/>
        <w:snapToGrid w:val="0"/>
        <w:spacing w:line="328" w:lineRule="exact"/>
        <w:ind w:left="214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為協助機械、模具、金屬加工領域因應下世代的競爭，協助產業突破高強度材料的成型技術以及設備投資門檻，高雄科技大學獲得經濟部、教育部、模具公會及高雄市政府的大力協助，催生「先進材料成型技術中心」，建置1,600噸大型伺服沖壓成型設備及應用技術之場域，114年12月5日在高科大第一校區正式開幕啟用，加速高階材料與製程開發</w:t>
      </w:r>
      <w:r w:rsidR="00C66B37" w:rsidRPr="00AF746D">
        <w:rPr>
          <w:rFonts w:ascii="標楷體" w:eastAsia="標楷體" w:hAnsi="標楷體" w:hint="eastAsia"/>
          <w:bCs/>
          <w:color w:val="000000" w:themeColor="text1"/>
          <w:kern w:val="0"/>
          <w:sz w:val="28"/>
          <w:szCs w:val="28"/>
        </w:rPr>
        <w:t>。</w:t>
      </w:r>
    </w:p>
    <w:p w14:paraId="649D0DF4" w14:textId="718C740B" w:rsidR="004763BC" w:rsidRPr="00AF746D" w:rsidRDefault="004763BC" w:rsidP="00CA5F7C">
      <w:pPr>
        <w:widowControl/>
        <w:numPr>
          <w:ilvl w:val="0"/>
          <w:numId w:val="15"/>
        </w:numPr>
        <w:tabs>
          <w:tab w:val="left" w:pos="2156"/>
        </w:tabs>
        <w:suppressAutoHyphens/>
        <w:overflowPunct w:val="0"/>
        <w:autoSpaceDN w:val="0"/>
        <w:snapToGrid w:val="0"/>
        <w:spacing w:line="328" w:lineRule="exact"/>
        <w:ind w:left="2142" w:hanging="441"/>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商業服務業</w:t>
      </w:r>
      <w:r w:rsidRPr="00AF746D">
        <w:rPr>
          <w:rFonts w:ascii="標楷體" w:eastAsia="標楷體" w:hAnsi="標楷體" w:hint="eastAsia"/>
          <w:bCs/>
          <w:color w:val="000000" w:themeColor="text1"/>
          <w:spacing w:val="4"/>
          <w:kern w:val="0"/>
          <w:sz w:val="28"/>
          <w:szCs w:val="28"/>
        </w:rPr>
        <w:t>：</w:t>
      </w:r>
    </w:p>
    <w:p w14:paraId="3B7C5FDF" w14:textId="3F998475" w:rsidR="004763BC" w:rsidRPr="00AF746D" w:rsidRDefault="00D44F97" w:rsidP="00CA5F7C">
      <w:pPr>
        <w:pStyle w:val="af9"/>
        <w:numPr>
          <w:ilvl w:val="0"/>
          <w:numId w:val="57"/>
        </w:numPr>
        <w:adjustRightInd w:val="0"/>
        <w:snapToGrid w:val="0"/>
        <w:spacing w:line="328" w:lineRule="exact"/>
        <w:ind w:leftChars="0" w:left="2410" w:hanging="283"/>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全球物流領導品牌</w:t>
      </w:r>
      <w:r w:rsidRPr="00AF746D">
        <w:rPr>
          <w:rFonts w:ascii="標楷體" w:eastAsia="標楷體" w:hAnsi="標楷體"/>
          <w:bCs/>
          <w:color w:val="000000" w:themeColor="text1"/>
          <w:kern w:val="0"/>
          <w:sz w:val="28"/>
          <w:szCs w:val="28"/>
        </w:rPr>
        <w:t>DHL</w:t>
      </w:r>
      <w:proofErr w:type="gramStart"/>
      <w:r w:rsidRPr="00AF746D">
        <w:rPr>
          <w:rFonts w:ascii="標楷體" w:eastAsia="標楷體" w:hAnsi="標楷體" w:hint="eastAsia"/>
          <w:bCs/>
          <w:color w:val="000000" w:themeColor="text1"/>
          <w:kern w:val="0"/>
          <w:sz w:val="28"/>
          <w:szCs w:val="28"/>
        </w:rPr>
        <w:t>敦</w:t>
      </w:r>
      <w:proofErr w:type="gramEnd"/>
      <w:r w:rsidRPr="00AF746D">
        <w:rPr>
          <w:rFonts w:ascii="標楷體" w:eastAsia="標楷體" w:hAnsi="標楷體" w:hint="eastAsia"/>
          <w:bCs/>
          <w:color w:val="000000" w:themeColor="text1"/>
          <w:kern w:val="0"/>
          <w:sz w:val="28"/>
          <w:szCs w:val="28"/>
        </w:rPr>
        <w:t>豪供應鏈因應半導體市場的快速成長，於前鎮商港區打造</w:t>
      </w:r>
      <w:proofErr w:type="gramStart"/>
      <w:r w:rsidRPr="00AF746D">
        <w:rPr>
          <w:rFonts w:ascii="標楷體" w:eastAsia="標楷體" w:hAnsi="標楷體" w:hint="eastAsia"/>
          <w:bCs/>
          <w:color w:val="000000" w:themeColor="text1"/>
          <w:kern w:val="0"/>
          <w:sz w:val="28"/>
          <w:szCs w:val="28"/>
        </w:rPr>
        <w:t>萬坪級</w:t>
      </w:r>
      <w:proofErr w:type="gramEnd"/>
      <w:r w:rsidRPr="00AF746D">
        <w:rPr>
          <w:rFonts w:ascii="標楷體" w:eastAsia="標楷體" w:hAnsi="標楷體" w:hint="eastAsia"/>
          <w:bCs/>
          <w:color w:val="000000" w:themeColor="text1"/>
          <w:kern w:val="0"/>
          <w:sz w:val="28"/>
          <w:szCs w:val="28"/>
        </w:rPr>
        <w:t>「前鎮物流中心」，於</w:t>
      </w:r>
      <w:r w:rsidRPr="00AF746D">
        <w:rPr>
          <w:rFonts w:ascii="標楷體" w:eastAsia="標楷體" w:hAnsi="標楷體"/>
          <w:bCs/>
          <w:color w:val="000000" w:themeColor="text1"/>
          <w:kern w:val="0"/>
          <w:sz w:val="28"/>
          <w:szCs w:val="28"/>
        </w:rPr>
        <w:t>114</w:t>
      </w:r>
      <w:r w:rsidRPr="00AF746D">
        <w:rPr>
          <w:rFonts w:ascii="標楷體" w:eastAsia="標楷體" w:hAnsi="標楷體" w:hint="eastAsia"/>
          <w:bCs/>
          <w:color w:val="000000" w:themeColor="text1"/>
          <w:kern w:val="0"/>
          <w:sz w:val="28"/>
          <w:szCs w:val="28"/>
        </w:rPr>
        <w:t>年</w:t>
      </w:r>
      <w:r w:rsidRPr="00AF746D">
        <w:rPr>
          <w:rFonts w:ascii="標楷體" w:eastAsia="標楷體" w:hAnsi="標楷體"/>
          <w:bCs/>
          <w:color w:val="000000" w:themeColor="text1"/>
          <w:kern w:val="0"/>
          <w:sz w:val="28"/>
          <w:szCs w:val="28"/>
        </w:rPr>
        <w:t>12</w:t>
      </w:r>
      <w:r w:rsidRPr="00AF746D">
        <w:rPr>
          <w:rFonts w:ascii="標楷體" w:eastAsia="標楷體" w:hAnsi="標楷體" w:hint="eastAsia"/>
          <w:bCs/>
          <w:color w:val="000000" w:themeColor="text1"/>
          <w:kern w:val="0"/>
          <w:sz w:val="28"/>
          <w:szCs w:val="28"/>
        </w:rPr>
        <w:t>月</w:t>
      </w:r>
      <w:r w:rsidRPr="00AF746D">
        <w:rPr>
          <w:rFonts w:ascii="標楷體" w:eastAsia="標楷體" w:hAnsi="標楷體"/>
          <w:bCs/>
          <w:color w:val="000000" w:themeColor="text1"/>
          <w:kern w:val="0"/>
          <w:sz w:val="28"/>
          <w:szCs w:val="28"/>
        </w:rPr>
        <w:t>2</w:t>
      </w:r>
      <w:r w:rsidRPr="00AF746D">
        <w:rPr>
          <w:rFonts w:ascii="標楷體" w:eastAsia="標楷體" w:hAnsi="標楷體" w:hint="eastAsia"/>
          <w:bCs/>
          <w:color w:val="000000" w:themeColor="text1"/>
          <w:kern w:val="0"/>
          <w:sz w:val="28"/>
          <w:szCs w:val="28"/>
        </w:rPr>
        <w:t>日舉辦啟用典禮，未來將即時支援台積電及南部半導體產業鏈的物流需求</w:t>
      </w:r>
      <w:r w:rsidR="004763BC" w:rsidRPr="00AF746D">
        <w:rPr>
          <w:rFonts w:ascii="標楷體" w:eastAsia="標楷體" w:hAnsi="標楷體" w:hint="eastAsia"/>
          <w:bCs/>
          <w:color w:val="000000" w:themeColor="text1"/>
          <w:kern w:val="0"/>
          <w:sz w:val="28"/>
          <w:szCs w:val="28"/>
        </w:rPr>
        <w:t>。</w:t>
      </w:r>
    </w:p>
    <w:p w14:paraId="55401F63" w14:textId="530BF8FE" w:rsidR="007F267F" w:rsidRPr="00AF746D" w:rsidRDefault="00843271" w:rsidP="00CA5F7C">
      <w:pPr>
        <w:pStyle w:val="af9"/>
        <w:numPr>
          <w:ilvl w:val="0"/>
          <w:numId w:val="57"/>
        </w:numPr>
        <w:adjustRightInd w:val="0"/>
        <w:snapToGrid w:val="0"/>
        <w:spacing w:line="328" w:lineRule="exact"/>
        <w:ind w:leftChars="0" w:left="2410" w:hanging="283"/>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日商三井不動產集團於</w:t>
      </w:r>
      <w:r w:rsidRPr="00AF746D">
        <w:rPr>
          <w:rFonts w:ascii="標楷體" w:eastAsia="標楷體" w:hAnsi="標楷體"/>
          <w:bCs/>
          <w:color w:val="000000" w:themeColor="text1"/>
          <w:kern w:val="0"/>
          <w:sz w:val="28"/>
          <w:szCs w:val="28"/>
        </w:rPr>
        <w:t>114</w:t>
      </w:r>
      <w:r w:rsidRPr="00AF746D">
        <w:rPr>
          <w:rFonts w:ascii="標楷體" w:eastAsia="標楷體" w:hAnsi="標楷體" w:hint="eastAsia"/>
          <w:bCs/>
          <w:color w:val="000000" w:themeColor="text1"/>
          <w:kern w:val="0"/>
          <w:sz w:val="28"/>
          <w:szCs w:val="28"/>
        </w:rPr>
        <w:t>年</w:t>
      </w:r>
      <w:r w:rsidRPr="00AF746D">
        <w:rPr>
          <w:rFonts w:ascii="標楷體" w:eastAsia="標楷體" w:hAnsi="標楷體"/>
          <w:bCs/>
          <w:color w:val="000000" w:themeColor="text1"/>
          <w:kern w:val="0"/>
          <w:sz w:val="28"/>
          <w:szCs w:val="28"/>
        </w:rPr>
        <w:t>12</w:t>
      </w:r>
      <w:r w:rsidRPr="00AF746D">
        <w:rPr>
          <w:rFonts w:ascii="標楷體" w:eastAsia="標楷體" w:hAnsi="標楷體" w:hint="eastAsia"/>
          <w:bCs/>
          <w:color w:val="000000" w:themeColor="text1"/>
          <w:kern w:val="0"/>
          <w:sz w:val="28"/>
          <w:szCs w:val="28"/>
        </w:rPr>
        <w:t>月</w:t>
      </w:r>
      <w:r w:rsidRPr="00AF746D">
        <w:rPr>
          <w:rFonts w:ascii="標楷體" w:eastAsia="標楷體" w:hAnsi="標楷體"/>
          <w:bCs/>
          <w:color w:val="000000" w:themeColor="text1"/>
          <w:kern w:val="0"/>
          <w:sz w:val="28"/>
          <w:szCs w:val="28"/>
        </w:rPr>
        <w:t>19</w:t>
      </w:r>
      <w:r w:rsidRPr="00AF746D">
        <w:rPr>
          <w:rFonts w:ascii="標楷體" w:eastAsia="標楷體" w:hAnsi="標楷體" w:hint="eastAsia"/>
          <w:bCs/>
          <w:color w:val="000000" w:themeColor="text1"/>
          <w:kern w:val="0"/>
          <w:sz w:val="28"/>
          <w:szCs w:val="28"/>
        </w:rPr>
        <w:t>日舉辦</w:t>
      </w:r>
      <w:r w:rsidRPr="00AF746D">
        <w:rPr>
          <w:rFonts w:ascii="標楷體" w:eastAsia="標楷體" w:hAnsi="標楷體"/>
          <w:bCs/>
          <w:color w:val="000000" w:themeColor="text1"/>
          <w:kern w:val="0"/>
          <w:sz w:val="28"/>
          <w:szCs w:val="28"/>
        </w:rPr>
        <w:t xml:space="preserve">Mitsui Shopping Park </w:t>
      </w:r>
      <w:proofErr w:type="spellStart"/>
      <w:r w:rsidRPr="00AF746D">
        <w:rPr>
          <w:rFonts w:ascii="標楷體" w:eastAsia="標楷體" w:hAnsi="標楷體"/>
          <w:bCs/>
          <w:color w:val="000000" w:themeColor="text1"/>
          <w:kern w:val="0"/>
          <w:sz w:val="28"/>
          <w:szCs w:val="28"/>
        </w:rPr>
        <w:t>LaLaport</w:t>
      </w:r>
      <w:proofErr w:type="spellEnd"/>
      <w:r w:rsidRPr="00AF746D">
        <w:rPr>
          <w:rFonts w:ascii="標楷體" w:eastAsia="標楷體" w:hAnsi="標楷體" w:hint="eastAsia"/>
          <w:bCs/>
          <w:color w:val="000000" w:themeColor="text1"/>
          <w:kern w:val="0"/>
          <w:sz w:val="28"/>
          <w:szCs w:val="28"/>
        </w:rPr>
        <w:t>高雄興建工程上</w:t>
      </w:r>
      <w:proofErr w:type="gramStart"/>
      <w:r w:rsidRPr="00AF746D">
        <w:rPr>
          <w:rFonts w:ascii="標楷體" w:eastAsia="標楷體" w:hAnsi="標楷體" w:hint="eastAsia"/>
          <w:bCs/>
          <w:color w:val="000000" w:themeColor="text1"/>
          <w:kern w:val="0"/>
          <w:sz w:val="28"/>
          <w:szCs w:val="28"/>
        </w:rPr>
        <w:t>樑</w:t>
      </w:r>
      <w:proofErr w:type="gramEnd"/>
      <w:r w:rsidRPr="00AF746D">
        <w:rPr>
          <w:rFonts w:ascii="標楷體" w:eastAsia="標楷體" w:hAnsi="標楷體" w:hint="eastAsia"/>
          <w:bCs/>
          <w:color w:val="000000" w:themeColor="text1"/>
          <w:kern w:val="0"/>
          <w:sz w:val="28"/>
          <w:szCs w:val="28"/>
        </w:rPr>
        <w:t>儀式，該集團斥資百億元在鳳山衛武營東側打造結合購物、餐飲、娛樂一站式體驗的休閒購物中心。高雄</w:t>
      </w:r>
      <w:proofErr w:type="spellStart"/>
      <w:r w:rsidRPr="00AF746D">
        <w:rPr>
          <w:rFonts w:ascii="標楷體" w:eastAsia="標楷體" w:hAnsi="標楷體"/>
          <w:bCs/>
          <w:color w:val="000000" w:themeColor="text1"/>
          <w:kern w:val="0"/>
          <w:sz w:val="28"/>
          <w:szCs w:val="28"/>
        </w:rPr>
        <w:t>LaLaport</w:t>
      </w:r>
      <w:proofErr w:type="spellEnd"/>
      <w:r w:rsidRPr="00AF746D">
        <w:rPr>
          <w:rFonts w:ascii="標楷體" w:eastAsia="標楷體" w:hAnsi="標楷體" w:hint="eastAsia"/>
          <w:bCs/>
          <w:color w:val="000000" w:themeColor="text1"/>
          <w:kern w:val="0"/>
          <w:sz w:val="28"/>
          <w:szCs w:val="28"/>
        </w:rPr>
        <w:t>佔地</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萬</w:t>
      </w:r>
      <w:r w:rsidRPr="00AF746D">
        <w:rPr>
          <w:rFonts w:ascii="標楷體" w:eastAsia="標楷體" w:hAnsi="標楷體"/>
          <w:bCs/>
          <w:color w:val="000000" w:themeColor="text1"/>
          <w:kern w:val="0"/>
          <w:sz w:val="28"/>
          <w:szCs w:val="28"/>
        </w:rPr>
        <w:t>3</w:t>
      </w:r>
      <w:r w:rsidRPr="00AF746D">
        <w:rPr>
          <w:rFonts w:ascii="標楷體" w:eastAsia="標楷體" w:hAnsi="標楷體" w:hint="eastAsia"/>
          <w:bCs/>
          <w:color w:val="000000" w:themeColor="text1"/>
          <w:kern w:val="0"/>
          <w:sz w:val="28"/>
          <w:szCs w:val="28"/>
        </w:rPr>
        <w:t>千坪，營建面積約</w:t>
      </w:r>
      <w:r w:rsidRPr="00AF746D">
        <w:rPr>
          <w:rFonts w:ascii="標楷體" w:eastAsia="標楷體" w:hAnsi="標楷體"/>
          <w:bCs/>
          <w:color w:val="000000" w:themeColor="text1"/>
          <w:kern w:val="0"/>
          <w:sz w:val="28"/>
          <w:szCs w:val="28"/>
        </w:rPr>
        <w:t>6</w:t>
      </w:r>
      <w:r w:rsidRPr="00AF746D">
        <w:rPr>
          <w:rFonts w:ascii="標楷體" w:eastAsia="標楷體" w:hAnsi="標楷體" w:hint="eastAsia"/>
          <w:bCs/>
          <w:color w:val="000000" w:themeColor="text1"/>
          <w:kern w:val="0"/>
          <w:sz w:val="28"/>
          <w:szCs w:val="28"/>
        </w:rPr>
        <w:t>萬</w:t>
      </w:r>
      <w:r w:rsidRPr="00AF746D">
        <w:rPr>
          <w:rFonts w:ascii="標楷體" w:eastAsia="標楷體" w:hAnsi="標楷體"/>
          <w:bCs/>
          <w:color w:val="000000" w:themeColor="text1"/>
          <w:kern w:val="0"/>
          <w:sz w:val="28"/>
          <w:szCs w:val="28"/>
        </w:rPr>
        <w:t>3</w:t>
      </w:r>
      <w:r w:rsidRPr="00AF746D">
        <w:rPr>
          <w:rFonts w:ascii="標楷體" w:eastAsia="標楷體" w:hAnsi="標楷體" w:hint="eastAsia"/>
          <w:bCs/>
          <w:color w:val="000000" w:themeColor="text1"/>
          <w:kern w:val="0"/>
          <w:sz w:val="28"/>
          <w:szCs w:val="28"/>
        </w:rPr>
        <w:t>千坪，計畫設立</w:t>
      </w:r>
      <w:r w:rsidRPr="00AF746D">
        <w:rPr>
          <w:rFonts w:ascii="標楷體" w:eastAsia="標楷體" w:hAnsi="標楷體"/>
          <w:bCs/>
          <w:color w:val="000000" w:themeColor="text1"/>
          <w:kern w:val="0"/>
          <w:sz w:val="28"/>
          <w:szCs w:val="28"/>
        </w:rPr>
        <w:t>270</w:t>
      </w:r>
      <w:r w:rsidRPr="00AF746D">
        <w:rPr>
          <w:rFonts w:ascii="標楷體" w:eastAsia="標楷體" w:hAnsi="標楷體" w:hint="eastAsia"/>
          <w:bCs/>
          <w:color w:val="000000" w:themeColor="text1"/>
          <w:kern w:val="0"/>
          <w:sz w:val="28"/>
          <w:szCs w:val="28"/>
        </w:rPr>
        <w:t>間店</w:t>
      </w:r>
      <w:r w:rsidRPr="00AF746D">
        <w:rPr>
          <w:rFonts w:ascii="標楷體" w:eastAsia="標楷體" w:hAnsi="標楷體" w:hint="eastAsia"/>
          <w:bCs/>
          <w:color w:val="000000" w:themeColor="text1"/>
          <w:kern w:val="0"/>
          <w:sz w:val="28"/>
          <w:szCs w:val="28"/>
        </w:rPr>
        <w:lastRenderedPageBreak/>
        <w:t>鋪，預計115年開幕，讓市民體驗亞洲最前端的購物中心</w:t>
      </w:r>
      <w:r w:rsidR="007F267F" w:rsidRPr="00AF746D">
        <w:rPr>
          <w:rFonts w:ascii="標楷體" w:eastAsia="標楷體" w:hAnsi="標楷體" w:hint="eastAsia"/>
          <w:bCs/>
          <w:color w:val="000000" w:themeColor="text1"/>
          <w:kern w:val="0"/>
          <w:sz w:val="28"/>
          <w:szCs w:val="28"/>
        </w:rPr>
        <w:t>。</w:t>
      </w:r>
    </w:p>
    <w:p w14:paraId="1B580A5C" w14:textId="18AABE0A" w:rsidR="00F5277B" w:rsidRPr="00AF746D" w:rsidRDefault="00F5277B" w:rsidP="00CA5F7C">
      <w:pPr>
        <w:widowControl/>
        <w:numPr>
          <w:ilvl w:val="0"/>
          <w:numId w:val="15"/>
        </w:numPr>
        <w:tabs>
          <w:tab w:val="left" w:pos="2156"/>
        </w:tabs>
        <w:suppressAutoHyphens/>
        <w:overflowPunct w:val="0"/>
        <w:autoSpaceDN w:val="0"/>
        <w:snapToGrid w:val="0"/>
        <w:spacing w:line="328" w:lineRule="exact"/>
        <w:ind w:left="2142" w:hanging="44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離</w:t>
      </w:r>
      <w:proofErr w:type="gramStart"/>
      <w:r w:rsidRPr="00AF746D">
        <w:rPr>
          <w:rFonts w:ascii="標楷體" w:eastAsia="標楷體" w:hAnsi="標楷體" w:hint="eastAsia"/>
          <w:bCs/>
          <w:color w:val="000000" w:themeColor="text1"/>
          <w:kern w:val="0"/>
          <w:sz w:val="28"/>
          <w:szCs w:val="28"/>
        </w:rPr>
        <w:t>岸風電產業</w:t>
      </w:r>
      <w:proofErr w:type="gramEnd"/>
      <w:r w:rsidRPr="00AF746D">
        <w:rPr>
          <w:rFonts w:ascii="標楷體" w:eastAsia="標楷體" w:hAnsi="標楷體" w:hint="eastAsia"/>
          <w:bCs/>
          <w:color w:val="000000" w:themeColor="text1"/>
          <w:kern w:val="0"/>
          <w:sz w:val="28"/>
          <w:szCs w:val="28"/>
        </w:rPr>
        <w:t>：</w:t>
      </w:r>
    </w:p>
    <w:p w14:paraId="3A9C27C6" w14:textId="645279E2" w:rsidR="00F5277B" w:rsidRPr="00AF746D" w:rsidRDefault="00F5277B" w:rsidP="00CA5F7C">
      <w:pPr>
        <w:widowControl/>
        <w:tabs>
          <w:tab w:val="left" w:pos="2156"/>
        </w:tabs>
        <w:suppressAutoHyphens/>
        <w:overflowPunct w:val="0"/>
        <w:autoSpaceDN w:val="0"/>
        <w:snapToGrid w:val="0"/>
        <w:spacing w:line="328" w:lineRule="exact"/>
        <w:ind w:left="2142"/>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華纜系統</w:t>
      </w:r>
      <w:proofErr w:type="gramEnd"/>
      <w:r w:rsidRPr="00AF746D">
        <w:rPr>
          <w:rFonts w:ascii="標楷體" w:eastAsia="標楷體" w:hAnsi="標楷體" w:hint="eastAsia"/>
          <w:bCs/>
          <w:color w:val="000000" w:themeColor="text1"/>
          <w:kern w:val="0"/>
          <w:sz w:val="28"/>
          <w:szCs w:val="28"/>
        </w:rPr>
        <w:t>與全球</w:t>
      </w:r>
      <w:proofErr w:type="gramStart"/>
      <w:r w:rsidRPr="00AF746D">
        <w:rPr>
          <w:rFonts w:ascii="標楷體" w:eastAsia="標楷體" w:hAnsi="標楷體" w:hint="eastAsia"/>
          <w:bCs/>
          <w:color w:val="000000" w:themeColor="text1"/>
          <w:kern w:val="0"/>
          <w:sz w:val="28"/>
          <w:szCs w:val="28"/>
        </w:rPr>
        <w:t>三</w:t>
      </w:r>
      <w:proofErr w:type="gramEnd"/>
      <w:r w:rsidRPr="00AF746D">
        <w:rPr>
          <w:rFonts w:ascii="標楷體" w:eastAsia="標楷體" w:hAnsi="標楷體" w:hint="eastAsia"/>
          <w:bCs/>
          <w:color w:val="000000" w:themeColor="text1"/>
          <w:kern w:val="0"/>
          <w:sz w:val="28"/>
          <w:szCs w:val="28"/>
        </w:rPr>
        <w:t>大海纜廠之</w:t>
      </w:r>
      <w:proofErr w:type="gramStart"/>
      <w:r w:rsidRPr="00AF746D">
        <w:rPr>
          <w:rFonts w:ascii="標楷體" w:eastAsia="標楷體" w:hAnsi="標楷體" w:hint="eastAsia"/>
          <w:bCs/>
          <w:color w:val="000000" w:themeColor="text1"/>
          <w:kern w:val="0"/>
          <w:sz w:val="28"/>
          <w:szCs w:val="28"/>
        </w:rPr>
        <w:t>一</w:t>
      </w:r>
      <w:proofErr w:type="gramEnd"/>
      <w:r w:rsidRPr="00AF746D">
        <w:rPr>
          <w:rFonts w:ascii="標楷體" w:eastAsia="標楷體" w:hAnsi="標楷體" w:hint="eastAsia"/>
          <w:bCs/>
          <w:color w:val="000000" w:themeColor="text1"/>
          <w:kern w:val="0"/>
          <w:sz w:val="28"/>
          <w:szCs w:val="28"/>
        </w:rPr>
        <w:t>的丹麥NKT集團旗下NKT HV Cables AB合資，引進海纜領先製程、國際級</w:t>
      </w:r>
      <w:bookmarkStart w:id="1" w:name="_Hlk213421531"/>
      <w:r w:rsidRPr="00AF746D">
        <w:rPr>
          <w:rFonts w:ascii="標楷體" w:eastAsia="標楷體" w:hAnsi="標楷體" w:hint="eastAsia"/>
          <w:bCs/>
          <w:color w:val="000000" w:themeColor="text1"/>
          <w:kern w:val="0"/>
          <w:sz w:val="28"/>
          <w:szCs w:val="28"/>
        </w:rPr>
        <w:t>品管體系</w:t>
      </w:r>
      <w:bookmarkEnd w:id="1"/>
      <w:r w:rsidRPr="00AF746D">
        <w:rPr>
          <w:rFonts w:ascii="標楷體" w:eastAsia="標楷體" w:hAnsi="標楷體" w:hint="eastAsia"/>
          <w:bCs/>
          <w:color w:val="000000" w:themeColor="text1"/>
          <w:kern w:val="0"/>
          <w:sz w:val="28"/>
          <w:szCs w:val="28"/>
        </w:rPr>
        <w:t>及全流程營運管理系統，打造首座在</w:t>
      </w:r>
      <w:proofErr w:type="gramStart"/>
      <w:r w:rsidRPr="00AF746D">
        <w:rPr>
          <w:rFonts w:ascii="標楷體" w:eastAsia="標楷體" w:hAnsi="標楷體" w:hint="eastAsia"/>
          <w:bCs/>
          <w:color w:val="000000" w:themeColor="text1"/>
          <w:kern w:val="0"/>
          <w:sz w:val="28"/>
          <w:szCs w:val="28"/>
        </w:rPr>
        <w:t>地化海纜</w:t>
      </w:r>
      <w:proofErr w:type="gramEnd"/>
      <w:r w:rsidRPr="00AF746D">
        <w:rPr>
          <w:rFonts w:ascii="標楷體" w:eastAsia="標楷體" w:hAnsi="標楷體" w:hint="eastAsia"/>
          <w:bCs/>
          <w:color w:val="000000" w:themeColor="text1"/>
          <w:kern w:val="0"/>
          <w:sz w:val="28"/>
          <w:szCs w:val="28"/>
        </w:rPr>
        <w:t>生產基地，確立了臺灣在海纜製造標竿地位。114年12月6日</w:t>
      </w:r>
      <w:r w:rsidRPr="00AF746D">
        <w:rPr>
          <w:rFonts w:ascii="標楷體" w:eastAsia="標楷體" w:hAnsi="標楷體"/>
          <w:bCs/>
          <w:color w:val="000000" w:themeColor="text1"/>
          <w:kern w:val="0"/>
          <w:sz w:val="28"/>
          <w:szCs w:val="28"/>
        </w:rPr>
        <w:t>華新能源海纜廠開幕暨高雄港A6-A碼頭啟用，見證台灣首座本土海底電纜廠落成，標誌著台灣離</w:t>
      </w:r>
      <w:proofErr w:type="gramStart"/>
      <w:r w:rsidRPr="00AF746D">
        <w:rPr>
          <w:rFonts w:ascii="標楷體" w:eastAsia="標楷體" w:hAnsi="標楷體"/>
          <w:bCs/>
          <w:color w:val="000000" w:themeColor="text1"/>
          <w:kern w:val="0"/>
          <w:sz w:val="28"/>
          <w:szCs w:val="28"/>
        </w:rPr>
        <w:t>岸風電產業</w:t>
      </w:r>
      <w:proofErr w:type="gramEnd"/>
      <w:r w:rsidRPr="00AF746D">
        <w:rPr>
          <w:rFonts w:ascii="標楷體" w:eastAsia="標楷體" w:hAnsi="標楷體"/>
          <w:bCs/>
          <w:color w:val="000000" w:themeColor="text1"/>
          <w:kern w:val="0"/>
          <w:sz w:val="28"/>
          <w:szCs w:val="28"/>
        </w:rPr>
        <w:t>國產化邁向新的里程碑</w:t>
      </w:r>
      <w:r w:rsidRPr="00AF746D">
        <w:rPr>
          <w:rFonts w:ascii="標楷體" w:eastAsia="標楷體" w:hAnsi="標楷體" w:hint="eastAsia"/>
          <w:bCs/>
          <w:color w:val="000000" w:themeColor="text1"/>
          <w:kern w:val="0"/>
          <w:sz w:val="28"/>
          <w:szCs w:val="28"/>
        </w:rPr>
        <w:t>。</w:t>
      </w:r>
    </w:p>
    <w:p w14:paraId="63452EC6" w14:textId="77777777" w:rsidR="00F370A3" w:rsidRPr="00AF746D" w:rsidRDefault="00542A5B" w:rsidP="00CA5F7C">
      <w:pPr>
        <w:widowControl/>
        <w:numPr>
          <w:ilvl w:val="0"/>
          <w:numId w:val="16"/>
        </w:numPr>
        <w:tabs>
          <w:tab w:val="left" w:pos="1701"/>
        </w:tabs>
        <w:suppressAutoHyphens/>
        <w:overflowPunct w:val="0"/>
        <w:autoSpaceDN w:val="0"/>
        <w:snapToGrid w:val="0"/>
        <w:spacing w:line="328" w:lineRule="exact"/>
        <w:ind w:left="1304" w:firstLine="113"/>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獎勵補助策略性產業/重點發展產業</w:t>
      </w:r>
    </w:p>
    <w:p w14:paraId="70204EB9" w14:textId="1AC4BC6C" w:rsidR="00FF3B95" w:rsidRPr="00AF746D" w:rsidRDefault="0068724D" w:rsidP="00CA5F7C">
      <w:pPr>
        <w:widowControl/>
        <w:numPr>
          <w:ilvl w:val="0"/>
          <w:numId w:val="40"/>
        </w:numPr>
        <w:tabs>
          <w:tab w:val="left" w:pos="2156"/>
        </w:tabs>
        <w:suppressAutoHyphens/>
        <w:overflowPunct w:val="0"/>
        <w:autoSpaceDN w:val="0"/>
        <w:snapToGrid w:val="0"/>
        <w:spacing w:line="328" w:lineRule="exact"/>
        <w:ind w:left="2142" w:hanging="44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凡策略性產業/重點發展產業投資本市達一定規模並符合相關設立規定，或公司將經濟部認定之營運總部設於本市，或經本府企業總部進駐亞洲新灣區審議會審認合格並決議獎勵者，得申請融資利息、房地租金、房屋稅、新增進用勞工薪資等項之投資補助</w:t>
      </w:r>
      <w:r w:rsidR="00032F11" w:rsidRPr="00AF746D">
        <w:rPr>
          <w:rFonts w:ascii="標楷體" w:eastAsia="標楷體" w:hAnsi="標楷體" w:hint="eastAsia"/>
          <w:bCs/>
          <w:color w:val="000000" w:themeColor="text1"/>
          <w:kern w:val="0"/>
          <w:sz w:val="28"/>
          <w:szCs w:val="28"/>
        </w:rPr>
        <w:t>。</w:t>
      </w:r>
    </w:p>
    <w:p w14:paraId="22790585" w14:textId="1DF8AC50" w:rsidR="002F2C86" w:rsidRPr="00AF746D" w:rsidRDefault="00DE48F8" w:rsidP="00CA5F7C">
      <w:pPr>
        <w:widowControl/>
        <w:numPr>
          <w:ilvl w:val="0"/>
          <w:numId w:val="40"/>
        </w:numPr>
        <w:tabs>
          <w:tab w:val="left" w:pos="2156"/>
        </w:tabs>
        <w:suppressAutoHyphens/>
        <w:overflowPunct w:val="0"/>
        <w:autoSpaceDN w:val="0"/>
        <w:snapToGrid w:val="0"/>
        <w:spacing w:line="328" w:lineRule="exact"/>
        <w:ind w:left="2142" w:hanging="44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自102年2月21日公告受理申請，截至114年12月底核准171案，包含投資補助134案、研發獎勵37案，總投資</w:t>
      </w:r>
      <w:proofErr w:type="gramStart"/>
      <w:r w:rsidRPr="00AF746D">
        <w:rPr>
          <w:rFonts w:ascii="標楷體" w:eastAsia="標楷體" w:hAnsi="標楷體" w:hint="eastAsia"/>
          <w:bCs/>
          <w:color w:val="000000" w:themeColor="text1"/>
          <w:kern w:val="0"/>
          <w:sz w:val="28"/>
          <w:szCs w:val="28"/>
        </w:rPr>
        <w:t>金額約新臺幣</w:t>
      </w:r>
      <w:proofErr w:type="gramEnd"/>
      <w:r w:rsidRPr="00AF746D">
        <w:rPr>
          <w:rFonts w:ascii="標楷體" w:eastAsia="標楷體" w:hAnsi="標楷體" w:hint="eastAsia"/>
          <w:bCs/>
          <w:color w:val="000000" w:themeColor="text1"/>
          <w:kern w:val="0"/>
          <w:sz w:val="28"/>
          <w:szCs w:val="28"/>
        </w:rPr>
        <w:t>1,166億7,700萬元、創造超過2萬6,000個就業機會</w:t>
      </w:r>
      <w:r w:rsidR="00FF3B95" w:rsidRPr="00AF746D">
        <w:rPr>
          <w:rFonts w:ascii="標楷體" w:eastAsia="標楷體" w:hAnsi="標楷體" w:hint="eastAsia"/>
          <w:bCs/>
          <w:color w:val="000000" w:themeColor="text1"/>
          <w:kern w:val="0"/>
          <w:sz w:val="28"/>
          <w:szCs w:val="28"/>
        </w:rPr>
        <w:t>。</w:t>
      </w:r>
    </w:p>
    <w:p w14:paraId="2B32FF60" w14:textId="6F0CEA17" w:rsidR="00B12EB2" w:rsidRPr="00AF746D" w:rsidRDefault="00DE48F8" w:rsidP="00CA5F7C">
      <w:pPr>
        <w:widowControl/>
        <w:numPr>
          <w:ilvl w:val="0"/>
          <w:numId w:val="40"/>
        </w:numPr>
        <w:tabs>
          <w:tab w:val="left" w:pos="2156"/>
        </w:tabs>
        <w:suppressAutoHyphens/>
        <w:overflowPunct w:val="0"/>
        <w:autoSpaceDN w:val="0"/>
        <w:snapToGrid w:val="0"/>
        <w:spacing w:line="328" w:lineRule="exact"/>
        <w:ind w:left="2142" w:hanging="441"/>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年度於4月30日公告受理、114年</w:t>
      </w:r>
      <w:r w:rsidRPr="00AF746D">
        <w:rPr>
          <w:rFonts w:ascii="標楷體" w:eastAsia="標楷體" w:hAnsi="標楷體"/>
          <w:bCs/>
          <w:color w:val="000000" w:themeColor="text1"/>
          <w:kern w:val="0"/>
          <w:sz w:val="28"/>
          <w:szCs w:val="28"/>
        </w:rPr>
        <w:t>7</w:t>
      </w:r>
      <w:r w:rsidRPr="00AF746D">
        <w:rPr>
          <w:rFonts w:ascii="標楷體" w:eastAsia="標楷體" w:hAnsi="標楷體" w:hint="eastAsia"/>
          <w:bCs/>
          <w:color w:val="000000" w:themeColor="text1"/>
          <w:kern w:val="0"/>
          <w:sz w:val="28"/>
          <w:szCs w:val="28"/>
        </w:rPr>
        <w:t>月1日截件，114年11月28日召開審議會，計通過8案補助</w:t>
      </w:r>
      <w:r w:rsidR="00B12EB2" w:rsidRPr="00AF746D">
        <w:rPr>
          <w:rFonts w:ascii="標楷體" w:eastAsia="標楷體" w:hAnsi="標楷體" w:hint="eastAsia"/>
          <w:bCs/>
          <w:color w:val="000000" w:themeColor="text1"/>
          <w:kern w:val="0"/>
          <w:sz w:val="28"/>
          <w:szCs w:val="28"/>
        </w:rPr>
        <w:t>。</w:t>
      </w:r>
    </w:p>
    <w:p w14:paraId="17D591F7" w14:textId="77777777" w:rsidR="003032DB" w:rsidRPr="00AF746D" w:rsidRDefault="00011C21" w:rsidP="00CA5F7C">
      <w:pPr>
        <w:widowControl/>
        <w:numPr>
          <w:ilvl w:val="0"/>
          <w:numId w:val="16"/>
        </w:numPr>
        <w:suppressAutoHyphens/>
        <w:overflowPunct w:val="0"/>
        <w:autoSpaceDN w:val="0"/>
        <w:snapToGrid w:val="0"/>
        <w:spacing w:line="328" w:lineRule="exact"/>
        <w:ind w:left="1624" w:hanging="320"/>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kern w:val="0"/>
          <w:sz w:val="28"/>
          <w:szCs w:val="28"/>
        </w:rPr>
        <w:t>因應AI</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半導體產業人才需求，規劃「國家重點領域校際</w:t>
      </w:r>
      <w:proofErr w:type="gramStart"/>
      <w:r w:rsidRPr="00AF746D">
        <w:rPr>
          <w:rFonts w:ascii="標楷體" w:eastAsia="標楷體" w:hAnsi="標楷體" w:hint="eastAsia"/>
          <w:bCs/>
          <w:color w:val="000000" w:themeColor="text1"/>
          <w:kern w:val="0"/>
          <w:sz w:val="28"/>
          <w:szCs w:val="28"/>
        </w:rPr>
        <w:t>研</w:t>
      </w:r>
      <w:proofErr w:type="gramEnd"/>
      <w:r w:rsidRPr="00AF746D">
        <w:rPr>
          <w:rFonts w:ascii="標楷體" w:eastAsia="標楷體" w:hAnsi="標楷體" w:hint="eastAsia"/>
          <w:bCs/>
          <w:color w:val="000000" w:themeColor="text1"/>
          <w:kern w:val="0"/>
          <w:sz w:val="28"/>
          <w:szCs w:val="28"/>
        </w:rPr>
        <w:t>教園區」</w:t>
      </w:r>
    </w:p>
    <w:p w14:paraId="710C9FC6" w14:textId="67513FD8" w:rsidR="00625768" w:rsidRPr="00AF746D" w:rsidRDefault="00B447A4" w:rsidP="00CA5F7C">
      <w:pPr>
        <w:widowControl/>
        <w:suppressAutoHyphens/>
        <w:overflowPunct w:val="0"/>
        <w:autoSpaceDN w:val="0"/>
        <w:snapToGrid w:val="0"/>
        <w:spacing w:line="328" w:lineRule="exact"/>
        <w:ind w:left="162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因應高雄半導體產業快速發展，人才需求擴大，本府於113年延攬清華大學、陽明交通大學設置高雄分部，並以舊左營國中、人發中心、蓮潭會館等規劃為「國家重點領域校際</w:t>
      </w:r>
      <w:proofErr w:type="gramStart"/>
      <w:r w:rsidRPr="00AF746D">
        <w:rPr>
          <w:rFonts w:ascii="標楷體" w:eastAsia="標楷體" w:hAnsi="標楷體" w:hint="eastAsia"/>
          <w:bCs/>
          <w:color w:val="000000" w:themeColor="text1"/>
          <w:spacing w:val="4"/>
          <w:kern w:val="0"/>
          <w:sz w:val="28"/>
          <w:szCs w:val="28"/>
        </w:rPr>
        <w:t>研</w:t>
      </w:r>
      <w:proofErr w:type="gramEnd"/>
      <w:r w:rsidRPr="00AF746D">
        <w:rPr>
          <w:rFonts w:ascii="標楷體" w:eastAsia="標楷體" w:hAnsi="標楷體" w:hint="eastAsia"/>
          <w:bCs/>
          <w:color w:val="000000" w:themeColor="text1"/>
          <w:spacing w:val="4"/>
          <w:kern w:val="0"/>
          <w:sz w:val="28"/>
          <w:szCs w:val="28"/>
        </w:rPr>
        <w:t>教園區」，114年7月4日辦理揭牌儀式</w:t>
      </w:r>
      <w:r w:rsidRPr="00AF746D">
        <w:rPr>
          <w:rFonts w:ascii="標楷體" w:eastAsia="標楷體" w:hAnsi="標楷體"/>
          <w:bCs/>
          <w:color w:val="000000" w:themeColor="text1"/>
          <w:spacing w:val="4"/>
          <w:kern w:val="0"/>
          <w:sz w:val="28"/>
          <w:szCs w:val="28"/>
        </w:rPr>
        <w:t>，陽明交通大學已於114年9月開課，清華大學進修中心一館預計115年2月整建完成，並訂於115年9月開課，二校規劃投入先進科技產業科</w:t>
      </w:r>
      <w:proofErr w:type="gramStart"/>
      <w:r w:rsidRPr="00AF746D">
        <w:rPr>
          <w:rFonts w:ascii="標楷體" w:eastAsia="標楷體" w:hAnsi="標楷體"/>
          <w:bCs/>
          <w:color w:val="000000" w:themeColor="text1"/>
          <w:spacing w:val="4"/>
          <w:kern w:val="0"/>
          <w:sz w:val="28"/>
          <w:szCs w:val="28"/>
        </w:rPr>
        <w:t>研</w:t>
      </w:r>
      <w:proofErr w:type="gramEnd"/>
      <w:r w:rsidRPr="00AF746D">
        <w:rPr>
          <w:rFonts w:ascii="標楷體" w:eastAsia="標楷體" w:hAnsi="標楷體"/>
          <w:bCs/>
          <w:color w:val="000000" w:themeColor="text1"/>
          <w:spacing w:val="4"/>
          <w:kern w:val="0"/>
          <w:sz w:val="28"/>
          <w:szCs w:val="28"/>
        </w:rPr>
        <w:t>資源，提供優秀人才在高雄學習高值產業專業技術與知識。未來全期</w:t>
      </w:r>
      <w:r w:rsidRPr="00AF746D">
        <w:rPr>
          <w:rFonts w:ascii="標楷體" w:eastAsia="標楷體" w:hAnsi="標楷體" w:hint="eastAsia"/>
          <w:bCs/>
          <w:color w:val="000000" w:themeColor="text1"/>
          <w:spacing w:val="4"/>
          <w:kern w:val="0"/>
          <w:sz w:val="28"/>
          <w:szCs w:val="28"/>
        </w:rPr>
        <w:t>預計共逾4,050名產、學、</w:t>
      </w:r>
      <w:proofErr w:type="gramStart"/>
      <w:r w:rsidRPr="00AF746D">
        <w:rPr>
          <w:rFonts w:ascii="標楷體" w:eastAsia="標楷體" w:hAnsi="標楷體" w:hint="eastAsia"/>
          <w:bCs/>
          <w:color w:val="000000" w:themeColor="text1"/>
          <w:spacing w:val="4"/>
          <w:kern w:val="0"/>
          <w:sz w:val="28"/>
          <w:szCs w:val="28"/>
        </w:rPr>
        <w:t>研</w:t>
      </w:r>
      <w:proofErr w:type="gramEnd"/>
      <w:r w:rsidRPr="00AF746D">
        <w:rPr>
          <w:rFonts w:ascii="標楷體" w:eastAsia="標楷體" w:hAnsi="標楷體" w:hint="eastAsia"/>
          <w:bCs/>
          <w:color w:val="000000" w:themeColor="text1"/>
          <w:spacing w:val="4"/>
          <w:kern w:val="0"/>
          <w:sz w:val="28"/>
          <w:szCs w:val="28"/>
        </w:rPr>
        <w:t>等人員進駐就學、研究與辦公，並規劃加入台積電、日月光等知名企業以促進產學合作，共同培育更多半導體、AI以及ESG高階人才</w:t>
      </w:r>
      <w:r w:rsidR="00492A5F" w:rsidRPr="00AF746D">
        <w:rPr>
          <w:rFonts w:ascii="標楷體" w:eastAsia="標楷體" w:hAnsi="標楷體" w:hint="eastAsia"/>
          <w:bCs/>
          <w:color w:val="000000" w:themeColor="text1"/>
          <w:spacing w:val="4"/>
          <w:kern w:val="0"/>
          <w:sz w:val="28"/>
          <w:szCs w:val="28"/>
        </w:rPr>
        <w:t>。</w:t>
      </w:r>
    </w:p>
    <w:p w14:paraId="7966F589" w14:textId="24F4BB14" w:rsidR="00B33FAF" w:rsidRPr="00AF746D" w:rsidRDefault="00B33FAF" w:rsidP="00CA5F7C">
      <w:pPr>
        <w:widowControl/>
        <w:numPr>
          <w:ilvl w:val="0"/>
          <w:numId w:val="16"/>
        </w:numPr>
        <w:suppressAutoHyphens/>
        <w:overflowPunct w:val="0"/>
        <w:autoSpaceDN w:val="0"/>
        <w:snapToGrid w:val="0"/>
        <w:spacing w:line="328" w:lineRule="exact"/>
        <w:ind w:left="1624" w:hanging="320"/>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智慧轉型示範場域「</w:t>
      </w:r>
      <w:r w:rsidRPr="00AF746D">
        <w:rPr>
          <w:rFonts w:ascii="標楷體" w:eastAsia="標楷體" w:hAnsi="標楷體"/>
          <w:bCs/>
          <w:color w:val="000000" w:themeColor="text1"/>
          <w:spacing w:val="4"/>
          <w:kern w:val="0"/>
          <w:sz w:val="28"/>
          <w:szCs w:val="28"/>
        </w:rPr>
        <w:t>PIER F</w:t>
      </w:r>
      <w:proofErr w:type="gramStart"/>
      <w:r w:rsidRPr="00AF746D">
        <w:rPr>
          <w:rFonts w:ascii="標楷體" w:eastAsia="標楷體" w:hAnsi="標楷體" w:hint="eastAsia"/>
          <w:bCs/>
          <w:color w:val="000000" w:themeColor="text1"/>
          <w:spacing w:val="4"/>
          <w:kern w:val="0"/>
          <w:sz w:val="28"/>
          <w:szCs w:val="28"/>
        </w:rPr>
        <w:t>棧</w:t>
      </w:r>
      <w:proofErr w:type="gramEnd"/>
      <w:r w:rsidRPr="00AF746D">
        <w:rPr>
          <w:rFonts w:ascii="標楷體" w:eastAsia="標楷體" w:hAnsi="標楷體" w:hint="eastAsia"/>
          <w:bCs/>
          <w:color w:val="000000" w:themeColor="text1"/>
          <w:spacing w:val="4"/>
          <w:kern w:val="0"/>
          <w:sz w:val="28"/>
          <w:szCs w:val="28"/>
        </w:rPr>
        <w:t>叁庫」</w:t>
      </w:r>
    </w:p>
    <w:p w14:paraId="0AF2F02E" w14:textId="4B59992B" w:rsidR="00B33FAF" w:rsidRPr="00AF746D" w:rsidRDefault="00B33FAF" w:rsidP="00CA5F7C">
      <w:pPr>
        <w:widowControl/>
        <w:suppressAutoHyphens/>
        <w:overflowPunct w:val="0"/>
        <w:autoSpaceDN w:val="0"/>
        <w:snapToGrid w:val="0"/>
        <w:spacing w:line="328" w:lineRule="exact"/>
        <w:ind w:left="162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114年12月22日啟動，</w:t>
      </w:r>
      <w:proofErr w:type="gramStart"/>
      <w:r w:rsidRPr="00AF746D">
        <w:rPr>
          <w:rFonts w:ascii="標楷體" w:eastAsia="標楷體" w:hAnsi="標楷體" w:hint="eastAsia"/>
          <w:bCs/>
          <w:color w:val="000000" w:themeColor="text1"/>
          <w:spacing w:val="4"/>
          <w:kern w:val="0"/>
          <w:sz w:val="28"/>
          <w:szCs w:val="28"/>
        </w:rPr>
        <w:t>棧</w:t>
      </w:r>
      <w:proofErr w:type="gramEnd"/>
      <w:r w:rsidRPr="00AF746D">
        <w:rPr>
          <w:rFonts w:ascii="標楷體" w:eastAsia="標楷體" w:hAnsi="標楷體" w:hint="eastAsia"/>
          <w:bCs/>
          <w:color w:val="000000" w:themeColor="text1"/>
          <w:spacing w:val="4"/>
          <w:kern w:val="0"/>
          <w:sz w:val="28"/>
          <w:szCs w:val="28"/>
        </w:rPr>
        <w:t>叁庫以「智慧創新、科技鏈結、永續共生」為核心的科技聚落，結合人工智慧、半導體、智慧製造等關鍵產業，融合文化展示、科技應用、創新創業與生態共融等多元功能，發展為南部具代表性的智慧轉型示範場域，提供具研發能量之企業進駐使用，已有中華電信、信驊科技、鑫蘊林科等企業進駐，促進產業鏈結，加速智慧科技落地。</w:t>
      </w:r>
    </w:p>
    <w:p w14:paraId="0C5A65FF" w14:textId="77777777" w:rsidR="0014525A" w:rsidRPr="00AF746D" w:rsidRDefault="00CC706A" w:rsidP="00C32308">
      <w:pPr>
        <w:pStyle w:val="af9"/>
        <w:widowControl/>
        <w:numPr>
          <w:ilvl w:val="0"/>
          <w:numId w:val="32"/>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kern w:val="0"/>
          <w:sz w:val="28"/>
          <w:szCs w:val="28"/>
        </w:rPr>
        <w:lastRenderedPageBreak/>
        <w:t>會展產業</w:t>
      </w:r>
    </w:p>
    <w:p w14:paraId="03078CE1" w14:textId="539CB0EE" w:rsidR="000E0E19" w:rsidRPr="00AF746D" w:rsidRDefault="00B3693B" w:rsidP="00C32308">
      <w:pPr>
        <w:widowControl/>
        <w:numPr>
          <w:ilvl w:val="0"/>
          <w:numId w:val="17"/>
        </w:numPr>
        <w:suppressAutoHyphens/>
        <w:overflowPunct w:val="0"/>
        <w:autoSpaceDN w:val="0"/>
        <w:snapToGrid w:val="0"/>
        <w:spacing w:line="330" w:lineRule="exact"/>
        <w:ind w:left="1701" w:hanging="283"/>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成立「高雄市政府會展推動辦公室」，主動拜會國內公協會、企業團體，提供一對一會展諮詢服務。透過「高雄市獎勵會議展覽活動實施辦法」，鼓勵依法登記之法人、大專院校、學</w:t>
      </w:r>
      <w:proofErr w:type="gramStart"/>
      <w:r w:rsidRPr="00AF746D">
        <w:rPr>
          <w:rFonts w:ascii="標楷體" w:eastAsia="標楷體" w:hAnsi="標楷體" w:hint="eastAsia"/>
          <w:bCs/>
          <w:color w:val="000000" w:themeColor="text1"/>
          <w:kern w:val="0"/>
          <w:sz w:val="28"/>
          <w:szCs w:val="28"/>
        </w:rPr>
        <w:t>研</w:t>
      </w:r>
      <w:proofErr w:type="gramEnd"/>
      <w:r w:rsidRPr="00AF746D">
        <w:rPr>
          <w:rFonts w:ascii="標楷體" w:eastAsia="標楷體" w:hAnsi="標楷體" w:hint="eastAsia"/>
          <w:bCs/>
          <w:color w:val="000000" w:themeColor="text1"/>
          <w:kern w:val="0"/>
          <w:sz w:val="28"/>
          <w:szCs w:val="28"/>
        </w:rPr>
        <w:t>機構或人民團體於本市舉辦國際性及全國性展會活動</w:t>
      </w:r>
      <w:r w:rsidR="000E0E19" w:rsidRPr="00AF746D">
        <w:rPr>
          <w:rFonts w:ascii="標楷體" w:eastAsia="標楷體" w:hAnsi="標楷體" w:hint="eastAsia"/>
          <w:bCs/>
          <w:color w:val="000000" w:themeColor="text1"/>
          <w:kern w:val="0"/>
          <w:sz w:val="28"/>
          <w:szCs w:val="28"/>
        </w:rPr>
        <w:t>。</w:t>
      </w:r>
    </w:p>
    <w:p w14:paraId="53B451C7" w14:textId="6FCAEDEB" w:rsidR="000E0E19" w:rsidRPr="00AF746D" w:rsidRDefault="00C55D3C" w:rsidP="00C32308">
      <w:pPr>
        <w:widowControl/>
        <w:numPr>
          <w:ilvl w:val="0"/>
          <w:numId w:val="42"/>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年度於高雄辦理展會活動共計365場，包含：國際會議56場、展覽60場、一般會議142場、各式活動107場</w:t>
      </w:r>
      <w:r w:rsidR="000E0E19" w:rsidRPr="00AF746D">
        <w:rPr>
          <w:rFonts w:ascii="標楷體" w:eastAsia="標楷體" w:hAnsi="標楷體" w:hint="eastAsia"/>
          <w:bCs/>
          <w:color w:val="000000" w:themeColor="text1"/>
          <w:kern w:val="0"/>
          <w:sz w:val="28"/>
          <w:szCs w:val="28"/>
        </w:rPr>
        <w:t>。</w:t>
      </w:r>
    </w:p>
    <w:p w14:paraId="47B2286B" w14:textId="7361FFC1" w:rsidR="000E0E19" w:rsidRPr="00AF746D" w:rsidRDefault="00C55D3C" w:rsidP="00C32308">
      <w:pPr>
        <w:widowControl/>
        <w:numPr>
          <w:ilvl w:val="0"/>
          <w:numId w:val="42"/>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年度總計核定獎勵會議展覽活動13案，核定獎勵金額新臺幣195萬元</w:t>
      </w:r>
      <w:r w:rsidR="000E0E19" w:rsidRPr="00AF746D">
        <w:rPr>
          <w:rFonts w:ascii="標楷體" w:eastAsia="標楷體" w:hAnsi="標楷體" w:hint="eastAsia"/>
          <w:bCs/>
          <w:color w:val="000000" w:themeColor="text1"/>
          <w:kern w:val="0"/>
          <w:sz w:val="28"/>
          <w:szCs w:val="28"/>
        </w:rPr>
        <w:t>。</w:t>
      </w:r>
    </w:p>
    <w:p w14:paraId="18C57BA6" w14:textId="78AEE970" w:rsidR="000E0E19" w:rsidRPr="00AF746D" w:rsidRDefault="00E23106" w:rsidP="00C32308">
      <w:pPr>
        <w:widowControl/>
        <w:numPr>
          <w:ilvl w:val="0"/>
          <w:numId w:val="17"/>
        </w:numPr>
        <w:suppressAutoHyphens/>
        <w:overflowPunct w:val="0"/>
        <w:autoSpaceDN w:val="0"/>
        <w:snapToGrid w:val="0"/>
        <w:spacing w:line="330" w:lineRule="exact"/>
        <w:ind w:left="1701" w:hanging="283"/>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114年</w:t>
      </w:r>
      <w:bookmarkStart w:id="2" w:name="_Hlk123801634"/>
      <w:r w:rsidRPr="00AF746D">
        <w:rPr>
          <w:rFonts w:ascii="標楷體" w:eastAsia="標楷體" w:hAnsi="標楷體" w:hint="eastAsia"/>
          <w:bCs/>
          <w:color w:val="000000" w:themeColor="text1"/>
          <w:kern w:val="0"/>
          <w:sz w:val="28"/>
          <w:szCs w:val="28"/>
        </w:rPr>
        <w:t>下半年</w:t>
      </w:r>
      <w:bookmarkEnd w:id="2"/>
      <w:proofErr w:type="gramStart"/>
      <w:r w:rsidRPr="00AF746D">
        <w:rPr>
          <w:rFonts w:ascii="標楷體" w:eastAsia="標楷體" w:hAnsi="標楷體" w:hint="eastAsia"/>
          <w:bCs/>
          <w:color w:val="000000" w:themeColor="text1"/>
          <w:kern w:val="0"/>
          <w:sz w:val="28"/>
          <w:szCs w:val="28"/>
        </w:rPr>
        <w:t>指標性展會</w:t>
      </w:r>
      <w:proofErr w:type="gramEnd"/>
      <w:r w:rsidR="000E0E19" w:rsidRPr="00AF746D">
        <w:rPr>
          <w:rFonts w:ascii="標楷體" w:eastAsia="標楷體" w:hAnsi="標楷體" w:hint="eastAsia"/>
          <w:bCs/>
          <w:color w:val="000000" w:themeColor="text1"/>
          <w:kern w:val="0"/>
          <w:sz w:val="28"/>
          <w:szCs w:val="28"/>
        </w:rPr>
        <w:t>：</w:t>
      </w:r>
    </w:p>
    <w:p w14:paraId="6B253C8F" w14:textId="7697C9A4" w:rsidR="000E0E19" w:rsidRPr="00AF746D" w:rsidRDefault="00C94401"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color w:val="000000" w:themeColor="text1"/>
          <w:sz w:val="28"/>
          <w:szCs w:val="28"/>
        </w:rPr>
        <w:t>耶和華見證人2025區域大會</w:t>
      </w: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color w:val="000000" w:themeColor="text1"/>
          <w:sz w:val="28"/>
          <w:szCs w:val="28"/>
        </w:rPr>
        <w:t>暌違5年重返高雄，114年7月4日至6日於高雄展覽館舉辦，共計約1萬</w:t>
      </w:r>
      <w:r w:rsidR="00926E69" w:rsidRPr="00AF746D">
        <w:rPr>
          <w:rFonts w:ascii="標楷體" w:eastAsia="標楷體" w:hAnsi="標楷體" w:hint="eastAsia"/>
          <w:color w:val="000000" w:themeColor="text1"/>
          <w:sz w:val="28"/>
          <w:szCs w:val="28"/>
        </w:rPr>
        <w:t>4,000</w:t>
      </w:r>
      <w:r w:rsidR="00E23106" w:rsidRPr="00AF746D">
        <w:rPr>
          <w:rFonts w:ascii="標楷體" w:eastAsia="標楷體" w:hAnsi="標楷體" w:hint="eastAsia"/>
          <w:color w:val="000000" w:themeColor="text1"/>
          <w:sz w:val="28"/>
          <w:szCs w:val="28"/>
        </w:rPr>
        <w:t>人出席參加(因颱風影響，7月6日會議改</w:t>
      </w:r>
      <w:proofErr w:type="gramStart"/>
      <w:r w:rsidR="00E23106" w:rsidRPr="00AF746D">
        <w:rPr>
          <w:rFonts w:ascii="標楷體" w:eastAsia="標楷體" w:hAnsi="標楷體" w:hint="eastAsia"/>
          <w:color w:val="000000" w:themeColor="text1"/>
          <w:sz w:val="28"/>
          <w:szCs w:val="28"/>
        </w:rPr>
        <w:t>為線上參與</w:t>
      </w:r>
      <w:proofErr w:type="gramEnd"/>
      <w:r w:rsidR="00E23106" w:rsidRPr="00AF746D">
        <w:rPr>
          <w:rFonts w:ascii="標楷體" w:eastAsia="標楷體" w:hAnsi="標楷體" w:hint="eastAsia"/>
          <w:color w:val="000000" w:themeColor="text1"/>
          <w:sz w:val="28"/>
          <w:szCs w:val="28"/>
        </w:rPr>
        <w:t>)；並成功爭取115年世界大會於高雄舉辦(115年7月3日至5日)，屆時</w:t>
      </w:r>
      <w:r w:rsidR="007528AE" w:rsidRPr="00AF746D">
        <w:rPr>
          <w:rFonts w:ascii="標楷體" w:eastAsia="標楷體" w:hAnsi="標楷體" w:hint="eastAsia"/>
          <w:color w:val="000000" w:themeColor="text1"/>
          <w:sz w:val="28"/>
          <w:szCs w:val="28"/>
        </w:rPr>
        <w:t>預計</w:t>
      </w:r>
      <w:r w:rsidR="00E23106" w:rsidRPr="00AF746D">
        <w:rPr>
          <w:rFonts w:ascii="標楷體" w:eastAsia="標楷體" w:hAnsi="標楷體" w:hint="eastAsia"/>
          <w:color w:val="000000" w:themeColor="text1"/>
          <w:sz w:val="28"/>
          <w:szCs w:val="28"/>
        </w:rPr>
        <w:t>將有國內教友及各國教會代表等約1萬</w:t>
      </w:r>
      <w:r w:rsidR="00926E69" w:rsidRPr="00AF746D">
        <w:rPr>
          <w:rFonts w:ascii="標楷體" w:eastAsia="標楷體" w:hAnsi="標楷體" w:hint="eastAsia"/>
          <w:color w:val="000000" w:themeColor="text1"/>
          <w:sz w:val="28"/>
          <w:szCs w:val="28"/>
        </w:rPr>
        <w:t>8,000</w:t>
      </w:r>
      <w:r w:rsidR="00E23106" w:rsidRPr="00AF746D">
        <w:rPr>
          <w:rFonts w:ascii="標楷體" w:eastAsia="標楷體" w:hAnsi="標楷體" w:hint="eastAsia"/>
          <w:color w:val="000000" w:themeColor="text1"/>
          <w:sz w:val="28"/>
          <w:szCs w:val="28"/>
        </w:rPr>
        <w:t>人出席</w:t>
      </w:r>
      <w:r w:rsidR="000E0E19" w:rsidRPr="00AF746D">
        <w:rPr>
          <w:rFonts w:ascii="標楷體" w:eastAsia="標楷體" w:hAnsi="標楷體" w:hint="eastAsia"/>
          <w:bCs/>
          <w:color w:val="000000" w:themeColor="text1"/>
          <w:kern w:val="0"/>
          <w:sz w:val="28"/>
          <w:szCs w:val="28"/>
        </w:rPr>
        <w:t>。</w:t>
      </w:r>
    </w:p>
    <w:p w14:paraId="0E912F11" w14:textId="7ED29966" w:rsidR="0014525A" w:rsidRPr="00AF746D" w:rsidRDefault="00C94401"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color w:val="000000" w:themeColor="text1"/>
          <w:sz w:val="28"/>
          <w:szCs w:val="28"/>
        </w:rPr>
        <w:t>第36屆超大型積體電路設計暨計算機輔助設計研討會(The VLSI Design/CAD Symposium)</w:t>
      </w:r>
      <w:r w:rsidRPr="00AF746D">
        <w:rPr>
          <w:rFonts w:ascii="細明體" w:eastAsia="細明體" w:hAnsi="細明體" w:hint="eastAsia"/>
          <w:color w:val="000000" w:themeColor="text1"/>
          <w:sz w:val="28"/>
          <w:szCs w:val="28"/>
        </w:rPr>
        <w:t xml:space="preserve"> 」</w:t>
      </w:r>
      <w:r w:rsidR="00E23106" w:rsidRPr="00AF746D">
        <w:rPr>
          <w:rFonts w:ascii="標楷體" w:eastAsia="標楷體" w:hAnsi="標楷體" w:hint="eastAsia"/>
          <w:color w:val="000000" w:themeColor="text1"/>
          <w:sz w:val="28"/>
          <w:szCs w:val="28"/>
        </w:rPr>
        <w:t>於114年8月5日至8日於高雄萬豪酒店舉辦。有840位來自台灣各地的積體電路和半導體產官學者出席參加，並邀請國內外學者擔任獎者，是國內積體電路學界的盛事。本次大會首次選擇高雄市區場域作為會議地點，並在會中安排貴賓CITY TOUR以及與高雄在地廠商合作，提供高雄在地商品，是一次重要的城市會議行銷活動</w:t>
      </w:r>
      <w:r w:rsidR="009E0893" w:rsidRPr="00AF746D">
        <w:rPr>
          <w:rFonts w:ascii="標楷體" w:eastAsia="標楷體" w:hAnsi="標楷體" w:hint="eastAsia"/>
          <w:bCs/>
          <w:color w:val="000000" w:themeColor="text1"/>
          <w:kern w:val="0"/>
          <w:sz w:val="28"/>
          <w:szCs w:val="28"/>
        </w:rPr>
        <w:t>。</w:t>
      </w:r>
    </w:p>
    <w:p w14:paraId="30868FE3" w14:textId="0549E771" w:rsidR="00E23106" w:rsidRPr="00AF746D" w:rsidRDefault="00C94401"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bCs/>
          <w:color w:val="000000" w:themeColor="text1"/>
          <w:kern w:val="0"/>
          <w:sz w:val="28"/>
          <w:szCs w:val="28"/>
        </w:rPr>
        <w:t>亞太童軍領袖會議</w:t>
      </w: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bCs/>
          <w:color w:val="000000" w:themeColor="text1"/>
          <w:kern w:val="0"/>
          <w:sz w:val="28"/>
          <w:szCs w:val="28"/>
        </w:rPr>
        <w:t>於114年10月12日至17日於高雄展覽館舉辦，為睽違36年重新再次於台灣舉辦，也是首次於高雄舉辦的國際性童軍會議。匯集來自全球50多國，近700位各國童軍領袖代表，共同討論童軍運動的發展與永續議題。</w:t>
      </w:r>
    </w:p>
    <w:p w14:paraId="4C047E11" w14:textId="7F408548" w:rsidR="00E23106" w:rsidRPr="00AF746D" w:rsidRDefault="00C94401"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bCs/>
          <w:color w:val="000000" w:themeColor="text1"/>
          <w:kern w:val="0"/>
          <w:sz w:val="28"/>
          <w:szCs w:val="28"/>
        </w:rPr>
        <w:t>高雄黃氏宗親會</w:t>
      </w:r>
      <w:r w:rsidRPr="00AF746D">
        <w:rPr>
          <w:rFonts w:ascii="細明體" w:eastAsia="細明體" w:hAnsi="細明體" w:hint="eastAsia"/>
          <w:color w:val="000000" w:themeColor="text1"/>
          <w:sz w:val="28"/>
          <w:szCs w:val="28"/>
        </w:rPr>
        <w:t>」</w:t>
      </w:r>
      <w:r w:rsidR="00E23106" w:rsidRPr="00AF746D">
        <w:rPr>
          <w:rFonts w:ascii="標楷體" w:eastAsia="標楷體" w:hAnsi="標楷體" w:hint="eastAsia"/>
          <w:bCs/>
          <w:color w:val="000000" w:themeColor="text1"/>
          <w:kern w:val="0"/>
          <w:sz w:val="28"/>
          <w:szCs w:val="28"/>
        </w:rPr>
        <w:t>於114年11月10日至11日在高雄展覽館及高雄黃氏宗祠，舉辦世界黃氏宗親大會。來自美、日、韓、港澳、菲、越、</w:t>
      </w:r>
      <w:proofErr w:type="gramStart"/>
      <w:r w:rsidR="00E23106" w:rsidRPr="00AF746D">
        <w:rPr>
          <w:rFonts w:ascii="標楷體" w:eastAsia="標楷體" w:hAnsi="標楷體" w:hint="eastAsia"/>
          <w:bCs/>
          <w:color w:val="000000" w:themeColor="text1"/>
          <w:kern w:val="0"/>
          <w:sz w:val="28"/>
          <w:szCs w:val="28"/>
        </w:rPr>
        <w:t>柬</w:t>
      </w:r>
      <w:proofErr w:type="gramEnd"/>
      <w:r w:rsidR="00E23106" w:rsidRPr="00AF746D">
        <w:rPr>
          <w:rFonts w:ascii="標楷體" w:eastAsia="標楷體" w:hAnsi="標楷體" w:hint="eastAsia"/>
          <w:bCs/>
          <w:color w:val="000000" w:themeColor="text1"/>
          <w:kern w:val="0"/>
          <w:sz w:val="28"/>
          <w:szCs w:val="28"/>
        </w:rPr>
        <w:t>、泰、星、馬、印尼、模里西斯等國，共計2442位黃姓宗親聚集高雄，辦理宗親大會以及共同祭拜祖先。</w:t>
      </w:r>
      <w:proofErr w:type="gramStart"/>
      <w:r w:rsidR="00E23106" w:rsidRPr="00AF746D">
        <w:rPr>
          <w:rFonts w:ascii="標楷體" w:eastAsia="標楷體" w:hAnsi="標楷體" w:hint="eastAsia"/>
          <w:bCs/>
          <w:color w:val="000000" w:themeColor="text1"/>
          <w:kern w:val="0"/>
          <w:sz w:val="28"/>
          <w:szCs w:val="28"/>
        </w:rPr>
        <w:t>懇</w:t>
      </w:r>
      <w:proofErr w:type="gramEnd"/>
      <w:r w:rsidR="00E23106" w:rsidRPr="00AF746D">
        <w:rPr>
          <w:rFonts w:ascii="標楷體" w:eastAsia="標楷體" w:hAnsi="標楷體" w:hint="eastAsia"/>
          <w:bCs/>
          <w:color w:val="000000" w:themeColor="text1"/>
          <w:kern w:val="0"/>
          <w:sz w:val="28"/>
          <w:szCs w:val="28"/>
        </w:rPr>
        <w:t>親大會</w:t>
      </w:r>
      <w:proofErr w:type="gramStart"/>
      <w:r w:rsidR="00E23106" w:rsidRPr="00AF746D">
        <w:rPr>
          <w:rFonts w:ascii="標楷體" w:eastAsia="標楷體" w:hAnsi="標楷體" w:hint="eastAsia"/>
          <w:bCs/>
          <w:color w:val="000000" w:themeColor="text1"/>
          <w:kern w:val="0"/>
          <w:sz w:val="28"/>
          <w:szCs w:val="28"/>
        </w:rPr>
        <w:t>會</w:t>
      </w:r>
      <w:proofErr w:type="gramEnd"/>
      <w:r w:rsidR="00E23106" w:rsidRPr="00AF746D">
        <w:rPr>
          <w:rFonts w:ascii="標楷體" w:eastAsia="標楷體" w:hAnsi="標楷體" w:hint="eastAsia"/>
          <w:bCs/>
          <w:color w:val="000000" w:themeColor="text1"/>
          <w:kern w:val="0"/>
          <w:sz w:val="28"/>
          <w:szCs w:val="28"/>
        </w:rPr>
        <w:t>程包括開幕典禮、祭祖儀式、主題論壇、文化晚會及各地宗親交流座談等多元活動，從文化傳承、宗族情誼到社會關懷，展現傳統宗族在當代社會持續發揮的影響力與凝聚力。</w:t>
      </w:r>
    </w:p>
    <w:p w14:paraId="4DCED104" w14:textId="4D895706" w:rsidR="00E23106" w:rsidRPr="00AF746D" w:rsidRDefault="00E23106"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由台北電腦公會舉辦的</w:t>
      </w:r>
      <w:r w:rsidR="00C94401" w:rsidRPr="00AF746D">
        <w:rPr>
          <w:rFonts w:ascii="細明體" w:eastAsia="細明體" w:hAnsi="細明體" w:hint="eastAsia"/>
          <w:color w:val="000000" w:themeColor="text1"/>
          <w:sz w:val="28"/>
          <w:szCs w:val="28"/>
        </w:rPr>
        <w:t>「</w:t>
      </w:r>
      <w:r w:rsidRPr="00AF746D">
        <w:rPr>
          <w:rFonts w:ascii="標楷體" w:eastAsia="標楷體" w:hAnsi="標楷體" w:hint="eastAsia"/>
          <w:bCs/>
          <w:color w:val="000000" w:themeColor="text1"/>
          <w:kern w:val="0"/>
          <w:sz w:val="28"/>
          <w:szCs w:val="28"/>
        </w:rPr>
        <w:t>APICTA AWARDS 2025</w:t>
      </w:r>
      <w:r w:rsidR="00C94401" w:rsidRPr="00AF746D">
        <w:rPr>
          <w:rFonts w:ascii="細明體" w:eastAsia="細明體" w:hAnsi="細明體" w:hint="eastAsia"/>
          <w:color w:val="000000" w:themeColor="text1"/>
          <w:sz w:val="28"/>
          <w:szCs w:val="28"/>
        </w:rPr>
        <w:t>」</w:t>
      </w:r>
      <w:r w:rsidRPr="00AF746D">
        <w:rPr>
          <w:rFonts w:ascii="標楷體" w:eastAsia="標楷體" w:hAnsi="標楷體" w:hint="eastAsia"/>
          <w:bCs/>
          <w:color w:val="000000" w:themeColor="text1"/>
          <w:kern w:val="0"/>
          <w:sz w:val="28"/>
          <w:szCs w:val="28"/>
        </w:rPr>
        <w:t>，於114年12月4日至8日在高雄洲際酒店，舉辦為期5天的競賽</w:t>
      </w:r>
      <w:r w:rsidR="00603F06" w:rsidRPr="00AF746D">
        <w:rPr>
          <w:rFonts w:ascii="標楷體" w:eastAsia="標楷體" w:hAnsi="標楷體" w:hint="eastAsia"/>
          <w:bCs/>
          <w:color w:val="000000" w:themeColor="text1"/>
          <w:kern w:val="0"/>
          <w:sz w:val="28"/>
          <w:szCs w:val="28"/>
        </w:rPr>
        <w:t>，</w:t>
      </w:r>
      <w:r w:rsidRPr="00AF746D">
        <w:rPr>
          <w:rFonts w:ascii="標楷體" w:eastAsia="標楷體" w:hAnsi="標楷體" w:hint="eastAsia"/>
          <w:bCs/>
          <w:color w:val="000000" w:themeColor="text1"/>
          <w:kern w:val="0"/>
          <w:sz w:val="28"/>
          <w:szCs w:val="28"/>
        </w:rPr>
        <w:t>共有超過200支來自世界各地的科技團隊、科技人才以及國際嘉賓組隊參賽。台灣代表隊伍表現亮眼，充分展現在地主辦優勢，囊括10金、8銀、6銅、5項優勝的好成績，</w:t>
      </w:r>
      <w:r w:rsidRPr="00AF746D">
        <w:rPr>
          <w:rFonts w:ascii="標楷體" w:eastAsia="標楷體" w:hAnsi="標楷體" w:hint="eastAsia"/>
          <w:bCs/>
          <w:color w:val="000000" w:themeColor="text1"/>
          <w:kern w:val="0"/>
          <w:sz w:val="28"/>
          <w:szCs w:val="28"/>
        </w:rPr>
        <w:lastRenderedPageBreak/>
        <w:t>高雄市代表團隊，也斬獲1金、1銀、1銅、1項優勝的亮眼成績單，展現高雄軟體設計科技的技能軟實力。</w:t>
      </w:r>
    </w:p>
    <w:p w14:paraId="71DE81C4" w14:textId="77777777" w:rsidR="00FB0753" w:rsidRPr="00AF746D" w:rsidRDefault="00EE21DD" w:rsidP="00CA5F7C">
      <w:pPr>
        <w:widowControl/>
        <w:numPr>
          <w:ilvl w:val="0"/>
          <w:numId w:val="17"/>
        </w:numPr>
        <w:suppressAutoHyphens/>
        <w:overflowPunct w:val="0"/>
        <w:autoSpaceDN w:val="0"/>
        <w:snapToGrid w:val="0"/>
        <w:spacing w:line="316" w:lineRule="exact"/>
        <w:ind w:left="1701" w:hanging="283"/>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color w:val="000000" w:themeColor="text1"/>
          <w:sz w:val="28"/>
          <w:szCs w:val="28"/>
        </w:rPr>
        <w:t>115年已成功爭取「2026國際先進影像技術研討會(IWAIT)暨國際醫學影像亞洲論壇 (IFMIA)」、「</w:t>
      </w:r>
      <w:r w:rsidRPr="00AF746D">
        <w:rPr>
          <w:rFonts w:ascii="標楷體" w:eastAsia="標楷體" w:hAnsi="標楷體"/>
          <w:color w:val="000000" w:themeColor="text1"/>
          <w:sz w:val="28"/>
          <w:szCs w:val="28"/>
        </w:rPr>
        <w:t>The 10th Annual Conference for the Association for Reading and Writing in Asia (ARWA 2026)</w:t>
      </w:r>
      <w:r w:rsidRPr="00AF746D">
        <w:rPr>
          <w:rFonts w:ascii="標楷體" w:eastAsia="標楷體" w:hAnsi="標楷體" w:hint="eastAsia"/>
          <w:color w:val="000000" w:themeColor="text1"/>
          <w:sz w:val="28"/>
          <w:szCs w:val="28"/>
        </w:rPr>
        <w:t>」、「2026高雄亞洲同志運動會」、「</w:t>
      </w:r>
      <w:r w:rsidRPr="00AF746D">
        <w:rPr>
          <w:rFonts w:ascii="標楷體" w:eastAsia="標楷體" w:hAnsi="標楷體"/>
          <w:color w:val="000000" w:themeColor="text1"/>
          <w:sz w:val="28"/>
          <w:szCs w:val="28"/>
        </w:rPr>
        <w:t>2026 ESEAP Conference</w:t>
      </w:r>
      <w:r w:rsidRPr="00AF746D">
        <w:rPr>
          <w:rFonts w:ascii="標楷體" w:eastAsia="標楷體" w:hAnsi="標楷體" w:hint="eastAsia"/>
          <w:color w:val="000000" w:themeColor="text1"/>
          <w:sz w:val="28"/>
          <w:szCs w:val="28"/>
        </w:rPr>
        <w:t>」、「2026耶和華見證人國際大會」、「2026世界食品科技大會」、「2026年亞洲測試會議(2026 IEEE-Asia Test Symposium, ATS)」等多場重要且具指標性之國內外展會或國際論壇於高雄舉辦</w:t>
      </w:r>
      <w:r w:rsidR="00FB0753" w:rsidRPr="00AF746D">
        <w:rPr>
          <w:rFonts w:ascii="標楷體" w:eastAsia="標楷體" w:hAnsi="標楷體" w:hint="eastAsia"/>
          <w:color w:val="000000" w:themeColor="text1"/>
          <w:sz w:val="28"/>
          <w:szCs w:val="28"/>
        </w:rPr>
        <w:t>。</w:t>
      </w:r>
    </w:p>
    <w:p w14:paraId="35CAD293" w14:textId="6FF799B9" w:rsidR="00F90320" w:rsidRPr="00AF746D" w:rsidRDefault="00A11A70" w:rsidP="00CA5F7C">
      <w:pPr>
        <w:widowControl/>
        <w:numPr>
          <w:ilvl w:val="0"/>
          <w:numId w:val="17"/>
        </w:numPr>
        <w:suppressAutoHyphens/>
        <w:overflowPunct w:val="0"/>
        <w:autoSpaceDN w:val="0"/>
        <w:snapToGrid w:val="0"/>
        <w:spacing w:line="316" w:lineRule="exact"/>
        <w:ind w:left="1701" w:hanging="283"/>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為</w:t>
      </w:r>
      <w:r w:rsidRPr="00AF746D">
        <w:rPr>
          <w:rFonts w:ascii="標楷體" w:eastAsia="標楷體" w:hAnsi="標楷體" w:hint="eastAsia"/>
          <w:bCs/>
          <w:color w:val="000000" w:themeColor="text1"/>
          <w:kern w:val="0"/>
          <w:sz w:val="28"/>
          <w:szCs w:val="28"/>
        </w:rPr>
        <w:t>吸引更多人潮並擴大會展經濟效益，新訂並公告「高雄市政府會議展覽活動擴大補助計畫」，凡參與人數達千人以上，或過夜人數達60人（或住宿30間雙人房型以上）的會議、展覽或活動，主辦單位可申請最高價值200萬元的補助，補助項目涵蓋舉辦經費、商圈夜市</w:t>
      </w:r>
      <w:proofErr w:type="gramStart"/>
      <w:r w:rsidRPr="00AF746D">
        <w:rPr>
          <w:rFonts w:ascii="標楷體" w:eastAsia="標楷體" w:hAnsi="標楷體" w:hint="eastAsia"/>
          <w:bCs/>
          <w:color w:val="000000" w:themeColor="text1"/>
          <w:kern w:val="0"/>
          <w:sz w:val="28"/>
          <w:szCs w:val="28"/>
        </w:rPr>
        <w:t>券</w:t>
      </w:r>
      <w:proofErr w:type="gramEnd"/>
      <w:r w:rsidRPr="00AF746D">
        <w:rPr>
          <w:rFonts w:ascii="標楷體" w:eastAsia="標楷體" w:hAnsi="標楷體" w:hint="eastAsia"/>
          <w:bCs/>
          <w:color w:val="000000" w:themeColor="text1"/>
          <w:kern w:val="0"/>
          <w:sz w:val="28"/>
          <w:szCs w:val="28"/>
        </w:rPr>
        <w:t>及24小時會展交通票</w:t>
      </w:r>
      <w:proofErr w:type="gramStart"/>
      <w:r w:rsidRPr="00AF746D">
        <w:rPr>
          <w:rFonts w:ascii="標楷體" w:eastAsia="標楷體" w:hAnsi="標楷體" w:hint="eastAsia"/>
          <w:bCs/>
          <w:color w:val="000000" w:themeColor="text1"/>
          <w:kern w:val="0"/>
          <w:sz w:val="28"/>
          <w:szCs w:val="28"/>
        </w:rPr>
        <w:t>券</w:t>
      </w:r>
      <w:proofErr w:type="gramEnd"/>
      <w:r w:rsidRPr="00AF746D">
        <w:rPr>
          <w:rFonts w:ascii="標楷體" w:eastAsia="標楷體" w:hAnsi="標楷體" w:hint="eastAsia"/>
          <w:bCs/>
          <w:color w:val="000000" w:themeColor="text1"/>
          <w:kern w:val="0"/>
          <w:sz w:val="28"/>
          <w:szCs w:val="28"/>
        </w:rPr>
        <w:t>，導流外地參加者搭乘大眾運輸工具進行城市觀光，並走入商圈夜市消費，連帶擴大經濟效益。</w:t>
      </w:r>
      <w:r w:rsidR="00FB0753" w:rsidRPr="00AF746D">
        <w:rPr>
          <w:rFonts w:ascii="標楷體" w:eastAsia="標楷體" w:hAnsi="標楷體" w:hint="eastAsia"/>
          <w:bCs/>
          <w:color w:val="000000" w:themeColor="text1"/>
          <w:kern w:val="0"/>
          <w:sz w:val="28"/>
          <w:szCs w:val="28"/>
        </w:rPr>
        <w:t>截至114年12月總計補助100場會議展覽活動，核定補助總價值新臺幣3,740萬9,595元(補助款新臺幣3,124萬5,740元；商圈夜市</w:t>
      </w:r>
      <w:proofErr w:type="gramStart"/>
      <w:r w:rsidR="00FB0753" w:rsidRPr="00AF746D">
        <w:rPr>
          <w:rFonts w:ascii="標楷體" w:eastAsia="標楷體" w:hAnsi="標楷體" w:hint="eastAsia"/>
          <w:bCs/>
          <w:color w:val="000000" w:themeColor="text1"/>
          <w:kern w:val="0"/>
          <w:sz w:val="28"/>
          <w:szCs w:val="28"/>
        </w:rPr>
        <w:t>券</w:t>
      </w:r>
      <w:proofErr w:type="gramEnd"/>
      <w:r w:rsidR="00FB0753" w:rsidRPr="00AF746D">
        <w:rPr>
          <w:rFonts w:ascii="標楷體" w:eastAsia="標楷體" w:hAnsi="標楷體" w:hint="eastAsia"/>
          <w:bCs/>
          <w:color w:val="000000" w:themeColor="text1"/>
          <w:kern w:val="0"/>
          <w:sz w:val="28"/>
          <w:szCs w:val="28"/>
        </w:rPr>
        <w:t>8萬7,278張；24小時交通卡9,045張)。114年預期將帶來逾239萬人次，創造新臺幣100億元效益</w:t>
      </w:r>
      <w:r w:rsidR="00F90320" w:rsidRPr="00AF746D">
        <w:rPr>
          <w:rFonts w:ascii="標楷體" w:eastAsia="標楷體" w:hAnsi="標楷體" w:hint="eastAsia"/>
          <w:bCs/>
          <w:color w:val="000000" w:themeColor="text1"/>
          <w:kern w:val="0"/>
          <w:sz w:val="28"/>
          <w:szCs w:val="28"/>
        </w:rPr>
        <w:t>。</w:t>
      </w:r>
    </w:p>
    <w:p w14:paraId="220006DF" w14:textId="54AB3EFE" w:rsidR="00C469C7" w:rsidRPr="00AF746D" w:rsidRDefault="001C0C75" w:rsidP="00CA5F7C">
      <w:pPr>
        <w:pStyle w:val="af9"/>
        <w:widowControl/>
        <w:numPr>
          <w:ilvl w:val="0"/>
          <w:numId w:val="32"/>
        </w:numPr>
        <w:tabs>
          <w:tab w:val="left" w:pos="1316"/>
        </w:tabs>
        <w:suppressAutoHyphens/>
        <w:overflowPunct w:val="0"/>
        <w:autoSpaceDN w:val="0"/>
        <w:snapToGrid w:val="0"/>
        <w:spacing w:line="316"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spacing w:val="4"/>
          <w:kern w:val="0"/>
          <w:sz w:val="28"/>
          <w:szCs w:val="28"/>
        </w:rPr>
        <w:t>拓展海外商機、</w:t>
      </w:r>
      <w:r w:rsidR="00A51E82" w:rsidRPr="00AF746D">
        <w:rPr>
          <w:rFonts w:ascii="標楷體" w:eastAsia="標楷體" w:hAnsi="標楷體" w:hint="eastAsia"/>
          <w:bCs/>
          <w:color w:val="000000" w:themeColor="text1"/>
          <w:spacing w:val="4"/>
          <w:kern w:val="0"/>
          <w:sz w:val="28"/>
          <w:szCs w:val="28"/>
        </w:rPr>
        <w:t>對外行銷本市</w:t>
      </w:r>
    </w:p>
    <w:p w14:paraId="76146C1B" w14:textId="50483E05" w:rsidR="009C5018" w:rsidRPr="00AF746D" w:rsidRDefault="00244E4E" w:rsidP="00CA5F7C">
      <w:pPr>
        <w:widowControl/>
        <w:numPr>
          <w:ilvl w:val="0"/>
          <w:numId w:val="54"/>
        </w:numPr>
        <w:suppressAutoHyphens/>
        <w:overflowPunct w:val="0"/>
        <w:autoSpaceDN w:val="0"/>
        <w:snapToGrid w:val="0"/>
        <w:spacing w:line="316" w:lineRule="exact"/>
        <w:ind w:left="1701" w:hanging="283"/>
        <w:jc w:val="both"/>
        <w:textAlignment w:val="baseline"/>
        <w:rPr>
          <w:rFonts w:ascii="標楷體" w:eastAsia="標楷體" w:hAnsi="標楷體" w:cs="文鼎中黑"/>
          <w:bCs/>
          <w:color w:val="000000" w:themeColor="text1"/>
          <w:sz w:val="28"/>
          <w:szCs w:val="28"/>
        </w:rPr>
      </w:pPr>
      <w:r w:rsidRPr="00AF746D">
        <w:rPr>
          <w:rFonts w:ascii="標楷體" w:eastAsia="標楷體" w:hAnsi="標楷體" w:hint="eastAsia"/>
          <w:bCs/>
          <w:color w:val="000000" w:themeColor="text1"/>
          <w:kern w:val="0"/>
          <w:sz w:val="28"/>
          <w:szCs w:val="28"/>
        </w:rPr>
        <w:t>赴德國、波蘭深化城市發展交流</w:t>
      </w:r>
    </w:p>
    <w:p w14:paraId="7A972805" w14:textId="1EEA7680" w:rsidR="00FC4B2F" w:rsidRPr="00AF746D" w:rsidRDefault="00244E4E" w:rsidP="00CA5F7C">
      <w:pPr>
        <w:widowControl/>
        <w:suppressAutoHyphens/>
        <w:overflowPunct w:val="0"/>
        <w:autoSpaceDN w:val="0"/>
        <w:snapToGrid w:val="0"/>
        <w:spacing w:line="316" w:lineRule="exact"/>
        <w:ind w:left="1701"/>
        <w:jc w:val="both"/>
        <w:textAlignment w:val="baseline"/>
        <w:rPr>
          <w:rFonts w:ascii="標楷體" w:eastAsia="標楷體" w:hAnsi="標楷體" w:cs="文鼎中黑"/>
          <w:bCs/>
          <w:color w:val="000000" w:themeColor="text1"/>
          <w:sz w:val="28"/>
          <w:szCs w:val="28"/>
        </w:rPr>
      </w:pPr>
      <w:r w:rsidRPr="00AF746D">
        <w:rPr>
          <w:rFonts w:ascii="標楷體" w:eastAsia="標楷體" w:hAnsi="標楷體" w:cs="文鼎中黑" w:hint="eastAsia"/>
          <w:bCs/>
          <w:color w:val="000000" w:themeColor="text1"/>
          <w:sz w:val="28"/>
          <w:szCs w:val="28"/>
        </w:rPr>
        <w:t>114年9月7日至9月17</w:t>
      </w:r>
      <w:proofErr w:type="gramStart"/>
      <w:r w:rsidRPr="00AF746D">
        <w:rPr>
          <w:rFonts w:ascii="標楷體" w:eastAsia="標楷體" w:hAnsi="標楷體" w:cs="文鼎中黑" w:hint="eastAsia"/>
          <w:bCs/>
          <w:color w:val="000000" w:themeColor="text1"/>
          <w:sz w:val="28"/>
          <w:szCs w:val="28"/>
        </w:rPr>
        <w:t>日本府赴德國</w:t>
      </w:r>
      <w:proofErr w:type="gramEnd"/>
      <w:r w:rsidRPr="00AF746D">
        <w:rPr>
          <w:rFonts w:ascii="標楷體" w:eastAsia="標楷體" w:hAnsi="標楷體" w:cs="文鼎中黑" w:hint="eastAsia"/>
          <w:bCs/>
          <w:color w:val="000000" w:themeColor="text1"/>
          <w:sz w:val="28"/>
          <w:szCs w:val="28"/>
        </w:rPr>
        <w:t>德勒斯登、波蘭卡托維茲、波蘭格丁尼亞。拜會地方政府經濟部門、科技園區及新創企業及大學機構等，就半導體、新創科技、智慧城市與海事經濟等領域深入交流。並與波蘭格丁尼亞市簽署經濟合作備忘錄（MOU）。未來將透過產業發展、新創事業及智慧城市政策等合作，建立長期交流機制，共同</w:t>
      </w:r>
      <w:proofErr w:type="gramStart"/>
      <w:r w:rsidRPr="00AF746D">
        <w:rPr>
          <w:rFonts w:ascii="標楷體" w:eastAsia="標楷體" w:hAnsi="標楷體" w:cs="文鼎中黑" w:hint="eastAsia"/>
          <w:bCs/>
          <w:color w:val="000000" w:themeColor="text1"/>
          <w:sz w:val="28"/>
          <w:szCs w:val="28"/>
        </w:rPr>
        <w:t>打造跨域新創</w:t>
      </w:r>
      <w:proofErr w:type="gramEnd"/>
      <w:r w:rsidRPr="00AF746D">
        <w:rPr>
          <w:rFonts w:ascii="標楷體" w:eastAsia="標楷體" w:hAnsi="標楷體" w:cs="文鼎中黑" w:hint="eastAsia"/>
          <w:bCs/>
          <w:color w:val="000000" w:themeColor="text1"/>
          <w:sz w:val="28"/>
          <w:szCs w:val="28"/>
        </w:rPr>
        <w:t>與智慧城市生態系，深化策略夥伴關係</w:t>
      </w:r>
      <w:r w:rsidR="00FC4B2F" w:rsidRPr="00AF746D">
        <w:rPr>
          <w:rFonts w:ascii="標楷體" w:eastAsia="標楷體" w:hAnsi="標楷體" w:hint="eastAsia"/>
          <w:bCs/>
          <w:color w:val="000000" w:themeColor="text1"/>
          <w:kern w:val="0"/>
          <w:sz w:val="28"/>
          <w:szCs w:val="28"/>
        </w:rPr>
        <w:t>。</w:t>
      </w:r>
    </w:p>
    <w:p w14:paraId="529271E1" w14:textId="0D897225" w:rsidR="000A34EF" w:rsidRPr="00AF746D" w:rsidRDefault="00244E4E" w:rsidP="00CA5F7C">
      <w:pPr>
        <w:widowControl/>
        <w:numPr>
          <w:ilvl w:val="0"/>
          <w:numId w:val="54"/>
        </w:numPr>
        <w:suppressAutoHyphens/>
        <w:overflowPunct w:val="0"/>
        <w:autoSpaceDN w:val="0"/>
        <w:snapToGrid w:val="0"/>
        <w:spacing w:line="316" w:lineRule="exact"/>
        <w:ind w:left="1701" w:hanging="283"/>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赴美參加</w:t>
      </w:r>
      <w:r w:rsidRPr="00AF746D">
        <w:rPr>
          <w:rFonts w:ascii="標楷體" w:eastAsia="標楷體" w:hAnsi="標楷體" w:cs="標楷體" w:hint="eastAsia"/>
          <w:color w:val="000000" w:themeColor="text1"/>
          <w:sz w:val="32"/>
          <w:szCs w:val="32"/>
        </w:rPr>
        <w:t>「</w:t>
      </w:r>
      <w:r w:rsidRPr="00AF746D">
        <w:rPr>
          <w:rFonts w:ascii="標楷體" w:eastAsia="標楷體" w:hAnsi="標楷體"/>
          <w:bCs/>
          <w:color w:val="000000" w:themeColor="text1"/>
          <w:kern w:val="0"/>
          <w:sz w:val="28"/>
          <w:szCs w:val="28"/>
        </w:rPr>
        <w:t>2025</w:t>
      </w:r>
      <w:r w:rsidRPr="00AF746D">
        <w:rPr>
          <w:rFonts w:ascii="標楷體" w:eastAsia="標楷體" w:hAnsi="標楷體" w:hint="eastAsia"/>
          <w:bCs/>
          <w:color w:val="000000" w:themeColor="text1"/>
          <w:kern w:val="0"/>
          <w:sz w:val="28"/>
          <w:szCs w:val="28"/>
        </w:rPr>
        <w:t>美國拉斯維加斯螺絲曁機械設備展</w:t>
      </w:r>
      <w:r w:rsidRPr="00AF746D">
        <w:rPr>
          <w:rFonts w:ascii="標楷體" w:eastAsia="標楷體" w:hAnsi="標楷體"/>
          <w:bCs/>
          <w:color w:val="000000" w:themeColor="text1"/>
          <w:kern w:val="0"/>
          <w:sz w:val="28"/>
          <w:szCs w:val="28"/>
        </w:rPr>
        <w:t>(IFE)</w:t>
      </w:r>
      <w:r w:rsidRPr="00AF746D">
        <w:rPr>
          <w:rFonts w:ascii="標楷體" w:eastAsia="標楷體" w:hAnsi="標楷體" w:hint="eastAsia"/>
          <w:bCs/>
          <w:color w:val="000000" w:themeColor="text1"/>
          <w:kern w:val="0"/>
          <w:sz w:val="28"/>
          <w:szCs w:val="28"/>
        </w:rPr>
        <w:t>」</w:t>
      </w:r>
    </w:p>
    <w:p w14:paraId="1579EA88" w14:textId="60D5695D" w:rsidR="000C4B1C" w:rsidRPr="00AF746D" w:rsidRDefault="00244E4E" w:rsidP="00CA5F7C">
      <w:pPr>
        <w:widowControl/>
        <w:suppressAutoHyphens/>
        <w:overflowPunct w:val="0"/>
        <w:autoSpaceDN w:val="0"/>
        <w:snapToGrid w:val="0"/>
        <w:spacing w:line="316" w:lineRule="exact"/>
        <w:ind w:left="170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114年9月16日至9月17日本府</w:t>
      </w:r>
      <w:proofErr w:type="gramStart"/>
      <w:r w:rsidRPr="00AF746D">
        <w:rPr>
          <w:rFonts w:ascii="標楷體" w:eastAsia="標楷體" w:hAnsi="標楷體" w:hint="eastAsia"/>
          <w:bCs/>
          <w:color w:val="000000" w:themeColor="text1"/>
          <w:kern w:val="0"/>
          <w:sz w:val="28"/>
          <w:szCs w:val="28"/>
        </w:rPr>
        <w:t>與扣件</w:t>
      </w:r>
      <w:proofErr w:type="gramEnd"/>
      <w:r w:rsidRPr="00AF746D">
        <w:rPr>
          <w:rFonts w:ascii="標楷體" w:eastAsia="標楷體" w:hAnsi="標楷體" w:hint="eastAsia"/>
          <w:bCs/>
          <w:color w:val="000000" w:themeColor="text1"/>
          <w:kern w:val="0"/>
          <w:sz w:val="28"/>
          <w:szCs w:val="28"/>
        </w:rPr>
        <w:t>公會合作參加北美地區</w:t>
      </w:r>
      <w:r w:rsidRPr="00AF746D">
        <w:rPr>
          <w:rFonts w:ascii="標楷體" w:eastAsia="標楷體" w:hAnsi="標楷體" w:cs="文鼎中黑" w:hint="eastAsia"/>
          <w:bCs/>
          <w:color w:val="000000" w:themeColor="text1"/>
          <w:sz w:val="28"/>
          <w:szCs w:val="28"/>
        </w:rPr>
        <w:t>規模</w:t>
      </w:r>
      <w:r w:rsidRPr="00AF746D">
        <w:rPr>
          <w:rFonts w:ascii="標楷體" w:eastAsia="標楷體" w:hAnsi="標楷體" w:hint="eastAsia"/>
          <w:bCs/>
          <w:color w:val="000000" w:themeColor="text1"/>
          <w:kern w:val="0"/>
          <w:sz w:val="28"/>
          <w:szCs w:val="28"/>
        </w:rPr>
        <w:t>最大、最具影響力的</w:t>
      </w:r>
      <w:proofErr w:type="gramStart"/>
      <w:r w:rsidRPr="00AF746D">
        <w:rPr>
          <w:rFonts w:ascii="標楷體" w:eastAsia="標楷體" w:hAnsi="標楷體" w:hint="eastAsia"/>
          <w:bCs/>
          <w:color w:val="000000" w:themeColor="text1"/>
          <w:kern w:val="0"/>
          <w:sz w:val="28"/>
          <w:szCs w:val="28"/>
        </w:rPr>
        <w:t>專業扣件展覽會</w:t>
      </w:r>
      <w:proofErr w:type="gramEnd"/>
      <w:r w:rsidRPr="00AF746D">
        <w:rPr>
          <w:rFonts w:ascii="標楷體" w:eastAsia="標楷體" w:hAnsi="標楷體" w:hint="eastAsia"/>
          <w:bCs/>
          <w:color w:val="000000" w:themeColor="text1"/>
          <w:kern w:val="0"/>
          <w:sz w:val="28"/>
          <w:szCs w:val="28"/>
        </w:rPr>
        <w:t>，並於展會中打造專屬「台灣扣件形象館」</w:t>
      </w:r>
      <w:r w:rsidR="00CE785F" w:rsidRPr="00AF746D">
        <w:rPr>
          <w:rFonts w:ascii="標楷體" w:eastAsia="標楷體" w:hAnsi="標楷體" w:hint="eastAsia"/>
          <w:bCs/>
          <w:color w:val="000000" w:themeColor="text1"/>
          <w:kern w:val="0"/>
          <w:sz w:val="28"/>
          <w:szCs w:val="28"/>
        </w:rPr>
        <w:t>，</w:t>
      </w:r>
      <w:r w:rsidRPr="00AF746D">
        <w:rPr>
          <w:rFonts w:ascii="標楷體" w:eastAsia="標楷體" w:hAnsi="標楷體" w:hint="eastAsia"/>
          <w:bCs/>
          <w:color w:val="000000" w:themeColor="text1"/>
          <w:kern w:val="0"/>
          <w:sz w:val="28"/>
          <w:szCs w:val="28"/>
        </w:rPr>
        <w:t>推廣「高雄精品</w:t>
      </w:r>
      <w:r w:rsidRPr="00AF746D">
        <w:rPr>
          <w:rFonts w:ascii="標楷體" w:eastAsia="標楷體" w:hAnsi="標楷體"/>
          <w:bCs/>
          <w:color w:val="000000" w:themeColor="text1"/>
          <w:kern w:val="0"/>
          <w:sz w:val="28"/>
          <w:szCs w:val="28"/>
        </w:rPr>
        <w:t>Kaohsiung Excellence</w:t>
      </w:r>
      <w:r w:rsidRPr="00AF746D">
        <w:rPr>
          <w:rFonts w:ascii="標楷體" w:eastAsia="標楷體" w:hAnsi="標楷體" w:hint="eastAsia"/>
          <w:bCs/>
          <w:color w:val="000000" w:themeColor="text1"/>
          <w:kern w:val="0"/>
          <w:sz w:val="28"/>
          <w:szCs w:val="28"/>
        </w:rPr>
        <w:t>」品牌，提升高雄廠商之國際能見度拓展國際商機，邀請國際買家來與高雄廠商</w:t>
      </w:r>
      <w:proofErr w:type="gramStart"/>
      <w:r w:rsidR="00690733" w:rsidRPr="00AF746D">
        <w:rPr>
          <w:rFonts w:ascii="標楷體" w:eastAsia="標楷體" w:hAnsi="標楷體" w:hint="eastAsia"/>
          <w:bCs/>
          <w:color w:val="000000" w:themeColor="text1"/>
          <w:kern w:val="0"/>
          <w:sz w:val="28"/>
          <w:szCs w:val="28"/>
        </w:rPr>
        <w:t>（</w:t>
      </w:r>
      <w:proofErr w:type="gramEnd"/>
      <w:r w:rsidRPr="00AF746D">
        <w:rPr>
          <w:rFonts w:ascii="標楷體" w:eastAsia="標楷體" w:hAnsi="標楷體" w:hint="eastAsia"/>
          <w:bCs/>
          <w:color w:val="000000" w:themeColor="text1"/>
          <w:kern w:val="0"/>
          <w:sz w:val="28"/>
          <w:szCs w:val="28"/>
        </w:rPr>
        <w:t>連宜、冠</w:t>
      </w:r>
      <w:proofErr w:type="gramStart"/>
      <w:r w:rsidRPr="00AF746D">
        <w:rPr>
          <w:rFonts w:ascii="標楷體" w:eastAsia="標楷體" w:hAnsi="標楷體" w:hint="eastAsia"/>
          <w:bCs/>
          <w:color w:val="000000" w:themeColor="text1"/>
          <w:kern w:val="0"/>
          <w:sz w:val="28"/>
          <w:szCs w:val="28"/>
        </w:rPr>
        <w:t>鑫</w:t>
      </w:r>
      <w:proofErr w:type="gramEnd"/>
      <w:r w:rsidRPr="00AF746D">
        <w:rPr>
          <w:rFonts w:ascii="標楷體" w:eastAsia="標楷體" w:hAnsi="標楷體" w:hint="eastAsia"/>
          <w:bCs/>
          <w:color w:val="000000" w:themeColor="text1"/>
          <w:kern w:val="0"/>
          <w:sz w:val="28"/>
          <w:szCs w:val="28"/>
        </w:rPr>
        <w:t>、慶達、帝潮、喬邁、佑誠、吉立登、榮</w:t>
      </w:r>
      <w:proofErr w:type="gramStart"/>
      <w:r w:rsidRPr="00AF746D">
        <w:rPr>
          <w:rFonts w:ascii="標楷體" w:eastAsia="標楷體" w:hAnsi="標楷體" w:hint="eastAsia"/>
          <w:bCs/>
          <w:color w:val="000000" w:themeColor="text1"/>
          <w:kern w:val="0"/>
          <w:sz w:val="28"/>
          <w:szCs w:val="28"/>
        </w:rPr>
        <w:t>燊</w:t>
      </w:r>
      <w:proofErr w:type="gramEnd"/>
      <w:r w:rsidRPr="00AF746D">
        <w:rPr>
          <w:rFonts w:ascii="標楷體" w:eastAsia="標楷體" w:hAnsi="標楷體" w:hint="eastAsia"/>
          <w:bCs/>
          <w:color w:val="000000" w:themeColor="text1"/>
          <w:kern w:val="0"/>
          <w:sz w:val="28"/>
          <w:szCs w:val="28"/>
        </w:rPr>
        <w:t>、芳生、</w:t>
      </w:r>
      <w:proofErr w:type="gramStart"/>
      <w:r w:rsidRPr="00AF746D">
        <w:rPr>
          <w:rFonts w:ascii="標楷體" w:eastAsia="標楷體" w:hAnsi="標楷體" w:hint="eastAsia"/>
          <w:bCs/>
          <w:color w:val="000000" w:themeColor="text1"/>
          <w:kern w:val="0"/>
          <w:sz w:val="28"/>
          <w:szCs w:val="28"/>
        </w:rPr>
        <w:t>世</w:t>
      </w:r>
      <w:proofErr w:type="gramEnd"/>
      <w:r w:rsidRPr="00AF746D">
        <w:rPr>
          <w:rFonts w:ascii="標楷體" w:eastAsia="標楷體" w:hAnsi="標楷體" w:hint="eastAsia"/>
          <w:bCs/>
          <w:color w:val="000000" w:themeColor="text1"/>
          <w:kern w:val="0"/>
          <w:sz w:val="28"/>
          <w:szCs w:val="28"/>
        </w:rPr>
        <w:t>豐、濱井、法斯</w:t>
      </w:r>
      <w:proofErr w:type="gramStart"/>
      <w:r w:rsidRPr="00AF746D">
        <w:rPr>
          <w:rFonts w:ascii="標楷體" w:eastAsia="標楷體" w:hAnsi="標楷體" w:hint="eastAsia"/>
          <w:bCs/>
          <w:color w:val="000000" w:themeColor="text1"/>
          <w:kern w:val="0"/>
          <w:sz w:val="28"/>
          <w:szCs w:val="28"/>
        </w:rPr>
        <w:t>訥</w:t>
      </w:r>
      <w:proofErr w:type="gramEnd"/>
      <w:r w:rsidRPr="00AF746D">
        <w:rPr>
          <w:rFonts w:ascii="標楷體" w:eastAsia="標楷體" w:hAnsi="標楷體" w:hint="eastAsia"/>
          <w:bCs/>
          <w:color w:val="000000" w:themeColor="text1"/>
          <w:kern w:val="0"/>
          <w:sz w:val="28"/>
          <w:szCs w:val="28"/>
        </w:rPr>
        <w:t>、宏穎、龍昌、豐鵬、毅程、華盛、台灣精密、</w:t>
      </w:r>
      <w:proofErr w:type="gramStart"/>
      <w:r w:rsidRPr="00AF746D">
        <w:rPr>
          <w:rFonts w:ascii="標楷體" w:eastAsia="標楷體" w:hAnsi="標楷體" w:hint="eastAsia"/>
          <w:bCs/>
          <w:color w:val="000000" w:themeColor="text1"/>
          <w:kern w:val="0"/>
          <w:sz w:val="28"/>
          <w:szCs w:val="28"/>
        </w:rPr>
        <w:t>侑</w:t>
      </w:r>
      <w:proofErr w:type="gramEnd"/>
      <w:r w:rsidRPr="00AF746D">
        <w:rPr>
          <w:rFonts w:ascii="標楷體" w:eastAsia="標楷體" w:hAnsi="標楷體" w:hint="eastAsia"/>
          <w:bCs/>
          <w:color w:val="000000" w:themeColor="text1"/>
          <w:kern w:val="0"/>
          <w:sz w:val="28"/>
          <w:szCs w:val="28"/>
        </w:rPr>
        <w:t>城、宏源、鉮達、吉瞬、金萬盈</w:t>
      </w:r>
      <w:r w:rsidR="00690733" w:rsidRPr="00AF746D">
        <w:rPr>
          <w:rFonts w:ascii="標楷體" w:eastAsia="標楷體" w:hAnsi="標楷體" w:hint="eastAsia"/>
          <w:bCs/>
          <w:color w:val="000000" w:themeColor="text1"/>
          <w:kern w:val="0"/>
          <w:sz w:val="28"/>
          <w:szCs w:val="28"/>
        </w:rPr>
        <w:t>）</w:t>
      </w:r>
      <w:r w:rsidRPr="00AF746D">
        <w:rPr>
          <w:rFonts w:ascii="標楷體" w:eastAsia="標楷體" w:hAnsi="標楷體" w:hint="eastAsia"/>
          <w:bCs/>
          <w:color w:val="000000" w:themeColor="text1"/>
          <w:kern w:val="0"/>
          <w:sz w:val="28"/>
          <w:szCs w:val="28"/>
        </w:rPr>
        <w:t>商洽，協助參展廠商擴展國際訂單，本次展會共創造</w:t>
      </w:r>
      <w:r w:rsidRPr="00AF746D">
        <w:rPr>
          <w:rFonts w:ascii="標楷體" w:eastAsia="標楷體" w:hAnsi="標楷體"/>
          <w:bCs/>
          <w:color w:val="000000" w:themeColor="text1"/>
          <w:kern w:val="0"/>
          <w:sz w:val="28"/>
          <w:szCs w:val="28"/>
        </w:rPr>
        <w:t>214</w:t>
      </w:r>
      <w:r w:rsidRPr="00AF746D">
        <w:rPr>
          <w:rFonts w:ascii="標楷體" w:eastAsia="標楷體" w:hAnsi="標楷體" w:hint="eastAsia"/>
          <w:bCs/>
          <w:color w:val="000000" w:themeColor="text1"/>
          <w:kern w:val="0"/>
          <w:sz w:val="28"/>
          <w:szCs w:val="28"/>
        </w:rPr>
        <w:t>萬美元現場接單，後續訂單預估超過500萬美元，總效益上看700萬美元。另協助螺絲公會與國際通路業者大國鋼公司（Brighton-Best International, BBI）簽署合作備忘錄（MOU），確立長期合作關係，促進產品銷售、技術交流及通路拓展</w:t>
      </w:r>
      <w:r w:rsidR="00B832FF" w:rsidRPr="00AF746D">
        <w:rPr>
          <w:rFonts w:ascii="標楷體" w:eastAsia="標楷體" w:hAnsi="標楷體" w:hint="eastAsia"/>
          <w:bCs/>
          <w:color w:val="000000" w:themeColor="text1"/>
          <w:kern w:val="0"/>
          <w:sz w:val="28"/>
          <w:szCs w:val="28"/>
        </w:rPr>
        <w:t>。</w:t>
      </w:r>
    </w:p>
    <w:p w14:paraId="7CFBA4EB" w14:textId="2B413F72" w:rsidR="000C4B1C" w:rsidRPr="00AF746D" w:rsidRDefault="00183789" w:rsidP="003C503E">
      <w:pPr>
        <w:widowControl/>
        <w:numPr>
          <w:ilvl w:val="0"/>
          <w:numId w:val="54"/>
        </w:numPr>
        <w:suppressAutoHyphens/>
        <w:overflowPunct w:val="0"/>
        <w:autoSpaceDN w:val="0"/>
        <w:snapToGrid w:val="0"/>
        <w:spacing w:line="320" w:lineRule="exact"/>
        <w:ind w:left="1722" w:hanging="30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kern w:val="0"/>
          <w:sz w:val="28"/>
          <w:szCs w:val="28"/>
        </w:rPr>
        <w:lastRenderedPageBreak/>
        <w:t>協助廠商</w:t>
      </w:r>
      <w:r w:rsidR="00244E4E" w:rsidRPr="00AF746D">
        <w:rPr>
          <w:rFonts w:ascii="標楷體" w:eastAsia="標楷體" w:hAnsi="標楷體" w:hint="eastAsia"/>
          <w:bCs/>
          <w:color w:val="000000" w:themeColor="text1"/>
          <w:kern w:val="0"/>
          <w:sz w:val="28"/>
          <w:szCs w:val="28"/>
        </w:rPr>
        <w:t>參加</w:t>
      </w:r>
      <w:r w:rsidR="00244E4E" w:rsidRPr="00AF746D">
        <w:rPr>
          <w:rFonts w:ascii="標楷體" w:eastAsia="標楷體" w:hAnsi="標楷體" w:cs="標楷體" w:hint="eastAsia"/>
          <w:color w:val="000000" w:themeColor="text1"/>
          <w:sz w:val="32"/>
          <w:szCs w:val="32"/>
        </w:rPr>
        <w:t>「</w:t>
      </w:r>
      <w:r w:rsidR="00244E4E" w:rsidRPr="00AF746D">
        <w:rPr>
          <w:rFonts w:ascii="標楷體" w:eastAsia="標楷體" w:hAnsi="標楷體"/>
          <w:bCs/>
          <w:color w:val="000000" w:themeColor="text1"/>
          <w:kern w:val="0"/>
          <w:sz w:val="28"/>
          <w:szCs w:val="28"/>
        </w:rPr>
        <w:t>2025波蘭克拉科夫螺絲展</w:t>
      </w:r>
      <w:r w:rsidR="00244E4E" w:rsidRPr="00AF746D">
        <w:rPr>
          <w:rFonts w:ascii="標楷體" w:eastAsia="標楷體" w:hAnsi="標楷體" w:hint="eastAsia"/>
          <w:bCs/>
          <w:color w:val="000000" w:themeColor="text1"/>
          <w:kern w:val="0"/>
          <w:sz w:val="28"/>
          <w:szCs w:val="28"/>
        </w:rPr>
        <w:t>」</w:t>
      </w:r>
    </w:p>
    <w:p w14:paraId="09667828" w14:textId="11FBF1C1" w:rsidR="00A06324" w:rsidRPr="00AF746D" w:rsidRDefault="00244E4E" w:rsidP="00C32308">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kern w:val="0"/>
          <w:sz w:val="28"/>
          <w:szCs w:val="28"/>
        </w:rPr>
        <w:t>為協助高雄螺絲扣件業者突破國際關稅挑戰，積極拓展海外新佈局，</w:t>
      </w:r>
      <w:r w:rsidRPr="00AF746D">
        <w:rPr>
          <w:rFonts w:ascii="標楷體" w:eastAsia="標楷體" w:hAnsi="標楷體" w:cs="文鼎中黑" w:hint="eastAsia"/>
          <w:bCs/>
          <w:color w:val="000000" w:themeColor="text1"/>
          <w:sz w:val="28"/>
          <w:szCs w:val="28"/>
        </w:rPr>
        <w:t>114</w:t>
      </w:r>
      <w:r w:rsidRPr="00AF746D">
        <w:rPr>
          <w:rFonts w:ascii="標楷體" w:eastAsia="標楷體" w:hAnsi="標楷體" w:hint="eastAsia"/>
          <w:bCs/>
          <w:color w:val="000000" w:themeColor="text1"/>
          <w:kern w:val="0"/>
          <w:sz w:val="28"/>
          <w:szCs w:val="28"/>
        </w:rPr>
        <w:t>年10月15日至10月16日本府攜手金屬工業研究發展中心與台灣螺絲工業同業公會，共同輔導福敦科技、</w:t>
      </w:r>
      <w:proofErr w:type="gramStart"/>
      <w:r w:rsidRPr="00AF746D">
        <w:rPr>
          <w:rFonts w:ascii="標楷體" w:eastAsia="標楷體" w:hAnsi="標楷體" w:hint="eastAsia"/>
          <w:bCs/>
          <w:color w:val="000000" w:themeColor="text1"/>
          <w:kern w:val="0"/>
          <w:sz w:val="28"/>
          <w:szCs w:val="28"/>
        </w:rPr>
        <w:t>宣大企業</w:t>
      </w:r>
      <w:proofErr w:type="gramEnd"/>
      <w:r w:rsidRPr="00AF746D">
        <w:rPr>
          <w:rFonts w:ascii="標楷體" w:eastAsia="標楷體" w:hAnsi="標楷體" w:hint="eastAsia"/>
          <w:bCs/>
          <w:color w:val="000000" w:themeColor="text1"/>
          <w:kern w:val="0"/>
          <w:sz w:val="28"/>
          <w:szCs w:val="28"/>
        </w:rPr>
        <w:t>、柯穎五金、至善行興業、</w:t>
      </w:r>
      <w:proofErr w:type="gramStart"/>
      <w:r w:rsidRPr="00AF746D">
        <w:rPr>
          <w:rFonts w:ascii="標楷體" w:eastAsia="標楷體" w:hAnsi="標楷體" w:hint="eastAsia"/>
          <w:bCs/>
          <w:color w:val="000000" w:themeColor="text1"/>
          <w:kern w:val="0"/>
          <w:sz w:val="28"/>
          <w:szCs w:val="28"/>
        </w:rPr>
        <w:t>鑫</w:t>
      </w:r>
      <w:proofErr w:type="gramEnd"/>
      <w:r w:rsidRPr="00AF746D">
        <w:rPr>
          <w:rFonts w:ascii="標楷體" w:eastAsia="標楷體" w:hAnsi="標楷體" w:hint="eastAsia"/>
          <w:bCs/>
          <w:color w:val="000000" w:themeColor="text1"/>
          <w:kern w:val="0"/>
          <w:sz w:val="28"/>
          <w:szCs w:val="28"/>
        </w:rPr>
        <w:t>瑞精密、</w:t>
      </w:r>
      <w:proofErr w:type="gramStart"/>
      <w:r w:rsidRPr="00AF746D">
        <w:rPr>
          <w:rFonts w:ascii="標楷體" w:eastAsia="標楷體" w:hAnsi="標楷體" w:hint="eastAsia"/>
          <w:bCs/>
          <w:color w:val="000000" w:themeColor="text1"/>
          <w:kern w:val="0"/>
          <w:sz w:val="28"/>
          <w:szCs w:val="28"/>
        </w:rPr>
        <w:t>秉</w:t>
      </w:r>
      <w:proofErr w:type="gramEnd"/>
      <w:r w:rsidRPr="00AF746D">
        <w:rPr>
          <w:rFonts w:ascii="標楷體" w:eastAsia="標楷體" w:hAnsi="標楷體" w:hint="eastAsia"/>
          <w:bCs/>
          <w:color w:val="000000" w:themeColor="text1"/>
          <w:kern w:val="0"/>
          <w:sz w:val="28"/>
          <w:szCs w:val="28"/>
        </w:rPr>
        <w:t>鋒興業、</w:t>
      </w:r>
      <w:proofErr w:type="gramStart"/>
      <w:r w:rsidRPr="00AF746D">
        <w:rPr>
          <w:rFonts w:ascii="標楷體" w:eastAsia="標楷體" w:hAnsi="標楷體" w:hint="eastAsia"/>
          <w:bCs/>
          <w:color w:val="000000" w:themeColor="text1"/>
          <w:kern w:val="0"/>
          <w:sz w:val="28"/>
          <w:szCs w:val="28"/>
        </w:rPr>
        <w:t>伯獅精工</w:t>
      </w:r>
      <w:proofErr w:type="gramEnd"/>
      <w:r w:rsidRPr="00AF746D">
        <w:rPr>
          <w:rFonts w:ascii="標楷體" w:eastAsia="標楷體" w:hAnsi="標楷體" w:hint="eastAsia"/>
          <w:bCs/>
          <w:color w:val="000000" w:themeColor="text1"/>
          <w:kern w:val="0"/>
          <w:sz w:val="28"/>
          <w:szCs w:val="28"/>
        </w:rPr>
        <w:t>、緯</w:t>
      </w:r>
      <w:proofErr w:type="gramStart"/>
      <w:r w:rsidRPr="00AF746D">
        <w:rPr>
          <w:rFonts w:ascii="標楷體" w:eastAsia="標楷體" w:hAnsi="標楷體" w:hint="eastAsia"/>
          <w:bCs/>
          <w:color w:val="000000" w:themeColor="text1"/>
          <w:kern w:val="0"/>
          <w:sz w:val="28"/>
          <w:szCs w:val="28"/>
        </w:rPr>
        <w:t>紘</w:t>
      </w:r>
      <w:proofErr w:type="gramEnd"/>
      <w:r w:rsidRPr="00AF746D">
        <w:rPr>
          <w:rFonts w:ascii="標楷體" w:eastAsia="標楷體" w:hAnsi="標楷體" w:hint="eastAsia"/>
          <w:bCs/>
          <w:color w:val="000000" w:themeColor="text1"/>
          <w:kern w:val="0"/>
          <w:sz w:val="28"/>
          <w:szCs w:val="28"/>
        </w:rPr>
        <w:t>精密、合利國際、台灣</w:t>
      </w:r>
      <w:proofErr w:type="gramStart"/>
      <w:r w:rsidRPr="00AF746D">
        <w:rPr>
          <w:rFonts w:ascii="標楷體" w:eastAsia="標楷體" w:hAnsi="標楷體" w:hint="eastAsia"/>
          <w:bCs/>
          <w:color w:val="000000" w:themeColor="text1"/>
          <w:kern w:val="0"/>
          <w:sz w:val="28"/>
          <w:szCs w:val="28"/>
        </w:rPr>
        <w:t>精密扣件等</w:t>
      </w:r>
      <w:proofErr w:type="gramEnd"/>
      <w:r w:rsidRPr="00AF746D">
        <w:rPr>
          <w:rFonts w:ascii="標楷體" w:eastAsia="標楷體" w:hAnsi="標楷體" w:hint="eastAsia"/>
          <w:bCs/>
          <w:color w:val="000000" w:themeColor="text1"/>
          <w:kern w:val="0"/>
          <w:sz w:val="28"/>
          <w:szCs w:val="28"/>
        </w:rPr>
        <w:t>10家</w:t>
      </w:r>
      <w:proofErr w:type="gramStart"/>
      <w:r w:rsidRPr="00AF746D">
        <w:rPr>
          <w:rFonts w:ascii="標楷體" w:eastAsia="標楷體" w:hAnsi="標楷體" w:hint="eastAsia"/>
          <w:bCs/>
          <w:color w:val="000000" w:themeColor="text1"/>
          <w:kern w:val="0"/>
          <w:sz w:val="28"/>
          <w:szCs w:val="28"/>
        </w:rPr>
        <w:t>高雄扣件業者</w:t>
      </w:r>
      <w:proofErr w:type="gramEnd"/>
      <w:r w:rsidRPr="00AF746D">
        <w:rPr>
          <w:rFonts w:ascii="標楷體" w:eastAsia="標楷體" w:hAnsi="標楷體" w:hint="eastAsia"/>
          <w:bCs/>
          <w:color w:val="000000" w:themeColor="text1"/>
          <w:kern w:val="0"/>
          <w:sz w:val="28"/>
          <w:szCs w:val="28"/>
        </w:rPr>
        <w:t>組成「高雄隊」，遠赴歐洲參與「2025年波蘭克拉科夫螺絲展」，提升</w:t>
      </w:r>
      <w:proofErr w:type="gramStart"/>
      <w:r w:rsidRPr="00AF746D">
        <w:rPr>
          <w:rFonts w:ascii="標楷體" w:eastAsia="標楷體" w:hAnsi="標楷體" w:hint="eastAsia"/>
          <w:bCs/>
          <w:color w:val="000000" w:themeColor="text1"/>
          <w:kern w:val="0"/>
          <w:sz w:val="28"/>
          <w:szCs w:val="28"/>
        </w:rPr>
        <w:t>高雄扣件產業</w:t>
      </w:r>
      <w:proofErr w:type="gramEnd"/>
      <w:r w:rsidRPr="00AF746D">
        <w:rPr>
          <w:rFonts w:ascii="標楷體" w:eastAsia="標楷體" w:hAnsi="標楷體" w:hint="eastAsia"/>
          <w:bCs/>
          <w:color w:val="000000" w:themeColor="text1"/>
          <w:kern w:val="0"/>
          <w:sz w:val="28"/>
          <w:szCs w:val="28"/>
        </w:rPr>
        <w:t>的國際競爭力與能見度，預期可促成至少50萬歐元以上的國際訂單</w:t>
      </w:r>
      <w:r w:rsidR="00A06324" w:rsidRPr="00AF746D">
        <w:rPr>
          <w:rFonts w:ascii="標楷體" w:eastAsia="標楷體" w:hAnsi="標楷體" w:hint="eastAsia"/>
          <w:bCs/>
          <w:color w:val="000000" w:themeColor="text1"/>
          <w:kern w:val="0"/>
          <w:sz w:val="28"/>
          <w:szCs w:val="28"/>
        </w:rPr>
        <w:t>。</w:t>
      </w:r>
    </w:p>
    <w:p w14:paraId="7B17125F" w14:textId="779B8404" w:rsidR="00A06324" w:rsidRPr="00AF746D" w:rsidRDefault="003F5E24" w:rsidP="003C503E">
      <w:pPr>
        <w:widowControl/>
        <w:numPr>
          <w:ilvl w:val="0"/>
          <w:numId w:val="54"/>
        </w:numPr>
        <w:suppressAutoHyphens/>
        <w:overflowPunct w:val="0"/>
        <w:autoSpaceDN w:val="0"/>
        <w:snapToGrid w:val="0"/>
        <w:spacing w:line="320" w:lineRule="exact"/>
        <w:ind w:left="1722" w:hanging="30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kern w:val="0"/>
          <w:sz w:val="28"/>
          <w:szCs w:val="28"/>
        </w:rPr>
        <w:t>赴新加坡</w:t>
      </w:r>
      <w:r w:rsidRPr="00AF746D">
        <w:rPr>
          <w:rFonts w:ascii="標楷體" w:eastAsia="標楷體" w:hAnsi="標楷體" w:hint="eastAsia"/>
          <w:bCs/>
          <w:color w:val="000000" w:themeColor="text1"/>
          <w:spacing w:val="4"/>
          <w:kern w:val="0"/>
          <w:sz w:val="28"/>
          <w:szCs w:val="28"/>
        </w:rPr>
        <w:t>參加2025 ITB Asia亞洲國際旅遊展</w:t>
      </w:r>
    </w:p>
    <w:p w14:paraId="06F080D3" w14:textId="39931317" w:rsidR="00CB5ACE" w:rsidRPr="00AF746D" w:rsidRDefault="003F5E24" w:rsidP="004E3ED3">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114年10月14日至10月18日協同高雄展覽館、高雄日航酒店、高雄萬豪酒店等三家高雄在地業者一同參加於新加坡金沙會議展覽中心舉辦的亞洲國際旅遊展(ITB ASIA)，設置高雄館，向來自世界各地的潛力買家推廣行銷高雄。三天展覽</w:t>
      </w:r>
      <w:proofErr w:type="gramStart"/>
      <w:r w:rsidRPr="00AF746D">
        <w:rPr>
          <w:rFonts w:ascii="標楷體" w:eastAsia="標楷體" w:hAnsi="標楷體" w:hint="eastAsia"/>
          <w:bCs/>
          <w:color w:val="000000" w:themeColor="text1"/>
          <w:kern w:val="0"/>
          <w:sz w:val="28"/>
          <w:szCs w:val="28"/>
        </w:rPr>
        <w:t>期間，</w:t>
      </w:r>
      <w:proofErr w:type="gramEnd"/>
      <w:r w:rsidRPr="00AF746D">
        <w:rPr>
          <w:rFonts w:ascii="標楷體" w:eastAsia="標楷體" w:hAnsi="標楷體" w:hint="eastAsia"/>
          <w:bCs/>
          <w:color w:val="000000" w:themeColor="text1"/>
          <w:kern w:val="0"/>
          <w:sz w:val="28"/>
          <w:szCs w:val="28"/>
        </w:rPr>
        <w:t>本府接洽廠商47家次，高雄展覽館31家次，高雄日航酒店32家次，高雄萬豪酒店34家次，總共合計接洽國際買家廠商144家次。</w:t>
      </w:r>
      <w:proofErr w:type="gramStart"/>
      <w:r w:rsidRPr="00AF746D">
        <w:rPr>
          <w:rFonts w:ascii="標楷體" w:eastAsia="標楷體" w:hAnsi="標楷體" w:hint="eastAsia"/>
          <w:bCs/>
          <w:color w:val="000000" w:themeColor="text1"/>
          <w:kern w:val="0"/>
          <w:sz w:val="28"/>
          <w:szCs w:val="28"/>
        </w:rPr>
        <w:t>買家含歐</w:t>
      </w:r>
      <w:proofErr w:type="gramEnd"/>
      <w:r w:rsidRPr="00AF746D">
        <w:rPr>
          <w:rFonts w:ascii="標楷體" w:eastAsia="標楷體" w:hAnsi="標楷體" w:hint="eastAsia"/>
          <w:bCs/>
          <w:color w:val="000000" w:themeColor="text1"/>
          <w:kern w:val="0"/>
          <w:sz w:val="28"/>
          <w:szCs w:val="28"/>
        </w:rPr>
        <w:t>、美、非、澳、亞太等地區，並以亞太廠商為</w:t>
      </w:r>
      <w:proofErr w:type="gramStart"/>
      <w:r w:rsidRPr="00AF746D">
        <w:rPr>
          <w:rFonts w:ascii="標楷體" w:eastAsia="標楷體" w:hAnsi="標楷體" w:hint="eastAsia"/>
          <w:bCs/>
          <w:color w:val="000000" w:themeColor="text1"/>
          <w:kern w:val="0"/>
          <w:sz w:val="28"/>
          <w:szCs w:val="28"/>
        </w:rPr>
        <w:t>大宗，</w:t>
      </w:r>
      <w:proofErr w:type="gramEnd"/>
      <w:r w:rsidRPr="00AF746D">
        <w:rPr>
          <w:rFonts w:ascii="標楷體" w:eastAsia="標楷體" w:hAnsi="標楷體" w:hint="eastAsia"/>
          <w:bCs/>
          <w:color w:val="000000" w:themeColor="text1"/>
          <w:kern w:val="0"/>
          <w:sz w:val="28"/>
          <w:szCs w:val="28"/>
        </w:rPr>
        <w:t>總計與超過20</w:t>
      </w:r>
      <w:r w:rsidR="00705259" w:rsidRPr="00AF746D">
        <w:rPr>
          <w:rFonts w:ascii="標楷體" w:eastAsia="標楷體" w:hAnsi="標楷體" w:hint="eastAsia"/>
          <w:bCs/>
          <w:color w:val="000000" w:themeColor="text1"/>
          <w:kern w:val="0"/>
          <w:sz w:val="28"/>
          <w:szCs w:val="28"/>
        </w:rPr>
        <w:t>個</w:t>
      </w:r>
      <w:r w:rsidRPr="00AF746D">
        <w:rPr>
          <w:rFonts w:ascii="標楷體" w:eastAsia="標楷體" w:hAnsi="標楷體" w:hint="eastAsia"/>
          <w:bCs/>
          <w:color w:val="000000" w:themeColor="text1"/>
          <w:kern w:val="0"/>
          <w:sz w:val="28"/>
          <w:szCs w:val="28"/>
        </w:rPr>
        <w:t>國</w:t>
      </w:r>
      <w:r w:rsidR="00705259" w:rsidRPr="00AF746D">
        <w:rPr>
          <w:rFonts w:ascii="標楷體" w:eastAsia="標楷體" w:hAnsi="標楷體" w:hint="eastAsia"/>
          <w:bCs/>
          <w:color w:val="000000" w:themeColor="text1"/>
          <w:kern w:val="0"/>
          <w:sz w:val="28"/>
          <w:szCs w:val="28"/>
        </w:rPr>
        <w:t>家</w:t>
      </w:r>
      <w:r w:rsidRPr="00AF746D">
        <w:rPr>
          <w:rFonts w:ascii="標楷體" w:eastAsia="標楷體" w:hAnsi="標楷體" w:hint="eastAsia"/>
          <w:bCs/>
          <w:color w:val="000000" w:themeColor="text1"/>
          <w:kern w:val="0"/>
          <w:sz w:val="28"/>
          <w:szCs w:val="28"/>
        </w:rPr>
        <w:t>買家接觸交流，有效推廣高雄會議展覽市場，行銷高雄國際城市觀光</w:t>
      </w:r>
      <w:r w:rsidR="00A80115" w:rsidRPr="00AF746D">
        <w:rPr>
          <w:rFonts w:ascii="標楷體" w:eastAsia="標楷體" w:hAnsi="標楷體" w:cs="文鼎中黑" w:hint="eastAsia"/>
          <w:bCs/>
          <w:color w:val="000000" w:themeColor="text1"/>
          <w:sz w:val="28"/>
          <w:szCs w:val="28"/>
        </w:rPr>
        <w:t>。</w:t>
      </w:r>
    </w:p>
    <w:p w14:paraId="538AE250" w14:textId="77777777" w:rsidR="00C469C7" w:rsidRPr="00AF746D" w:rsidRDefault="00C469C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p>
    <w:p w14:paraId="1218F1BB" w14:textId="77777777" w:rsidR="006809D5" w:rsidRPr="00AF746D" w:rsidRDefault="006809D5"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AF746D">
        <w:rPr>
          <w:rFonts w:ascii="微軟正黑體" w:eastAsia="微軟正黑體" w:hAnsi="微軟正黑體" w:cs="?????(P)" w:hint="eastAsia"/>
          <w:b/>
          <w:bCs/>
          <w:color w:val="000000" w:themeColor="text1"/>
          <w:kern w:val="0"/>
          <w:sz w:val="30"/>
          <w:szCs w:val="30"/>
        </w:rPr>
        <w:t>二、工業輔導</w:t>
      </w:r>
    </w:p>
    <w:p w14:paraId="61FE3E2A" w14:textId="77777777" w:rsidR="00032F11" w:rsidRPr="00AF746D" w:rsidRDefault="00032F11" w:rsidP="003C503E">
      <w:pPr>
        <w:pStyle w:val="af9"/>
        <w:widowControl/>
        <w:numPr>
          <w:ilvl w:val="0"/>
          <w:numId w:val="36"/>
        </w:numPr>
        <w:tabs>
          <w:tab w:val="left" w:pos="1316"/>
        </w:tabs>
        <w:suppressAutoHyphens/>
        <w:overflowPunct w:val="0"/>
        <w:autoSpaceDN w:val="0"/>
        <w:snapToGrid w:val="0"/>
        <w:spacing w:line="320"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產業用地整備</w:t>
      </w:r>
    </w:p>
    <w:p w14:paraId="71A3CA0A" w14:textId="77777777" w:rsidR="00032F11" w:rsidRPr="00AF746D" w:rsidRDefault="007A0454" w:rsidP="007170CF">
      <w:pPr>
        <w:overflowPunct w:val="0"/>
        <w:adjustRightInd w:val="0"/>
        <w:snapToGrid w:val="0"/>
        <w:spacing w:line="320" w:lineRule="exact"/>
        <w:ind w:leftChars="550" w:left="1320"/>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因應</w:t>
      </w:r>
      <w:r w:rsidRPr="00AF746D">
        <w:rPr>
          <w:rFonts w:ascii="標楷體" w:eastAsia="標楷體" w:hAnsi="標楷體" w:cs="Arial" w:hint="eastAsia"/>
          <w:bCs/>
          <w:snapToGrid w:val="0"/>
          <w:color w:val="000000" w:themeColor="text1"/>
          <w:kern w:val="0"/>
          <w:sz w:val="28"/>
          <w:szCs w:val="28"/>
        </w:rPr>
        <w:t>本市未來產業發展用地需求與帶動地方產業轉型，除由本府依據產業發展需求評估適當區位，以產業創新條例規定報編產業園區外，同時積極協助業者辦理民間報編產業園區及非都土地編定、變更業務，達到「民眾安居、業者安心」之雙贏策略</w:t>
      </w:r>
      <w:r w:rsidR="00032F11" w:rsidRPr="00AF746D">
        <w:rPr>
          <w:rFonts w:ascii="標楷體" w:eastAsia="標楷體" w:hAnsi="標楷體" w:cs="MS PGothic" w:hint="eastAsia"/>
          <w:color w:val="000000" w:themeColor="text1"/>
          <w:sz w:val="28"/>
          <w:szCs w:val="28"/>
        </w:rPr>
        <w:t>。</w:t>
      </w:r>
    </w:p>
    <w:p w14:paraId="338ADA58" w14:textId="77777777" w:rsidR="00032F11" w:rsidRPr="00AF746D"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楠梓產業園區</w:t>
      </w:r>
    </w:p>
    <w:p w14:paraId="70E72D6B" w14:textId="17986F1C" w:rsidR="00032F11" w:rsidRPr="00AF746D" w:rsidRDefault="008E6AA6" w:rsidP="004E3ED3">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楠梓</w:t>
      </w:r>
      <w:r w:rsidRPr="00AF746D">
        <w:rPr>
          <w:rFonts w:ascii="標楷體" w:eastAsia="標楷體" w:hAnsi="標楷體" w:hint="eastAsia"/>
          <w:bCs/>
          <w:color w:val="000000" w:themeColor="text1"/>
          <w:kern w:val="0"/>
          <w:sz w:val="28"/>
          <w:szCs w:val="28"/>
        </w:rPr>
        <w:t>產業</w:t>
      </w:r>
      <w:r w:rsidRPr="00AF746D">
        <w:rPr>
          <w:rFonts w:ascii="標楷體" w:eastAsia="標楷體" w:hAnsi="標楷體" w:hint="eastAsia"/>
          <w:bCs/>
          <w:color w:val="000000" w:themeColor="text1"/>
          <w:spacing w:val="4"/>
          <w:kern w:val="0"/>
          <w:sz w:val="28"/>
          <w:szCs w:val="28"/>
        </w:rPr>
        <w:t>園區為南部半導體S</w:t>
      </w:r>
      <w:proofErr w:type="gramStart"/>
      <w:r w:rsidRPr="00AF746D">
        <w:rPr>
          <w:rFonts w:ascii="標楷體" w:eastAsia="標楷體" w:hAnsi="標楷體" w:hint="eastAsia"/>
          <w:bCs/>
          <w:color w:val="000000" w:themeColor="text1"/>
          <w:spacing w:val="4"/>
          <w:kern w:val="0"/>
          <w:sz w:val="28"/>
          <w:szCs w:val="28"/>
        </w:rPr>
        <w:t>廊帶之</w:t>
      </w:r>
      <w:proofErr w:type="gramEnd"/>
      <w:r w:rsidRPr="00AF746D">
        <w:rPr>
          <w:rFonts w:ascii="標楷體" w:eastAsia="標楷體" w:hAnsi="標楷體" w:hint="eastAsia"/>
          <w:bCs/>
          <w:color w:val="000000" w:themeColor="text1"/>
          <w:spacing w:val="4"/>
          <w:kern w:val="0"/>
          <w:sz w:val="28"/>
          <w:szCs w:val="28"/>
        </w:rPr>
        <w:t>關鍵拼圖，已於111年4月30日依產業創新條例規定完成園區核定設置，園區基地位於楠梓區</w:t>
      </w:r>
      <w:r w:rsidRPr="00AF746D">
        <w:rPr>
          <w:rFonts w:ascii="標楷體" w:eastAsia="標楷體" w:hAnsi="標楷體"/>
          <w:bCs/>
          <w:color w:val="000000" w:themeColor="text1"/>
          <w:spacing w:val="4"/>
          <w:kern w:val="0"/>
          <w:sz w:val="28"/>
          <w:szCs w:val="28"/>
        </w:rPr>
        <w:t>原</w:t>
      </w:r>
      <w:r w:rsidRPr="00AF746D">
        <w:rPr>
          <w:rFonts w:ascii="標楷體" w:eastAsia="標楷體" w:hAnsi="標楷體" w:hint="eastAsia"/>
          <w:bCs/>
          <w:color w:val="000000" w:themeColor="text1"/>
          <w:spacing w:val="4"/>
          <w:kern w:val="0"/>
          <w:sz w:val="28"/>
          <w:szCs w:val="28"/>
        </w:rPr>
        <w:t>中油高雄煉油廠工廠區範圍內，園區面積為29.83公頃，可釋出22.8公頃產業用地，由國際半導體大廠台積電公司進駐。園區公共工程已於111年</w:t>
      </w:r>
      <w:r w:rsidRPr="00AF746D">
        <w:rPr>
          <w:rFonts w:ascii="標楷體" w:eastAsia="標楷體" w:hAnsi="標楷體"/>
          <w:bCs/>
          <w:color w:val="000000" w:themeColor="text1"/>
          <w:spacing w:val="4"/>
          <w:kern w:val="0"/>
          <w:sz w:val="28"/>
          <w:szCs w:val="28"/>
        </w:rPr>
        <w:t>7</w:t>
      </w:r>
      <w:r w:rsidRPr="00AF746D">
        <w:rPr>
          <w:rFonts w:ascii="標楷體" w:eastAsia="標楷體" w:hAnsi="標楷體" w:hint="eastAsia"/>
          <w:bCs/>
          <w:color w:val="000000" w:themeColor="text1"/>
          <w:spacing w:val="4"/>
          <w:kern w:val="0"/>
          <w:sz w:val="28"/>
          <w:szCs w:val="28"/>
        </w:rPr>
        <w:t>月啟動包括打設鋼板樁、設置施工圍籬及施工便道等工程，並啟動調勻池、配水池等設計，於1</w:t>
      </w:r>
      <w:r w:rsidRPr="00AF746D">
        <w:rPr>
          <w:rFonts w:ascii="標楷體" w:eastAsia="標楷體" w:hAnsi="標楷體"/>
          <w:bCs/>
          <w:color w:val="000000" w:themeColor="text1"/>
          <w:spacing w:val="4"/>
          <w:kern w:val="0"/>
          <w:sz w:val="28"/>
          <w:szCs w:val="28"/>
        </w:rPr>
        <w:t>11</w:t>
      </w:r>
      <w:r w:rsidRPr="00AF746D">
        <w:rPr>
          <w:rFonts w:ascii="標楷體" w:eastAsia="標楷體" w:hAnsi="標楷體" w:hint="eastAsia"/>
          <w:bCs/>
          <w:color w:val="000000" w:themeColor="text1"/>
          <w:spacing w:val="4"/>
          <w:kern w:val="0"/>
          <w:sz w:val="28"/>
          <w:szCs w:val="28"/>
        </w:rPr>
        <w:t>年8月7日園區動土典禮後，9月與台積電建廠同步施作。截至114年12月，園區污水調勻池、儲留池、自來水配水池及</w:t>
      </w:r>
      <w:proofErr w:type="gramStart"/>
      <w:r w:rsidRPr="00AF746D">
        <w:rPr>
          <w:rFonts w:ascii="標楷體" w:eastAsia="標楷體" w:hAnsi="標楷體" w:hint="eastAsia"/>
          <w:bCs/>
          <w:color w:val="000000" w:themeColor="text1"/>
          <w:spacing w:val="4"/>
          <w:kern w:val="0"/>
          <w:sz w:val="28"/>
          <w:szCs w:val="28"/>
        </w:rPr>
        <w:t>滯洪池等</w:t>
      </w:r>
      <w:proofErr w:type="gramEnd"/>
      <w:r w:rsidRPr="00AF746D">
        <w:rPr>
          <w:rFonts w:ascii="標楷體" w:eastAsia="標楷體" w:hAnsi="標楷體" w:hint="eastAsia"/>
          <w:bCs/>
          <w:color w:val="000000" w:themeColor="text1"/>
          <w:spacing w:val="4"/>
          <w:kern w:val="0"/>
          <w:sz w:val="28"/>
          <w:szCs w:val="28"/>
        </w:rPr>
        <w:t>公共設施皆已運轉，再生水配水池及園區南、北路等持續加速施作中。台積電第一座廠房113年11月26日舉行進機典禮，目前</w:t>
      </w:r>
      <w:r w:rsidRPr="00AF746D">
        <w:rPr>
          <w:rFonts w:ascii="標楷體" w:eastAsia="標楷體" w:hAnsi="標楷體"/>
          <w:bCs/>
          <w:color w:val="000000" w:themeColor="text1"/>
          <w:spacing w:val="4"/>
          <w:kern w:val="0"/>
          <w:sz w:val="28"/>
          <w:szCs w:val="28"/>
        </w:rPr>
        <w:t>試產</w:t>
      </w:r>
      <w:r w:rsidRPr="00AF746D">
        <w:rPr>
          <w:rFonts w:ascii="標楷體" w:eastAsia="標楷體" w:hAnsi="標楷體" w:hint="eastAsia"/>
          <w:bCs/>
          <w:color w:val="000000" w:themeColor="text1"/>
          <w:spacing w:val="4"/>
          <w:kern w:val="0"/>
          <w:sz w:val="28"/>
          <w:szCs w:val="28"/>
        </w:rPr>
        <w:t>成功並於114年10月致贈本府</w:t>
      </w:r>
      <w:r w:rsidRPr="00AF746D">
        <w:rPr>
          <w:rFonts w:ascii="標楷體" w:eastAsia="標楷體" w:hAnsi="標楷體"/>
          <w:bCs/>
          <w:color w:val="000000" w:themeColor="text1"/>
          <w:spacing w:val="4"/>
          <w:kern w:val="0"/>
          <w:sz w:val="28"/>
          <w:szCs w:val="28"/>
        </w:rPr>
        <w:t>紀念晶圓</w:t>
      </w:r>
      <w:r w:rsidRPr="00AF746D">
        <w:rPr>
          <w:rFonts w:ascii="標楷體" w:eastAsia="標楷體" w:hAnsi="標楷體" w:hint="eastAsia"/>
          <w:bCs/>
          <w:color w:val="000000" w:themeColor="text1"/>
          <w:spacing w:val="4"/>
          <w:kern w:val="0"/>
          <w:sz w:val="28"/>
          <w:szCs w:val="28"/>
        </w:rPr>
        <w:t>，</w:t>
      </w:r>
      <w:r w:rsidRPr="00AF746D">
        <w:rPr>
          <w:rFonts w:ascii="標楷體" w:eastAsia="標楷體" w:hAnsi="標楷體"/>
          <w:bCs/>
          <w:color w:val="000000" w:themeColor="text1"/>
          <w:spacing w:val="4"/>
          <w:kern w:val="0"/>
          <w:sz w:val="28"/>
          <w:szCs w:val="28"/>
        </w:rPr>
        <w:t>象徵高雄正式邁入先進製程新紀元</w:t>
      </w:r>
      <w:r w:rsidRPr="00AF746D">
        <w:rPr>
          <w:rFonts w:ascii="標楷體" w:eastAsia="標楷體" w:hAnsi="標楷體" w:hint="eastAsia"/>
          <w:bCs/>
          <w:color w:val="000000" w:themeColor="text1"/>
          <w:spacing w:val="4"/>
          <w:kern w:val="0"/>
          <w:sz w:val="28"/>
          <w:szCs w:val="28"/>
        </w:rPr>
        <w:t>，預計115年初</w:t>
      </w:r>
      <w:r w:rsidRPr="00AF746D">
        <w:rPr>
          <w:rFonts w:ascii="標楷體" w:eastAsia="標楷體" w:hAnsi="標楷體"/>
          <w:bCs/>
          <w:color w:val="000000" w:themeColor="text1"/>
          <w:spacing w:val="4"/>
          <w:kern w:val="0"/>
          <w:sz w:val="28"/>
          <w:szCs w:val="28"/>
        </w:rPr>
        <w:t>量產</w:t>
      </w:r>
      <w:r w:rsidRPr="00AF746D">
        <w:rPr>
          <w:rFonts w:ascii="標楷體" w:eastAsia="標楷體" w:hAnsi="標楷體" w:hint="eastAsia"/>
          <w:bCs/>
          <w:color w:val="000000" w:themeColor="text1"/>
          <w:spacing w:val="4"/>
          <w:kern w:val="0"/>
          <w:sz w:val="28"/>
          <w:szCs w:val="28"/>
        </w:rPr>
        <w:t>；第二座廠房於114年3月31日</w:t>
      </w:r>
      <w:r w:rsidRPr="00AF746D">
        <w:rPr>
          <w:rFonts w:ascii="標楷體" w:eastAsia="標楷體" w:hAnsi="標楷體"/>
          <w:bCs/>
          <w:color w:val="000000" w:themeColor="text1"/>
          <w:spacing w:val="4"/>
          <w:kern w:val="0"/>
          <w:sz w:val="28"/>
          <w:szCs w:val="28"/>
        </w:rPr>
        <w:t>進行上</w:t>
      </w:r>
      <w:proofErr w:type="gramStart"/>
      <w:r w:rsidRPr="00AF746D">
        <w:rPr>
          <w:rFonts w:ascii="標楷體" w:eastAsia="標楷體" w:hAnsi="標楷體"/>
          <w:bCs/>
          <w:color w:val="000000" w:themeColor="text1"/>
          <w:spacing w:val="4"/>
          <w:kern w:val="0"/>
          <w:sz w:val="28"/>
          <w:szCs w:val="28"/>
        </w:rPr>
        <w:t>樑</w:t>
      </w:r>
      <w:proofErr w:type="gramEnd"/>
      <w:r w:rsidRPr="00AF746D">
        <w:rPr>
          <w:rFonts w:ascii="標楷體" w:eastAsia="標楷體" w:hAnsi="標楷體"/>
          <w:bCs/>
          <w:color w:val="000000" w:themeColor="text1"/>
          <w:spacing w:val="4"/>
          <w:kern w:val="0"/>
          <w:sz w:val="28"/>
          <w:szCs w:val="28"/>
        </w:rPr>
        <w:t>儀式</w:t>
      </w:r>
      <w:r w:rsidRPr="00AF746D">
        <w:rPr>
          <w:rFonts w:ascii="標楷體" w:eastAsia="標楷體" w:hAnsi="標楷體" w:hint="eastAsia"/>
          <w:bCs/>
          <w:color w:val="000000" w:themeColor="text1"/>
          <w:spacing w:val="4"/>
          <w:kern w:val="0"/>
          <w:sz w:val="28"/>
          <w:szCs w:val="28"/>
        </w:rPr>
        <w:t>，目前進行</w:t>
      </w:r>
      <w:r w:rsidRPr="00AF746D">
        <w:rPr>
          <w:rFonts w:ascii="標楷體" w:eastAsia="標楷體" w:hAnsi="標楷體"/>
          <w:bCs/>
          <w:color w:val="000000" w:themeColor="text1"/>
          <w:spacing w:val="4"/>
          <w:kern w:val="0"/>
          <w:sz w:val="28"/>
          <w:szCs w:val="28"/>
        </w:rPr>
        <w:t>試產</w:t>
      </w:r>
      <w:r w:rsidRPr="00AF746D">
        <w:rPr>
          <w:rFonts w:ascii="標楷體" w:eastAsia="標楷體" w:hAnsi="標楷體" w:hint="eastAsia"/>
          <w:bCs/>
          <w:color w:val="000000" w:themeColor="text1"/>
          <w:spacing w:val="4"/>
          <w:kern w:val="0"/>
          <w:sz w:val="28"/>
          <w:szCs w:val="28"/>
        </w:rPr>
        <w:t>，預計115年第二季營運</w:t>
      </w:r>
      <w:r w:rsidR="00032F11" w:rsidRPr="00AF746D">
        <w:rPr>
          <w:rFonts w:ascii="標楷體" w:eastAsia="標楷體" w:hAnsi="標楷體" w:hint="eastAsia"/>
          <w:bCs/>
          <w:color w:val="000000" w:themeColor="text1"/>
          <w:spacing w:val="4"/>
          <w:kern w:val="0"/>
          <w:sz w:val="28"/>
          <w:szCs w:val="28"/>
        </w:rPr>
        <w:t>。</w:t>
      </w:r>
    </w:p>
    <w:p w14:paraId="77E2F6C4" w14:textId="2E95EE57" w:rsidR="008E6AA6" w:rsidRPr="00AF746D" w:rsidRDefault="00783F24" w:rsidP="00783F24">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spacing w:val="4"/>
          <w:kern w:val="0"/>
          <w:sz w:val="28"/>
          <w:szCs w:val="28"/>
        </w:rPr>
      </w:pPr>
      <w:proofErr w:type="gramStart"/>
      <w:r w:rsidRPr="00AF746D">
        <w:rPr>
          <w:rFonts w:ascii="標楷體" w:eastAsia="標楷體" w:hAnsi="標楷體" w:hint="eastAsia"/>
          <w:bCs/>
          <w:color w:val="000000" w:themeColor="text1"/>
          <w:spacing w:val="4"/>
          <w:kern w:val="0"/>
          <w:sz w:val="28"/>
          <w:szCs w:val="28"/>
        </w:rPr>
        <w:t>此外，</w:t>
      </w:r>
      <w:proofErr w:type="gramEnd"/>
      <w:r w:rsidRPr="00AF746D">
        <w:rPr>
          <w:rFonts w:ascii="標楷體" w:eastAsia="標楷體" w:hAnsi="標楷體" w:hint="eastAsia"/>
          <w:bCs/>
          <w:color w:val="000000" w:themeColor="text1"/>
          <w:spacing w:val="4"/>
          <w:kern w:val="0"/>
          <w:sz w:val="28"/>
          <w:szCs w:val="28"/>
        </w:rPr>
        <w:t>位</w:t>
      </w:r>
      <w:r w:rsidRPr="00AF746D">
        <w:rPr>
          <w:rFonts w:ascii="標楷體" w:eastAsia="標楷體" w:hAnsi="標楷體" w:hint="eastAsia"/>
          <w:bCs/>
          <w:color w:val="000000" w:themeColor="text1"/>
          <w:kern w:val="0"/>
          <w:sz w:val="28"/>
          <w:szCs w:val="28"/>
        </w:rPr>
        <w:t>於楠梓產業園區東側之第三座廠房已儼然成形，預計115年3月進機；第四、五座廠房於114年6月完備都市計畫</w:t>
      </w:r>
      <w:r w:rsidRPr="00AF746D">
        <w:rPr>
          <w:rFonts w:ascii="標楷體" w:eastAsia="標楷體" w:hAnsi="標楷體" w:hint="eastAsia"/>
          <w:bCs/>
          <w:color w:val="000000" w:themeColor="text1"/>
          <w:kern w:val="0"/>
          <w:sz w:val="28"/>
          <w:szCs w:val="28"/>
        </w:rPr>
        <w:lastRenderedPageBreak/>
        <w:t>變更及環境影響評估等程序，114年8月申報開工啟動建廠工程。本府與南部科學園區管理局緊密合作，於113年6月1日將楠梓產業園區納為第一階段南部科學園區擴建高雄第三園區</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楠梓園區</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營運管理，由南部科學園區管理局提供園區行政服務，本府則繼續推動園區開發工程，共同支持台積電建廠及營運所需完</w:t>
      </w:r>
      <w:r w:rsidRPr="00AF746D">
        <w:rPr>
          <w:rFonts w:ascii="標楷體" w:eastAsia="標楷體" w:hAnsi="標楷體" w:hint="eastAsia"/>
          <w:bCs/>
          <w:color w:val="000000" w:themeColor="text1"/>
          <w:spacing w:val="4"/>
          <w:kern w:val="0"/>
          <w:sz w:val="28"/>
          <w:szCs w:val="28"/>
        </w:rPr>
        <w:t>整服務。園區整體年產值達新臺幣9,600億元，並提供6,600個優質工作機會，後續期待旗艦廠商持續建廠為高雄貢獻</w:t>
      </w:r>
      <w:r w:rsidR="008E6AA6" w:rsidRPr="00AF746D">
        <w:rPr>
          <w:rFonts w:ascii="標楷體" w:eastAsia="標楷體" w:hAnsi="標楷體" w:hint="eastAsia"/>
          <w:bCs/>
          <w:color w:val="000000" w:themeColor="text1"/>
          <w:spacing w:val="4"/>
          <w:kern w:val="0"/>
          <w:sz w:val="28"/>
          <w:szCs w:val="28"/>
        </w:rPr>
        <w:t>。</w:t>
      </w:r>
    </w:p>
    <w:p w14:paraId="22598063" w14:textId="5051B877" w:rsidR="009C26A1" w:rsidRPr="00AF746D" w:rsidRDefault="009C26A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白</w:t>
      </w:r>
      <w:proofErr w:type="gramStart"/>
      <w:r w:rsidRPr="00AF746D">
        <w:rPr>
          <w:rFonts w:ascii="標楷體" w:eastAsia="標楷體" w:hAnsi="標楷體" w:hint="eastAsia"/>
          <w:bCs/>
          <w:color w:val="000000" w:themeColor="text1"/>
          <w:kern w:val="0"/>
          <w:sz w:val="28"/>
          <w:szCs w:val="28"/>
        </w:rPr>
        <w:t>埔</w:t>
      </w:r>
      <w:proofErr w:type="gramEnd"/>
      <w:r w:rsidRPr="00AF746D">
        <w:rPr>
          <w:rFonts w:ascii="標楷體" w:eastAsia="標楷體" w:hAnsi="標楷體" w:hint="eastAsia"/>
          <w:bCs/>
          <w:color w:val="000000" w:themeColor="text1"/>
          <w:kern w:val="0"/>
          <w:sz w:val="28"/>
          <w:szCs w:val="28"/>
        </w:rPr>
        <w:t>產業園區</w:t>
      </w:r>
    </w:p>
    <w:p w14:paraId="6805814D" w14:textId="205E04BF" w:rsidR="009C26A1" w:rsidRPr="00AF746D" w:rsidRDefault="009C26A1" w:rsidP="004E3ED3">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spacing w:val="4"/>
          <w:kern w:val="0"/>
          <w:sz w:val="28"/>
          <w:szCs w:val="28"/>
        </w:rPr>
        <w:t>本府</w:t>
      </w:r>
      <w:r w:rsidRPr="00AF746D">
        <w:rPr>
          <w:rFonts w:ascii="標楷體" w:eastAsia="標楷體" w:hAnsi="標楷體" w:hint="eastAsia"/>
          <w:bCs/>
          <w:color w:val="000000" w:themeColor="text1"/>
          <w:kern w:val="0"/>
          <w:sz w:val="28"/>
          <w:szCs w:val="28"/>
        </w:rPr>
        <w:t>為延續與厚實南部半導體產業發展量能，計畫籌設產業儲備用地，</w:t>
      </w:r>
      <w:proofErr w:type="gramStart"/>
      <w:r w:rsidRPr="00AF746D">
        <w:rPr>
          <w:rFonts w:ascii="標楷體" w:eastAsia="標楷體" w:hAnsi="標楷體" w:hint="eastAsia"/>
          <w:bCs/>
          <w:color w:val="000000" w:themeColor="text1"/>
          <w:kern w:val="0"/>
          <w:sz w:val="28"/>
          <w:szCs w:val="28"/>
        </w:rPr>
        <w:t>爰</w:t>
      </w:r>
      <w:proofErr w:type="gramEnd"/>
      <w:r w:rsidRPr="00AF746D">
        <w:rPr>
          <w:rFonts w:ascii="標楷體" w:eastAsia="標楷體" w:hAnsi="標楷體" w:hint="eastAsia"/>
          <w:bCs/>
          <w:color w:val="000000" w:themeColor="text1"/>
          <w:kern w:val="0"/>
          <w:sz w:val="28"/>
          <w:szCs w:val="28"/>
        </w:rPr>
        <w:t>依產業創新條例規定</w:t>
      </w:r>
      <w:proofErr w:type="gramStart"/>
      <w:r w:rsidRPr="00AF746D">
        <w:rPr>
          <w:rFonts w:ascii="標楷體" w:eastAsia="標楷體" w:hAnsi="標楷體" w:hint="eastAsia"/>
          <w:bCs/>
          <w:color w:val="000000" w:themeColor="text1"/>
          <w:kern w:val="0"/>
          <w:sz w:val="28"/>
          <w:szCs w:val="28"/>
        </w:rPr>
        <w:t>勘</w:t>
      </w:r>
      <w:proofErr w:type="gramEnd"/>
      <w:r w:rsidRPr="00AF746D">
        <w:rPr>
          <w:rFonts w:ascii="標楷體" w:eastAsia="標楷體" w:hAnsi="標楷體" w:hint="eastAsia"/>
          <w:bCs/>
          <w:color w:val="000000" w:themeColor="text1"/>
          <w:kern w:val="0"/>
          <w:sz w:val="28"/>
          <w:szCs w:val="28"/>
        </w:rPr>
        <w:t>選位於岡山及橋頭區交界處之台糖白</w:t>
      </w:r>
      <w:proofErr w:type="gramStart"/>
      <w:r w:rsidRPr="00AF746D">
        <w:rPr>
          <w:rFonts w:ascii="標楷體" w:eastAsia="標楷體" w:hAnsi="標楷體" w:hint="eastAsia"/>
          <w:bCs/>
          <w:color w:val="000000" w:themeColor="text1"/>
          <w:kern w:val="0"/>
          <w:sz w:val="28"/>
          <w:szCs w:val="28"/>
        </w:rPr>
        <w:t>埔</w:t>
      </w:r>
      <w:proofErr w:type="gramEnd"/>
      <w:r w:rsidRPr="00AF746D">
        <w:rPr>
          <w:rFonts w:ascii="標楷體" w:eastAsia="標楷體" w:hAnsi="標楷體" w:hint="eastAsia"/>
          <w:bCs/>
          <w:color w:val="000000" w:themeColor="text1"/>
          <w:kern w:val="0"/>
          <w:sz w:val="28"/>
          <w:szCs w:val="28"/>
        </w:rPr>
        <w:t>農場作為白</w:t>
      </w:r>
      <w:proofErr w:type="gramStart"/>
      <w:r w:rsidRPr="00AF746D">
        <w:rPr>
          <w:rFonts w:ascii="標楷體" w:eastAsia="標楷體" w:hAnsi="標楷體" w:hint="eastAsia"/>
          <w:bCs/>
          <w:color w:val="000000" w:themeColor="text1"/>
          <w:kern w:val="0"/>
          <w:sz w:val="28"/>
          <w:szCs w:val="28"/>
        </w:rPr>
        <w:t>埔</w:t>
      </w:r>
      <w:proofErr w:type="gramEnd"/>
      <w:r w:rsidRPr="00AF746D">
        <w:rPr>
          <w:rFonts w:ascii="標楷體" w:eastAsia="標楷體" w:hAnsi="標楷體" w:hint="eastAsia"/>
          <w:bCs/>
          <w:color w:val="000000" w:themeColor="text1"/>
          <w:kern w:val="0"/>
          <w:sz w:val="28"/>
          <w:szCs w:val="28"/>
        </w:rPr>
        <w:t>產業園區，園區東側</w:t>
      </w:r>
      <w:proofErr w:type="gramStart"/>
      <w:r w:rsidRPr="00AF746D">
        <w:rPr>
          <w:rFonts w:ascii="標楷體" w:eastAsia="標楷體" w:hAnsi="標楷體" w:hint="eastAsia"/>
          <w:bCs/>
          <w:color w:val="000000" w:themeColor="text1"/>
          <w:kern w:val="0"/>
          <w:sz w:val="28"/>
          <w:szCs w:val="28"/>
        </w:rPr>
        <w:t>鄰</w:t>
      </w:r>
      <w:proofErr w:type="gramEnd"/>
      <w:r w:rsidRPr="00AF746D">
        <w:rPr>
          <w:rFonts w:ascii="標楷體" w:eastAsia="標楷體" w:hAnsi="標楷體" w:hint="eastAsia"/>
          <w:bCs/>
          <w:color w:val="000000" w:themeColor="text1"/>
          <w:kern w:val="0"/>
          <w:sz w:val="28"/>
          <w:szCs w:val="28"/>
        </w:rPr>
        <w:t>省道台1線、西</w:t>
      </w:r>
      <w:proofErr w:type="gramStart"/>
      <w:r w:rsidRPr="00AF746D">
        <w:rPr>
          <w:rFonts w:ascii="標楷體" w:eastAsia="標楷體" w:hAnsi="標楷體" w:hint="eastAsia"/>
          <w:bCs/>
          <w:color w:val="000000" w:themeColor="text1"/>
          <w:kern w:val="0"/>
          <w:sz w:val="28"/>
          <w:szCs w:val="28"/>
        </w:rPr>
        <w:t>側鄰典寶溪</w:t>
      </w:r>
      <w:proofErr w:type="gramEnd"/>
      <w:r w:rsidRPr="00AF746D">
        <w:rPr>
          <w:rFonts w:ascii="標楷體" w:eastAsia="標楷體" w:hAnsi="標楷體" w:hint="eastAsia"/>
          <w:bCs/>
          <w:color w:val="000000" w:themeColor="text1"/>
          <w:kern w:val="0"/>
          <w:sz w:val="28"/>
          <w:szCs w:val="28"/>
        </w:rPr>
        <w:t>生態</w:t>
      </w:r>
      <w:proofErr w:type="gramStart"/>
      <w:r w:rsidRPr="00AF746D">
        <w:rPr>
          <w:rFonts w:ascii="標楷體" w:eastAsia="標楷體" w:hAnsi="標楷體" w:hint="eastAsia"/>
          <w:bCs/>
          <w:color w:val="000000" w:themeColor="text1"/>
          <w:kern w:val="0"/>
          <w:sz w:val="28"/>
          <w:szCs w:val="28"/>
        </w:rPr>
        <w:t>滯洪池</w:t>
      </w:r>
      <w:proofErr w:type="gramEnd"/>
      <w:r w:rsidRPr="00AF746D">
        <w:rPr>
          <w:rFonts w:ascii="標楷體" w:eastAsia="標楷體" w:hAnsi="標楷體" w:hint="eastAsia"/>
          <w:bCs/>
          <w:color w:val="000000" w:themeColor="text1"/>
          <w:kern w:val="0"/>
          <w:sz w:val="28"/>
          <w:szCs w:val="28"/>
        </w:rPr>
        <w:t>、南側</w:t>
      </w:r>
      <w:proofErr w:type="gramStart"/>
      <w:r w:rsidRPr="00AF746D">
        <w:rPr>
          <w:rFonts w:ascii="標楷體" w:eastAsia="標楷體" w:hAnsi="標楷體" w:hint="eastAsia"/>
          <w:bCs/>
          <w:color w:val="000000" w:themeColor="text1"/>
          <w:kern w:val="0"/>
          <w:sz w:val="28"/>
          <w:szCs w:val="28"/>
        </w:rPr>
        <w:t>鄰</w:t>
      </w:r>
      <w:proofErr w:type="gramEnd"/>
      <w:r w:rsidRPr="00AF746D">
        <w:rPr>
          <w:rFonts w:ascii="標楷體" w:eastAsia="標楷體" w:hAnsi="標楷體" w:hint="eastAsia"/>
          <w:bCs/>
          <w:color w:val="000000" w:themeColor="text1"/>
          <w:kern w:val="0"/>
          <w:sz w:val="28"/>
          <w:szCs w:val="28"/>
        </w:rPr>
        <w:t>橋頭再生水廠及住宅區、北</w:t>
      </w:r>
      <w:proofErr w:type="gramStart"/>
      <w:r w:rsidRPr="00AF746D">
        <w:rPr>
          <w:rFonts w:ascii="標楷體" w:eastAsia="標楷體" w:hAnsi="標楷體" w:hint="eastAsia"/>
          <w:bCs/>
          <w:color w:val="000000" w:themeColor="text1"/>
          <w:kern w:val="0"/>
          <w:sz w:val="28"/>
          <w:szCs w:val="28"/>
        </w:rPr>
        <w:t>側則鄰大寮</w:t>
      </w:r>
      <w:proofErr w:type="gramEnd"/>
      <w:r w:rsidRPr="00AF746D">
        <w:rPr>
          <w:rFonts w:ascii="標楷體" w:eastAsia="標楷體" w:hAnsi="標楷體" w:hint="eastAsia"/>
          <w:bCs/>
          <w:color w:val="000000" w:themeColor="text1"/>
          <w:kern w:val="0"/>
          <w:sz w:val="28"/>
          <w:szCs w:val="28"/>
        </w:rPr>
        <w:t>排水，鄰近之主要幹道有台1線、國道1號及市道186號，大眾運輸系統則鄰</w:t>
      </w:r>
      <w:proofErr w:type="gramStart"/>
      <w:r w:rsidRPr="00AF746D">
        <w:rPr>
          <w:rFonts w:ascii="標楷體" w:eastAsia="標楷體" w:hAnsi="標楷體" w:hint="eastAsia"/>
          <w:bCs/>
          <w:color w:val="000000" w:themeColor="text1"/>
          <w:kern w:val="0"/>
          <w:sz w:val="28"/>
          <w:szCs w:val="28"/>
        </w:rPr>
        <w:t>臺</w:t>
      </w:r>
      <w:proofErr w:type="gramEnd"/>
      <w:r w:rsidRPr="00AF746D">
        <w:rPr>
          <w:rFonts w:ascii="標楷體" w:eastAsia="標楷體" w:hAnsi="標楷體" w:hint="eastAsia"/>
          <w:bCs/>
          <w:color w:val="000000" w:themeColor="text1"/>
          <w:kern w:val="0"/>
          <w:sz w:val="28"/>
          <w:szCs w:val="28"/>
        </w:rPr>
        <w:t>鐵(橋頭站、岡山站)及捷運(橋頭火車站、南岡站)，交通便捷。園區面積88.73公頃，可釋出53.63公頃產業用地，規劃引進半導體相關產業進駐設廠。</w:t>
      </w:r>
    </w:p>
    <w:p w14:paraId="53A239DD" w14:textId="36611236" w:rsidR="009C26A1" w:rsidRPr="00AF746D" w:rsidRDefault="00BB3F51" w:rsidP="004E3ED3">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有關園區設置進度，</w:t>
      </w:r>
      <w:proofErr w:type="gramStart"/>
      <w:r w:rsidRPr="00AF746D">
        <w:rPr>
          <w:rFonts w:ascii="標楷體" w:eastAsia="標楷體" w:hAnsi="標楷體" w:hint="eastAsia"/>
          <w:bCs/>
          <w:color w:val="000000" w:themeColor="text1"/>
          <w:kern w:val="0"/>
          <w:sz w:val="28"/>
          <w:szCs w:val="28"/>
        </w:rPr>
        <w:t>環評於114年2月19日環境部環評</w:t>
      </w:r>
      <w:proofErr w:type="gramEnd"/>
      <w:r w:rsidRPr="00AF746D">
        <w:rPr>
          <w:rFonts w:ascii="標楷體" w:eastAsia="標楷體" w:hAnsi="標楷體" w:hint="eastAsia"/>
          <w:bCs/>
          <w:color w:val="000000" w:themeColor="text1"/>
          <w:kern w:val="0"/>
          <w:sz w:val="28"/>
          <w:szCs w:val="28"/>
        </w:rPr>
        <w:t>大會審查通過；都市計畫變更則於114年9月23日內政部都市計畫委員會審議</w:t>
      </w:r>
      <w:r w:rsidRPr="00AF746D">
        <w:rPr>
          <w:rFonts w:ascii="標楷體" w:eastAsia="標楷體" w:hAnsi="標楷體" w:hint="eastAsia"/>
          <w:bCs/>
          <w:color w:val="000000" w:themeColor="text1"/>
          <w:spacing w:val="4"/>
          <w:kern w:val="0"/>
          <w:sz w:val="28"/>
          <w:szCs w:val="28"/>
        </w:rPr>
        <w:t>通過</w:t>
      </w:r>
      <w:r w:rsidRPr="00AF746D">
        <w:rPr>
          <w:rFonts w:ascii="標楷體" w:eastAsia="標楷體" w:hAnsi="標楷體" w:hint="eastAsia"/>
          <w:bCs/>
          <w:color w:val="000000" w:themeColor="text1"/>
          <w:kern w:val="0"/>
          <w:sz w:val="28"/>
          <w:szCs w:val="28"/>
        </w:rPr>
        <w:t>、114年6月12日取得環境部定稿本備查；都市計畫變更則經</w:t>
      </w:r>
      <w:r w:rsidRPr="00AF746D">
        <w:rPr>
          <w:rFonts w:ascii="標楷體" w:eastAsia="標楷體" w:hAnsi="標楷體" w:hint="eastAsia"/>
          <w:bCs/>
          <w:color w:val="000000" w:themeColor="text1"/>
          <w:spacing w:val="4"/>
          <w:kern w:val="0"/>
          <w:sz w:val="28"/>
          <w:szCs w:val="28"/>
        </w:rPr>
        <w:t>本府115年1月16日公告發布實施主要及細部計畫，預計115年第一季完成園區核定設置並啟動招商作業、115年第二季公共工程開工，未來園區整體預估創造4,500個就業機會及年產值</w:t>
      </w:r>
      <w:r w:rsidRPr="00AF746D">
        <w:rPr>
          <w:rFonts w:ascii="標楷體" w:eastAsia="標楷體" w:hAnsi="標楷體" w:hint="eastAsia"/>
          <w:bCs/>
          <w:color w:val="000000" w:themeColor="text1"/>
          <w:kern w:val="0"/>
          <w:sz w:val="28"/>
          <w:szCs w:val="28"/>
        </w:rPr>
        <w:t>新臺幣</w:t>
      </w:r>
      <w:r w:rsidRPr="00AF746D">
        <w:rPr>
          <w:rFonts w:ascii="標楷體" w:eastAsia="標楷體" w:hAnsi="標楷體" w:hint="eastAsia"/>
          <w:bCs/>
          <w:color w:val="000000" w:themeColor="text1"/>
          <w:spacing w:val="4"/>
          <w:kern w:val="0"/>
          <w:sz w:val="28"/>
          <w:szCs w:val="28"/>
        </w:rPr>
        <w:t>3,000億元</w:t>
      </w:r>
      <w:r w:rsidR="009C26A1" w:rsidRPr="00AF746D">
        <w:rPr>
          <w:rFonts w:ascii="標楷體" w:eastAsia="標楷體" w:hAnsi="標楷體" w:hint="eastAsia"/>
          <w:bCs/>
          <w:color w:val="000000" w:themeColor="text1"/>
          <w:spacing w:val="4"/>
          <w:kern w:val="0"/>
          <w:sz w:val="28"/>
          <w:szCs w:val="28"/>
        </w:rPr>
        <w:t>。</w:t>
      </w:r>
    </w:p>
    <w:p w14:paraId="282BEA8C" w14:textId="30CC22A2" w:rsidR="00032F11" w:rsidRPr="00AF746D"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仁武產業園區</w:t>
      </w:r>
    </w:p>
    <w:p w14:paraId="37D1B787" w14:textId="55E300E2" w:rsidR="00032F11" w:rsidRPr="00AF746D" w:rsidRDefault="006A1394" w:rsidP="004E3ED3">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spacing w:val="4"/>
          <w:kern w:val="0"/>
          <w:sz w:val="28"/>
          <w:szCs w:val="28"/>
        </w:rPr>
        <w:t>依據產業創新</w:t>
      </w:r>
      <w:r w:rsidRPr="00AF746D">
        <w:rPr>
          <w:rFonts w:ascii="標楷體" w:eastAsia="標楷體" w:hAnsi="標楷體" w:hint="eastAsia"/>
          <w:bCs/>
          <w:color w:val="000000" w:themeColor="text1"/>
          <w:kern w:val="0"/>
          <w:sz w:val="28"/>
          <w:szCs w:val="28"/>
        </w:rPr>
        <w:t>條例規定，於國道10號仁武交流道周邊台糖仁武農場為基地，辦理「仁武產業園區」之報編作業，面積74公頃。本計畫已於108年10月底完成報編，並可釋出48公頃產業用地、創造6,300個就業機會、增加新臺幣242億元年產值，帶動產業轉型再造。</w:t>
      </w:r>
      <w:proofErr w:type="gramStart"/>
      <w:r w:rsidRPr="00AF746D">
        <w:rPr>
          <w:rFonts w:ascii="標楷體" w:eastAsia="標楷體" w:hAnsi="標楷體" w:hint="eastAsia"/>
          <w:bCs/>
          <w:color w:val="000000" w:themeColor="text1"/>
          <w:kern w:val="0"/>
          <w:sz w:val="28"/>
          <w:szCs w:val="28"/>
        </w:rPr>
        <w:t>第一期統包</w:t>
      </w:r>
      <w:proofErr w:type="gramEnd"/>
      <w:r w:rsidRPr="00AF746D">
        <w:rPr>
          <w:rFonts w:ascii="標楷體" w:eastAsia="標楷體" w:hAnsi="標楷體" w:hint="eastAsia"/>
          <w:bCs/>
          <w:color w:val="000000" w:themeColor="text1"/>
          <w:kern w:val="0"/>
          <w:sz w:val="28"/>
          <w:szCs w:val="28"/>
        </w:rPr>
        <w:t>園區公共工程包括排水箱涵、污水收集管、</w:t>
      </w:r>
      <w:proofErr w:type="gramStart"/>
      <w:r w:rsidRPr="00AF746D">
        <w:rPr>
          <w:rFonts w:ascii="標楷體" w:eastAsia="標楷體" w:hAnsi="標楷體" w:hint="eastAsia"/>
          <w:bCs/>
          <w:color w:val="000000" w:themeColor="text1"/>
          <w:kern w:val="0"/>
          <w:sz w:val="28"/>
          <w:szCs w:val="28"/>
        </w:rPr>
        <w:t>坵</w:t>
      </w:r>
      <w:proofErr w:type="gramEnd"/>
      <w:r w:rsidRPr="00AF746D">
        <w:rPr>
          <w:rFonts w:ascii="標楷體" w:eastAsia="標楷體" w:hAnsi="標楷體" w:hint="eastAsia"/>
          <w:bCs/>
          <w:color w:val="000000" w:themeColor="text1"/>
          <w:kern w:val="0"/>
          <w:sz w:val="28"/>
          <w:szCs w:val="28"/>
        </w:rPr>
        <w:t>塊回填、</w:t>
      </w:r>
      <w:proofErr w:type="gramStart"/>
      <w:r w:rsidRPr="00AF746D">
        <w:rPr>
          <w:rFonts w:ascii="標楷體" w:eastAsia="標楷體" w:hAnsi="標楷體" w:hint="eastAsia"/>
          <w:bCs/>
          <w:color w:val="000000" w:themeColor="text1"/>
          <w:kern w:val="0"/>
          <w:sz w:val="28"/>
          <w:szCs w:val="28"/>
        </w:rPr>
        <w:t>滯洪池景觀</w:t>
      </w:r>
      <w:proofErr w:type="gramEnd"/>
      <w:r w:rsidRPr="00AF746D">
        <w:rPr>
          <w:rFonts w:ascii="標楷體" w:eastAsia="標楷體" w:hAnsi="標楷體" w:hint="eastAsia"/>
          <w:bCs/>
          <w:color w:val="000000" w:themeColor="text1"/>
          <w:kern w:val="0"/>
          <w:sz w:val="28"/>
          <w:szCs w:val="28"/>
        </w:rPr>
        <w:t>、U</w:t>
      </w:r>
      <w:proofErr w:type="gramStart"/>
      <w:r w:rsidRPr="00AF746D">
        <w:rPr>
          <w:rFonts w:ascii="標楷體" w:eastAsia="標楷體" w:hAnsi="標楷體" w:hint="eastAsia"/>
          <w:bCs/>
          <w:color w:val="000000" w:themeColor="text1"/>
          <w:kern w:val="0"/>
          <w:sz w:val="28"/>
          <w:szCs w:val="28"/>
        </w:rPr>
        <w:t>溝施作</w:t>
      </w:r>
      <w:proofErr w:type="gramEnd"/>
      <w:r w:rsidRPr="00AF746D">
        <w:rPr>
          <w:rFonts w:ascii="標楷體" w:eastAsia="標楷體" w:hAnsi="標楷體" w:hint="eastAsia"/>
          <w:bCs/>
          <w:color w:val="000000" w:themeColor="text1"/>
          <w:kern w:val="0"/>
          <w:sz w:val="28"/>
          <w:szCs w:val="28"/>
        </w:rPr>
        <w:t>、照明工程、共同管道、台電69kV地下管道及污水處理廠等，已於109年11月19日動土，截至11</w:t>
      </w:r>
      <w:r w:rsidRPr="00AF746D">
        <w:rPr>
          <w:rFonts w:ascii="標楷體" w:eastAsia="標楷體" w:hAnsi="標楷體"/>
          <w:bCs/>
          <w:color w:val="000000" w:themeColor="text1"/>
          <w:kern w:val="0"/>
          <w:sz w:val="28"/>
          <w:szCs w:val="28"/>
        </w:rPr>
        <w:t>4</w:t>
      </w:r>
      <w:r w:rsidRPr="00AF746D">
        <w:rPr>
          <w:rFonts w:ascii="標楷體" w:eastAsia="標楷體" w:hAnsi="標楷體" w:hint="eastAsia"/>
          <w:bCs/>
          <w:color w:val="000000" w:themeColor="text1"/>
          <w:kern w:val="0"/>
          <w:sz w:val="28"/>
          <w:szCs w:val="28"/>
        </w:rPr>
        <w:t>年10月31日總進度100%，惟因統包契約第4次變更程序尚未完成，</w:t>
      </w:r>
      <w:proofErr w:type="gramStart"/>
      <w:r w:rsidRPr="00AF746D">
        <w:rPr>
          <w:rFonts w:ascii="標楷體" w:eastAsia="標楷體" w:hAnsi="標楷體" w:hint="eastAsia"/>
          <w:bCs/>
          <w:color w:val="000000" w:themeColor="text1"/>
          <w:kern w:val="0"/>
          <w:sz w:val="28"/>
          <w:szCs w:val="28"/>
        </w:rPr>
        <w:t>故統包商</w:t>
      </w:r>
      <w:proofErr w:type="gramEnd"/>
      <w:r w:rsidRPr="00AF746D">
        <w:rPr>
          <w:rFonts w:ascii="標楷體" w:eastAsia="標楷體" w:hAnsi="標楷體" w:hint="eastAsia"/>
          <w:bCs/>
          <w:color w:val="000000" w:themeColor="text1"/>
          <w:kern w:val="0"/>
          <w:sz w:val="28"/>
          <w:szCs w:val="28"/>
        </w:rPr>
        <w:t>申請停工，預計115年1月中旬完成議價程序後立即申報復工與竣工作業</w:t>
      </w:r>
      <w:r w:rsidR="00032F11" w:rsidRPr="00AF746D">
        <w:rPr>
          <w:rFonts w:ascii="標楷體" w:eastAsia="標楷體" w:hAnsi="標楷體" w:hint="eastAsia"/>
          <w:bCs/>
          <w:color w:val="000000" w:themeColor="text1"/>
          <w:kern w:val="0"/>
          <w:sz w:val="28"/>
          <w:szCs w:val="28"/>
        </w:rPr>
        <w:t>。</w:t>
      </w:r>
    </w:p>
    <w:p w14:paraId="037A9881" w14:textId="6DCE7BED" w:rsidR="00032F11" w:rsidRPr="00AF746D" w:rsidRDefault="00EA4353" w:rsidP="004E3ED3">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kern w:val="0"/>
          <w:sz w:val="28"/>
          <w:szCs w:val="28"/>
        </w:rPr>
        <w:t>本府已先行辦理台糖公司配回之產業用地第一階段招商作業，共釋出L、B、G共14個出租</w:t>
      </w:r>
      <w:proofErr w:type="gramStart"/>
      <w:r w:rsidRPr="00AF746D">
        <w:rPr>
          <w:rFonts w:ascii="標楷體" w:eastAsia="標楷體" w:hAnsi="標楷體" w:hint="eastAsia"/>
          <w:bCs/>
          <w:color w:val="000000" w:themeColor="text1"/>
          <w:kern w:val="0"/>
          <w:sz w:val="28"/>
          <w:szCs w:val="28"/>
        </w:rPr>
        <w:t>坵</w:t>
      </w:r>
      <w:proofErr w:type="gramEnd"/>
      <w:r w:rsidRPr="00AF746D">
        <w:rPr>
          <w:rFonts w:ascii="標楷體" w:eastAsia="標楷體" w:hAnsi="標楷體" w:hint="eastAsia"/>
          <w:bCs/>
          <w:color w:val="000000" w:themeColor="text1"/>
          <w:kern w:val="0"/>
          <w:sz w:val="28"/>
          <w:szCs w:val="28"/>
        </w:rPr>
        <w:t>塊，進駐11家廠商，其中天正國際於111</w:t>
      </w:r>
      <w:r w:rsidRPr="00AF746D">
        <w:rPr>
          <w:rFonts w:ascii="標楷體" w:eastAsia="標楷體" w:hAnsi="標楷體" w:hint="eastAsia"/>
          <w:bCs/>
          <w:color w:val="000000" w:themeColor="text1"/>
          <w:spacing w:val="4"/>
          <w:kern w:val="0"/>
          <w:sz w:val="28"/>
          <w:szCs w:val="28"/>
        </w:rPr>
        <w:t>年1月15日舉行新廠動土儀式、</w:t>
      </w:r>
      <w:r w:rsidRPr="00AF746D">
        <w:rPr>
          <w:rFonts w:ascii="標楷體" w:eastAsia="標楷體" w:hAnsi="標楷體" w:hint="eastAsia"/>
          <w:color w:val="000000" w:themeColor="text1"/>
          <w:spacing w:val="-4"/>
          <w:sz w:val="28"/>
          <w:szCs w:val="28"/>
        </w:rPr>
        <w:t>1</w:t>
      </w:r>
      <w:r w:rsidRPr="00AF746D">
        <w:rPr>
          <w:rFonts w:ascii="標楷體" w:eastAsia="標楷體" w:hAnsi="標楷體"/>
          <w:color w:val="000000" w:themeColor="text1"/>
          <w:spacing w:val="-4"/>
          <w:sz w:val="28"/>
          <w:szCs w:val="28"/>
        </w:rPr>
        <w:t>1</w:t>
      </w:r>
      <w:r w:rsidRPr="00AF746D">
        <w:rPr>
          <w:rFonts w:ascii="標楷體" w:eastAsia="標楷體" w:hAnsi="標楷體" w:hint="eastAsia"/>
          <w:color w:val="000000" w:themeColor="text1"/>
          <w:spacing w:val="-4"/>
          <w:sz w:val="28"/>
          <w:szCs w:val="28"/>
        </w:rPr>
        <w:t>3</w:t>
      </w:r>
      <w:r w:rsidRPr="00AF746D">
        <w:rPr>
          <w:rFonts w:ascii="標楷體" w:eastAsia="標楷體" w:hAnsi="標楷體"/>
          <w:color w:val="000000" w:themeColor="text1"/>
          <w:spacing w:val="-4"/>
          <w:sz w:val="28"/>
          <w:szCs w:val="28"/>
        </w:rPr>
        <w:t>年</w:t>
      </w:r>
      <w:r w:rsidRPr="00AF746D">
        <w:rPr>
          <w:rFonts w:ascii="標楷體" w:eastAsia="標楷體" w:hAnsi="標楷體" w:hint="eastAsia"/>
          <w:color w:val="000000" w:themeColor="text1"/>
          <w:spacing w:val="-4"/>
          <w:sz w:val="28"/>
          <w:szCs w:val="28"/>
        </w:rPr>
        <w:t>9</w:t>
      </w:r>
      <w:r w:rsidRPr="00AF746D">
        <w:rPr>
          <w:rFonts w:ascii="標楷體" w:eastAsia="標楷體" w:hAnsi="標楷體"/>
          <w:color w:val="000000" w:themeColor="text1"/>
          <w:spacing w:val="-4"/>
          <w:sz w:val="28"/>
          <w:szCs w:val="28"/>
        </w:rPr>
        <w:t>月</w:t>
      </w:r>
      <w:r w:rsidRPr="00AF746D">
        <w:rPr>
          <w:rFonts w:ascii="標楷體" w:eastAsia="標楷體" w:hAnsi="標楷體" w:hint="eastAsia"/>
          <w:color w:val="000000" w:themeColor="text1"/>
          <w:spacing w:val="-4"/>
          <w:sz w:val="28"/>
          <w:szCs w:val="28"/>
        </w:rPr>
        <w:t>3</w:t>
      </w:r>
      <w:r w:rsidRPr="00AF746D">
        <w:rPr>
          <w:rFonts w:ascii="標楷體" w:eastAsia="標楷體" w:hAnsi="標楷體"/>
          <w:color w:val="000000" w:themeColor="text1"/>
          <w:spacing w:val="-4"/>
          <w:sz w:val="28"/>
          <w:szCs w:val="28"/>
        </w:rPr>
        <w:t>日取得</w:t>
      </w:r>
      <w:r w:rsidRPr="00AF746D">
        <w:rPr>
          <w:rFonts w:ascii="標楷體" w:eastAsia="標楷體" w:hAnsi="標楷體" w:hint="eastAsia"/>
          <w:color w:val="000000" w:themeColor="text1"/>
          <w:spacing w:val="-4"/>
          <w:sz w:val="28"/>
          <w:szCs w:val="28"/>
        </w:rPr>
        <w:t>工廠登記</w:t>
      </w:r>
      <w:r w:rsidRPr="00AF746D">
        <w:rPr>
          <w:rFonts w:ascii="標楷體" w:eastAsia="標楷體" w:hAnsi="標楷體"/>
          <w:color w:val="000000" w:themeColor="text1"/>
          <w:spacing w:val="-4"/>
          <w:sz w:val="28"/>
          <w:szCs w:val="28"/>
        </w:rPr>
        <w:t>投入生產</w:t>
      </w:r>
      <w:r w:rsidRPr="00AF746D">
        <w:rPr>
          <w:rFonts w:ascii="標楷體" w:eastAsia="標楷體" w:hAnsi="標楷體" w:hint="eastAsia"/>
          <w:bCs/>
          <w:color w:val="000000" w:themeColor="text1"/>
          <w:spacing w:val="4"/>
          <w:kern w:val="0"/>
          <w:sz w:val="28"/>
          <w:szCs w:val="28"/>
        </w:rPr>
        <w:t>；</w:t>
      </w:r>
      <w:r w:rsidRPr="00AF746D">
        <w:rPr>
          <w:rFonts w:ascii="標楷體" w:eastAsia="標楷體" w:hAnsi="標楷體"/>
          <w:color w:val="000000" w:themeColor="text1"/>
          <w:spacing w:val="-4"/>
          <w:sz w:val="28"/>
          <w:szCs w:val="28"/>
        </w:rPr>
        <w:t>成新科技</w:t>
      </w:r>
      <w:r w:rsidRPr="00AF746D">
        <w:rPr>
          <w:rFonts w:ascii="標楷體" w:eastAsia="標楷體" w:hAnsi="標楷體" w:hint="eastAsia"/>
          <w:color w:val="000000" w:themeColor="text1"/>
          <w:spacing w:val="-4"/>
          <w:sz w:val="28"/>
          <w:szCs w:val="28"/>
        </w:rPr>
        <w:t>於114年4月14日取得工廠登記</w:t>
      </w:r>
      <w:r w:rsidRPr="00AF746D">
        <w:rPr>
          <w:rFonts w:ascii="標楷體" w:eastAsia="標楷體" w:hAnsi="標楷體" w:hint="eastAsia"/>
          <w:bCs/>
          <w:color w:val="000000" w:themeColor="text1"/>
          <w:spacing w:val="4"/>
          <w:kern w:val="0"/>
          <w:sz w:val="28"/>
          <w:szCs w:val="28"/>
        </w:rPr>
        <w:t>；元山科技</w:t>
      </w:r>
      <w:r w:rsidRPr="00AF746D">
        <w:rPr>
          <w:rFonts w:ascii="標楷體" w:eastAsia="標楷體" w:hAnsi="標楷體" w:hint="eastAsia"/>
          <w:color w:val="000000" w:themeColor="text1"/>
          <w:spacing w:val="-4"/>
          <w:sz w:val="28"/>
          <w:szCs w:val="28"/>
        </w:rPr>
        <w:t>於114年8月1日取得工廠登記；</w:t>
      </w:r>
      <w:r w:rsidRPr="00AF746D">
        <w:rPr>
          <w:rFonts w:ascii="標楷體" w:eastAsia="標楷體" w:hAnsi="標楷體" w:hint="eastAsia"/>
          <w:bCs/>
          <w:color w:val="000000" w:themeColor="text1"/>
          <w:spacing w:val="4"/>
          <w:kern w:val="0"/>
          <w:sz w:val="28"/>
          <w:szCs w:val="28"/>
        </w:rPr>
        <w:t>科力航太</w:t>
      </w:r>
      <w:r w:rsidRPr="00AF746D">
        <w:rPr>
          <w:rFonts w:ascii="標楷體" w:eastAsia="標楷體" w:hAnsi="標楷體" w:hint="eastAsia"/>
          <w:color w:val="000000" w:themeColor="text1"/>
          <w:spacing w:val="-4"/>
          <w:sz w:val="28"/>
          <w:szCs w:val="28"/>
        </w:rPr>
        <w:t>於114年12月11日取得工廠登記</w:t>
      </w:r>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另駐龍精密</w:t>
      </w:r>
      <w:proofErr w:type="gramEnd"/>
      <w:r w:rsidRPr="00AF746D">
        <w:rPr>
          <w:rFonts w:ascii="標楷體" w:eastAsia="標楷體" w:hAnsi="標楷體" w:hint="eastAsia"/>
          <w:bCs/>
          <w:color w:val="000000" w:themeColor="text1"/>
          <w:spacing w:val="4"/>
          <w:kern w:val="0"/>
          <w:sz w:val="28"/>
          <w:szCs w:val="28"/>
        </w:rPr>
        <w:t>建廠中；而</w:t>
      </w:r>
      <w:r w:rsidRPr="00AF746D">
        <w:rPr>
          <w:rFonts w:ascii="標楷體" w:eastAsia="標楷體" w:hAnsi="標楷體" w:hint="eastAsia"/>
          <w:color w:val="000000" w:themeColor="text1"/>
          <w:spacing w:val="-4"/>
          <w:sz w:val="28"/>
          <w:szCs w:val="28"/>
        </w:rPr>
        <w:t>B</w:t>
      </w:r>
      <w:proofErr w:type="gramStart"/>
      <w:r w:rsidRPr="00AF746D">
        <w:rPr>
          <w:rFonts w:ascii="標楷體" w:eastAsia="標楷體" w:hAnsi="標楷體" w:hint="eastAsia"/>
          <w:color w:val="000000" w:themeColor="text1"/>
          <w:spacing w:val="-4"/>
          <w:sz w:val="28"/>
          <w:szCs w:val="28"/>
        </w:rPr>
        <w:t>坵</w:t>
      </w:r>
      <w:proofErr w:type="gramEnd"/>
      <w:r w:rsidRPr="00AF746D">
        <w:rPr>
          <w:rFonts w:ascii="標楷體" w:eastAsia="標楷體" w:hAnsi="標楷體" w:hint="eastAsia"/>
          <w:color w:val="000000" w:themeColor="text1"/>
          <w:spacing w:val="-4"/>
          <w:sz w:val="28"/>
          <w:szCs w:val="28"/>
        </w:rPr>
        <w:t>塊-</w:t>
      </w:r>
      <w:proofErr w:type="gramStart"/>
      <w:r w:rsidRPr="00AF746D">
        <w:rPr>
          <w:rFonts w:ascii="標楷體" w:eastAsia="標楷體" w:hAnsi="標楷體" w:hint="eastAsia"/>
          <w:color w:val="000000" w:themeColor="text1"/>
          <w:spacing w:val="-4"/>
          <w:sz w:val="28"/>
          <w:szCs w:val="28"/>
        </w:rPr>
        <w:t>鋐昇</w:t>
      </w:r>
      <w:proofErr w:type="gramEnd"/>
      <w:r w:rsidRPr="00AF746D">
        <w:rPr>
          <w:rFonts w:ascii="標楷體" w:eastAsia="標楷體" w:hAnsi="標楷體" w:hint="eastAsia"/>
          <w:color w:val="000000" w:themeColor="text1"/>
          <w:spacing w:val="-4"/>
          <w:sz w:val="28"/>
          <w:szCs w:val="28"/>
        </w:rPr>
        <w:t>實業於113年7月21日動土；G</w:t>
      </w:r>
      <w:proofErr w:type="gramStart"/>
      <w:r w:rsidRPr="00AF746D">
        <w:rPr>
          <w:rFonts w:ascii="標楷體" w:eastAsia="標楷體" w:hAnsi="標楷體" w:hint="eastAsia"/>
          <w:color w:val="000000" w:themeColor="text1"/>
          <w:spacing w:val="-4"/>
          <w:sz w:val="28"/>
          <w:szCs w:val="28"/>
        </w:rPr>
        <w:t>坵</w:t>
      </w:r>
      <w:proofErr w:type="gramEnd"/>
      <w:r w:rsidRPr="00AF746D">
        <w:rPr>
          <w:rFonts w:ascii="標楷體" w:eastAsia="標楷體" w:hAnsi="標楷體" w:hint="eastAsia"/>
          <w:color w:val="000000" w:themeColor="text1"/>
          <w:spacing w:val="-4"/>
          <w:sz w:val="28"/>
          <w:szCs w:val="28"/>
        </w:rPr>
        <w:t>塊-富迪斯公司於113年9月6</w:t>
      </w:r>
      <w:r w:rsidRPr="00AF746D">
        <w:rPr>
          <w:rFonts w:ascii="標楷體" w:eastAsia="標楷體" w:hAnsi="標楷體" w:hint="eastAsia"/>
          <w:color w:val="000000" w:themeColor="text1"/>
          <w:spacing w:val="-4"/>
          <w:sz w:val="28"/>
          <w:szCs w:val="28"/>
        </w:rPr>
        <w:lastRenderedPageBreak/>
        <w:t>日動土</w:t>
      </w:r>
      <w:r w:rsidRPr="00AF746D">
        <w:rPr>
          <w:rFonts w:ascii="標楷體" w:eastAsia="標楷體" w:hAnsi="標楷體" w:hint="eastAsia"/>
          <w:bCs/>
          <w:color w:val="000000" w:themeColor="text1"/>
          <w:spacing w:val="4"/>
          <w:kern w:val="0"/>
          <w:sz w:val="28"/>
          <w:szCs w:val="28"/>
        </w:rPr>
        <w:t>；久鋒公司、</w:t>
      </w:r>
      <w:proofErr w:type="gramStart"/>
      <w:r w:rsidRPr="00AF746D">
        <w:rPr>
          <w:rFonts w:ascii="標楷體" w:eastAsia="標楷體" w:hAnsi="標楷體" w:hint="eastAsia"/>
          <w:bCs/>
          <w:color w:val="000000" w:themeColor="text1"/>
          <w:spacing w:val="4"/>
          <w:kern w:val="0"/>
          <w:sz w:val="28"/>
          <w:szCs w:val="28"/>
        </w:rPr>
        <w:t>睿</w:t>
      </w:r>
      <w:proofErr w:type="gramEnd"/>
      <w:r w:rsidRPr="00AF746D">
        <w:rPr>
          <w:rFonts w:ascii="標楷體" w:eastAsia="標楷體" w:hAnsi="標楷體" w:hint="eastAsia"/>
          <w:bCs/>
          <w:color w:val="000000" w:themeColor="text1"/>
          <w:spacing w:val="4"/>
          <w:kern w:val="0"/>
          <w:sz w:val="28"/>
          <w:szCs w:val="28"/>
        </w:rPr>
        <w:t>普公司、</w:t>
      </w:r>
      <w:proofErr w:type="gramStart"/>
      <w:r w:rsidRPr="00AF746D">
        <w:rPr>
          <w:rFonts w:ascii="標楷體" w:eastAsia="標楷體" w:hAnsi="標楷體" w:hint="eastAsia"/>
          <w:bCs/>
          <w:color w:val="000000" w:themeColor="text1"/>
          <w:spacing w:val="4"/>
          <w:kern w:val="0"/>
          <w:sz w:val="28"/>
          <w:szCs w:val="28"/>
        </w:rPr>
        <w:t>擎億公司均在</w:t>
      </w:r>
      <w:proofErr w:type="gramEnd"/>
      <w:r w:rsidRPr="00AF746D">
        <w:rPr>
          <w:rFonts w:ascii="標楷體" w:eastAsia="標楷體" w:hAnsi="標楷體" w:hint="eastAsia"/>
          <w:bCs/>
          <w:color w:val="000000" w:themeColor="text1"/>
          <w:spacing w:val="4"/>
          <w:kern w:val="0"/>
          <w:sz w:val="28"/>
          <w:szCs w:val="28"/>
        </w:rPr>
        <w:t>建廠中。</w:t>
      </w:r>
      <w:r w:rsidRPr="00AF746D">
        <w:rPr>
          <w:rFonts w:ascii="標楷體" w:eastAsia="標楷體" w:hAnsi="標楷體" w:hint="eastAsia"/>
          <w:color w:val="000000" w:themeColor="text1"/>
          <w:spacing w:val="-4"/>
          <w:sz w:val="28"/>
          <w:szCs w:val="28"/>
        </w:rPr>
        <w:t>另輔導</w:t>
      </w:r>
      <w:proofErr w:type="gramStart"/>
      <w:r w:rsidRPr="00AF746D">
        <w:rPr>
          <w:rFonts w:ascii="標楷體" w:eastAsia="標楷體" w:hAnsi="標楷體" w:hint="eastAsia"/>
          <w:color w:val="000000" w:themeColor="text1"/>
          <w:spacing w:val="-4"/>
          <w:sz w:val="28"/>
          <w:szCs w:val="28"/>
        </w:rPr>
        <w:t>未登私地主</w:t>
      </w:r>
      <w:proofErr w:type="gramEnd"/>
      <w:r w:rsidRPr="00AF746D">
        <w:rPr>
          <w:rFonts w:ascii="標楷體" w:eastAsia="標楷體" w:hAnsi="標楷體" w:hint="eastAsia"/>
          <w:color w:val="000000" w:themeColor="text1"/>
          <w:spacing w:val="-4"/>
          <w:sz w:val="28"/>
          <w:szCs w:val="28"/>
        </w:rPr>
        <w:t>建廠部分，目前已有1家取得工廠登記、10家取得使用執照及17家廠商投入建廠中</w:t>
      </w:r>
      <w:r w:rsidRPr="00AF746D">
        <w:rPr>
          <w:rFonts w:ascii="標楷體" w:eastAsia="標楷體" w:hAnsi="標楷體" w:hint="eastAsia"/>
          <w:bCs/>
          <w:color w:val="000000" w:themeColor="text1"/>
          <w:spacing w:val="4"/>
          <w:kern w:val="0"/>
          <w:sz w:val="28"/>
          <w:szCs w:val="28"/>
        </w:rPr>
        <w:t>。園區K</w:t>
      </w:r>
      <w:proofErr w:type="gramStart"/>
      <w:r w:rsidRPr="00AF746D">
        <w:rPr>
          <w:rFonts w:ascii="標楷體" w:eastAsia="標楷體" w:hAnsi="標楷體" w:hint="eastAsia"/>
          <w:bCs/>
          <w:color w:val="000000" w:themeColor="text1"/>
          <w:spacing w:val="4"/>
          <w:kern w:val="0"/>
          <w:sz w:val="28"/>
          <w:szCs w:val="28"/>
        </w:rPr>
        <w:t>坵</w:t>
      </w:r>
      <w:proofErr w:type="gramEnd"/>
      <w:r w:rsidRPr="00AF746D">
        <w:rPr>
          <w:rFonts w:ascii="標楷體" w:eastAsia="標楷體" w:hAnsi="標楷體" w:hint="eastAsia"/>
          <w:bCs/>
          <w:color w:val="000000" w:themeColor="text1"/>
          <w:spacing w:val="4"/>
          <w:kern w:val="0"/>
          <w:sz w:val="28"/>
          <w:szCs w:val="28"/>
        </w:rPr>
        <w:t>塊也配合公共工程施工進度預計115年第一季公告招商，全園區</w:t>
      </w:r>
      <w:proofErr w:type="gramStart"/>
      <w:r w:rsidRPr="00AF746D">
        <w:rPr>
          <w:rFonts w:ascii="標楷體" w:eastAsia="標楷體" w:hAnsi="標楷體" w:hint="eastAsia"/>
          <w:bCs/>
          <w:color w:val="000000" w:themeColor="text1"/>
          <w:spacing w:val="4"/>
          <w:kern w:val="0"/>
          <w:sz w:val="28"/>
          <w:szCs w:val="28"/>
        </w:rPr>
        <w:t>採</w:t>
      </w:r>
      <w:proofErr w:type="gramEnd"/>
      <w:r w:rsidRPr="00AF746D">
        <w:rPr>
          <w:rFonts w:ascii="標楷體" w:eastAsia="標楷體" w:hAnsi="標楷體" w:hint="eastAsia"/>
          <w:bCs/>
          <w:color w:val="000000" w:themeColor="text1"/>
          <w:spacing w:val="4"/>
          <w:kern w:val="0"/>
          <w:sz w:val="28"/>
          <w:szCs w:val="28"/>
        </w:rPr>
        <w:t>公共工程開發與廠商進駐建廠</w:t>
      </w:r>
      <w:proofErr w:type="gramStart"/>
      <w:r w:rsidRPr="00AF746D">
        <w:rPr>
          <w:rFonts w:ascii="標楷體" w:eastAsia="標楷體" w:hAnsi="標楷體" w:hint="eastAsia"/>
          <w:bCs/>
          <w:color w:val="000000" w:themeColor="text1"/>
          <w:spacing w:val="4"/>
          <w:kern w:val="0"/>
          <w:sz w:val="28"/>
          <w:szCs w:val="28"/>
        </w:rPr>
        <w:t>併</w:t>
      </w:r>
      <w:proofErr w:type="gramEnd"/>
      <w:r w:rsidRPr="00AF746D">
        <w:rPr>
          <w:rFonts w:ascii="標楷體" w:eastAsia="標楷體" w:hAnsi="標楷體" w:hint="eastAsia"/>
          <w:bCs/>
          <w:color w:val="000000" w:themeColor="text1"/>
          <w:spacing w:val="4"/>
          <w:kern w:val="0"/>
          <w:sz w:val="28"/>
          <w:szCs w:val="28"/>
        </w:rPr>
        <w:t>行作業，以強化開發效益。第二期園區開發工程於114年9月26日與開發商簽約，刻正辦理監造、設計、開工前相關作業</w:t>
      </w:r>
      <w:r w:rsidR="00754DF4" w:rsidRPr="00AF746D">
        <w:rPr>
          <w:rFonts w:ascii="標楷體" w:eastAsia="標楷體" w:hAnsi="標楷體" w:hint="eastAsia"/>
          <w:bCs/>
          <w:color w:val="000000" w:themeColor="text1"/>
          <w:spacing w:val="4"/>
          <w:kern w:val="0"/>
          <w:sz w:val="28"/>
          <w:szCs w:val="28"/>
        </w:rPr>
        <w:t>。</w:t>
      </w:r>
    </w:p>
    <w:p w14:paraId="113933E7" w14:textId="77777777" w:rsidR="00032F11" w:rsidRPr="00AF746D"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協助中央報編橋頭科學園區</w:t>
      </w:r>
    </w:p>
    <w:p w14:paraId="5A88F0BE" w14:textId="279F3AAE" w:rsidR="00032F11" w:rsidRPr="00AF746D" w:rsidRDefault="00CB2143"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行政院於108年12月6日核定橋頭科學園區籌設計畫，並於110年9月1日</w:t>
      </w:r>
      <w:r w:rsidRPr="00AF746D">
        <w:rPr>
          <w:rFonts w:ascii="標楷體" w:eastAsia="標楷體" w:hAnsi="標楷體"/>
          <w:bCs/>
          <w:color w:val="000000" w:themeColor="text1"/>
          <w:spacing w:val="4"/>
          <w:kern w:val="0"/>
          <w:sz w:val="28"/>
          <w:szCs w:val="28"/>
        </w:rPr>
        <w:t>通過環評審查，12月1日發布都市計畫，</w:t>
      </w:r>
      <w:r w:rsidRPr="00AF746D">
        <w:rPr>
          <w:rFonts w:ascii="標楷體" w:eastAsia="標楷體" w:hAnsi="標楷體" w:hint="eastAsia"/>
          <w:bCs/>
          <w:color w:val="000000" w:themeColor="text1"/>
          <w:spacing w:val="4"/>
          <w:kern w:val="0"/>
          <w:sz w:val="28"/>
          <w:szCs w:val="28"/>
        </w:rPr>
        <w:t>園區面積262公頃，可設廠用地164公頃，預計引入半導體、航太、智慧機械、智慧生</w:t>
      </w:r>
      <w:proofErr w:type="gramStart"/>
      <w:r w:rsidRPr="00AF746D">
        <w:rPr>
          <w:rFonts w:ascii="標楷體" w:eastAsia="標楷體" w:hAnsi="標楷體" w:hint="eastAsia"/>
          <w:bCs/>
          <w:color w:val="000000" w:themeColor="text1"/>
          <w:spacing w:val="4"/>
          <w:kern w:val="0"/>
          <w:sz w:val="28"/>
          <w:szCs w:val="28"/>
        </w:rPr>
        <w:t>醫</w:t>
      </w:r>
      <w:proofErr w:type="gramEnd"/>
      <w:r w:rsidRPr="00AF746D">
        <w:rPr>
          <w:rFonts w:ascii="標楷體" w:eastAsia="標楷體" w:hAnsi="標楷體" w:hint="eastAsia"/>
          <w:bCs/>
          <w:color w:val="000000" w:themeColor="text1"/>
          <w:spacing w:val="4"/>
          <w:kern w:val="0"/>
          <w:sz w:val="28"/>
          <w:szCs w:val="28"/>
        </w:rPr>
        <w:t>及5G/6G網路、智慧機器人、智慧車輛、AI軟體服務等創新產業，預估年產值最高達新臺幣1,800億元，並可提供1萬1,000個就業機會。</w:t>
      </w:r>
      <w:r w:rsidRPr="00AF746D">
        <w:rPr>
          <w:rFonts w:ascii="標楷體" w:eastAsia="標楷體" w:hAnsi="標楷體"/>
          <w:bCs/>
          <w:color w:val="000000" w:themeColor="text1"/>
          <w:spacing w:val="4"/>
          <w:kern w:val="0"/>
          <w:sz w:val="28"/>
          <w:szCs w:val="28"/>
        </w:rPr>
        <w:t>目前已有半導體、電動車、航太、資通信及精</w:t>
      </w:r>
      <w:proofErr w:type="gramStart"/>
      <w:r w:rsidRPr="00AF746D">
        <w:rPr>
          <w:rFonts w:ascii="標楷體" w:eastAsia="標楷體" w:hAnsi="標楷體"/>
          <w:bCs/>
          <w:color w:val="000000" w:themeColor="text1"/>
          <w:spacing w:val="4"/>
          <w:kern w:val="0"/>
          <w:sz w:val="28"/>
          <w:szCs w:val="28"/>
        </w:rPr>
        <w:t>準</w:t>
      </w:r>
      <w:proofErr w:type="gramEnd"/>
      <w:r w:rsidRPr="00AF746D">
        <w:rPr>
          <w:rFonts w:ascii="標楷體" w:eastAsia="標楷體" w:hAnsi="標楷體"/>
          <w:bCs/>
          <w:color w:val="000000" w:themeColor="text1"/>
          <w:spacing w:val="4"/>
          <w:kern w:val="0"/>
          <w:sz w:val="28"/>
          <w:szCs w:val="28"/>
        </w:rPr>
        <w:t>健康等產業指標業者規劃進駐，</w:t>
      </w:r>
      <w:r w:rsidRPr="00AF746D">
        <w:rPr>
          <w:rFonts w:ascii="標楷體" w:eastAsia="標楷體" w:hAnsi="標楷體" w:hint="eastAsia"/>
          <w:bCs/>
          <w:color w:val="000000" w:themeColor="text1"/>
          <w:spacing w:val="4"/>
          <w:kern w:val="0"/>
          <w:sz w:val="28"/>
          <w:szCs w:val="28"/>
        </w:rPr>
        <w:t>園區聯外道路工程方面大遼路、新市鎮1-2號道路東段及</w:t>
      </w:r>
      <w:proofErr w:type="gramStart"/>
      <w:r w:rsidRPr="00AF746D">
        <w:rPr>
          <w:rFonts w:ascii="標楷體" w:eastAsia="標楷體" w:hAnsi="標楷體" w:hint="eastAsia"/>
          <w:bCs/>
          <w:color w:val="000000" w:themeColor="text1"/>
          <w:spacing w:val="4"/>
          <w:kern w:val="0"/>
          <w:sz w:val="28"/>
          <w:szCs w:val="28"/>
        </w:rPr>
        <w:t>西段皆已</w:t>
      </w:r>
      <w:proofErr w:type="gramEnd"/>
      <w:r w:rsidRPr="00AF746D">
        <w:rPr>
          <w:rFonts w:ascii="標楷體" w:eastAsia="標楷體" w:hAnsi="標楷體" w:hint="eastAsia"/>
          <w:bCs/>
          <w:color w:val="000000" w:themeColor="text1"/>
          <w:spacing w:val="4"/>
          <w:kern w:val="0"/>
          <w:sz w:val="28"/>
          <w:szCs w:val="28"/>
        </w:rPr>
        <w:t>於113年底完工，台39線優先段及</w:t>
      </w:r>
      <w:proofErr w:type="gramStart"/>
      <w:r w:rsidRPr="00AF746D">
        <w:rPr>
          <w:rFonts w:ascii="標楷體" w:eastAsia="標楷體" w:hAnsi="標楷體" w:hint="eastAsia"/>
          <w:bCs/>
          <w:color w:val="000000" w:themeColor="text1"/>
          <w:spacing w:val="4"/>
          <w:kern w:val="0"/>
          <w:sz w:val="28"/>
          <w:szCs w:val="28"/>
        </w:rPr>
        <w:t>3座橋涵工程</w:t>
      </w:r>
      <w:proofErr w:type="gramEnd"/>
      <w:r w:rsidRPr="00AF746D">
        <w:rPr>
          <w:rFonts w:ascii="標楷體" w:eastAsia="標楷體" w:hAnsi="標楷體" w:hint="eastAsia"/>
          <w:bCs/>
          <w:color w:val="000000" w:themeColor="text1"/>
          <w:spacing w:val="4"/>
          <w:kern w:val="0"/>
          <w:sz w:val="28"/>
          <w:szCs w:val="28"/>
        </w:rPr>
        <w:t>目前皆依進度執行，預計116年底完工；</w:t>
      </w:r>
      <w:proofErr w:type="gramStart"/>
      <w:r w:rsidRPr="00AF746D">
        <w:rPr>
          <w:rFonts w:ascii="標楷體" w:eastAsia="標楷體" w:hAnsi="標楷體" w:hint="eastAsia"/>
          <w:bCs/>
          <w:color w:val="000000" w:themeColor="text1"/>
          <w:spacing w:val="4"/>
          <w:kern w:val="0"/>
          <w:sz w:val="28"/>
          <w:szCs w:val="28"/>
        </w:rPr>
        <w:t>橋科匝</w:t>
      </w:r>
      <w:proofErr w:type="gramEnd"/>
      <w:r w:rsidRPr="00AF746D">
        <w:rPr>
          <w:rFonts w:ascii="標楷體" w:eastAsia="標楷體" w:hAnsi="標楷體" w:hint="eastAsia"/>
          <w:bCs/>
          <w:color w:val="000000" w:themeColor="text1"/>
          <w:spacing w:val="4"/>
          <w:kern w:val="0"/>
          <w:sz w:val="28"/>
          <w:szCs w:val="28"/>
        </w:rPr>
        <w:t>道及連絡道工程依土地徵收進度，預計117年完工；而園區公共工程方面，配水池工程已於114年竣工；污水處理廠一期工程與數位創新複合樓群工程皆預計115年下半年竣工</w:t>
      </w:r>
      <w:r w:rsidR="00A267E6" w:rsidRPr="00AF746D">
        <w:rPr>
          <w:rFonts w:ascii="標楷體" w:eastAsia="標楷體" w:hAnsi="標楷體" w:hint="eastAsia"/>
          <w:bCs/>
          <w:color w:val="000000" w:themeColor="text1"/>
          <w:spacing w:val="4"/>
          <w:kern w:val="0"/>
          <w:sz w:val="28"/>
          <w:szCs w:val="28"/>
        </w:rPr>
        <w:t>。</w:t>
      </w:r>
      <w:proofErr w:type="gramStart"/>
      <w:r w:rsidR="00490C71" w:rsidRPr="00AF746D">
        <w:rPr>
          <w:rFonts w:ascii="標楷體" w:eastAsia="標楷體" w:hAnsi="標楷體" w:hint="eastAsia"/>
          <w:bCs/>
          <w:color w:val="000000" w:themeColor="text1"/>
          <w:spacing w:val="4"/>
          <w:kern w:val="0"/>
          <w:sz w:val="28"/>
          <w:szCs w:val="28"/>
        </w:rPr>
        <w:t>目前</w:t>
      </w:r>
      <w:r w:rsidR="002107C4" w:rsidRPr="00AF746D">
        <w:rPr>
          <w:rFonts w:ascii="標楷體" w:eastAsia="標楷體" w:hAnsi="標楷體"/>
          <w:bCs/>
          <w:color w:val="000000" w:themeColor="text1"/>
          <w:spacing w:val="4"/>
          <w:kern w:val="0"/>
          <w:sz w:val="28"/>
          <w:szCs w:val="28"/>
        </w:rPr>
        <w:t>橋科核准</w:t>
      </w:r>
      <w:proofErr w:type="gramEnd"/>
      <w:r w:rsidR="002107C4" w:rsidRPr="00AF746D">
        <w:rPr>
          <w:rFonts w:ascii="標楷體" w:eastAsia="標楷體" w:hAnsi="標楷體"/>
          <w:bCs/>
          <w:color w:val="000000" w:themeColor="text1"/>
          <w:spacing w:val="4"/>
          <w:kern w:val="0"/>
          <w:sz w:val="28"/>
          <w:szCs w:val="28"/>
        </w:rPr>
        <w:t>入區廠商，包含新特、上品、鈦</w:t>
      </w:r>
      <w:proofErr w:type="gramStart"/>
      <w:r w:rsidR="002107C4" w:rsidRPr="00AF746D">
        <w:rPr>
          <w:rFonts w:ascii="標楷體" w:eastAsia="標楷體" w:hAnsi="標楷體"/>
          <w:bCs/>
          <w:color w:val="000000" w:themeColor="text1"/>
          <w:spacing w:val="4"/>
          <w:kern w:val="0"/>
          <w:sz w:val="28"/>
          <w:szCs w:val="28"/>
        </w:rPr>
        <w:t>昇</w:t>
      </w:r>
      <w:proofErr w:type="gramEnd"/>
      <w:r w:rsidR="002107C4" w:rsidRPr="00AF746D">
        <w:rPr>
          <w:rFonts w:ascii="標楷體" w:eastAsia="標楷體" w:hAnsi="標楷體"/>
          <w:bCs/>
          <w:color w:val="000000" w:themeColor="text1"/>
          <w:spacing w:val="4"/>
          <w:kern w:val="0"/>
          <w:sz w:val="28"/>
          <w:szCs w:val="28"/>
        </w:rPr>
        <w:t>、華騰、富騰、智崴、台康、</w:t>
      </w:r>
      <w:proofErr w:type="gramStart"/>
      <w:r w:rsidR="002107C4" w:rsidRPr="00AF746D">
        <w:rPr>
          <w:rFonts w:ascii="標楷體" w:eastAsia="標楷體" w:hAnsi="標楷體"/>
          <w:bCs/>
          <w:color w:val="000000" w:themeColor="text1"/>
          <w:spacing w:val="4"/>
          <w:kern w:val="0"/>
          <w:sz w:val="28"/>
          <w:szCs w:val="28"/>
        </w:rPr>
        <w:t>宣冠儲盈</w:t>
      </w:r>
      <w:proofErr w:type="gramEnd"/>
      <w:r w:rsidR="002107C4" w:rsidRPr="00AF746D">
        <w:rPr>
          <w:rFonts w:ascii="標楷體" w:eastAsia="標楷體" w:hAnsi="標楷體"/>
          <w:bCs/>
          <w:color w:val="000000" w:themeColor="text1"/>
          <w:spacing w:val="4"/>
          <w:kern w:val="0"/>
          <w:sz w:val="28"/>
          <w:szCs w:val="28"/>
        </w:rPr>
        <w:t>、國巨、</w:t>
      </w:r>
      <w:proofErr w:type="gramStart"/>
      <w:r w:rsidR="002107C4" w:rsidRPr="00AF746D">
        <w:rPr>
          <w:rFonts w:ascii="標楷體" w:eastAsia="標楷體" w:hAnsi="標楷體"/>
          <w:bCs/>
          <w:color w:val="000000" w:themeColor="text1"/>
          <w:spacing w:val="4"/>
          <w:kern w:val="0"/>
          <w:sz w:val="28"/>
          <w:szCs w:val="28"/>
        </w:rPr>
        <w:t>鴻華</w:t>
      </w:r>
      <w:proofErr w:type="gramEnd"/>
      <w:r w:rsidR="002107C4" w:rsidRPr="00AF746D">
        <w:rPr>
          <w:rFonts w:ascii="標楷體" w:eastAsia="標楷體" w:hAnsi="標楷體"/>
          <w:bCs/>
          <w:color w:val="000000" w:themeColor="text1"/>
          <w:spacing w:val="4"/>
          <w:kern w:val="0"/>
          <w:sz w:val="28"/>
          <w:szCs w:val="28"/>
        </w:rPr>
        <w:t>、元</w:t>
      </w:r>
      <w:proofErr w:type="gramStart"/>
      <w:r w:rsidR="002107C4" w:rsidRPr="00AF746D">
        <w:rPr>
          <w:rFonts w:ascii="標楷體" w:eastAsia="標楷體" w:hAnsi="標楷體"/>
          <w:bCs/>
          <w:color w:val="000000" w:themeColor="text1"/>
          <w:spacing w:val="4"/>
          <w:kern w:val="0"/>
          <w:sz w:val="28"/>
          <w:szCs w:val="28"/>
        </w:rPr>
        <w:t>樟</w:t>
      </w:r>
      <w:proofErr w:type="gramEnd"/>
      <w:r w:rsidR="002107C4" w:rsidRPr="00AF746D">
        <w:rPr>
          <w:rFonts w:ascii="標楷體" w:eastAsia="標楷體" w:hAnsi="標楷體"/>
          <w:bCs/>
          <w:color w:val="000000" w:themeColor="text1"/>
          <w:spacing w:val="4"/>
          <w:kern w:val="0"/>
          <w:sz w:val="28"/>
          <w:szCs w:val="28"/>
        </w:rPr>
        <w:t>生物科技、惠斯頓材料科技、亞立欣科技、鴻海等27家廠商。其中，華騰完成建廠；新</w:t>
      </w:r>
      <w:proofErr w:type="gramStart"/>
      <w:r w:rsidR="002107C4" w:rsidRPr="00AF746D">
        <w:rPr>
          <w:rFonts w:ascii="標楷體" w:eastAsia="標楷體" w:hAnsi="標楷體"/>
          <w:bCs/>
          <w:color w:val="000000" w:themeColor="text1"/>
          <w:spacing w:val="4"/>
          <w:kern w:val="0"/>
          <w:sz w:val="28"/>
          <w:szCs w:val="28"/>
        </w:rPr>
        <w:t>特</w:t>
      </w:r>
      <w:proofErr w:type="gramEnd"/>
      <w:r w:rsidR="002107C4" w:rsidRPr="00AF746D">
        <w:rPr>
          <w:rFonts w:ascii="標楷體" w:eastAsia="標楷體" w:hAnsi="標楷體"/>
          <w:bCs/>
          <w:color w:val="000000" w:themeColor="text1"/>
          <w:spacing w:val="4"/>
          <w:kern w:val="0"/>
          <w:sz w:val="28"/>
          <w:szCs w:val="28"/>
        </w:rPr>
        <w:t>系統、鈦</w:t>
      </w:r>
      <w:proofErr w:type="gramStart"/>
      <w:r w:rsidR="002107C4" w:rsidRPr="00AF746D">
        <w:rPr>
          <w:rFonts w:ascii="標楷體" w:eastAsia="標楷體" w:hAnsi="標楷體"/>
          <w:bCs/>
          <w:color w:val="000000" w:themeColor="text1"/>
          <w:spacing w:val="4"/>
          <w:kern w:val="0"/>
          <w:sz w:val="28"/>
          <w:szCs w:val="28"/>
        </w:rPr>
        <w:t>昇</w:t>
      </w:r>
      <w:proofErr w:type="gramEnd"/>
      <w:r w:rsidR="002107C4" w:rsidRPr="00AF746D">
        <w:rPr>
          <w:rFonts w:ascii="標楷體" w:eastAsia="標楷體" w:hAnsi="標楷體"/>
          <w:bCs/>
          <w:color w:val="000000" w:themeColor="text1"/>
          <w:spacing w:val="4"/>
          <w:kern w:val="0"/>
          <w:sz w:val="28"/>
          <w:szCs w:val="28"/>
        </w:rPr>
        <w:t>科技、</w:t>
      </w:r>
      <w:proofErr w:type="gramStart"/>
      <w:r w:rsidR="002107C4" w:rsidRPr="00AF746D">
        <w:rPr>
          <w:rFonts w:ascii="標楷體" w:eastAsia="標楷體" w:hAnsi="標楷體"/>
          <w:bCs/>
          <w:color w:val="000000" w:themeColor="text1"/>
          <w:spacing w:val="4"/>
          <w:kern w:val="0"/>
          <w:sz w:val="28"/>
          <w:szCs w:val="28"/>
        </w:rPr>
        <w:t>鴻華先進</w:t>
      </w:r>
      <w:proofErr w:type="gramEnd"/>
      <w:r w:rsidR="002107C4" w:rsidRPr="00AF746D">
        <w:rPr>
          <w:rFonts w:ascii="標楷體" w:eastAsia="標楷體" w:hAnsi="標楷體"/>
          <w:bCs/>
          <w:color w:val="000000" w:themeColor="text1"/>
          <w:spacing w:val="4"/>
          <w:kern w:val="0"/>
          <w:sz w:val="28"/>
          <w:szCs w:val="28"/>
        </w:rPr>
        <w:t>、智崴資訊等建廠中，未來橋頭科學園區將往北串連南部科學園區，</w:t>
      </w:r>
      <w:proofErr w:type="gramStart"/>
      <w:r w:rsidR="002107C4" w:rsidRPr="00AF746D">
        <w:rPr>
          <w:rFonts w:ascii="標楷體" w:eastAsia="標楷體" w:hAnsi="標楷體"/>
          <w:bCs/>
          <w:color w:val="000000" w:themeColor="text1"/>
          <w:spacing w:val="4"/>
          <w:kern w:val="0"/>
          <w:sz w:val="28"/>
          <w:szCs w:val="28"/>
        </w:rPr>
        <w:t>往南鏈結</w:t>
      </w:r>
      <w:proofErr w:type="gramEnd"/>
      <w:r w:rsidR="002107C4" w:rsidRPr="00AF746D">
        <w:rPr>
          <w:rFonts w:ascii="標楷體" w:eastAsia="標楷體" w:hAnsi="標楷體"/>
          <w:bCs/>
          <w:color w:val="000000" w:themeColor="text1"/>
          <w:spacing w:val="4"/>
          <w:kern w:val="0"/>
          <w:sz w:val="28"/>
          <w:szCs w:val="28"/>
        </w:rPr>
        <w:t>亞洲新灣區，形成南部最有價值的</w:t>
      </w:r>
      <w:proofErr w:type="gramStart"/>
      <w:r w:rsidR="002107C4" w:rsidRPr="00AF746D">
        <w:rPr>
          <w:rFonts w:ascii="標楷體" w:eastAsia="標楷體" w:hAnsi="標楷體"/>
          <w:bCs/>
          <w:color w:val="000000" w:themeColor="text1"/>
          <w:spacing w:val="4"/>
          <w:kern w:val="0"/>
          <w:sz w:val="28"/>
          <w:szCs w:val="28"/>
        </w:rPr>
        <w:t>半導體產業廊帶聚落</w:t>
      </w:r>
      <w:proofErr w:type="gramEnd"/>
      <w:r w:rsidR="002107C4" w:rsidRPr="00AF746D">
        <w:rPr>
          <w:rFonts w:ascii="標楷體" w:eastAsia="標楷體" w:hAnsi="標楷體"/>
          <w:bCs/>
          <w:color w:val="000000" w:themeColor="text1"/>
          <w:spacing w:val="4"/>
          <w:kern w:val="0"/>
          <w:sz w:val="28"/>
          <w:szCs w:val="28"/>
        </w:rPr>
        <w:t>。</w:t>
      </w:r>
    </w:p>
    <w:p w14:paraId="5288A255" w14:textId="77777777" w:rsidR="00032F11" w:rsidRPr="00AF746D"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民間報編產業園區</w:t>
      </w:r>
    </w:p>
    <w:p w14:paraId="5EC873A3" w14:textId="024EC333" w:rsidR="00032F11" w:rsidRPr="00AF746D" w:rsidRDefault="00487E6C"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截至114年</w:t>
      </w:r>
      <w:r w:rsidRPr="00AF746D">
        <w:rPr>
          <w:rFonts w:ascii="標楷體" w:eastAsia="標楷體" w:hAnsi="標楷體"/>
          <w:bCs/>
          <w:color w:val="000000" w:themeColor="text1"/>
          <w:spacing w:val="4"/>
          <w:kern w:val="0"/>
          <w:sz w:val="28"/>
          <w:szCs w:val="28"/>
        </w:rPr>
        <w:t>1</w:t>
      </w:r>
      <w:r w:rsidRPr="00AF746D">
        <w:rPr>
          <w:rFonts w:ascii="標楷體" w:eastAsia="標楷體" w:hAnsi="標楷體" w:hint="eastAsia"/>
          <w:bCs/>
          <w:color w:val="000000" w:themeColor="text1"/>
          <w:spacing w:val="4"/>
          <w:kern w:val="0"/>
          <w:sz w:val="28"/>
          <w:szCs w:val="28"/>
        </w:rPr>
        <w:t>2月底依產業創新條例已核准設置產業園區設置案件計</w:t>
      </w:r>
      <w:proofErr w:type="gramStart"/>
      <w:r w:rsidRPr="00AF746D">
        <w:rPr>
          <w:rFonts w:ascii="標楷體" w:eastAsia="標楷體" w:hAnsi="標楷體" w:hint="eastAsia"/>
          <w:bCs/>
          <w:color w:val="000000" w:themeColor="text1"/>
          <w:spacing w:val="4"/>
          <w:kern w:val="0"/>
          <w:sz w:val="28"/>
          <w:szCs w:val="28"/>
        </w:rPr>
        <w:t>有天聲工業</w:t>
      </w:r>
      <w:proofErr w:type="gramEnd"/>
      <w:r w:rsidRPr="00AF746D">
        <w:rPr>
          <w:rFonts w:ascii="標楷體" w:eastAsia="標楷體" w:hAnsi="標楷體" w:hint="eastAsia"/>
          <w:bCs/>
          <w:color w:val="000000" w:themeColor="text1"/>
          <w:spacing w:val="4"/>
          <w:kern w:val="0"/>
          <w:sz w:val="28"/>
          <w:szCs w:val="28"/>
        </w:rPr>
        <w:t>、英</w:t>
      </w:r>
      <w:proofErr w:type="gramStart"/>
      <w:r w:rsidRPr="00AF746D">
        <w:rPr>
          <w:rFonts w:ascii="標楷體" w:eastAsia="標楷體" w:hAnsi="標楷體" w:hint="eastAsia"/>
          <w:bCs/>
          <w:color w:val="000000" w:themeColor="text1"/>
          <w:spacing w:val="4"/>
          <w:kern w:val="0"/>
          <w:sz w:val="28"/>
          <w:szCs w:val="28"/>
        </w:rPr>
        <w:t>鈿</w:t>
      </w:r>
      <w:proofErr w:type="gramEnd"/>
      <w:r w:rsidRPr="00AF746D">
        <w:rPr>
          <w:rFonts w:ascii="標楷體" w:eastAsia="標楷體" w:hAnsi="標楷體" w:hint="eastAsia"/>
          <w:bCs/>
          <w:color w:val="000000" w:themeColor="text1"/>
          <w:spacing w:val="4"/>
          <w:kern w:val="0"/>
          <w:sz w:val="28"/>
          <w:szCs w:val="28"/>
        </w:rPr>
        <w:t>工業、慈陽科技工業、</w:t>
      </w:r>
      <w:proofErr w:type="gramStart"/>
      <w:r w:rsidRPr="00AF746D">
        <w:rPr>
          <w:rFonts w:ascii="標楷體" w:eastAsia="標楷體" w:hAnsi="標楷體" w:hint="eastAsia"/>
          <w:bCs/>
          <w:color w:val="000000" w:themeColor="text1"/>
          <w:spacing w:val="4"/>
          <w:kern w:val="0"/>
          <w:sz w:val="28"/>
          <w:szCs w:val="28"/>
        </w:rPr>
        <w:t>誠毅紙</w:t>
      </w:r>
      <w:proofErr w:type="gramEnd"/>
      <w:r w:rsidRPr="00AF746D">
        <w:rPr>
          <w:rFonts w:ascii="標楷體" w:eastAsia="標楷體" w:hAnsi="標楷體" w:hint="eastAsia"/>
          <w:bCs/>
          <w:color w:val="000000" w:themeColor="text1"/>
          <w:spacing w:val="4"/>
          <w:kern w:val="0"/>
          <w:sz w:val="28"/>
          <w:szCs w:val="28"/>
        </w:rPr>
        <w:t>器、南六企業、</w:t>
      </w:r>
      <w:proofErr w:type="gramStart"/>
      <w:r w:rsidRPr="00AF746D">
        <w:rPr>
          <w:rFonts w:ascii="標楷體" w:eastAsia="標楷體" w:hAnsi="標楷體" w:hint="eastAsia"/>
          <w:bCs/>
          <w:color w:val="000000" w:themeColor="text1"/>
          <w:spacing w:val="4"/>
          <w:kern w:val="0"/>
          <w:sz w:val="28"/>
          <w:szCs w:val="28"/>
        </w:rPr>
        <w:t>震南鐵</w:t>
      </w:r>
      <w:proofErr w:type="gramEnd"/>
      <w:r w:rsidRPr="00AF746D">
        <w:rPr>
          <w:rFonts w:ascii="標楷體" w:eastAsia="標楷體" w:hAnsi="標楷體" w:hint="eastAsia"/>
          <w:bCs/>
          <w:color w:val="000000" w:themeColor="text1"/>
          <w:spacing w:val="4"/>
          <w:kern w:val="0"/>
          <w:sz w:val="28"/>
          <w:szCs w:val="28"/>
        </w:rPr>
        <w:t>線、</w:t>
      </w:r>
      <w:proofErr w:type="gramStart"/>
      <w:r w:rsidRPr="00AF746D">
        <w:rPr>
          <w:rFonts w:ascii="標楷體" w:eastAsia="標楷體" w:hAnsi="標楷體" w:hint="eastAsia"/>
          <w:bCs/>
          <w:color w:val="000000" w:themeColor="text1"/>
          <w:spacing w:val="4"/>
          <w:kern w:val="0"/>
          <w:sz w:val="28"/>
          <w:szCs w:val="28"/>
        </w:rPr>
        <w:t>宇揚航太</w:t>
      </w:r>
      <w:proofErr w:type="gramEnd"/>
      <w:r w:rsidRPr="00AF746D">
        <w:rPr>
          <w:rFonts w:ascii="標楷體" w:eastAsia="標楷體" w:hAnsi="標楷體" w:hint="eastAsia"/>
          <w:bCs/>
          <w:color w:val="000000" w:themeColor="text1"/>
          <w:spacing w:val="4"/>
          <w:kern w:val="0"/>
          <w:sz w:val="28"/>
          <w:szCs w:val="28"/>
        </w:rPr>
        <w:t>科技（變更為根協路竹科技）、正隆紙器、</w:t>
      </w:r>
      <w:proofErr w:type="gramStart"/>
      <w:r w:rsidRPr="00AF746D">
        <w:rPr>
          <w:rFonts w:ascii="標楷體" w:eastAsia="標楷體" w:hAnsi="標楷體" w:hint="eastAsia"/>
          <w:bCs/>
          <w:color w:val="000000" w:themeColor="text1"/>
          <w:spacing w:val="4"/>
          <w:kern w:val="0"/>
          <w:sz w:val="28"/>
          <w:szCs w:val="28"/>
        </w:rPr>
        <w:t>裕鐵企業</w:t>
      </w:r>
      <w:proofErr w:type="gramEnd"/>
      <w:r w:rsidRPr="00AF746D">
        <w:rPr>
          <w:rFonts w:ascii="標楷體" w:eastAsia="標楷體" w:hAnsi="標楷體" w:hint="eastAsia"/>
          <w:bCs/>
          <w:color w:val="000000" w:themeColor="text1"/>
          <w:spacing w:val="4"/>
          <w:kern w:val="0"/>
          <w:sz w:val="28"/>
          <w:szCs w:val="28"/>
        </w:rPr>
        <w:t>路竹、</w:t>
      </w:r>
      <w:proofErr w:type="gramStart"/>
      <w:r w:rsidRPr="00AF746D">
        <w:rPr>
          <w:rFonts w:ascii="標楷體" w:eastAsia="標楷體" w:hAnsi="標楷體" w:hint="eastAsia"/>
          <w:bCs/>
          <w:color w:val="000000" w:themeColor="text1"/>
          <w:spacing w:val="4"/>
          <w:kern w:val="0"/>
          <w:sz w:val="28"/>
          <w:szCs w:val="28"/>
        </w:rPr>
        <w:t>大井泵</w:t>
      </w:r>
      <w:proofErr w:type="gramEnd"/>
      <w:r w:rsidRPr="00AF746D">
        <w:rPr>
          <w:rFonts w:ascii="標楷體" w:eastAsia="標楷體" w:hAnsi="標楷體" w:hint="eastAsia"/>
          <w:bCs/>
          <w:color w:val="000000" w:themeColor="text1"/>
          <w:spacing w:val="4"/>
          <w:kern w:val="0"/>
          <w:sz w:val="28"/>
          <w:szCs w:val="28"/>
        </w:rPr>
        <w:t>浦工業及順安等11案；審查中案件計有德興、</w:t>
      </w:r>
      <w:proofErr w:type="gramStart"/>
      <w:r w:rsidRPr="00AF746D">
        <w:rPr>
          <w:rFonts w:ascii="標楷體" w:eastAsia="標楷體" w:hAnsi="標楷體" w:hint="eastAsia"/>
          <w:bCs/>
          <w:color w:val="000000" w:themeColor="text1"/>
          <w:spacing w:val="4"/>
          <w:kern w:val="0"/>
          <w:sz w:val="28"/>
          <w:szCs w:val="28"/>
        </w:rPr>
        <w:t>隆安扣件、慧毅</w:t>
      </w:r>
      <w:proofErr w:type="gramEnd"/>
      <w:r w:rsidRPr="00AF746D">
        <w:rPr>
          <w:rFonts w:ascii="標楷體" w:eastAsia="標楷體" w:hAnsi="標楷體" w:hint="eastAsia"/>
          <w:bCs/>
          <w:color w:val="000000" w:themeColor="text1"/>
          <w:spacing w:val="4"/>
          <w:kern w:val="0"/>
          <w:sz w:val="28"/>
          <w:szCs w:val="28"/>
        </w:rPr>
        <w:t>工業、清村生</w:t>
      </w:r>
      <w:proofErr w:type="gramStart"/>
      <w:r w:rsidRPr="00AF746D">
        <w:rPr>
          <w:rFonts w:ascii="標楷體" w:eastAsia="標楷體" w:hAnsi="標楷體" w:hint="eastAsia"/>
          <w:bCs/>
          <w:color w:val="000000" w:themeColor="text1"/>
          <w:spacing w:val="4"/>
          <w:kern w:val="0"/>
          <w:sz w:val="28"/>
          <w:szCs w:val="28"/>
        </w:rPr>
        <w:t>醫</w:t>
      </w:r>
      <w:proofErr w:type="gramEnd"/>
      <w:r w:rsidRPr="00AF746D">
        <w:rPr>
          <w:rFonts w:ascii="標楷體" w:eastAsia="標楷體" w:hAnsi="標楷體" w:hint="eastAsia"/>
          <w:bCs/>
          <w:color w:val="000000" w:themeColor="text1"/>
          <w:spacing w:val="4"/>
          <w:kern w:val="0"/>
          <w:sz w:val="28"/>
          <w:szCs w:val="28"/>
        </w:rPr>
        <w:t>科技、</w:t>
      </w:r>
      <w:proofErr w:type="gramStart"/>
      <w:r w:rsidRPr="00AF746D">
        <w:rPr>
          <w:rFonts w:ascii="標楷體" w:eastAsia="標楷體" w:hAnsi="標楷體" w:hint="eastAsia"/>
          <w:bCs/>
          <w:color w:val="000000" w:themeColor="text1"/>
          <w:spacing w:val="4"/>
          <w:kern w:val="0"/>
          <w:sz w:val="28"/>
          <w:szCs w:val="28"/>
        </w:rPr>
        <w:t>嘉竹科技</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春星工業</w:t>
      </w:r>
      <w:proofErr w:type="gramEnd"/>
      <w:r w:rsidRPr="00AF746D">
        <w:rPr>
          <w:rFonts w:ascii="標楷體" w:eastAsia="標楷體" w:hAnsi="標楷體" w:hint="eastAsia"/>
          <w:bCs/>
          <w:color w:val="000000" w:themeColor="text1"/>
          <w:spacing w:val="4"/>
          <w:kern w:val="0"/>
          <w:sz w:val="28"/>
          <w:szCs w:val="28"/>
        </w:rPr>
        <w:t>新</w:t>
      </w:r>
      <w:proofErr w:type="gramStart"/>
      <w:r w:rsidRPr="00AF746D">
        <w:rPr>
          <w:rFonts w:ascii="標楷體" w:eastAsia="標楷體" w:hAnsi="標楷體" w:hint="eastAsia"/>
          <w:bCs/>
          <w:color w:val="000000" w:themeColor="text1"/>
          <w:spacing w:val="4"/>
          <w:kern w:val="0"/>
          <w:sz w:val="28"/>
          <w:szCs w:val="28"/>
        </w:rPr>
        <w:t>本洲</w:t>
      </w:r>
      <w:proofErr w:type="gramEnd"/>
      <w:r w:rsidRPr="00AF746D">
        <w:rPr>
          <w:rFonts w:ascii="標楷體" w:eastAsia="標楷體" w:hAnsi="標楷體" w:hint="eastAsia"/>
          <w:bCs/>
          <w:color w:val="000000" w:themeColor="text1"/>
          <w:spacing w:val="4"/>
          <w:kern w:val="0"/>
          <w:sz w:val="28"/>
          <w:szCs w:val="28"/>
        </w:rPr>
        <w:t>、聯邦興業倉儲物流</w:t>
      </w:r>
      <w:proofErr w:type="gramStart"/>
      <w:r w:rsidRPr="00AF746D">
        <w:rPr>
          <w:rFonts w:ascii="標楷體" w:eastAsia="標楷體" w:hAnsi="標楷體" w:hint="eastAsia"/>
          <w:bCs/>
          <w:color w:val="000000" w:themeColor="text1"/>
          <w:spacing w:val="4"/>
          <w:kern w:val="0"/>
          <w:sz w:val="28"/>
          <w:szCs w:val="28"/>
        </w:rPr>
        <w:t>暨冷鏈</w:t>
      </w:r>
      <w:proofErr w:type="gramEnd"/>
      <w:r w:rsidRPr="00AF746D">
        <w:rPr>
          <w:rFonts w:ascii="標楷體" w:eastAsia="標楷體" w:hAnsi="標楷體" w:hint="eastAsia"/>
          <w:bCs/>
          <w:color w:val="000000" w:themeColor="text1"/>
          <w:spacing w:val="4"/>
          <w:kern w:val="0"/>
          <w:sz w:val="28"/>
          <w:szCs w:val="28"/>
        </w:rPr>
        <w:t>、環球路竹、高雄市</w:t>
      </w:r>
      <w:proofErr w:type="gramStart"/>
      <w:r w:rsidRPr="00AF746D">
        <w:rPr>
          <w:rFonts w:ascii="標楷體" w:eastAsia="標楷體" w:hAnsi="標楷體" w:hint="eastAsia"/>
          <w:bCs/>
          <w:color w:val="000000" w:themeColor="text1"/>
          <w:spacing w:val="4"/>
          <w:kern w:val="0"/>
          <w:sz w:val="28"/>
          <w:szCs w:val="28"/>
        </w:rPr>
        <w:t>仁武區山普</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奇展綠能</w:t>
      </w:r>
      <w:proofErr w:type="gramEnd"/>
      <w:r w:rsidRPr="00AF746D">
        <w:rPr>
          <w:rFonts w:ascii="標楷體" w:eastAsia="標楷體" w:hAnsi="標楷體" w:hint="eastAsia"/>
          <w:bCs/>
          <w:color w:val="000000" w:themeColor="text1"/>
          <w:spacing w:val="4"/>
          <w:kern w:val="0"/>
          <w:sz w:val="28"/>
          <w:szCs w:val="28"/>
        </w:rPr>
        <w:t>金屬、中印及大莊等12案，預計可提供約251.42公頃產業用地、年</w:t>
      </w:r>
      <w:proofErr w:type="gramStart"/>
      <w:r w:rsidRPr="00AF746D">
        <w:rPr>
          <w:rFonts w:ascii="標楷體" w:eastAsia="標楷體" w:hAnsi="標楷體" w:hint="eastAsia"/>
          <w:bCs/>
          <w:color w:val="000000" w:themeColor="text1"/>
          <w:spacing w:val="4"/>
          <w:kern w:val="0"/>
          <w:sz w:val="28"/>
          <w:szCs w:val="28"/>
        </w:rPr>
        <w:t>產值約新臺幣</w:t>
      </w:r>
      <w:proofErr w:type="gramEnd"/>
      <w:r w:rsidRPr="00AF746D">
        <w:rPr>
          <w:rFonts w:ascii="標楷體" w:eastAsia="標楷體" w:hAnsi="標楷體" w:hint="eastAsia"/>
          <w:bCs/>
          <w:color w:val="000000" w:themeColor="text1"/>
          <w:spacing w:val="4"/>
          <w:kern w:val="0"/>
          <w:sz w:val="28"/>
          <w:szCs w:val="28"/>
        </w:rPr>
        <w:t>801億1,600萬元及就業人數約8,750人。另外新申請報編產業園區之</w:t>
      </w:r>
      <w:proofErr w:type="gramStart"/>
      <w:r w:rsidRPr="00AF746D">
        <w:rPr>
          <w:rFonts w:ascii="標楷體" w:eastAsia="標楷體" w:hAnsi="標楷體" w:hint="eastAsia"/>
          <w:bCs/>
          <w:color w:val="000000" w:themeColor="text1"/>
          <w:spacing w:val="4"/>
          <w:kern w:val="0"/>
          <w:sz w:val="28"/>
          <w:szCs w:val="28"/>
        </w:rPr>
        <w:t>勘</w:t>
      </w:r>
      <w:proofErr w:type="gramEnd"/>
      <w:r w:rsidRPr="00AF746D">
        <w:rPr>
          <w:rFonts w:ascii="標楷體" w:eastAsia="標楷體" w:hAnsi="標楷體" w:hint="eastAsia"/>
          <w:bCs/>
          <w:color w:val="000000" w:themeColor="text1"/>
          <w:spacing w:val="4"/>
          <w:kern w:val="0"/>
          <w:sz w:val="28"/>
          <w:szCs w:val="28"/>
        </w:rPr>
        <w:t>選土地案件</w:t>
      </w:r>
      <w:proofErr w:type="gramStart"/>
      <w:r w:rsidRPr="00AF746D">
        <w:rPr>
          <w:rFonts w:ascii="標楷體" w:eastAsia="標楷體" w:hAnsi="標楷體" w:hint="eastAsia"/>
          <w:bCs/>
          <w:color w:val="000000" w:themeColor="text1"/>
          <w:spacing w:val="4"/>
          <w:kern w:val="0"/>
          <w:sz w:val="28"/>
          <w:szCs w:val="28"/>
        </w:rPr>
        <w:t>有聯芯科技</w:t>
      </w:r>
      <w:proofErr w:type="gramEnd"/>
      <w:r w:rsidRPr="00AF746D">
        <w:rPr>
          <w:rFonts w:ascii="標楷體" w:eastAsia="標楷體" w:hAnsi="標楷體" w:hint="eastAsia"/>
          <w:bCs/>
          <w:color w:val="000000" w:themeColor="text1"/>
          <w:spacing w:val="4"/>
          <w:kern w:val="0"/>
          <w:sz w:val="28"/>
          <w:szCs w:val="28"/>
        </w:rPr>
        <w:t>材料等1案</w:t>
      </w:r>
      <w:r w:rsidR="00032F11" w:rsidRPr="00AF746D">
        <w:rPr>
          <w:rFonts w:ascii="標楷體" w:eastAsia="標楷體" w:hAnsi="標楷體" w:hint="eastAsia"/>
          <w:bCs/>
          <w:color w:val="000000" w:themeColor="text1"/>
          <w:spacing w:val="4"/>
          <w:kern w:val="0"/>
          <w:sz w:val="28"/>
          <w:szCs w:val="28"/>
        </w:rPr>
        <w:t>。</w:t>
      </w:r>
    </w:p>
    <w:p w14:paraId="4B092F79" w14:textId="77777777" w:rsidR="00032F11" w:rsidRPr="00AF746D"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毗連非都土地業務</w:t>
      </w:r>
    </w:p>
    <w:p w14:paraId="3A6F0714" w14:textId="63058AE0" w:rsidR="00032F11" w:rsidRPr="00AF746D" w:rsidRDefault="00487E6C"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截至114年12月底已核定毗連擴展計畫案計有隆</w:t>
      </w:r>
      <w:proofErr w:type="gramStart"/>
      <w:r w:rsidRPr="00AF746D">
        <w:rPr>
          <w:rFonts w:ascii="標楷體" w:eastAsia="標楷體" w:hAnsi="標楷體" w:hint="eastAsia"/>
          <w:bCs/>
          <w:color w:val="000000" w:themeColor="text1"/>
          <w:spacing w:val="4"/>
          <w:kern w:val="0"/>
          <w:sz w:val="28"/>
          <w:szCs w:val="28"/>
        </w:rPr>
        <w:t>昊</w:t>
      </w:r>
      <w:proofErr w:type="gramEnd"/>
      <w:r w:rsidRPr="00AF746D">
        <w:rPr>
          <w:rFonts w:ascii="標楷體" w:eastAsia="標楷體" w:hAnsi="標楷體" w:hint="eastAsia"/>
          <w:bCs/>
          <w:color w:val="000000" w:themeColor="text1"/>
          <w:spacing w:val="4"/>
          <w:kern w:val="0"/>
          <w:sz w:val="28"/>
          <w:szCs w:val="28"/>
        </w:rPr>
        <w:t>企業(二</w:t>
      </w:r>
      <w:proofErr w:type="gramStart"/>
      <w:r w:rsidRPr="00AF746D">
        <w:rPr>
          <w:rFonts w:ascii="標楷體" w:eastAsia="標楷體" w:hAnsi="標楷體" w:hint="eastAsia"/>
          <w:bCs/>
          <w:color w:val="000000" w:themeColor="text1"/>
          <w:spacing w:val="4"/>
          <w:kern w:val="0"/>
          <w:sz w:val="28"/>
          <w:szCs w:val="28"/>
        </w:rPr>
        <w:t>毗</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乘寬工業</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秉</w:t>
      </w:r>
      <w:proofErr w:type="gramEnd"/>
      <w:r w:rsidRPr="00AF746D">
        <w:rPr>
          <w:rFonts w:ascii="標楷體" w:eastAsia="標楷體" w:hAnsi="標楷體" w:hint="eastAsia"/>
          <w:bCs/>
          <w:color w:val="000000" w:themeColor="text1"/>
          <w:spacing w:val="4"/>
          <w:kern w:val="0"/>
          <w:sz w:val="28"/>
          <w:szCs w:val="28"/>
        </w:rPr>
        <w:t>鋒興業、</w:t>
      </w:r>
      <w:proofErr w:type="gramStart"/>
      <w:r w:rsidRPr="00AF746D">
        <w:rPr>
          <w:rFonts w:ascii="標楷體" w:eastAsia="標楷體" w:hAnsi="標楷體" w:hint="eastAsia"/>
          <w:bCs/>
          <w:color w:val="000000" w:themeColor="text1"/>
          <w:spacing w:val="4"/>
          <w:kern w:val="0"/>
          <w:sz w:val="28"/>
          <w:szCs w:val="28"/>
        </w:rPr>
        <w:t>佶</w:t>
      </w:r>
      <w:proofErr w:type="gramEnd"/>
      <w:r w:rsidRPr="00AF746D">
        <w:rPr>
          <w:rFonts w:ascii="標楷體" w:eastAsia="標楷體" w:hAnsi="標楷體" w:hint="eastAsia"/>
          <w:bCs/>
          <w:color w:val="000000" w:themeColor="text1"/>
          <w:spacing w:val="4"/>
          <w:kern w:val="0"/>
          <w:sz w:val="28"/>
          <w:szCs w:val="28"/>
        </w:rPr>
        <w:t>億工廠、</w:t>
      </w:r>
      <w:proofErr w:type="gramStart"/>
      <w:r w:rsidRPr="00AF746D">
        <w:rPr>
          <w:rFonts w:ascii="標楷體" w:eastAsia="標楷體" w:hAnsi="標楷體" w:hint="eastAsia"/>
          <w:bCs/>
          <w:color w:val="000000" w:themeColor="text1"/>
          <w:spacing w:val="4"/>
          <w:kern w:val="0"/>
          <w:sz w:val="28"/>
          <w:szCs w:val="28"/>
        </w:rPr>
        <w:t>基穎螺絲</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震南鐵</w:t>
      </w:r>
      <w:proofErr w:type="gramEnd"/>
      <w:r w:rsidRPr="00AF746D">
        <w:rPr>
          <w:rFonts w:ascii="標楷體" w:eastAsia="標楷體" w:hAnsi="標楷體" w:hint="eastAsia"/>
          <w:bCs/>
          <w:color w:val="000000" w:themeColor="text1"/>
          <w:spacing w:val="4"/>
          <w:kern w:val="0"/>
          <w:sz w:val="28"/>
          <w:szCs w:val="28"/>
        </w:rPr>
        <w:t>線、聯國金屬、新展工廠、高旺螺絲、味全食品、鈦</w:t>
      </w:r>
      <w:proofErr w:type="gramStart"/>
      <w:r w:rsidRPr="00AF746D">
        <w:rPr>
          <w:rFonts w:ascii="標楷體" w:eastAsia="標楷體" w:hAnsi="標楷體" w:hint="eastAsia"/>
          <w:bCs/>
          <w:color w:val="000000" w:themeColor="text1"/>
          <w:spacing w:val="4"/>
          <w:kern w:val="0"/>
          <w:sz w:val="28"/>
          <w:szCs w:val="28"/>
        </w:rPr>
        <w:t>昇</w:t>
      </w:r>
      <w:proofErr w:type="gramEnd"/>
      <w:r w:rsidRPr="00AF746D">
        <w:rPr>
          <w:rFonts w:ascii="標楷體" w:eastAsia="標楷體" w:hAnsi="標楷體" w:hint="eastAsia"/>
          <w:bCs/>
          <w:color w:val="000000" w:themeColor="text1"/>
          <w:spacing w:val="4"/>
          <w:kern w:val="0"/>
          <w:sz w:val="28"/>
          <w:szCs w:val="28"/>
        </w:rPr>
        <w:t>科技、泰義工業、</w:t>
      </w:r>
      <w:proofErr w:type="gramStart"/>
      <w:r w:rsidRPr="00AF746D">
        <w:rPr>
          <w:rFonts w:ascii="標楷體" w:eastAsia="標楷體" w:hAnsi="標楷體" w:hint="eastAsia"/>
          <w:bCs/>
          <w:color w:val="000000" w:themeColor="text1"/>
          <w:spacing w:val="4"/>
          <w:kern w:val="0"/>
          <w:sz w:val="28"/>
          <w:szCs w:val="28"/>
        </w:rPr>
        <w:t>泓達化工</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南發木器</w:t>
      </w:r>
      <w:proofErr w:type="gramEnd"/>
      <w:r w:rsidRPr="00AF746D">
        <w:rPr>
          <w:rFonts w:ascii="標楷體" w:eastAsia="標楷體" w:hAnsi="標楷體" w:hint="eastAsia"/>
          <w:bCs/>
          <w:color w:val="000000" w:themeColor="text1"/>
          <w:spacing w:val="4"/>
          <w:kern w:val="0"/>
          <w:sz w:val="28"/>
          <w:szCs w:val="28"/>
        </w:rPr>
        <w:t>、卓鋒企業、</w:t>
      </w:r>
      <w:proofErr w:type="gramStart"/>
      <w:r w:rsidRPr="00AF746D">
        <w:rPr>
          <w:rFonts w:ascii="標楷體" w:eastAsia="標楷體" w:hAnsi="標楷體" w:hint="eastAsia"/>
          <w:bCs/>
          <w:color w:val="000000" w:themeColor="text1"/>
          <w:spacing w:val="4"/>
          <w:kern w:val="0"/>
          <w:sz w:val="28"/>
          <w:szCs w:val="28"/>
        </w:rPr>
        <w:t>鎰璋</w:t>
      </w:r>
      <w:proofErr w:type="gramEnd"/>
      <w:r w:rsidRPr="00AF746D">
        <w:rPr>
          <w:rFonts w:ascii="標楷體" w:eastAsia="標楷體" w:hAnsi="標楷體" w:hint="eastAsia"/>
          <w:bCs/>
          <w:color w:val="000000" w:themeColor="text1"/>
          <w:spacing w:val="4"/>
          <w:kern w:val="0"/>
          <w:sz w:val="28"/>
          <w:szCs w:val="28"/>
        </w:rPr>
        <w:t>實業、</w:t>
      </w:r>
      <w:proofErr w:type="gramStart"/>
      <w:r w:rsidRPr="00AF746D">
        <w:rPr>
          <w:rFonts w:ascii="標楷體" w:eastAsia="標楷體" w:hAnsi="標楷體" w:hint="eastAsia"/>
          <w:bCs/>
          <w:color w:val="000000" w:themeColor="text1"/>
          <w:spacing w:val="4"/>
          <w:kern w:val="0"/>
          <w:sz w:val="28"/>
          <w:szCs w:val="28"/>
        </w:rPr>
        <w:t>國</w:t>
      </w:r>
      <w:r w:rsidRPr="00AF746D">
        <w:rPr>
          <w:rFonts w:ascii="標楷體" w:eastAsia="標楷體" w:hAnsi="標楷體" w:hint="eastAsia"/>
          <w:bCs/>
          <w:color w:val="000000" w:themeColor="text1"/>
          <w:spacing w:val="4"/>
          <w:kern w:val="0"/>
          <w:sz w:val="28"/>
          <w:szCs w:val="28"/>
        </w:rPr>
        <w:lastRenderedPageBreak/>
        <w:t>盟公司</w:t>
      </w:r>
      <w:proofErr w:type="gramEnd"/>
      <w:r w:rsidRPr="00AF746D">
        <w:rPr>
          <w:rFonts w:ascii="標楷體" w:eastAsia="標楷體" w:hAnsi="標楷體" w:hint="eastAsia"/>
          <w:bCs/>
          <w:color w:val="000000" w:themeColor="text1"/>
          <w:spacing w:val="4"/>
          <w:kern w:val="0"/>
          <w:sz w:val="28"/>
          <w:szCs w:val="28"/>
        </w:rPr>
        <w:t>、威翔實業、農生企業、瑞展實業、</w:t>
      </w:r>
      <w:proofErr w:type="gramStart"/>
      <w:r w:rsidRPr="00AF746D">
        <w:rPr>
          <w:rFonts w:ascii="標楷體" w:eastAsia="標楷體" w:hAnsi="標楷體" w:hint="eastAsia"/>
          <w:bCs/>
          <w:color w:val="000000" w:themeColor="text1"/>
          <w:spacing w:val="4"/>
          <w:kern w:val="0"/>
          <w:sz w:val="28"/>
          <w:szCs w:val="28"/>
        </w:rPr>
        <w:t>秉</w:t>
      </w:r>
      <w:proofErr w:type="gramEnd"/>
      <w:r w:rsidRPr="00AF746D">
        <w:rPr>
          <w:rFonts w:ascii="標楷體" w:eastAsia="標楷體" w:hAnsi="標楷體" w:hint="eastAsia"/>
          <w:bCs/>
          <w:color w:val="000000" w:themeColor="text1"/>
          <w:spacing w:val="4"/>
          <w:kern w:val="0"/>
          <w:sz w:val="28"/>
          <w:szCs w:val="28"/>
        </w:rPr>
        <w:t>鋒興業(二</w:t>
      </w:r>
      <w:proofErr w:type="gramStart"/>
      <w:r w:rsidRPr="00AF746D">
        <w:rPr>
          <w:rFonts w:ascii="標楷體" w:eastAsia="標楷體" w:hAnsi="標楷體" w:hint="eastAsia"/>
          <w:bCs/>
          <w:color w:val="000000" w:themeColor="text1"/>
          <w:spacing w:val="4"/>
          <w:kern w:val="0"/>
          <w:sz w:val="28"/>
          <w:szCs w:val="28"/>
        </w:rPr>
        <w:t>毗</w:t>
      </w:r>
      <w:proofErr w:type="gramEnd"/>
      <w:r w:rsidRPr="00AF746D">
        <w:rPr>
          <w:rFonts w:ascii="標楷體" w:eastAsia="標楷體" w:hAnsi="標楷體" w:hint="eastAsia"/>
          <w:bCs/>
          <w:color w:val="000000" w:themeColor="text1"/>
          <w:spacing w:val="4"/>
          <w:kern w:val="0"/>
          <w:sz w:val="28"/>
          <w:szCs w:val="28"/>
        </w:rPr>
        <w:t>)、鈦</w:t>
      </w:r>
      <w:proofErr w:type="gramStart"/>
      <w:r w:rsidRPr="00AF746D">
        <w:rPr>
          <w:rFonts w:ascii="標楷體" w:eastAsia="標楷體" w:hAnsi="標楷體" w:hint="eastAsia"/>
          <w:bCs/>
          <w:color w:val="000000" w:themeColor="text1"/>
          <w:spacing w:val="4"/>
          <w:kern w:val="0"/>
          <w:sz w:val="28"/>
          <w:szCs w:val="28"/>
        </w:rPr>
        <w:t>昇</w:t>
      </w:r>
      <w:proofErr w:type="gramEnd"/>
      <w:r w:rsidRPr="00AF746D">
        <w:rPr>
          <w:rFonts w:ascii="標楷體" w:eastAsia="標楷體" w:hAnsi="標楷體" w:hint="eastAsia"/>
          <w:bCs/>
          <w:color w:val="000000" w:themeColor="text1"/>
          <w:spacing w:val="4"/>
          <w:kern w:val="0"/>
          <w:sz w:val="28"/>
          <w:szCs w:val="28"/>
        </w:rPr>
        <w:t>科技(二</w:t>
      </w:r>
      <w:proofErr w:type="gramStart"/>
      <w:r w:rsidRPr="00AF746D">
        <w:rPr>
          <w:rFonts w:ascii="標楷體" w:eastAsia="標楷體" w:hAnsi="標楷體" w:hint="eastAsia"/>
          <w:bCs/>
          <w:color w:val="000000" w:themeColor="text1"/>
          <w:spacing w:val="4"/>
          <w:kern w:val="0"/>
          <w:sz w:val="28"/>
          <w:szCs w:val="28"/>
        </w:rPr>
        <w:t>毗</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長輝事業</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永欣益股份</w:t>
      </w:r>
      <w:proofErr w:type="gramEnd"/>
      <w:r w:rsidRPr="00AF746D">
        <w:rPr>
          <w:rFonts w:ascii="標楷體" w:eastAsia="標楷體" w:hAnsi="標楷體" w:hint="eastAsia"/>
          <w:bCs/>
          <w:color w:val="000000" w:themeColor="text1"/>
          <w:spacing w:val="4"/>
          <w:kern w:val="0"/>
          <w:sz w:val="28"/>
          <w:szCs w:val="28"/>
        </w:rPr>
        <w:t>、路竹新益、台灣維達、隆興鋼鐵、三章實業、</w:t>
      </w:r>
      <w:proofErr w:type="gramStart"/>
      <w:r w:rsidRPr="00AF746D">
        <w:rPr>
          <w:rFonts w:ascii="標楷體" w:eastAsia="標楷體" w:hAnsi="標楷體" w:hint="eastAsia"/>
          <w:bCs/>
          <w:color w:val="000000" w:themeColor="text1"/>
          <w:spacing w:val="4"/>
          <w:kern w:val="0"/>
          <w:sz w:val="28"/>
          <w:szCs w:val="28"/>
        </w:rPr>
        <w:t>國盟公司</w:t>
      </w:r>
      <w:proofErr w:type="gramEnd"/>
      <w:r w:rsidRPr="00AF746D">
        <w:rPr>
          <w:rFonts w:ascii="標楷體" w:eastAsia="標楷體" w:hAnsi="標楷體" w:hint="eastAsia"/>
          <w:bCs/>
          <w:color w:val="000000" w:themeColor="text1"/>
          <w:spacing w:val="4"/>
          <w:kern w:val="0"/>
          <w:sz w:val="28"/>
          <w:szCs w:val="28"/>
        </w:rPr>
        <w:t>(二毗)、和泰產業、德興石材、世豐螺絲(二毗)、海華鋼鐵、穩翔塑膠、成肯國際、清水化學、長興材料、榮成紙業、煒鈞實業、鋐昇實業、春星工業、侑城股份、長輝事業(二毗)、威翔實業(二毗)、路竹新益(二毗)、宗美工業、金皇興、金攀工程、聯國金屬(二毗)、永欣益股份(二毗)、裕賀食品、乘寬工業(二毗)、大富金屬、偉宏興、巨輪興二廠、岱碁有限、華泰工業、盛倡興業、弘盛展業、雄順屬三廠等60案，另有景揚冷凍、如柏工廠、光陽工業(二毗)、瑞展實業(二毗)、賞享耐酸鹼等5案審查中，預計可提供65.64公頃之產業用地、年產值新臺幣741億4,600萬元及就業人數5,843人</w:t>
      </w:r>
      <w:r w:rsidR="00032F11" w:rsidRPr="00AF746D">
        <w:rPr>
          <w:rFonts w:ascii="標楷體" w:eastAsia="標楷體" w:hAnsi="標楷體" w:hint="eastAsia"/>
          <w:bCs/>
          <w:color w:val="000000" w:themeColor="text1"/>
          <w:spacing w:val="4"/>
          <w:kern w:val="0"/>
          <w:sz w:val="28"/>
          <w:szCs w:val="28"/>
        </w:rPr>
        <w:t>。</w:t>
      </w:r>
    </w:p>
    <w:p w14:paraId="506F671A" w14:textId="77777777" w:rsidR="00032F11" w:rsidRPr="00AF746D"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興辦事業計畫業務</w:t>
      </w:r>
    </w:p>
    <w:p w14:paraId="5CD32C4E" w14:textId="0BC17FBA" w:rsidR="00032F11" w:rsidRPr="00AF746D" w:rsidRDefault="00487E6C"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截至114年12月底已</w:t>
      </w:r>
      <w:proofErr w:type="gramStart"/>
      <w:r w:rsidRPr="00AF746D">
        <w:rPr>
          <w:rFonts w:ascii="標楷體" w:eastAsia="標楷體" w:hAnsi="標楷體" w:hint="eastAsia"/>
          <w:bCs/>
          <w:color w:val="000000" w:themeColor="text1"/>
          <w:spacing w:val="4"/>
          <w:kern w:val="0"/>
          <w:sz w:val="28"/>
          <w:szCs w:val="28"/>
        </w:rPr>
        <w:t>核准磬穎實業</w:t>
      </w:r>
      <w:proofErr w:type="gramEnd"/>
      <w:r w:rsidRPr="00AF746D">
        <w:rPr>
          <w:rFonts w:ascii="標楷體" w:eastAsia="標楷體" w:hAnsi="標楷體" w:hint="eastAsia"/>
          <w:bCs/>
          <w:color w:val="000000" w:themeColor="text1"/>
          <w:spacing w:val="4"/>
          <w:kern w:val="0"/>
          <w:sz w:val="28"/>
          <w:szCs w:val="28"/>
        </w:rPr>
        <w:t>、笙</w:t>
      </w:r>
      <w:proofErr w:type="gramStart"/>
      <w:r w:rsidRPr="00AF746D">
        <w:rPr>
          <w:rFonts w:ascii="標楷體" w:eastAsia="標楷體" w:hAnsi="標楷體" w:hint="eastAsia"/>
          <w:bCs/>
          <w:color w:val="000000" w:themeColor="text1"/>
          <w:spacing w:val="4"/>
          <w:kern w:val="0"/>
          <w:sz w:val="28"/>
          <w:szCs w:val="28"/>
        </w:rPr>
        <w:t>曜</w:t>
      </w:r>
      <w:proofErr w:type="gramEnd"/>
      <w:r w:rsidRPr="00AF746D">
        <w:rPr>
          <w:rFonts w:ascii="標楷體" w:eastAsia="標楷體" w:hAnsi="標楷體" w:hint="eastAsia"/>
          <w:bCs/>
          <w:color w:val="000000" w:themeColor="text1"/>
          <w:spacing w:val="4"/>
          <w:kern w:val="0"/>
          <w:sz w:val="28"/>
          <w:szCs w:val="28"/>
        </w:rPr>
        <w:t>企業、維林科技、</w:t>
      </w:r>
      <w:proofErr w:type="gramStart"/>
      <w:r w:rsidRPr="00AF746D">
        <w:rPr>
          <w:rFonts w:ascii="標楷體" w:eastAsia="標楷體" w:hAnsi="標楷體" w:hint="eastAsia"/>
          <w:bCs/>
          <w:color w:val="000000" w:themeColor="text1"/>
          <w:spacing w:val="4"/>
          <w:kern w:val="0"/>
          <w:sz w:val="28"/>
          <w:szCs w:val="28"/>
        </w:rPr>
        <w:t>毅龍工業</w:t>
      </w:r>
      <w:proofErr w:type="gramEnd"/>
      <w:r w:rsidRPr="00AF746D">
        <w:rPr>
          <w:rFonts w:ascii="標楷體" w:eastAsia="標楷體" w:hAnsi="標楷體" w:hint="eastAsia"/>
          <w:bCs/>
          <w:color w:val="000000" w:themeColor="text1"/>
          <w:spacing w:val="4"/>
          <w:kern w:val="0"/>
          <w:sz w:val="28"/>
          <w:szCs w:val="28"/>
        </w:rPr>
        <w:t>、韋奕工業、</w:t>
      </w:r>
      <w:proofErr w:type="gramStart"/>
      <w:r w:rsidRPr="00AF746D">
        <w:rPr>
          <w:rFonts w:ascii="標楷體" w:eastAsia="標楷體" w:hAnsi="標楷體" w:hint="eastAsia"/>
          <w:bCs/>
          <w:color w:val="000000" w:themeColor="text1"/>
          <w:spacing w:val="4"/>
          <w:kern w:val="0"/>
          <w:sz w:val="28"/>
          <w:szCs w:val="28"/>
        </w:rPr>
        <w:t>雄順金屬</w:t>
      </w:r>
      <w:proofErr w:type="gramEnd"/>
      <w:r w:rsidRPr="00AF746D">
        <w:rPr>
          <w:rFonts w:ascii="標楷體" w:eastAsia="標楷體" w:hAnsi="標楷體" w:hint="eastAsia"/>
          <w:bCs/>
          <w:color w:val="000000" w:themeColor="text1"/>
          <w:spacing w:val="4"/>
          <w:kern w:val="0"/>
          <w:sz w:val="28"/>
          <w:szCs w:val="28"/>
        </w:rPr>
        <w:t>、德奇鋼鐵、勝</w:t>
      </w:r>
      <w:proofErr w:type="gramStart"/>
      <w:r w:rsidRPr="00AF746D">
        <w:rPr>
          <w:rFonts w:ascii="標楷體" w:eastAsia="標楷體" w:hAnsi="標楷體" w:hint="eastAsia"/>
          <w:bCs/>
          <w:color w:val="000000" w:themeColor="text1"/>
          <w:spacing w:val="4"/>
          <w:kern w:val="0"/>
          <w:sz w:val="28"/>
          <w:szCs w:val="28"/>
        </w:rPr>
        <w:t>一</w:t>
      </w:r>
      <w:proofErr w:type="gramEnd"/>
      <w:r w:rsidRPr="00AF746D">
        <w:rPr>
          <w:rFonts w:ascii="標楷體" w:eastAsia="標楷體" w:hAnsi="標楷體" w:hint="eastAsia"/>
          <w:bCs/>
          <w:color w:val="000000" w:themeColor="text1"/>
          <w:spacing w:val="4"/>
          <w:kern w:val="0"/>
          <w:sz w:val="28"/>
          <w:szCs w:val="28"/>
        </w:rPr>
        <w:t>化工、元山鋼鐵、</w:t>
      </w:r>
      <w:proofErr w:type="gramStart"/>
      <w:r w:rsidRPr="00AF746D">
        <w:rPr>
          <w:rFonts w:ascii="標楷體" w:eastAsia="標楷體" w:hAnsi="標楷體" w:hint="eastAsia"/>
          <w:bCs/>
          <w:color w:val="000000" w:themeColor="text1"/>
          <w:spacing w:val="4"/>
          <w:kern w:val="0"/>
          <w:sz w:val="28"/>
          <w:szCs w:val="28"/>
        </w:rPr>
        <w:t>誠友企業</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鉅翃</w:t>
      </w:r>
      <w:proofErr w:type="gramEnd"/>
      <w:r w:rsidRPr="00AF746D">
        <w:rPr>
          <w:rFonts w:ascii="標楷體" w:eastAsia="標楷體" w:hAnsi="標楷體" w:hint="eastAsia"/>
          <w:bCs/>
          <w:color w:val="000000" w:themeColor="text1"/>
          <w:spacing w:val="4"/>
          <w:kern w:val="0"/>
          <w:sz w:val="28"/>
          <w:szCs w:val="28"/>
        </w:rPr>
        <w:t>企業、</w:t>
      </w:r>
      <w:proofErr w:type="gramStart"/>
      <w:r w:rsidRPr="00AF746D">
        <w:rPr>
          <w:rFonts w:ascii="標楷體" w:eastAsia="標楷體" w:hAnsi="標楷體" w:hint="eastAsia"/>
          <w:bCs/>
          <w:color w:val="000000" w:themeColor="text1"/>
          <w:spacing w:val="4"/>
          <w:kern w:val="0"/>
          <w:sz w:val="28"/>
          <w:szCs w:val="28"/>
        </w:rPr>
        <w:t>常進工業</w:t>
      </w:r>
      <w:proofErr w:type="gramEnd"/>
      <w:r w:rsidRPr="00AF746D">
        <w:rPr>
          <w:rFonts w:ascii="標楷體" w:eastAsia="標楷體" w:hAnsi="標楷體" w:hint="eastAsia"/>
          <w:bCs/>
          <w:color w:val="000000" w:themeColor="text1"/>
          <w:spacing w:val="4"/>
          <w:kern w:val="0"/>
          <w:sz w:val="28"/>
          <w:szCs w:val="28"/>
        </w:rPr>
        <w:t>、佳揚實業、台灣鋼帶、春</w:t>
      </w:r>
      <w:proofErr w:type="gramStart"/>
      <w:r w:rsidRPr="00AF746D">
        <w:rPr>
          <w:rFonts w:ascii="標楷體" w:eastAsia="標楷體" w:hAnsi="標楷體" w:hint="eastAsia"/>
          <w:bCs/>
          <w:color w:val="000000" w:themeColor="text1"/>
          <w:spacing w:val="4"/>
          <w:kern w:val="0"/>
          <w:sz w:val="28"/>
          <w:szCs w:val="28"/>
        </w:rPr>
        <w:t>祐</w:t>
      </w:r>
      <w:proofErr w:type="gramEnd"/>
      <w:r w:rsidRPr="00AF746D">
        <w:rPr>
          <w:rFonts w:ascii="標楷體" w:eastAsia="標楷體" w:hAnsi="標楷體" w:hint="eastAsia"/>
          <w:bCs/>
          <w:color w:val="000000" w:themeColor="text1"/>
          <w:spacing w:val="4"/>
          <w:kern w:val="0"/>
          <w:sz w:val="28"/>
          <w:szCs w:val="28"/>
        </w:rPr>
        <w:t>工業、亞東氣體、建</w:t>
      </w:r>
      <w:proofErr w:type="gramStart"/>
      <w:r w:rsidRPr="00AF746D">
        <w:rPr>
          <w:rFonts w:ascii="標楷體" w:eastAsia="標楷體" w:hAnsi="標楷體" w:hint="eastAsia"/>
          <w:bCs/>
          <w:color w:val="000000" w:themeColor="text1"/>
          <w:spacing w:val="4"/>
          <w:kern w:val="0"/>
          <w:sz w:val="28"/>
          <w:szCs w:val="28"/>
        </w:rPr>
        <w:t>誌</w:t>
      </w:r>
      <w:proofErr w:type="gramEnd"/>
      <w:r w:rsidRPr="00AF746D">
        <w:rPr>
          <w:rFonts w:ascii="標楷體" w:eastAsia="標楷體" w:hAnsi="標楷體" w:hint="eastAsia"/>
          <w:bCs/>
          <w:color w:val="000000" w:themeColor="text1"/>
          <w:spacing w:val="4"/>
          <w:kern w:val="0"/>
          <w:sz w:val="28"/>
          <w:szCs w:val="28"/>
        </w:rPr>
        <w:t>鋼鐵、</w:t>
      </w:r>
      <w:proofErr w:type="gramStart"/>
      <w:r w:rsidRPr="00AF746D">
        <w:rPr>
          <w:rFonts w:ascii="標楷體" w:eastAsia="標楷體" w:hAnsi="標楷體" w:hint="eastAsia"/>
          <w:bCs/>
          <w:color w:val="000000" w:themeColor="text1"/>
          <w:spacing w:val="4"/>
          <w:kern w:val="0"/>
          <w:sz w:val="28"/>
          <w:szCs w:val="28"/>
        </w:rPr>
        <w:t>勵</w:t>
      </w:r>
      <w:proofErr w:type="gramEnd"/>
      <w:r w:rsidRPr="00AF746D">
        <w:rPr>
          <w:rFonts w:ascii="標楷體" w:eastAsia="標楷體" w:hAnsi="標楷體" w:hint="eastAsia"/>
          <w:bCs/>
          <w:color w:val="000000" w:themeColor="text1"/>
          <w:spacing w:val="4"/>
          <w:kern w:val="0"/>
          <w:sz w:val="28"/>
          <w:szCs w:val="28"/>
        </w:rPr>
        <w:t>龍股份、</w:t>
      </w:r>
      <w:proofErr w:type="gramStart"/>
      <w:r w:rsidRPr="00AF746D">
        <w:rPr>
          <w:rFonts w:ascii="標楷體" w:eastAsia="標楷體" w:hAnsi="標楷體" w:hint="eastAsia"/>
          <w:bCs/>
          <w:color w:val="000000" w:themeColor="text1"/>
          <w:spacing w:val="4"/>
          <w:kern w:val="0"/>
          <w:sz w:val="28"/>
          <w:szCs w:val="28"/>
        </w:rPr>
        <w:t>鉑川有限</w:t>
      </w:r>
      <w:proofErr w:type="gramEnd"/>
      <w:r w:rsidRPr="00AF746D">
        <w:rPr>
          <w:rFonts w:ascii="標楷體" w:eastAsia="標楷體" w:hAnsi="標楷體" w:hint="eastAsia"/>
          <w:bCs/>
          <w:color w:val="000000" w:themeColor="text1"/>
          <w:spacing w:val="4"/>
          <w:kern w:val="0"/>
          <w:sz w:val="28"/>
          <w:szCs w:val="28"/>
        </w:rPr>
        <w:t>、協和繩索、冠東鋼鐵、</w:t>
      </w:r>
      <w:proofErr w:type="gramStart"/>
      <w:r w:rsidRPr="00AF746D">
        <w:rPr>
          <w:rFonts w:ascii="標楷體" w:eastAsia="標楷體" w:hAnsi="標楷體" w:hint="eastAsia"/>
          <w:bCs/>
          <w:color w:val="000000" w:themeColor="text1"/>
          <w:spacing w:val="4"/>
          <w:kern w:val="0"/>
          <w:sz w:val="28"/>
          <w:szCs w:val="28"/>
        </w:rPr>
        <w:t>源騰企業</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源騰企業</w:t>
      </w:r>
      <w:proofErr w:type="gramEnd"/>
      <w:r w:rsidRPr="00AF746D">
        <w:rPr>
          <w:rFonts w:ascii="標楷體" w:eastAsia="標楷體" w:hAnsi="標楷體" w:hint="eastAsia"/>
          <w:bCs/>
          <w:color w:val="000000" w:themeColor="text1"/>
          <w:spacing w:val="4"/>
          <w:kern w:val="0"/>
          <w:sz w:val="28"/>
          <w:szCs w:val="28"/>
        </w:rPr>
        <w:t>二廠、</w:t>
      </w:r>
      <w:proofErr w:type="gramStart"/>
      <w:r w:rsidRPr="00AF746D">
        <w:rPr>
          <w:rFonts w:ascii="標楷體" w:eastAsia="標楷體" w:hAnsi="標楷體" w:hint="eastAsia"/>
          <w:bCs/>
          <w:color w:val="000000" w:themeColor="text1"/>
          <w:spacing w:val="4"/>
          <w:kern w:val="0"/>
          <w:sz w:val="28"/>
          <w:szCs w:val="28"/>
        </w:rPr>
        <w:t>煒</w:t>
      </w:r>
      <w:proofErr w:type="gramEnd"/>
      <w:r w:rsidRPr="00AF746D">
        <w:rPr>
          <w:rFonts w:ascii="標楷體" w:eastAsia="標楷體" w:hAnsi="標楷體" w:hint="eastAsia"/>
          <w:bCs/>
          <w:color w:val="000000" w:themeColor="text1"/>
          <w:spacing w:val="4"/>
          <w:kern w:val="0"/>
          <w:sz w:val="28"/>
          <w:szCs w:val="28"/>
        </w:rPr>
        <w:t>鈞實業、</w:t>
      </w:r>
      <w:proofErr w:type="gramStart"/>
      <w:r w:rsidRPr="00AF746D">
        <w:rPr>
          <w:rFonts w:ascii="標楷體" w:eastAsia="標楷體" w:hAnsi="標楷體" w:hint="eastAsia"/>
          <w:bCs/>
          <w:color w:val="000000" w:themeColor="text1"/>
          <w:spacing w:val="4"/>
          <w:kern w:val="0"/>
          <w:sz w:val="28"/>
          <w:szCs w:val="28"/>
        </w:rPr>
        <w:t>鋐昇</w:t>
      </w:r>
      <w:proofErr w:type="gramEnd"/>
      <w:r w:rsidRPr="00AF746D">
        <w:rPr>
          <w:rFonts w:ascii="標楷體" w:eastAsia="標楷體" w:hAnsi="標楷體" w:hint="eastAsia"/>
          <w:bCs/>
          <w:color w:val="000000" w:themeColor="text1"/>
          <w:spacing w:val="4"/>
          <w:kern w:val="0"/>
          <w:sz w:val="28"/>
          <w:szCs w:val="28"/>
        </w:rPr>
        <w:t>實業、</w:t>
      </w:r>
      <w:proofErr w:type="gramStart"/>
      <w:r w:rsidRPr="00AF746D">
        <w:rPr>
          <w:rFonts w:ascii="標楷體" w:eastAsia="標楷體" w:hAnsi="標楷體" w:hint="eastAsia"/>
          <w:bCs/>
          <w:color w:val="000000" w:themeColor="text1"/>
          <w:spacing w:val="4"/>
          <w:kern w:val="0"/>
          <w:sz w:val="28"/>
          <w:szCs w:val="28"/>
        </w:rPr>
        <w:t>芳成工業</w:t>
      </w:r>
      <w:proofErr w:type="gramEnd"/>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弘盛展</w:t>
      </w:r>
      <w:proofErr w:type="gramEnd"/>
      <w:r w:rsidRPr="00AF746D">
        <w:rPr>
          <w:rFonts w:ascii="標楷體" w:eastAsia="標楷體" w:hAnsi="標楷體" w:hint="eastAsia"/>
          <w:bCs/>
          <w:color w:val="000000" w:themeColor="text1"/>
          <w:spacing w:val="4"/>
          <w:kern w:val="0"/>
          <w:sz w:val="28"/>
          <w:szCs w:val="28"/>
        </w:rPr>
        <w:t>業、暐盟國際、鑫昇隆股份、興達遠塑膠、石安水泥、晉禾企業、興德利、元鴻發展、合吉興業、依路米、鉅豐通商、川湖第二廠、佔鰲貿易、延鴻工業、冠東一廠、耐士科股份、</w:t>
      </w:r>
      <w:r w:rsidR="000C6EDC" w:rsidRPr="00AF746D">
        <w:rPr>
          <w:rFonts w:ascii="標楷體" w:eastAsia="標楷體" w:hAnsi="標楷體" w:hint="eastAsia"/>
          <w:bCs/>
          <w:color w:val="000000" w:themeColor="text1"/>
          <w:spacing w:val="4"/>
          <w:kern w:val="0"/>
          <w:sz w:val="28"/>
          <w:szCs w:val="28"/>
        </w:rPr>
        <w:t>鈺贊</w:t>
      </w:r>
      <w:r w:rsidRPr="00AF746D">
        <w:rPr>
          <w:rFonts w:ascii="標楷體" w:eastAsia="標楷體" w:hAnsi="標楷體" w:hint="eastAsia"/>
          <w:bCs/>
          <w:color w:val="000000" w:themeColor="text1"/>
          <w:spacing w:val="4"/>
          <w:kern w:val="0"/>
          <w:sz w:val="28"/>
          <w:szCs w:val="28"/>
        </w:rPr>
        <w:t>貿易、宸宇產業、海翔砂石、元宏實業等46案，另有旭安室內裝修1案審查中，預計可提供33.05公頃產業用地、年產值新臺幣132億6,300萬元及就業人數1,838人</w:t>
      </w:r>
      <w:r w:rsidR="00032F11" w:rsidRPr="00AF746D">
        <w:rPr>
          <w:rFonts w:ascii="標楷體" w:eastAsia="標楷體" w:hAnsi="標楷體" w:hint="eastAsia"/>
          <w:bCs/>
          <w:color w:val="000000" w:themeColor="text1"/>
          <w:spacing w:val="4"/>
          <w:kern w:val="0"/>
          <w:sz w:val="28"/>
          <w:szCs w:val="28"/>
        </w:rPr>
        <w:t>。</w:t>
      </w:r>
    </w:p>
    <w:p w14:paraId="2C57A0B3" w14:textId="77777777" w:rsidR="00032F11" w:rsidRPr="00AF746D" w:rsidRDefault="00032F11" w:rsidP="00C32308">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特登工廠</w:t>
      </w:r>
      <w:proofErr w:type="gramEnd"/>
      <w:r w:rsidRPr="00AF746D">
        <w:rPr>
          <w:rFonts w:ascii="標楷體" w:eastAsia="標楷體" w:hAnsi="標楷體" w:hint="eastAsia"/>
          <w:bCs/>
          <w:color w:val="000000" w:themeColor="text1"/>
          <w:kern w:val="0"/>
          <w:sz w:val="28"/>
          <w:szCs w:val="28"/>
        </w:rPr>
        <w:t>專案辦公室輔導計畫</w:t>
      </w:r>
    </w:p>
    <w:p w14:paraId="38BCD03D" w14:textId="77777777" w:rsidR="00032F11" w:rsidRPr="00AF746D" w:rsidRDefault="00032F11" w:rsidP="00C32308">
      <w:pPr>
        <w:widowControl/>
        <w:numPr>
          <w:ilvl w:val="0"/>
          <w:numId w:val="43"/>
        </w:numPr>
        <w:tabs>
          <w:tab w:val="left" w:pos="1701"/>
        </w:tabs>
        <w:suppressAutoHyphens/>
        <w:overflowPunct w:val="0"/>
        <w:autoSpaceDN w:val="0"/>
        <w:snapToGrid w:val="0"/>
        <w:spacing w:line="330" w:lineRule="exact"/>
        <w:ind w:left="1730" w:hanging="31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為輔導未登記工廠合法經營，工廠管理輔導法修正案於109年3月20日施行，新增未登記工廠與特定工廠管理與輔導專章，執行成果如下：</w:t>
      </w:r>
    </w:p>
    <w:p w14:paraId="3E8D8C80" w14:textId="58B64442" w:rsidR="00032F11" w:rsidRPr="00AF746D" w:rsidRDefault="009D230C" w:rsidP="00C32308">
      <w:pPr>
        <w:pStyle w:val="af9"/>
        <w:widowControl/>
        <w:numPr>
          <w:ilvl w:val="0"/>
          <w:numId w:val="44"/>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109年起邀集環保、消防、建築等專家組成輔導服務團，赴廠輔導100家。成立特定工廠登記辦公室，提供分級分類輔導服務，包含駐點諮詢服務、製作合法化手冊、開設專屬</w:t>
      </w:r>
      <w:proofErr w:type="spellStart"/>
      <w:r w:rsidRPr="00AF746D">
        <w:rPr>
          <w:rFonts w:ascii="標楷體" w:eastAsia="標楷體" w:hAnsi="標楷體" w:hint="eastAsia"/>
          <w:bCs/>
          <w:color w:val="000000" w:themeColor="text1"/>
          <w:kern w:val="0"/>
          <w:sz w:val="28"/>
          <w:szCs w:val="28"/>
        </w:rPr>
        <w:t>Youtube</w:t>
      </w:r>
      <w:proofErr w:type="spellEnd"/>
      <w:r w:rsidRPr="00AF746D">
        <w:rPr>
          <w:rFonts w:ascii="標楷體" w:eastAsia="標楷體" w:hAnsi="標楷體" w:hint="eastAsia"/>
          <w:bCs/>
          <w:color w:val="000000" w:themeColor="text1"/>
          <w:kern w:val="0"/>
          <w:sz w:val="28"/>
          <w:szCs w:val="28"/>
        </w:rPr>
        <w:t>頻道提供系列主題影片、陸續舉辦80場次線上下巡迴說明會，累計參與人數7,000人，自主培訓200名推動員多管齊下協助業者辦理特定工廠登記業務</w:t>
      </w:r>
      <w:r w:rsidR="00032F11" w:rsidRPr="00AF746D">
        <w:rPr>
          <w:rFonts w:ascii="標楷體" w:eastAsia="標楷體" w:hAnsi="標楷體" w:hint="eastAsia"/>
          <w:bCs/>
          <w:color w:val="000000" w:themeColor="text1"/>
          <w:kern w:val="0"/>
          <w:sz w:val="28"/>
          <w:szCs w:val="28"/>
        </w:rPr>
        <w:t>。</w:t>
      </w:r>
    </w:p>
    <w:p w14:paraId="5753EA42" w14:textId="28B74DC0" w:rsidR="00032F11" w:rsidRPr="00AF746D" w:rsidRDefault="009D230C" w:rsidP="00CA5F7C">
      <w:pPr>
        <w:pStyle w:val="af9"/>
        <w:widowControl/>
        <w:numPr>
          <w:ilvl w:val="0"/>
          <w:numId w:val="44"/>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因應未登記工廠納管申請及臨時登記工廠申請換發特定工廠登記期限於111年3月21日截止受理，於申請截止日前啟動專案</w:t>
      </w:r>
      <w:proofErr w:type="gramStart"/>
      <w:r w:rsidRPr="00AF746D">
        <w:rPr>
          <w:rFonts w:ascii="標楷體" w:eastAsia="標楷體" w:hAnsi="標楷體" w:hint="eastAsia"/>
          <w:bCs/>
          <w:color w:val="000000" w:themeColor="text1"/>
          <w:kern w:val="0"/>
          <w:sz w:val="28"/>
          <w:szCs w:val="28"/>
        </w:rPr>
        <w:t>逐家寄發</w:t>
      </w:r>
      <w:proofErr w:type="gramEnd"/>
      <w:r w:rsidRPr="00AF746D">
        <w:rPr>
          <w:rFonts w:ascii="標楷體" w:eastAsia="標楷體" w:hAnsi="標楷體" w:hint="eastAsia"/>
          <w:bCs/>
          <w:color w:val="000000" w:themeColor="text1"/>
          <w:kern w:val="0"/>
          <w:sz w:val="28"/>
          <w:szCs w:val="28"/>
        </w:rPr>
        <w:t>公文、透過區公所深入鄰里訪視輔導並分流收件；上述特定工廠類申請總收件數逾4,300家，已核准3</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691家。輔導納管申請業者於112年3月20日改善計畫受理期限前提送計畫，提送案件之審查率已達71.39%，持續輔導業者落實工廠設施改善及合法化。114</w:t>
      </w:r>
      <w:r w:rsidRPr="00AF746D">
        <w:rPr>
          <w:rFonts w:ascii="標楷體" w:eastAsia="標楷體" w:hAnsi="標楷體" w:hint="eastAsia"/>
          <w:bCs/>
          <w:color w:val="000000" w:themeColor="text1"/>
          <w:kern w:val="0"/>
          <w:sz w:val="28"/>
          <w:szCs w:val="28"/>
        </w:rPr>
        <w:lastRenderedPageBreak/>
        <w:t>年3月24日公布「高雄市政府輔導納管之未登記工廠及特定工廠環境改善補助要點」，鼓勵業者基於法規所訂改善基礎下，</w:t>
      </w:r>
      <w:proofErr w:type="gramStart"/>
      <w:r w:rsidRPr="00AF746D">
        <w:rPr>
          <w:rFonts w:ascii="標楷體" w:eastAsia="標楷體" w:hAnsi="標楷體" w:hint="eastAsia"/>
          <w:bCs/>
          <w:color w:val="000000" w:themeColor="text1"/>
          <w:kern w:val="0"/>
          <w:sz w:val="28"/>
          <w:szCs w:val="28"/>
        </w:rPr>
        <w:t>優化廠</w:t>
      </w:r>
      <w:proofErr w:type="gramEnd"/>
      <w:r w:rsidRPr="00AF746D">
        <w:rPr>
          <w:rFonts w:ascii="標楷體" w:eastAsia="標楷體" w:hAnsi="標楷體" w:hint="eastAsia"/>
          <w:bCs/>
          <w:color w:val="000000" w:themeColor="text1"/>
          <w:kern w:val="0"/>
          <w:sz w:val="28"/>
          <w:szCs w:val="28"/>
        </w:rPr>
        <w:t>內設施，減輕財務負擔亦能兼顧環境及生活品質，加速取得特定工廠登記</w:t>
      </w:r>
      <w:r w:rsidR="00032F11" w:rsidRPr="00AF746D">
        <w:rPr>
          <w:rFonts w:ascii="標楷體" w:eastAsia="標楷體" w:hAnsi="標楷體" w:hint="eastAsia"/>
          <w:bCs/>
          <w:color w:val="000000" w:themeColor="text1"/>
          <w:kern w:val="0"/>
          <w:sz w:val="28"/>
          <w:szCs w:val="28"/>
        </w:rPr>
        <w:t>。</w:t>
      </w:r>
    </w:p>
    <w:p w14:paraId="494EC50F" w14:textId="4DC7FCB0" w:rsidR="00032F11" w:rsidRPr="00AF746D" w:rsidRDefault="00431D32" w:rsidP="00CA5F7C">
      <w:pPr>
        <w:widowControl/>
        <w:numPr>
          <w:ilvl w:val="0"/>
          <w:numId w:val="43"/>
        </w:numPr>
        <w:tabs>
          <w:tab w:val="left" w:pos="1701"/>
        </w:tabs>
        <w:suppressAutoHyphens/>
        <w:overflowPunct w:val="0"/>
        <w:autoSpaceDN w:val="0"/>
        <w:snapToGrid w:val="0"/>
        <w:spacing w:line="330" w:lineRule="exact"/>
        <w:ind w:left="1730" w:hanging="31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另為導正工業發展及矯正未登記工廠，進行未登記工廠之矯正與輔導工作，114年7至12月辦理</w:t>
      </w:r>
      <w:r w:rsidRPr="00AF746D">
        <w:rPr>
          <w:rFonts w:ascii="標楷體" w:eastAsia="標楷體" w:hAnsi="標楷體"/>
          <w:bCs/>
          <w:color w:val="000000" w:themeColor="text1"/>
          <w:kern w:val="0"/>
          <w:sz w:val="28"/>
          <w:szCs w:val="28"/>
        </w:rPr>
        <w:t>稽查次數</w:t>
      </w:r>
      <w:r w:rsidRPr="00AF746D">
        <w:rPr>
          <w:rFonts w:ascii="標楷體" w:eastAsia="標楷體" w:hAnsi="標楷體" w:hint="eastAsia"/>
          <w:bCs/>
          <w:color w:val="000000" w:themeColor="text1"/>
          <w:kern w:val="0"/>
          <w:sz w:val="28"/>
          <w:szCs w:val="28"/>
        </w:rPr>
        <w:t>共</w:t>
      </w:r>
      <w:r w:rsidRPr="00AF746D">
        <w:rPr>
          <w:rFonts w:ascii="標楷體" w:eastAsia="標楷體" w:hAnsi="標楷體"/>
          <w:bCs/>
          <w:color w:val="000000" w:themeColor="text1"/>
          <w:kern w:val="0"/>
          <w:sz w:val="28"/>
          <w:szCs w:val="28"/>
        </w:rPr>
        <w:t>計</w:t>
      </w:r>
      <w:r w:rsidRPr="00AF746D">
        <w:rPr>
          <w:rFonts w:ascii="標楷體" w:eastAsia="標楷體" w:hAnsi="標楷體" w:hint="eastAsia"/>
          <w:bCs/>
          <w:color w:val="000000" w:themeColor="text1"/>
          <w:kern w:val="0"/>
          <w:sz w:val="28"/>
          <w:szCs w:val="28"/>
        </w:rPr>
        <w:t>385</w:t>
      </w:r>
      <w:r w:rsidRPr="00AF746D">
        <w:rPr>
          <w:rFonts w:ascii="標楷體" w:eastAsia="標楷體" w:hAnsi="標楷體"/>
          <w:bCs/>
          <w:color w:val="000000" w:themeColor="text1"/>
          <w:kern w:val="0"/>
          <w:sz w:val="28"/>
          <w:szCs w:val="28"/>
        </w:rPr>
        <w:t>次、裁罰</w:t>
      </w:r>
      <w:r w:rsidRPr="00AF746D">
        <w:rPr>
          <w:rFonts w:ascii="標楷體" w:eastAsia="標楷體" w:hAnsi="標楷體" w:hint="eastAsia"/>
          <w:bCs/>
          <w:color w:val="000000" w:themeColor="text1"/>
          <w:kern w:val="0"/>
          <w:sz w:val="28"/>
          <w:szCs w:val="28"/>
        </w:rPr>
        <w:t>44</w:t>
      </w:r>
      <w:r w:rsidRPr="00AF746D">
        <w:rPr>
          <w:rFonts w:ascii="標楷體" w:eastAsia="標楷體" w:hAnsi="標楷體"/>
          <w:bCs/>
          <w:color w:val="000000" w:themeColor="text1"/>
          <w:kern w:val="0"/>
          <w:sz w:val="28"/>
          <w:szCs w:val="28"/>
        </w:rPr>
        <w:t>件，</w:t>
      </w:r>
      <w:proofErr w:type="gramStart"/>
      <w:r w:rsidRPr="00AF746D">
        <w:rPr>
          <w:rFonts w:ascii="標楷體" w:eastAsia="標楷體" w:hAnsi="標楷體" w:hint="eastAsia"/>
          <w:bCs/>
          <w:color w:val="000000" w:themeColor="text1"/>
          <w:kern w:val="0"/>
          <w:sz w:val="28"/>
          <w:szCs w:val="28"/>
        </w:rPr>
        <w:t>裁罰總金額</w:t>
      </w:r>
      <w:proofErr w:type="gramEnd"/>
      <w:r w:rsidRPr="00AF746D">
        <w:rPr>
          <w:rFonts w:ascii="標楷體" w:eastAsia="標楷體" w:hAnsi="標楷體" w:hint="eastAsia"/>
          <w:bCs/>
          <w:color w:val="000000" w:themeColor="text1"/>
          <w:kern w:val="0"/>
          <w:sz w:val="28"/>
          <w:szCs w:val="28"/>
        </w:rPr>
        <w:t>為新臺幣133萬5,000元</w:t>
      </w:r>
      <w:r w:rsidR="00032F11" w:rsidRPr="00AF746D">
        <w:rPr>
          <w:rFonts w:ascii="標楷體" w:eastAsia="標楷體" w:hAnsi="標楷體" w:hint="eastAsia"/>
          <w:bCs/>
          <w:color w:val="000000" w:themeColor="text1"/>
          <w:kern w:val="0"/>
          <w:sz w:val="28"/>
          <w:szCs w:val="28"/>
        </w:rPr>
        <w:t>。</w:t>
      </w:r>
    </w:p>
    <w:p w14:paraId="39A34BDB" w14:textId="2BA2A052" w:rsidR="00C8607D" w:rsidRPr="00AF746D" w:rsidRDefault="00C8607D" w:rsidP="00CA5F7C">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工廠危險物品申報與檢查輔導</w:t>
      </w:r>
    </w:p>
    <w:p w14:paraId="06136588" w14:textId="0E1DF8AE" w:rsidR="00C8607D" w:rsidRPr="00AF746D" w:rsidRDefault="00243B42" w:rsidP="00CA5F7C">
      <w:pPr>
        <w:adjustRightInd w:val="0"/>
        <w:snapToGrid w:val="0"/>
        <w:spacing w:line="330" w:lineRule="exact"/>
        <w:ind w:leftChars="555" w:left="1332"/>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為掌握高雄市工廠製造、加工及使用工廠危險物品情形，以期能減少因危險物品管理不當或未掌握數量而致災之風險，本市114年上半年共590家工廠申報工廠危險物品，下半年共62</w:t>
      </w:r>
      <w:r w:rsidRPr="00AF746D">
        <w:rPr>
          <w:rFonts w:ascii="標楷體" w:eastAsia="標楷體" w:hAnsi="標楷體"/>
          <w:bCs/>
          <w:color w:val="000000" w:themeColor="text1"/>
          <w:kern w:val="0"/>
          <w:sz w:val="28"/>
          <w:szCs w:val="28"/>
        </w:rPr>
        <w:t>4</w:t>
      </w:r>
      <w:r w:rsidRPr="00AF746D">
        <w:rPr>
          <w:rFonts w:ascii="標楷體" w:eastAsia="標楷體" w:hAnsi="標楷體" w:hint="eastAsia"/>
          <w:bCs/>
          <w:color w:val="000000" w:themeColor="text1"/>
          <w:kern w:val="0"/>
          <w:sz w:val="28"/>
          <w:szCs w:val="28"/>
        </w:rPr>
        <w:t>家工廠申報，另114年配合中央、地方各機關各項專案聯合檢查，及利用跨部會化學物質資訊平台勾</w:t>
      </w:r>
      <w:proofErr w:type="gramStart"/>
      <w:r w:rsidRPr="00AF746D">
        <w:rPr>
          <w:rFonts w:ascii="標楷體" w:eastAsia="標楷體" w:hAnsi="標楷體" w:hint="eastAsia"/>
          <w:bCs/>
          <w:color w:val="000000" w:themeColor="text1"/>
          <w:kern w:val="0"/>
          <w:sz w:val="28"/>
          <w:szCs w:val="28"/>
        </w:rPr>
        <w:t>稽</w:t>
      </w:r>
      <w:proofErr w:type="gramEnd"/>
      <w:r w:rsidRPr="00AF746D">
        <w:rPr>
          <w:rFonts w:ascii="標楷體" w:eastAsia="標楷體" w:hAnsi="標楷體" w:hint="eastAsia"/>
          <w:bCs/>
          <w:color w:val="000000" w:themeColor="text1"/>
          <w:kern w:val="0"/>
          <w:sz w:val="28"/>
          <w:szCs w:val="28"/>
        </w:rPr>
        <w:t>疑似未申報之工廠，共辦理178家次工廠危險物品現場稽查，</w:t>
      </w:r>
      <w:proofErr w:type="gramStart"/>
      <w:r w:rsidRPr="00AF746D">
        <w:rPr>
          <w:rFonts w:ascii="標楷體" w:eastAsia="標楷體" w:hAnsi="標楷體" w:hint="eastAsia"/>
          <w:bCs/>
          <w:color w:val="000000" w:themeColor="text1"/>
          <w:kern w:val="0"/>
          <w:sz w:val="28"/>
          <w:szCs w:val="28"/>
        </w:rPr>
        <w:t>共裁罰</w:t>
      </w:r>
      <w:proofErr w:type="gramEnd"/>
      <w:r w:rsidRPr="00AF746D">
        <w:rPr>
          <w:rFonts w:ascii="標楷體" w:eastAsia="標楷體" w:hAnsi="標楷體"/>
          <w:bCs/>
          <w:color w:val="000000" w:themeColor="text1"/>
          <w:kern w:val="0"/>
          <w:sz w:val="28"/>
          <w:szCs w:val="28"/>
        </w:rPr>
        <w:t>29</w:t>
      </w:r>
      <w:r w:rsidRPr="00AF746D">
        <w:rPr>
          <w:rFonts w:ascii="標楷體" w:eastAsia="標楷體" w:hAnsi="標楷體" w:hint="eastAsia"/>
          <w:bCs/>
          <w:color w:val="000000" w:themeColor="text1"/>
          <w:kern w:val="0"/>
          <w:sz w:val="28"/>
          <w:szCs w:val="28"/>
        </w:rPr>
        <w:t>件，</w:t>
      </w:r>
      <w:proofErr w:type="gramStart"/>
      <w:r w:rsidRPr="00AF746D">
        <w:rPr>
          <w:rFonts w:ascii="標楷體" w:eastAsia="標楷體" w:hAnsi="標楷體" w:hint="eastAsia"/>
          <w:bCs/>
          <w:color w:val="000000" w:themeColor="text1"/>
          <w:kern w:val="0"/>
          <w:sz w:val="28"/>
          <w:szCs w:val="28"/>
        </w:rPr>
        <w:t>裁罰總金額</w:t>
      </w:r>
      <w:proofErr w:type="gramEnd"/>
      <w:r w:rsidRPr="00AF746D">
        <w:rPr>
          <w:rFonts w:ascii="標楷體" w:eastAsia="標楷體" w:hAnsi="標楷體" w:hint="eastAsia"/>
          <w:bCs/>
          <w:color w:val="000000" w:themeColor="text1"/>
          <w:kern w:val="0"/>
          <w:sz w:val="28"/>
          <w:szCs w:val="28"/>
        </w:rPr>
        <w:t>為新臺幣</w:t>
      </w:r>
      <w:r w:rsidRPr="00AF746D">
        <w:rPr>
          <w:rFonts w:ascii="標楷體" w:eastAsia="標楷體" w:hAnsi="標楷體"/>
          <w:bCs/>
          <w:color w:val="000000" w:themeColor="text1"/>
          <w:kern w:val="0"/>
          <w:sz w:val="28"/>
          <w:szCs w:val="28"/>
        </w:rPr>
        <w:t>145</w:t>
      </w:r>
      <w:r w:rsidRPr="00AF746D">
        <w:rPr>
          <w:rFonts w:ascii="標楷體" w:eastAsia="標楷體" w:hAnsi="標楷體" w:hint="eastAsia"/>
          <w:bCs/>
          <w:color w:val="000000" w:themeColor="text1"/>
          <w:kern w:val="0"/>
          <w:sz w:val="28"/>
          <w:szCs w:val="28"/>
        </w:rPr>
        <w:t>萬元</w:t>
      </w:r>
      <w:r w:rsidR="00C8607D" w:rsidRPr="00AF746D">
        <w:rPr>
          <w:rFonts w:ascii="標楷體" w:eastAsia="標楷體" w:hAnsi="標楷體" w:hint="eastAsia"/>
          <w:bCs/>
          <w:color w:val="000000" w:themeColor="text1"/>
          <w:kern w:val="0"/>
          <w:sz w:val="28"/>
          <w:szCs w:val="28"/>
        </w:rPr>
        <w:t>。</w:t>
      </w:r>
    </w:p>
    <w:p w14:paraId="6DEABD8B" w14:textId="65C109D6" w:rsidR="00032F11" w:rsidRPr="00AF746D" w:rsidRDefault="00032F11" w:rsidP="00CA5F7C">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工廠登記及動產擔保交易服務</w:t>
      </w:r>
    </w:p>
    <w:p w14:paraId="61766951" w14:textId="2FCDAFA9" w:rsidR="00032F11" w:rsidRPr="00AF746D" w:rsidRDefault="00C977E4" w:rsidP="00CA5F7C">
      <w:pPr>
        <w:adjustRightInd w:val="0"/>
        <w:snapToGrid w:val="0"/>
        <w:spacing w:line="330" w:lineRule="exact"/>
        <w:ind w:leftChars="555" w:left="1332"/>
        <w:jc w:val="both"/>
        <w:rPr>
          <w:rFonts w:ascii="標楷體" w:eastAsia="標楷體" w:hAnsi="標楷體"/>
          <w:color w:val="000000" w:themeColor="text1"/>
          <w:sz w:val="28"/>
          <w:szCs w:val="28"/>
        </w:rPr>
      </w:pPr>
      <w:r w:rsidRPr="00AF746D">
        <w:rPr>
          <w:rFonts w:ascii="標楷體" w:eastAsia="標楷體" w:hAnsi="標楷體" w:cs="Arial" w:hint="eastAsia"/>
          <w:bCs/>
          <w:snapToGrid w:val="0"/>
          <w:color w:val="000000" w:themeColor="text1"/>
          <w:kern w:val="0"/>
          <w:sz w:val="28"/>
          <w:szCs w:val="28"/>
        </w:rPr>
        <w:t>114</w:t>
      </w:r>
      <w:r w:rsidRPr="00AF746D">
        <w:rPr>
          <w:rFonts w:ascii="標楷體" w:eastAsia="標楷體" w:hAnsi="標楷體" w:cs="Arial" w:hint="eastAsia"/>
          <w:snapToGrid w:val="0"/>
          <w:color w:val="000000" w:themeColor="text1"/>
          <w:kern w:val="0"/>
          <w:sz w:val="28"/>
          <w:szCs w:val="28"/>
        </w:rPr>
        <w:t>年7月至12月</w:t>
      </w:r>
      <w:r w:rsidRPr="00AF746D">
        <w:rPr>
          <w:rFonts w:ascii="標楷體" w:eastAsia="標楷體" w:hAnsi="標楷體" w:cs="Arial"/>
          <w:snapToGrid w:val="0"/>
          <w:color w:val="000000" w:themeColor="text1"/>
          <w:kern w:val="0"/>
          <w:sz w:val="28"/>
          <w:szCs w:val="28"/>
        </w:rPr>
        <w:t>辦理工廠設立登記案件計</w:t>
      </w:r>
      <w:r w:rsidRPr="00AF746D">
        <w:rPr>
          <w:rFonts w:ascii="標楷體" w:eastAsia="標楷體" w:hAnsi="標楷體" w:cs="Arial" w:hint="eastAsia"/>
          <w:snapToGrid w:val="0"/>
          <w:color w:val="000000" w:themeColor="text1"/>
          <w:kern w:val="0"/>
          <w:sz w:val="28"/>
          <w:szCs w:val="28"/>
        </w:rPr>
        <w:t>175</w:t>
      </w:r>
      <w:r w:rsidRPr="00AF746D">
        <w:rPr>
          <w:rFonts w:ascii="標楷體" w:eastAsia="標楷體" w:hAnsi="標楷體" w:cs="Arial"/>
          <w:snapToGrid w:val="0"/>
          <w:color w:val="000000" w:themeColor="text1"/>
          <w:kern w:val="0"/>
          <w:sz w:val="28"/>
          <w:szCs w:val="28"/>
        </w:rPr>
        <w:t>件</w:t>
      </w:r>
      <w:r w:rsidRPr="00AF746D">
        <w:rPr>
          <w:rFonts w:ascii="標楷體" w:eastAsia="標楷體" w:hAnsi="標楷體" w:cs="Arial" w:hint="eastAsia"/>
          <w:snapToGrid w:val="0"/>
          <w:color w:val="000000" w:themeColor="text1"/>
          <w:kern w:val="0"/>
          <w:sz w:val="28"/>
          <w:szCs w:val="28"/>
        </w:rPr>
        <w:t>(含設立許可5件)</w:t>
      </w:r>
      <w:r w:rsidRPr="00AF746D">
        <w:rPr>
          <w:rFonts w:ascii="標楷體" w:eastAsia="標楷體" w:hAnsi="標楷體" w:cs="Arial"/>
          <w:snapToGrid w:val="0"/>
          <w:color w:val="000000" w:themeColor="text1"/>
          <w:kern w:val="0"/>
          <w:sz w:val="28"/>
          <w:szCs w:val="28"/>
        </w:rPr>
        <w:t>，變更登記案件計</w:t>
      </w:r>
      <w:r w:rsidRPr="00AF746D">
        <w:rPr>
          <w:rFonts w:ascii="標楷體" w:eastAsia="標楷體" w:hAnsi="標楷體" w:cs="Arial" w:hint="eastAsia"/>
          <w:snapToGrid w:val="0"/>
          <w:color w:val="000000" w:themeColor="text1"/>
          <w:kern w:val="0"/>
          <w:sz w:val="28"/>
          <w:szCs w:val="28"/>
        </w:rPr>
        <w:t>282</w:t>
      </w:r>
      <w:r w:rsidRPr="00AF746D">
        <w:rPr>
          <w:rFonts w:ascii="標楷體" w:eastAsia="標楷體" w:hAnsi="標楷體" w:cs="Arial"/>
          <w:snapToGrid w:val="0"/>
          <w:color w:val="000000" w:themeColor="text1"/>
          <w:kern w:val="0"/>
          <w:sz w:val="28"/>
          <w:szCs w:val="28"/>
        </w:rPr>
        <w:t>件，申</w:t>
      </w:r>
      <w:r w:rsidRPr="00AF746D">
        <w:rPr>
          <w:rFonts w:ascii="標楷體" w:eastAsia="標楷體" w:hAnsi="標楷體" w:cs="Arial" w:hint="eastAsia"/>
          <w:snapToGrid w:val="0"/>
          <w:color w:val="000000" w:themeColor="text1"/>
          <w:kern w:val="0"/>
          <w:sz w:val="28"/>
          <w:szCs w:val="28"/>
        </w:rPr>
        <w:t>請</w:t>
      </w:r>
      <w:r w:rsidRPr="00AF746D">
        <w:rPr>
          <w:rFonts w:ascii="標楷體" w:eastAsia="標楷體" w:hAnsi="標楷體" w:cs="Arial"/>
          <w:snapToGrid w:val="0"/>
          <w:color w:val="000000" w:themeColor="text1"/>
          <w:kern w:val="0"/>
          <w:sz w:val="28"/>
          <w:szCs w:val="28"/>
        </w:rPr>
        <w:t>歇業案件</w:t>
      </w:r>
      <w:r w:rsidRPr="00AF746D">
        <w:rPr>
          <w:rFonts w:ascii="標楷體" w:eastAsia="標楷體" w:hAnsi="標楷體" w:cs="Arial" w:hint="eastAsia"/>
          <w:snapToGrid w:val="0"/>
          <w:color w:val="000000" w:themeColor="text1"/>
          <w:kern w:val="0"/>
          <w:sz w:val="28"/>
          <w:szCs w:val="28"/>
        </w:rPr>
        <w:t>123</w:t>
      </w:r>
      <w:r w:rsidRPr="00AF746D">
        <w:rPr>
          <w:rFonts w:ascii="標楷體" w:eastAsia="標楷體" w:hAnsi="標楷體" w:cs="Arial"/>
          <w:snapToGrid w:val="0"/>
          <w:color w:val="000000" w:themeColor="text1"/>
          <w:kern w:val="0"/>
          <w:sz w:val="28"/>
          <w:szCs w:val="28"/>
        </w:rPr>
        <w:t>件，公</w:t>
      </w:r>
      <w:r w:rsidRPr="00AF746D">
        <w:rPr>
          <w:rFonts w:ascii="標楷體" w:eastAsia="標楷體" w:hAnsi="標楷體" w:cs="Arial" w:hint="eastAsia"/>
          <w:snapToGrid w:val="0"/>
          <w:color w:val="000000" w:themeColor="text1"/>
          <w:kern w:val="0"/>
          <w:sz w:val="28"/>
          <w:szCs w:val="28"/>
        </w:rPr>
        <w:t>告廢止3</w:t>
      </w:r>
      <w:r w:rsidRPr="00AF746D">
        <w:rPr>
          <w:rFonts w:ascii="標楷體" w:eastAsia="標楷體" w:hAnsi="標楷體" w:cs="Arial"/>
          <w:snapToGrid w:val="0"/>
          <w:color w:val="000000" w:themeColor="text1"/>
          <w:kern w:val="0"/>
          <w:sz w:val="28"/>
          <w:szCs w:val="28"/>
        </w:rPr>
        <w:t>件，工廠登記家數共</w:t>
      </w:r>
      <w:r w:rsidRPr="00AF746D">
        <w:rPr>
          <w:rFonts w:ascii="標楷體" w:eastAsia="標楷體" w:hAnsi="標楷體" w:cs="Arial" w:hint="eastAsia"/>
          <w:snapToGrid w:val="0"/>
          <w:color w:val="000000" w:themeColor="text1"/>
          <w:kern w:val="0"/>
          <w:sz w:val="28"/>
          <w:szCs w:val="28"/>
        </w:rPr>
        <w:t>8,342家（含特定工廠1</w:t>
      </w:r>
      <w:r w:rsidRPr="00AF746D">
        <w:rPr>
          <w:rFonts w:ascii="標楷體" w:eastAsia="標楷體" w:hAnsi="標楷體" w:cs="Arial"/>
          <w:snapToGrid w:val="0"/>
          <w:color w:val="000000" w:themeColor="text1"/>
          <w:kern w:val="0"/>
          <w:sz w:val="28"/>
          <w:szCs w:val="28"/>
        </w:rPr>
        <w:t>,</w:t>
      </w:r>
      <w:r w:rsidRPr="00AF746D">
        <w:rPr>
          <w:rFonts w:ascii="標楷體" w:eastAsia="標楷體" w:hAnsi="標楷體" w:cs="Arial" w:hint="eastAsia"/>
          <w:snapToGrid w:val="0"/>
          <w:color w:val="000000" w:themeColor="text1"/>
          <w:kern w:val="0"/>
          <w:sz w:val="28"/>
          <w:szCs w:val="28"/>
        </w:rPr>
        <w:t>323家）</w:t>
      </w:r>
      <w:r w:rsidRPr="00AF746D">
        <w:rPr>
          <w:rFonts w:ascii="標楷體" w:eastAsia="標楷體" w:hAnsi="標楷體" w:cs="Arial"/>
          <w:snapToGrid w:val="0"/>
          <w:color w:val="000000" w:themeColor="text1"/>
          <w:kern w:val="0"/>
          <w:sz w:val="28"/>
          <w:szCs w:val="28"/>
        </w:rPr>
        <w:t>。</w:t>
      </w:r>
      <w:r w:rsidRPr="00AF746D">
        <w:rPr>
          <w:rFonts w:ascii="標楷體" w:eastAsia="標楷體" w:hAnsi="標楷體" w:cs="Arial" w:hint="eastAsia"/>
          <w:bCs/>
          <w:snapToGrid w:val="0"/>
          <w:color w:val="000000" w:themeColor="text1"/>
          <w:kern w:val="0"/>
          <w:sz w:val="28"/>
          <w:szCs w:val="28"/>
        </w:rPr>
        <w:t>114年</w:t>
      </w:r>
      <w:r w:rsidRPr="00AF746D">
        <w:rPr>
          <w:rFonts w:ascii="標楷體" w:eastAsia="標楷體" w:hAnsi="標楷體" w:cs="Arial" w:hint="eastAsia"/>
          <w:snapToGrid w:val="0"/>
          <w:color w:val="000000" w:themeColor="text1"/>
          <w:kern w:val="0"/>
          <w:sz w:val="28"/>
          <w:szCs w:val="28"/>
        </w:rPr>
        <w:t>7月至12月</w:t>
      </w:r>
      <w:r w:rsidRPr="00AF746D">
        <w:rPr>
          <w:rFonts w:ascii="標楷體" w:eastAsia="標楷體" w:hAnsi="標楷體" w:cs="Arial" w:hint="eastAsia"/>
          <w:bCs/>
          <w:snapToGrid w:val="0"/>
          <w:color w:val="000000" w:themeColor="text1"/>
          <w:kern w:val="0"/>
          <w:sz w:val="28"/>
          <w:szCs w:val="28"/>
        </w:rPr>
        <w:t>共計辦理動產抵押及附條件買賣登記701件，變更登記44件，註銷登記512件，抄錄252件</w:t>
      </w:r>
      <w:r w:rsidR="00032F11" w:rsidRPr="00AF746D">
        <w:rPr>
          <w:rFonts w:ascii="標楷體" w:eastAsia="標楷體" w:hAnsi="標楷體" w:cs="Arial" w:hint="eastAsia"/>
          <w:snapToGrid w:val="0"/>
          <w:color w:val="000000" w:themeColor="text1"/>
          <w:kern w:val="0"/>
          <w:sz w:val="28"/>
          <w:szCs w:val="28"/>
        </w:rPr>
        <w:t>。</w:t>
      </w:r>
    </w:p>
    <w:p w14:paraId="16B330F4" w14:textId="77777777" w:rsidR="004A4F7F" w:rsidRPr="00AF746D" w:rsidRDefault="00032F11" w:rsidP="00CA5F7C">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產業園區管理</w:t>
      </w:r>
    </w:p>
    <w:p w14:paraId="7369C306" w14:textId="77777777" w:rsidR="00032F11" w:rsidRPr="00AF746D" w:rsidRDefault="00032F11" w:rsidP="00CA5F7C">
      <w:pPr>
        <w:widowControl/>
        <w:numPr>
          <w:ilvl w:val="0"/>
          <w:numId w:val="45"/>
        </w:numPr>
        <w:tabs>
          <w:tab w:val="left" w:pos="1701"/>
        </w:tabs>
        <w:suppressAutoHyphens/>
        <w:overflowPunct w:val="0"/>
        <w:autoSpaceDN w:val="0"/>
        <w:snapToGrid w:val="0"/>
        <w:spacing w:line="330" w:lineRule="exact"/>
        <w:ind w:left="1730" w:hanging="31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岡山</w:t>
      </w:r>
      <w:proofErr w:type="gramStart"/>
      <w:r w:rsidRPr="00AF746D">
        <w:rPr>
          <w:rFonts w:ascii="標楷體" w:eastAsia="標楷體" w:hAnsi="標楷體" w:hint="eastAsia"/>
          <w:bCs/>
          <w:color w:val="000000" w:themeColor="text1"/>
          <w:kern w:val="0"/>
          <w:sz w:val="28"/>
          <w:szCs w:val="28"/>
        </w:rPr>
        <w:t>本洲</w:t>
      </w:r>
      <w:proofErr w:type="gramEnd"/>
      <w:r w:rsidRPr="00AF746D">
        <w:rPr>
          <w:rFonts w:ascii="標楷體" w:eastAsia="標楷體" w:hAnsi="標楷體" w:hint="eastAsia"/>
          <w:bCs/>
          <w:color w:val="000000" w:themeColor="text1"/>
          <w:kern w:val="0"/>
          <w:sz w:val="28"/>
          <w:szCs w:val="28"/>
        </w:rPr>
        <w:t>產業園區</w:t>
      </w:r>
    </w:p>
    <w:p w14:paraId="4B837B31" w14:textId="4DDFB8A5" w:rsidR="00C977E4" w:rsidRPr="00AF746D" w:rsidRDefault="006D55DB" w:rsidP="00CA5F7C">
      <w:pPr>
        <w:widowControl/>
        <w:suppressAutoHyphens/>
        <w:overflowPunct w:val="0"/>
        <w:autoSpaceDN w:val="0"/>
        <w:snapToGrid w:val="0"/>
        <w:spacing w:line="330" w:lineRule="exact"/>
        <w:ind w:left="1701"/>
        <w:jc w:val="both"/>
        <w:textAlignment w:val="baseline"/>
        <w:rPr>
          <w:rFonts w:ascii="標楷體" w:eastAsia="標楷體" w:hAnsi="標楷體" w:cs="Arial"/>
          <w:bCs/>
          <w:snapToGrid w:val="0"/>
          <w:color w:val="000000" w:themeColor="text1"/>
          <w:kern w:val="0"/>
          <w:sz w:val="28"/>
          <w:szCs w:val="28"/>
        </w:rPr>
      </w:pPr>
      <w:r w:rsidRPr="00AF746D">
        <w:rPr>
          <w:rFonts w:ascii="標楷體" w:eastAsia="標楷體" w:hAnsi="標楷體" w:cs="Arial" w:hint="eastAsia"/>
          <w:bCs/>
          <w:snapToGrid w:val="0"/>
          <w:color w:val="000000" w:themeColor="text1"/>
          <w:kern w:val="0"/>
          <w:sz w:val="28"/>
          <w:szCs w:val="28"/>
        </w:rPr>
        <w:t>岡山</w:t>
      </w:r>
      <w:proofErr w:type="gramStart"/>
      <w:r w:rsidRPr="00AF746D">
        <w:rPr>
          <w:rFonts w:ascii="標楷體" w:eastAsia="標楷體" w:hAnsi="標楷體" w:cs="Arial" w:hint="eastAsia"/>
          <w:bCs/>
          <w:snapToGrid w:val="0"/>
          <w:color w:val="000000" w:themeColor="text1"/>
          <w:kern w:val="0"/>
          <w:sz w:val="28"/>
          <w:szCs w:val="28"/>
        </w:rPr>
        <w:t>本洲</w:t>
      </w:r>
      <w:proofErr w:type="gramEnd"/>
      <w:r w:rsidRPr="00AF746D">
        <w:rPr>
          <w:rFonts w:ascii="標楷體" w:eastAsia="標楷體" w:hAnsi="標楷體" w:cs="Arial" w:hint="eastAsia"/>
          <w:bCs/>
          <w:snapToGrid w:val="0"/>
          <w:color w:val="000000" w:themeColor="text1"/>
          <w:kern w:val="0"/>
          <w:sz w:val="28"/>
          <w:szCs w:val="28"/>
        </w:rPr>
        <w:t>產業園區廠商總家數共計188家，其中營運中185家，建廠中1家，未建廠2家，園區年產值約為</w:t>
      </w:r>
      <w:r w:rsidR="003A4196" w:rsidRPr="00AF746D">
        <w:rPr>
          <w:rFonts w:ascii="標楷體" w:eastAsia="標楷體" w:hAnsi="標楷體" w:cs="Arial" w:hint="eastAsia"/>
          <w:bCs/>
          <w:snapToGrid w:val="0"/>
          <w:color w:val="000000" w:themeColor="text1"/>
          <w:kern w:val="0"/>
          <w:sz w:val="28"/>
          <w:szCs w:val="28"/>
        </w:rPr>
        <w:t>新臺幣</w:t>
      </w:r>
      <w:r w:rsidRPr="00AF746D">
        <w:rPr>
          <w:rFonts w:ascii="標楷體" w:eastAsia="標楷體" w:hAnsi="標楷體" w:cs="Arial" w:hint="eastAsia"/>
          <w:bCs/>
          <w:snapToGrid w:val="0"/>
          <w:color w:val="000000" w:themeColor="text1"/>
          <w:kern w:val="0"/>
          <w:sz w:val="28"/>
          <w:szCs w:val="28"/>
        </w:rPr>
        <w:t>817億</w:t>
      </w:r>
      <w:r w:rsidR="00336474" w:rsidRPr="00AF746D">
        <w:rPr>
          <w:rFonts w:ascii="標楷體" w:eastAsia="標楷體" w:hAnsi="標楷體" w:cs="Arial" w:hint="eastAsia"/>
          <w:bCs/>
          <w:snapToGrid w:val="0"/>
          <w:color w:val="000000" w:themeColor="text1"/>
          <w:kern w:val="0"/>
          <w:sz w:val="28"/>
          <w:szCs w:val="28"/>
        </w:rPr>
        <w:t>5,500萬</w:t>
      </w:r>
      <w:r w:rsidRPr="00AF746D">
        <w:rPr>
          <w:rFonts w:ascii="標楷體" w:eastAsia="標楷體" w:hAnsi="標楷體" w:cs="Arial" w:hint="eastAsia"/>
          <w:bCs/>
          <w:snapToGrid w:val="0"/>
          <w:color w:val="000000" w:themeColor="text1"/>
          <w:kern w:val="0"/>
          <w:sz w:val="28"/>
          <w:szCs w:val="28"/>
        </w:rPr>
        <w:t>元，就業人口約為8,405人</w:t>
      </w:r>
      <w:r w:rsidR="00032F11" w:rsidRPr="00AF746D">
        <w:rPr>
          <w:rFonts w:ascii="標楷體" w:eastAsia="標楷體" w:hAnsi="標楷體" w:cs="Arial" w:hint="eastAsia"/>
          <w:bCs/>
          <w:snapToGrid w:val="0"/>
          <w:color w:val="000000" w:themeColor="text1"/>
          <w:kern w:val="0"/>
          <w:sz w:val="28"/>
          <w:szCs w:val="28"/>
        </w:rPr>
        <w:t>。</w:t>
      </w:r>
    </w:p>
    <w:p w14:paraId="53798FA4" w14:textId="4EF74B21" w:rsidR="006E3A44" w:rsidRPr="00AF746D" w:rsidRDefault="006E3A44" w:rsidP="00CA5F7C">
      <w:pPr>
        <w:pStyle w:val="af9"/>
        <w:widowControl/>
        <w:numPr>
          <w:ilvl w:val="0"/>
          <w:numId w:val="46"/>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AF746D">
        <w:rPr>
          <w:rFonts w:ascii="標楷體" w:eastAsia="標楷體" w:hAnsi="標楷體" w:cs="Arial" w:hint="eastAsia"/>
          <w:bCs/>
          <w:snapToGrid w:val="0"/>
          <w:color w:val="000000" w:themeColor="text1"/>
          <w:kern w:val="0"/>
          <w:sz w:val="28"/>
          <w:szCs w:val="28"/>
        </w:rPr>
        <w:t>園區受區內事業特性影響，污水放流氨氮濃度偏高，本府自107年起辦理污水廠設備更新及氨氮廢水功能提升計畫，透過增加氨氮氣提及設備功能提升等方式，</w:t>
      </w:r>
      <w:proofErr w:type="gramStart"/>
      <w:r w:rsidRPr="00AF746D">
        <w:rPr>
          <w:rFonts w:ascii="標楷體" w:eastAsia="標楷體" w:hAnsi="標楷體" w:cs="Arial" w:hint="eastAsia"/>
          <w:bCs/>
          <w:snapToGrid w:val="0"/>
          <w:color w:val="000000" w:themeColor="text1"/>
          <w:kern w:val="0"/>
          <w:sz w:val="28"/>
          <w:szCs w:val="28"/>
        </w:rPr>
        <w:t>使放流水</w:t>
      </w:r>
      <w:proofErr w:type="gramEnd"/>
      <w:r w:rsidRPr="00AF746D">
        <w:rPr>
          <w:rFonts w:ascii="標楷體" w:eastAsia="標楷體" w:hAnsi="標楷體" w:cs="Arial" w:hint="eastAsia"/>
          <w:bCs/>
          <w:snapToGrid w:val="0"/>
          <w:color w:val="000000" w:themeColor="text1"/>
          <w:kern w:val="0"/>
          <w:sz w:val="28"/>
          <w:szCs w:val="28"/>
        </w:rPr>
        <w:t>氨氮濃度降低至10~20mg/L，遠低於法規標準(75mg/L)；同步改善阿公店溪水質，使下游</w:t>
      </w:r>
      <w:proofErr w:type="gramStart"/>
      <w:r w:rsidRPr="00AF746D">
        <w:rPr>
          <w:rFonts w:ascii="標楷體" w:eastAsia="標楷體" w:hAnsi="標楷體" w:cs="Arial" w:hint="eastAsia"/>
          <w:bCs/>
          <w:snapToGrid w:val="0"/>
          <w:color w:val="000000" w:themeColor="text1"/>
          <w:kern w:val="0"/>
          <w:sz w:val="28"/>
          <w:szCs w:val="28"/>
        </w:rPr>
        <w:t>舊港橋測站</w:t>
      </w:r>
      <w:proofErr w:type="gramEnd"/>
      <w:r w:rsidRPr="00AF746D">
        <w:rPr>
          <w:rFonts w:ascii="標楷體" w:eastAsia="標楷體" w:hAnsi="標楷體" w:cs="Arial" w:hint="eastAsia"/>
          <w:bCs/>
          <w:snapToGrid w:val="0"/>
          <w:color w:val="000000" w:themeColor="text1"/>
          <w:kern w:val="0"/>
          <w:sz w:val="28"/>
          <w:szCs w:val="28"/>
        </w:rPr>
        <w:t>氨氮濃度降低約30%，改善成效顯著。</w:t>
      </w:r>
    </w:p>
    <w:p w14:paraId="19046869" w14:textId="6BE919E0" w:rsidR="00032F11" w:rsidRPr="00AF746D" w:rsidRDefault="006E3A44" w:rsidP="00CA5F7C">
      <w:pPr>
        <w:pStyle w:val="af9"/>
        <w:widowControl/>
        <w:numPr>
          <w:ilvl w:val="0"/>
          <w:numId w:val="46"/>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cs="Arial" w:hint="eastAsia"/>
          <w:bCs/>
          <w:snapToGrid w:val="0"/>
          <w:color w:val="000000" w:themeColor="text1"/>
          <w:kern w:val="0"/>
          <w:sz w:val="28"/>
          <w:szCs w:val="28"/>
        </w:rPr>
        <w:t>此外，</w:t>
      </w:r>
      <w:proofErr w:type="gramEnd"/>
      <w:r w:rsidRPr="00AF746D">
        <w:rPr>
          <w:rFonts w:ascii="標楷體" w:eastAsia="標楷體" w:hAnsi="標楷體" w:cs="Arial" w:hint="eastAsia"/>
          <w:bCs/>
          <w:snapToGrid w:val="0"/>
          <w:color w:val="000000" w:themeColor="text1"/>
          <w:kern w:val="0"/>
          <w:sz w:val="28"/>
          <w:szCs w:val="28"/>
        </w:rPr>
        <w:t>全球氣候變遷已為顯學，故為呼應2050</w:t>
      </w:r>
      <w:proofErr w:type="gramStart"/>
      <w:r w:rsidRPr="00AF746D">
        <w:rPr>
          <w:rFonts w:ascii="標楷體" w:eastAsia="標楷體" w:hAnsi="標楷體" w:cs="Arial" w:hint="eastAsia"/>
          <w:bCs/>
          <w:snapToGrid w:val="0"/>
          <w:color w:val="000000" w:themeColor="text1"/>
          <w:kern w:val="0"/>
          <w:sz w:val="28"/>
          <w:szCs w:val="28"/>
        </w:rPr>
        <w:t>淨零排放</w:t>
      </w:r>
      <w:proofErr w:type="gramEnd"/>
      <w:r w:rsidRPr="00AF746D">
        <w:rPr>
          <w:rFonts w:ascii="標楷體" w:eastAsia="標楷體" w:hAnsi="標楷體" w:cs="Arial" w:hint="eastAsia"/>
          <w:bCs/>
          <w:snapToGrid w:val="0"/>
          <w:color w:val="000000" w:themeColor="text1"/>
          <w:kern w:val="0"/>
          <w:sz w:val="28"/>
          <w:szCs w:val="28"/>
        </w:rPr>
        <w:t>(全球議題亦是政府政策目標)，園區協助廠商針對自身溫室氣體排放進行盤查，藉由了解自身</w:t>
      </w:r>
      <w:r w:rsidR="00BF5E04" w:rsidRPr="00AF746D">
        <w:rPr>
          <w:rFonts w:ascii="標楷體" w:eastAsia="標楷體" w:hAnsi="標楷體" w:cs="Arial" w:hint="eastAsia"/>
          <w:bCs/>
          <w:snapToGrid w:val="0"/>
          <w:color w:val="000000" w:themeColor="text1"/>
          <w:kern w:val="0"/>
          <w:sz w:val="28"/>
          <w:szCs w:val="28"/>
        </w:rPr>
        <w:t>再</w:t>
      </w:r>
      <w:r w:rsidRPr="00AF746D">
        <w:rPr>
          <w:rFonts w:ascii="標楷體" w:eastAsia="標楷體" w:hAnsi="標楷體" w:cs="Arial" w:hint="eastAsia"/>
          <w:bCs/>
          <w:snapToGrid w:val="0"/>
          <w:color w:val="000000" w:themeColor="text1"/>
          <w:kern w:val="0"/>
          <w:sz w:val="28"/>
          <w:szCs w:val="28"/>
        </w:rPr>
        <w:t>進行減量，獲利之餘亦可善盡地球村地球人之責</w:t>
      </w:r>
      <w:r w:rsidR="00032F11" w:rsidRPr="00AF746D">
        <w:rPr>
          <w:rFonts w:ascii="標楷體" w:eastAsia="標楷體" w:hAnsi="標楷體" w:hint="eastAsia"/>
          <w:bCs/>
          <w:color w:val="000000" w:themeColor="text1"/>
          <w:kern w:val="0"/>
          <w:sz w:val="28"/>
          <w:szCs w:val="28"/>
        </w:rPr>
        <w:t>。</w:t>
      </w:r>
    </w:p>
    <w:p w14:paraId="59264182" w14:textId="302A60BA" w:rsidR="0014525A" w:rsidRPr="00AF746D" w:rsidRDefault="00361346" w:rsidP="00CA5F7C">
      <w:pPr>
        <w:pStyle w:val="af9"/>
        <w:widowControl/>
        <w:numPr>
          <w:ilvl w:val="0"/>
          <w:numId w:val="46"/>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空氣污染物NOx已核配82.6</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%以上，後續須加強管制，其餘管制物種尚符合承諾總量限值；為呼應2050</w:t>
      </w:r>
      <w:proofErr w:type="gramStart"/>
      <w:r w:rsidRPr="00AF746D">
        <w:rPr>
          <w:rFonts w:ascii="標楷體" w:eastAsia="標楷體" w:hAnsi="標楷體" w:hint="eastAsia"/>
          <w:bCs/>
          <w:color w:val="000000" w:themeColor="text1"/>
          <w:kern w:val="0"/>
          <w:sz w:val="28"/>
          <w:szCs w:val="28"/>
        </w:rPr>
        <w:t>淨零排放</w:t>
      </w:r>
      <w:proofErr w:type="gramEnd"/>
      <w:r w:rsidRPr="00AF746D">
        <w:rPr>
          <w:rFonts w:ascii="標楷體" w:eastAsia="標楷體" w:hAnsi="標楷體" w:hint="eastAsia"/>
          <w:bCs/>
          <w:color w:val="000000" w:themeColor="text1"/>
          <w:kern w:val="0"/>
          <w:sz w:val="28"/>
          <w:szCs w:val="28"/>
        </w:rPr>
        <w:t>政策目標，園區目前協助廠商針對自身溫室氣體排放進行盤查，以利廠商建立基本概念。</w:t>
      </w:r>
      <w:proofErr w:type="gramStart"/>
      <w:r w:rsidRPr="00AF746D">
        <w:rPr>
          <w:rFonts w:ascii="標楷體" w:eastAsia="標楷體" w:hAnsi="標楷體" w:hint="eastAsia"/>
          <w:bCs/>
          <w:color w:val="000000" w:themeColor="text1"/>
          <w:kern w:val="0"/>
          <w:sz w:val="28"/>
          <w:szCs w:val="28"/>
        </w:rPr>
        <w:t>每日均派專人</w:t>
      </w:r>
      <w:proofErr w:type="gramEnd"/>
      <w:r w:rsidRPr="00AF746D">
        <w:rPr>
          <w:rFonts w:ascii="標楷體" w:eastAsia="標楷體" w:hAnsi="標楷體" w:hint="eastAsia"/>
          <w:bCs/>
          <w:color w:val="000000" w:themeColor="text1"/>
          <w:kern w:val="0"/>
          <w:sz w:val="28"/>
          <w:szCs w:val="28"/>
        </w:rPr>
        <w:t>進行監督與查核工作，確保污水廠正常操作，並經四個單位稽查</w:t>
      </w:r>
      <w:proofErr w:type="gramStart"/>
      <w:r w:rsidRPr="00AF746D">
        <w:rPr>
          <w:rFonts w:ascii="標楷體" w:eastAsia="標楷體" w:hAnsi="標楷體" w:hint="eastAsia"/>
          <w:bCs/>
          <w:color w:val="000000" w:themeColor="text1"/>
          <w:kern w:val="0"/>
          <w:sz w:val="28"/>
          <w:szCs w:val="28"/>
        </w:rPr>
        <w:t>採樣放</w:t>
      </w:r>
      <w:proofErr w:type="gramEnd"/>
      <w:r w:rsidRPr="00AF746D">
        <w:rPr>
          <w:rFonts w:ascii="標楷體" w:eastAsia="標楷體" w:hAnsi="標楷體" w:hint="eastAsia"/>
          <w:bCs/>
          <w:color w:val="000000" w:themeColor="text1"/>
          <w:kern w:val="0"/>
          <w:sz w:val="28"/>
          <w:szCs w:val="28"/>
        </w:rPr>
        <w:t>流水54次</w:t>
      </w:r>
      <w:r w:rsidR="00032F11" w:rsidRPr="00AF746D">
        <w:rPr>
          <w:rFonts w:ascii="標楷體" w:eastAsia="標楷體" w:hAnsi="標楷體" w:hint="eastAsia"/>
          <w:bCs/>
          <w:color w:val="000000" w:themeColor="text1"/>
          <w:kern w:val="0"/>
          <w:sz w:val="28"/>
          <w:szCs w:val="28"/>
        </w:rPr>
        <w:t>。</w:t>
      </w:r>
    </w:p>
    <w:p w14:paraId="2BAC0F5D" w14:textId="77777777" w:rsidR="00894852" w:rsidRPr="00AF746D" w:rsidRDefault="00894852" w:rsidP="00CA5F7C">
      <w:pPr>
        <w:widowControl/>
        <w:numPr>
          <w:ilvl w:val="0"/>
          <w:numId w:val="45"/>
        </w:numPr>
        <w:tabs>
          <w:tab w:val="left" w:pos="1701"/>
        </w:tabs>
        <w:suppressAutoHyphens/>
        <w:overflowPunct w:val="0"/>
        <w:autoSpaceDN w:val="0"/>
        <w:snapToGrid w:val="0"/>
        <w:spacing w:line="310" w:lineRule="exact"/>
        <w:ind w:left="1730" w:hanging="31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lastRenderedPageBreak/>
        <w:t>和發產業園區</w:t>
      </w:r>
    </w:p>
    <w:p w14:paraId="02D63549" w14:textId="5415AD90" w:rsidR="00894852" w:rsidRPr="00AF746D" w:rsidRDefault="002F2978" w:rsidP="00CA5F7C">
      <w:pPr>
        <w:widowControl/>
        <w:suppressAutoHyphens/>
        <w:overflowPunct w:val="0"/>
        <w:autoSpaceDN w:val="0"/>
        <w:snapToGrid w:val="0"/>
        <w:spacing w:line="310" w:lineRule="exact"/>
        <w:ind w:left="170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cs="Arial" w:hint="eastAsia"/>
          <w:bCs/>
          <w:snapToGrid w:val="0"/>
          <w:color w:val="000000" w:themeColor="text1"/>
          <w:kern w:val="0"/>
          <w:sz w:val="28"/>
          <w:szCs w:val="28"/>
        </w:rPr>
        <w:t>廠商總家數共計97家</w:t>
      </w:r>
      <w:r w:rsidRPr="00AF746D">
        <w:rPr>
          <w:rFonts w:ascii="標楷體" w:eastAsia="標楷體" w:hAnsi="標楷體" w:hint="eastAsia"/>
          <w:bCs/>
          <w:color w:val="000000" w:themeColor="text1"/>
          <w:spacing w:val="4"/>
          <w:kern w:val="0"/>
          <w:sz w:val="28"/>
          <w:szCs w:val="28"/>
        </w:rPr>
        <w:t>(</w:t>
      </w:r>
      <w:proofErr w:type="gramStart"/>
      <w:r w:rsidRPr="00AF746D">
        <w:rPr>
          <w:rFonts w:ascii="標楷體" w:eastAsia="標楷體" w:hAnsi="標楷體" w:hint="eastAsia"/>
          <w:bCs/>
          <w:color w:val="000000" w:themeColor="text1"/>
          <w:spacing w:val="4"/>
          <w:kern w:val="0"/>
          <w:sz w:val="28"/>
          <w:szCs w:val="28"/>
        </w:rPr>
        <w:t>含產</w:t>
      </w:r>
      <w:proofErr w:type="gramEnd"/>
      <w:r w:rsidRPr="00AF746D">
        <w:rPr>
          <w:rFonts w:ascii="標楷體" w:eastAsia="標楷體" w:hAnsi="標楷體" w:hint="eastAsia"/>
          <w:bCs/>
          <w:color w:val="000000" w:themeColor="text1"/>
          <w:spacing w:val="4"/>
          <w:kern w:val="0"/>
          <w:sz w:val="28"/>
          <w:szCs w:val="28"/>
        </w:rPr>
        <w:t>二用地)，其中營運中91家，1家建廠中，2家施工暨營運，1家使用既有廠房(尚未營運)及2家規劃建廠中</w:t>
      </w:r>
      <w:r w:rsidR="00894852" w:rsidRPr="00AF746D">
        <w:rPr>
          <w:rFonts w:ascii="標楷體" w:eastAsia="標楷體" w:hAnsi="標楷體" w:hint="eastAsia"/>
          <w:bCs/>
          <w:color w:val="000000" w:themeColor="text1"/>
          <w:spacing w:val="4"/>
          <w:kern w:val="0"/>
          <w:sz w:val="28"/>
          <w:szCs w:val="28"/>
        </w:rPr>
        <w:t>。</w:t>
      </w:r>
    </w:p>
    <w:p w14:paraId="5F37BD37" w14:textId="68C9B534" w:rsidR="00894852" w:rsidRPr="00AF746D" w:rsidRDefault="002F2978" w:rsidP="00CA5F7C">
      <w:pPr>
        <w:pStyle w:val="af9"/>
        <w:widowControl/>
        <w:numPr>
          <w:ilvl w:val="0"/>
          <w:numId w:val="47"/>
        </w:numPr>
        <w:tabs>
          <w:tab w:val="left" w:pos="2268"/>
        </w:tabs>
        <w:suppressAutoHyphens/>
        <w:overflowPunct w:val="0"/>
        <w:autoSpaceDN w:val="0"/>
        <w:snapToGrid w:val="0"/>
        <w:spacing w:line="310" w:lineRule="exact"/>
        <w:ind w:leftChars="0" w:left="2268" w:hanging="56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每月至少進行4次廠商納管水質</w:t>
      </w:r>
      <w:proofErr w:type="gramStart"/>
      <w:r w:rsidRPr="00AF746D">
        <w:rPr>
          <w:rFonts w:ascii="標楷體" w:eastAsia="標楷體" w:hAnsi="標楷體" w:hint="eastAsia"/>
          <w:bCs/>
          <w:color w:val="000000" w:themeColor="text1"/>
          <w:kern w:val="0"/>
          <w:sz w:val="28"/>
          <w:szCs w:val="28"/>
        </w:rPr>
        <w:t>採</w:t>
      </w:r>
      <w:proofErr w:type="gramEnd"/>
      <w:r w:rsidRPr="00AF746D">
        <w:rPr>
          <w:rFonts w:ascii="標楷體" w:eastAsia="標楷體" w:hAnsi="標楷體" w:hint="eastAsia"/>
          <w:bCs/>
          <w:color w:val="000000" w:themeColor="text1"/>
          <w:kern w:val="0"/>
          <w:sz w:val="28"/>
          <w:szCs w:val="28"/>
        </w:rPr>
        <w:t>樣作業，管控廠商排放水質以符合園區公告之納管標準。截至114年12月，納管家數共計96家，聯接共計94家；114年1月至12月，稽查及</w:t>
      </w:r>
      <w:proofErr w:type="gramStart"/>
      <w:r w:rsidRPr="00AF746D">
        <w:rPr>
          <w:rFonts w:ascii="標楷體" w:eastAsia="標楷體" w:hAnsi="標楷體" w:hint="eastAsia"/>
          <w:bCs/>
          <w:color w:val="000000" w:themeColor="text1"/>
          <w:kern w:val="0"/>
          <w:sz w:val="28"/>
          <w:szCs w:val="28"/>
        </w:rPr>
        <w:t>採樣家</w:t>
      </w:r>
      <w:proofErr w:type="gramEnd"/>
      <w:r w:rsidRPr="00AF746D">
        <w:rPr>
          <w:rFonts w:ascii="標楷體" w:eastAsia="標楷體" w:hAnsi="標楷體" w:hint="eastAsia"/>
          <w:bCs/>
          <w:color w:val="000000" w:themeColor="text1"/>
          <w:kern w:val="0"/>
          <w:sz w:val="28"/>
          <w:szCs w:val="28"/>
        </w:rPr>
        <w:t>數580家次，共計採集1,995個樣品送驗；並不定期進行廠商雨水下水道巡</w:t>
      </w:r>
      <w:r w:rsidRPr="00AF746D">
        <w:rPr>
          <w:rFonts w:ascii="微軟正黑體" w:eastAsia="微軟正黑體" w:hAnsi="微軟正黑體" w:hint="eastAsia"/>
          <w:bCs/>
          <w:color w:val="000000" w:themeColor="text1"/>
          <w:kern w:val="0"/>
          <w:sz w:val="28"/>
          <w:szCs w:val="28"/>
        </w:rPr>
        <w:t>、</w:t>
      </w:r>
      <w:r w:rsidRPr="00AF746D">
        <w:rPr>
          <w:rFonts w:ascii="標楷體" w:eastAsia="標楷體" w:hAnsi="標楷體" w:hint="eastAsia"/>
          <w:bCs/>
          <w:color w:val="000000" w:themeColor="text1"/>
          <w:kern w:val="0"/>
          <w:sz w:val="28"/>
          <w:szCs w:val="28"/>
        </w:rPr>
        <w:t>稽查管制工作，要求確實做好雨</w:t>
      </w:r>
      <w:r w:rsidRPr="00AF746D">
        <w:rPr>
          <w:rFonts w:ascii="微軟正黑體" w:eastAsia="微軟正黑體" w:hAnsi="微軟正黑體" w:hint="eastAsia"/>
          <w:bCs/>
          <w:color w:val="000000" w:themeColor="text1"/>
          <w:kern w:val="0"/>
          <w:sz w:val="28"/>
          <w:szCs w:val="28"/>
        </w:rPr>
        <w:t>、</w:t>
      </w:r>
      <w:r w:rsidRPr="00AF746D">
        <w:rPr>
          <w:rFonts w:ascii="標楷體" w:eastAsia="標楷體" w:hAnsi="標楷體" w:hint="eastAsia"/>
          <w:bCs/>
          <w:color w:val="000000" w:themeColor="text1"/>
          <w:kern w:val="0"/>
          <w:sz w:val="28"/>
          <w:szCs w:val="28"/>
        </w:rPr>
        <w:t>污水分流工作，稽查家數共計501家次</w:t>
      </w:r>
      <w:r w:rsidR="00894852" w:rsidRPr="00AF746D">
        <w:rPr>
          <w:rFonts w:ascii="標楷體" w:eastAsia="標楷體" w:hAnsi="標楷體" w:hint="eastAsia"/>
          <w:bCs/>
          <w:color w:val="000000" w:themeColor="text1"/>
          <w:kern w:val="0"/>
          <w:sz w:val="28"/>
          <w:szCs w:val="28"/>
        </w:rPr>
        <w:t>。</w:t>
      </w:r>
    </w:p>
    <w:p w14:paraId="7D9D39B6" w14:textId="38A96E2F" w:rsidR="00466056" w:rsidRPr="00AF746D" w:rsidRDefault="00B74746" w:rsidP="00CA5F7C">
      <w:pPr>
        <w:pStyle w:val="af9"/>
        <w:widowControl/>
        <w:numPr>
          <w:ilvl w:val="0"/>
          <w:numId w:val="47"/>
        </w:numPr>
        <w:tabs>
          <w:tab w:val="left" w:pos="2268"/>
        </w:tabs>
        <w:suppressAutoHyphens/>
        <w:overflowPunct w:val="0"/>
        <w:autoSpaceDN w:val="0"/>
        <w:snapToGrid w:val="0"/>
        <w:spacing w:line="310" w:lineRule="exact"/>
        <w:ind w:leftChars="0" w:left="2268" w:hanging="567"/>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color w:val="000000" w:themeColor="text1"/>
          <w:sz w:val="28"/>
          <w:szCs w:val="28"/>
        </w:rPr>
        <w:t>本園區為本市工業重點發展區域，承載多家在地製造業投資建廠。為因應廠商進駐需求並完善園區交通服務，本府於「高雄市和發產業園區開發、出售及管理案」中，規劃建置停車場工程，目的在於提升公共設施品質、改善交通秩序、便利停車使用，同時有效</w:t>
      </w:r>
      <w:proofErr w:type="gramStart"/>
      <w:r w:rsidRPr="00AF746D">
        <w:rPr>
          <w:rFonts w:ascii="標楷體" w:eastAsia="標楷體" w:hAnsi="標楷體" w:hint="eastAsia"/>
          <w:color w:val="000000" w:themeColor="text1"/>
          <w:sz w:val="28"/>
          <w:szCs w:val="28"/>
        </w:rPr>
        <w:t>疏解上</w:t>
      </w:r>
      <w:proofErr w:type="gramEnd"/>
      <w:r w:rsidRPr="00AF746D">
        <w:rPr>
          <w:rFonts w:ascii="微軟正黑體" w:eastAsia="微軟正黑體" w:hAnsi="微軟正黑體" w:hint="eastAsia"/>
          <w:color w:val="000000" w:themeColor="text1"/>
          <w:sz w:val="28"/>
          <w:szCs w:val="28"/>
        </w:rPr>
        <w:t>、</w:t>
      </w:r>
      <w:r w:rsidRPr="00AF746D">
        <w:rPr>
          <w:rFonts w:ascii="標楷體" w:eastAsia="標楷體" w:hAnsi="標楷體" w:hint="eastAsia"/>
          <w:color w:val="000000" w:themeColor="text1"/>
          <w:sz w:val="28"/>
          <w:szCs w:val="28"/>
        </w:rPr>
        <w:t>下班期間之人車流量。停車場工程已於113年4月1日開工，設置汽車停車位517格、機車位393格，提供園區內外工作人員與訪客多元且便利的停車選擇，並且於114年11月17日完成正式驗收，將在正式啟用後大幅提升園區服務能量，營造優質投資環境，展現本府積極打造宜</w:t>
      </w:r>
      <w:proofErr w:type="gramStart"/>
      <w:r w:rsidRPr="00AF746D">
        <w:rPr>
          <w:rFonts w:ascii="標楷體" w:eastAsia="標楷體" w:hAnsi="標楷體" w:hint="eastAsia"/>
          <w:color w:val="000000" w:themeColor="text1"/>
          <w:sz w:val="28"/>
          <w:szCs w:val="28"/>
        </w:rPr>
        <w:t>居宜業</w:t>
      </w:r>
      <w:proofErr w:type="gramEnd"/>
      <w:r w:rsidRPr="00AF746D">
        <w:rPr>
          <w:rFonts w:ascii="標楷體" w:eastAsia="標楷體" w:hAnsi="標楷體" w:hint="eastAsia"/>
          <w:color w:val="000000" w:themeColor="text1"/>
          <w:sz w:val="28"/>
          <w:szCs w:val="28"/>
        </w:rPr>
        <w:t>產業園區的施政成果</w:t>
      </w:r>
      <w:r w:rsidR="00466056" w:rsidRPr="00AF746D">
        <w:rPr>
          <w:rFonts w:ascii="標楷體" w:eastAsia="標楷體" w:hAnsi="標楷體" w:hint="eastAsia"/>
          <w:color w:val="000000" w:themeColor="text1"/>
          <w:sz w:val="28"/>
          <w:szCs w:val="28"/>
        </w:rPr>
        <w:t>。</w:t>
      </w:r>
    </w:p>
    <w:p w14:paraId="7862CDDB" w14:textId="77777777" w:rsidR="009A3A51" w:rsidRPr="00AF746D" w:rsidRDefault="009A3A51" w:rsidP="00CA5F7C">
      <w:pPr>
        <w:widowControl/>
        <w:suppressAutoHyphens/>
        <w:overflowPunct w:val="0"/>
        <w:autoSpaceDN w:val="0"/>
        <w:snapToGrid w:val="0"/>
        <w:spacing w:line="310" w:lineRule="exact"/>
        <w:ind w:left="2098"/>
        <w:jc w:val="both"/>
        <w:textAlignment w:val="baseline"/>
        <w:rPr>
          <w:rFonts w:ascii="標楷體" w:eastAsia="標楷體" w:hAnsi="標楷體"/>
          <w:bCs/>
          <w:color w:val="000000" w:themeColor="text1"/>
          <w:kern w:val="0"/>
          <w:sz w:val="28"/>
          <w:szCs w:val="28"/>
        </w:rPr>
      </w:pPr>
    </w:p>
    <w:p w14:paraId="01803376" w14:textId="77777777" w:rsidR="00E10CBC" w:rsidRPr="00AF746D" w:rsidRDefault="00E10CBC" w:rsidP="00CA5F7C">
      <w:pPr>
        <w:pStyle w:val="ad"/>
        <w:widowControl/>
        <w:suppressAutoHyphens/>
        <w:overflowPunct w:val="0"/>
        <w:autoSpaceDN w:val="0"/>
        <w:snapToGrid w:val="0"/>
        <w:spacing w:line="310" w:lineRule="exact"/>
        <w:jc w:val="both"/>
        <w:textAlignment w:val="baseline"/>
        <w:rPr>
          <w:rFonts w:ascii="微軟正黑體" w:eastAsia="微軟正黑體" w:hAnsi="微軟正黑體" w:cs="?????(P)"/>
          <w:b/>
          <w:bCs/>
          <w:color w:val="000000" w:themeColor="text1"/>
          <w:kern w:val="0"/>
          <w:sz w:val="30"/>
          <w:szCs w:val="30"/>
        </w:rPr>
      </w:pPr>
      <w:r w:rsidRPr="00AF746D">
        <w:rPr>
          <w:rFonts w:ascii="微軟正黑體" w:eastAsia="微軟正黑體" w:hAnsi="微軟正黑體" w:cs="?????(P)" w:hint="eastAsia"/>
          <w:b/>
          <w:bCs/>
          <w:color w:val="000000" w:themeColor="text1"/>
          <w:kern w:val="0"/>
          <w:sz w:val="30"/>
          <w:szCs w:val="30"/>
        </w:rPr>
        <w:t>三、市場管理</w:t>
      </w:r>
    </w:p>
    <w:p w14:paraId="2E42F4BC" w14:textId="77777777" w:rsidR="003C0EC8" w:rsidRPr="00AF746D" w:rsidRDefault="003C0EC8" w:rsidP="00CA5F7C">
      <w:pPr>
        <w:pStyle w:val="af9"/>
        <w:widowControl/>
        <w:numPr>
          <w:ilvl w:val="0"/>
          <w:numId w:val="37"/>
        </w:numPr>
        <w:tabs>
          <w:tab w:val="left" w:pos="1316"/>
        </w:tabs>
        <w:suppressAutoHyphens/>
        <w:overflowPunct w:val="0"/>
        <w:autoSpaceDN w:val="0"/>
        <w:snapToGrid w:val="0"/>
        <w:spacing w:line="310"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環境衛生督導</w:t>
      </w:r>
    </w:p>
    <w:p w14:paraId="59B392FC" w14:textId="483A4CCA" w:rsidR="00E10CBC" w:rsidRPr="00AF746D" w:rsidRDefault="002A4BDF" w:rsidP="00CA5F7C">
      <w:pPr>
        <w:adjustRightInd w:val="0"/>
        <w:snapToGrid w:val="0"/>
        <w:spacing w:line="310" w:lineRule="exact"/>
        <w:ind w:leftChars="550" w:left="1320"/>
        <w:jc w:val="both"/>
        <w:rPr>
          <w:rFonts w:ascii="標楷體" w:eastAsia="標楷體" w:hAnsi="標楷體" w:cs="Arial"/>
          <w:bCs/>
          <w:snapToGrid w:val="0"/>
          <w:color w:val="000000" w:themeColor="text1"/>
          <w:kern w:val="0"/>
          <w:sz w:val="28"/>
          <w:szCs w:val="28"/>
        </w:rPr>
      </w:pPr>
      <w:r w:rsidRPr="00AF746D">
        <w:rPr>
          <w:rFonts w:ascii="標楷體" w:eastAsia="標楷體" w:hAnsi="標楷體" w:cs="Arial" w:hint="eastAsia"/>
          <w:bCs/>
          <w:snapToGrid w:val="0"/>
          <w:color w:val="000000" w:themeColor="text1"/>
          <w:kern w:val="0"/>
          <w:sz w:val="28"/>
          <w:szCs w:val="28"/>
        </w:rPr>
        <w:t>因應登革熱、漢他病毒等</w:t>
      </w:r>
      <w:proofErr w:type="gramStart"/>
      <w:r w:rsidRPr="00AF746D">
        <w:rPr>
          <w:rFonts w:ascii="標楷體" w:eastAsia="標楷體" w:hAnsi="標楷體" w:cs="Arial" w:hint="eastAsia"/>
          <w:bCs/>
          <w:snapToGrid w:val="0"/>
          <w:color w:val="000000" w:themeColor="text1"/>
          <w:kern w:val="0"/>
          <w:sz w:val="28"/>
          <w:szCs w:val="28"/>
        </w:rPr>
        <w:t>疫</w:t>
      </w:r>
      <w:proofErr w:type="gramEnd"/>
      <w:r w:rsidRPr="00AF746D">
        <w:rPr>
          <w:rFonts w:ascii="標楷體" w:eastAsia="標楷體" w:hAnsi="標楷體" w:cs="Arial" w:hint="eastAsia"/>
          <w:bCs/>
          <w:snapToGrid w:val="0"/>
          <w:color w:val="000000" w:themeColor="text1"/>
          <w:kern w:val="0"/>
          <w:sz w:val="28"/>
          <w:szCs w:val="28"/>
        </w:rPr>
        <w:t>情，114年7月1日至12月31日計動員5,692人次進行2,846場次巡檢作業、噴藥防治376場次，並持續督促各市場自治會及管理委員會落實各項防疫措施，營業結束後加強攤位及公共區域清潔、清除登革熱病媒</w:t>
      </w:r>
      <w:proofErr w:type="gramStart"/>
      <w:r w:rsidRPr="00AF746D">
        <w:rPr>
          <w:rFonts w:ascii="標楷體" w:eastAsia="標楷體" w:hAnsi="標楷體" w:cs="Arial" w:hint="eastAsia"/>
          <w:bCs/>
          <w:snapToGrid w:val="0"/>
          <w:color w:val="000000" w:themeColor="text1"/>
          <w:kern w:val="0"/>
          <w:sz w:val="28"/>
          <w:szCs w:val="28"/>
        </w:rPr>
        <w:t>蚊</w:t>
      </w:r>
      <w:proofErr w:type="gramEnd"/>
      <w:r w:rsidRPr="00AF746D">
        <w:rPr>
          <w:rFonts w:ascii="標楷體" w:eastAsia="標楷體" w:hAnsi="標楷體" w:cs="Arial" w:hint="eastAsia"/>
          <w:bCs/>
          <w:snapToGrid w:val="0"/>
          <w:color w:val="000000" w:themeColor="text1"/>
          <w:kern w:val="0"/>
          <w:sz w:val="28"/>
          <w:szCs w:val="28"/>
        </w:rPr>
        <w:t>孳生源，進行捕鼠滅鼠、定期</w:t>
      </w:r>
      <w:proofErr w:type="gramStart"/>
      <w:r w:rsidRPr="00AF746D">
        <w:rPr>
          <w:rFonts w:ascii="標楷體" w:eastAsia="標楷體" w:hAnsi="標楷體" w:cs="Arial" w:hint="eastAsia"/>
          <w:bCs/>
          <w:snapToGrid w:val="0"/>
          <w:color w:val="000000" w:themeColor="text1"/>
          <w:kern w:val="0"/>
          <w:sz w:val="28"/>
          <w:szCs w:val="28"/>
        </w:rPr>
        <w:t>環境清消等</w:t>
      </w:r>
      <w:proofErr w:type="gramEnd"/>
      <w:r w:rsidRPr="00AF746D">
        <w:rPr>
          <w:rFonts w:ascii="標楷體" w:eastAsia="標楷體" w:hAnsi="標楷體" w:cs="Arial" w:hint="eastAsia"/>
          <w:bCs/>
          <w:snapToGrid w:val="0"/>
          <w:color w:val="000000" w:themeColor="text1"/>
          <w:kern w:val="0"/>
          <w:sz w:val="28"/>
          <w:szCs w:val="28"/>
        </w:rPr>
        <w:t>工作，以維市場環境衛生，提供民眾安心的消費環境</w:t>
      </w:r>
      <w:r w:rsidR="003C0EC8" w:rsidRPr="00AF746D">
        <w:rPr>
          <w:rFonts w:ascii="標楷體" w:eastAsia="標楷體" w:hAnsi="標楷體" w:cs="Arial" w:hint="eastAsia"/>
          <w:bCs/>
          <w:snapToGrid w:val="0"/>
          <w:color w:val="000000" w:themeColor="text1"/>
          <w:kern w:val="0"/>
          <w:sz w:val="28"/>
          <w:szCs w:val="28"/>
        </w:rPr>
        <w:t>。</w:t>
      </w:r>
    </w:p>
    <w:p w14:paraId="591AA5D9" w14:textId="77777777" w:rsidR="00E10CBC" w:rsidRPr="00AF746D" w:rsidRDefault="00E10CBC" w:rsidP="00CA5F7C">
      <w:pPr>
        <w:pStyle w:val="af9"/>
        <w:widowControl/>
        <w:numPr>
          <w:ilvl w:val="0"/>
          <w:numId w:val="37"/>
        </w:numPr>
        <w:tabs>
          <w:tab w:val="left" w:pos="1316"/>
        </w:tabs>
        <w:suppressAutoHyphens/>
        <w:overflowPunct w:val="0"/>
        <w:autoSpaceDN w:val="0"/>
        <w:snapToGrid w:val="0"/>
        <w:spacing w:line="310" w:lineRule="exact"/>
        <w:ind w:leftChars="0" w:hanging="346"/>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公、民有市場環境改善工程</w:t>
      </w:r>
    </w:p>
    <w:p w14:paraId="3BB6715C" w14:textId="3BAC3F4A" w:rsidR="00E74DBB" w:rsidRPr="00AF746D" w:rsidRDefault="00F03F5A" w:rsidP="00CA5F7C">
      <w:pPr>
        <w:widowControl/>
        <w:numPr>
          <w:ilvl w:val="0"/>
          <w:numId w:val="2"/>
        </w:numPr>
        <w:suppressAutoHyphens/>
        <w:overflowPunct w:val="0"/>
        <w:autoSpaceDN w:val="0"/>
        <w:snapToGrid w:val="0"/>
        <w:spacing w:line="310" w:lineRule="exact"/>
        <w:ind w:left="1702"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公有零售市場耐震補強</w:t>
      </w:r>
      <w:r w:rsidRPr="00AF746D">
        <w:rPr>
          <w:rFonts w:ascii="標楷體" w:eastAsia="標楷體" w:hAnsi="標楷體" w:hint="eastAsia"/>
          <w:bCs/>
          <w:color w:val="000000" w:themeColor="text1"/>
          <w:kern w:val="0"/>
          <w:sz w:val="28"/>
          <w:szCs w:val="28"/>
        </w:rPr>
        <w:t>工程：108年至114年已完成中興、六龜、九曲堂、湖內、阿蓮、永安、田寮、彌陀、中華、龍華、鳳山第二、旗津、林德官、三民第二、</w:t>
      </w:r>
      <w:proofErr w:type="gramStart"/>
      <w:r w:rsidRPr="00AF746D">
        <w:rPr>
          <w:rFonts w:ascii="標楷體" w:eastAsia="標楷體" w:hAnsi="標楷體" w:hint="eastAsia"/>
          <w:bCs/>
          <w:color w:val="000000" w:themeColor="text1"/>
          <w:kern w:val="0"/>
          <w:sz w:val="28"/>
          <w:szCs w:val="28"/>
        </w:rPr>
        <w:t>梓</w:t>
      </w:r>
      <w:proofErr w:type="gramEnd"/>
      <w:r w:rsidRPr="00AF746D">
        <w:rPr>
          <w:rFonts w:ascii="標楷體" w:eastAsia="標楷體" w:hAnsi="標楷體" w:hint="eastAsia"/>
          <w:bCs/>
          <w:color w:val="000000" w:themeColor="text1"/>
          <w:kern w:val="0"/>
          <w:sz w:val="28"/>
          <w:szCs w:val="28"/>
        </w:rPr>
        <w:t>官第一及美濃等16處市場耐震補強工程，刻正辦理茄</w:t>
      </w:r>
      <w:proofErr w:type="gramStart"/>
      <w:r w:rsidRPr="00AF746D">
        <w:rPr>
          <w:rFonts w:ascii="標楷體" w:eastAsia="標楷體" w:hAnsi="標楷體" w:hint="eastAsia"/>
          <w:bCs/>
          <w:color w:val="000000" w:themeColor="text1"/>
          <w:kern w:val="0"/>
          <w:sz w:val="28"/>
          <w:szCs w:val="28"/>
        </w:rPr>
        <w:t>萣</w:t>
      </w:r>
      <w:proofErr w:type="gramEnd"/>
      <w:r w:rsidRPr="00AF746D">
        <w:rPr>
          <w:rFonts w:ascii="標楷體" w:eastAsia="標楷體" w:hAnsi="標楷體" w:hint="eastAsia"/>
          <w:bCs/>
          <w:color w:val="000000" w:themeColor="text1"/>
          <w:kern w:val="0"/>
          <w:sz w:val="28"/>
          <w:szCs w:val="28"/>
        </w:rPr>
        <w:t>及鼓山第三市場耐震補強工程，</w:t>
      </w:r>
      <w:r w:rsidR="00285F0B" w:rsidRPr="00AF746D">
        <w:rPr>
          <w:rFonts w:ascii="標楷體" w:eastAsia="標楷體" w:hAnsi="標楷體" w:hint="eastAsia"/>
          <w:bCs/>
          <w:color w:val="000000" w:themeColor="text1"/>
          <w:kern w:val="0"/>
          <w:sz w:val="28"/>
          <w:szCs w:val="28"/>
        </w:rPr>
        <w:t>全案預計115年第2季完工</w:t>
      </w:r>
      <w:r w:rsidR="00E74DBB" w:rsidRPr="00AF746D">
        <w:rPr>
          <w:rFonts w:ascii="標楷體" w:eastAsia="標楷體" w:hAnsi="標楷體" w:hint="eastAsia"/>
          <w:bCs/>
          <w:color w:val="000000" w:themeColor="text1"/>
          <w:kern w:val="0"/>
          <w:sz w:val="28"/>
          <w:szCs w:val="28"/>
        </w:rPr>
        <w:t>。</w:t>
      </w:r>
    </w:p>
    <w:p w14:paraId="6E596553" w14:textId="07434B8F" w:rsidR="00E10CBC" w:rsidRPr="00AF746D" w:rsidRDefault="00350E24" w:rsidP="00CA5F7C">
      <w:pPr>
        <w:widowControl/>
        <w:numPr>
          <w:ilvl w:val="0"/>
          <w:numId w:val="2"/>
        </w:numPr>
        <w:suppressAutoHyphens/>
        <w:overflowPunct w:val="0"/>
        <w:autoSpaceDN w:val="0"/>
        <w:snapToGrid w:val="0"/>
        <w:spacing w:line="310" w:lineRule="exact"/>
        <w:ind w:left="1702"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公有零售市場分年分區環境改善計畫</w:t>
      </w:r>
    </w:p>
    <w:p w14:paraId="70569D09" w14:textId="7F5911BC" w:rsidR="00C91D93" w:rsidRPr="00AF746D" w:rsidRDefault="00CA3CF1" w:rsidP="00CA5F7C">
      <w:pPr>
        <w:widowControl/>
        <w:numPr>
          <w:ilvl w:val="0"/>
          <w:numId w:val="55"/>
        </w:numPr>
        <w:suppressAutoHyphens/>
        <w:overflowPunct w:val="0"/>
        <w:autoSpaceDN w:val="0"/>
        <w:snapToGrid w:val="0"/>
        <w:spacing w:line="310" w:lineRule="exact"/>
        <w:ind w:left="2098" w:hanging="45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岡山平安、文賢、橋頭及前金市場辦理漏水改善、</w:t>
      </w:r>
      <w:bookmarkStart w:id="3" w:name="_Hlk206157085"/>
      <w:r w:rsidRPr="00AF746D">
        <w:rPr>
          <w:rFonts w:ascii="標楷體" w:eastAsia="標楷體" w:hAnsi="標楷體" w:hint="eastAsia"/>
          <w:bCs/>
          <w:color w:val="000000" w:themeColor="text1"/>
          <w:spacing w:val="4"/>
          <w:kern w:val="0"/>
          <w:sz w:val="28"/>
          <w:szCs w:val="28"/>
        </w:rPr>
        <w:t>屋頂鐵皮更新</w:t>
      </w:r>
      <w:bookmarkEnd w:id="3"/>
      <w:r w:rsidRPr="00AF746D">
        <w:rPr>
          <w:rFonts w:ascii="標楷體" w:eastAsia="標楷體" w:hAnsi="標楷體" w:hint="eastAsia"/>
          <w:bCs/>
          <w:color w:val="000000" w:themeColor="text1"/>
          <w:spacing w:val="4"/>
          <w:kern w:val="0"/>
          <w:sz w:val="28"/>
          <w:szCs w:val="28"/>
        </w:rPr>
        <w:t>、地坪更新、新作電動遮陽棚、</w:t>
      </w:r>
      <w:proofErr w:type="gramStart"/>
      <w:r w:rsidRPr="00AF746D">
        <w:rPr>
          <w:rFonts w:ascii="標楷體" w:eastAsia="標楷體" w:hAnsi="標楷體" w:hint="eastAsia"/>
          <w:bCs/>
          <w:color w:val="000000" w:themeColor="text1"/>
          <w:spacing w:val="4"/>
          <w:kern w:val="0"/>
          <w:sz w:val="28"/>
          <w:szCs w:val="28"/>
        </w:rPr>
        <w:t>市場字牌整理</w:t>
      </w:r>
      <w:proofErr w:type="gramEnd"/>
      <w:r w:rsidRPr="00AF746D">
        <w:rPr>
          <w:rFonts w:ascii="標楷體" w:eastAsia="標楷體" w:hAnsi="標楷體" w:hint="eastAsia"/>
          <w:bCs/>
          <w:color w:val="000000" w:themeColor="text1"/>
          <w:spacing w:val="4"/>
          <w:kern w:val="0"/>
          <w:sz w:val="28"/>
          <w:szCs w:val="28"/>
        </w:rPr>
        <w:t>、油漆更新、</w:t>
      </w:r>
      <w:proofErr w:type="gramStart"/>
      <w:r w:rsidRPr="00AF746D">
        <w:rPr>
          <w:rFonts w:ascii="標楷體" w:eastAsia="標楷體" w:hAnsi="標楷體" w:hint="eastAsia"/>
          <w:bCs/>
          <w:color w:val="000000" w:themeColor="text1"/>
          <w:spacing w:val="4"/>
          <w:kern w:val="0"/>
          <w:sz w:val="28"/>
          <w:szCs w:val="28"/>
        </w:rPr>
        <w:t>採</w:t>
      </w:r>
      <w:proofErr w:type="gramEnd"/>
      <w:r w:rsidRPr="00AF746D">
        <w:rPr>
          <w:rFonts w:ascii="標楷體" w:eastAsia="標楷體" w:hAnsi="標楷體" w:hint="eastAsia"/>
          <w:bCs/>
          <w:color w:val="000000" w:themeColor="text1"/>
          <w:spacing w:val="4"/>
          <w:kern w:val="0"/>
          <w:sz w:val="28"/>
          <w:szCs w:val="28"/>
        </w:rPr>
        <w:t>光罩及PC採光浪板更新等修繕工程，114年8月1日開工，</w:t>
      </w:r>
      <w:r w:rsidR="00285F0B" w:rsidRPr="00AF746D">
        <w:rPr>
          <w:rFonts w:ascii="標楷體" w:eastAsia="標楷體" w:hAnsi="標楷體" w:hint="eastAsia"/>
          <w:bCs/>
          <w:color w:val="000000" w:themeColor="text1"/>
          <w:spacing w:val="4"/>
          <w:kern w:val="0"/>
          <w:sz w:val="28"/>
          <w:szCs w:val="28"/>
        </w:rPr>
        <w:t>預計115年</w:t>
      </w:r>
      <w:r w:rsidR="00285F0B" w:rsidRPr="00AF746D">
        <w:rPr>
          <w:rFonts w:ascii="標楷體" w:eastAsia="標楷體" w:hAnsi="標楷體" w:hint="eastAsia"/>
          <w:bCs/>
          <w:color w:val="000000" w:themeColor="text1"/>
          <w:kern w:val="0"/>
          <w:sz w:val="28"/>
          <w:szCs w:val="28"/>
        </w:rPr>
        <w:t>第1季</w:t>
      </w:r>
      <w:r w:rsidR="00285F0B" w:rsidRPr="00AF746D">
        <w:rPr>
          <w:rFonts w:ascii="標楷體" w:eastAsia="標楷體" w:hAnsi="標楷體" w:hint="eastAsia"/>
          <w:bCs/>
          <w:color w:val="000000" w:themeColor="text1"/>
          <w:spacing w:val="4"/>
          <w:kern w:val="0"/>
          <w:sz w:val="28"/>
          <w:szCs w:val="28"/>
        </w:rPr>
        <w:t>完工</w:t>
      </w:r>
      <w:r w:rsidR="00C91D93" w:rsidRPr="00AF746D">
        <w:rPr>
          <w:rFonts w:ascii="標楷體" w:eastAsia="標楷體" w:hAnsi="標楷體" w:hint="eastAsia"/>
          <w:bCs/>
          <w:color w:val="000000" w:themeColor="text1"/>
          <w:spacing w:val="4"/>
          <w:kern w:val="0"/>
          <w:sz w:val="28"/>
          <w:szCs w:val="28"/>
        </w:rPr>
        <w:t>。</w:t>
      </w:r>
    </w:p>
    <w:p w14:paraId="1C79494C" w14:textId="14F42C4B" w:rsidR="006C0CB3" w:rsidRPr="00AF746D" w:rsidRDefault="00CA3CF1" w:rsidP="003C503E">
      <w:pPr>
        <w:widowControl/>
        <w:numPr>
          <w:ilvl w:val="0"/>
          <w:numId w:val="55"/>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color w:val="000000" w:themeColor="text1"/>
          <w:sz w:val="28"/>
          <w:szCs w:val="28"/>
        </w:rPr>
        <w:t>三民第二、新興第一、</w:t>
      </w:r>
      <w:proofErr w:type="gramStart"/>
      <w:r w:rsidRPr="00AF746D">
        <w:rPr>
          <w:rFonts w:ascii="標楷體" w:eastAsia="標楷體" w:hAnsi="標楷體" w:hint="eastAsia"/>
          <w:color w:val="000000" w:themeColor="text1"/>
          <w:sz w:val="28"/>
          <w:szCs w:val="28"/>
        </w:rPr>
        <w:t>苓</w:t>
      </w:r>
      <w:proofErr w:type="gramEnd"/>
      <w:r w:rsidRPr="00AF746D">
        <w:rPr>
          <w:rFonts w:ascii="標楷體" w:eastAsia="標楷體" w:hAnsi="標楷體" w:hint="eastAsia"/>
          <w:color w:val="000000" w:themeColor="text1"/>
          <w:sz w:val="28"/>
          <w:szCs w:val="28"/>
        </w:rPr>
        <w:t>雅、旗津及旗</w:t>
      </w:r>
      <w:proofErr w:type="gramStart"/>
      <w:r w:rsidRPr="00AF746D">
        <w:rPr>
          <w:rFonts w:ascii="標楷體" w:eastAsia="標楷體" w:hAnsi="標楷體" w:hint="eastAsia"/>
          <w:color w:val="000000" w:themeColor="text1"/>
          <w:sz w:val="28"/>
          <w:szCs w:val="28"/>
        </w:rPr>
        <w:t>后</w:t>
      </w:r>
      <w:proofErr w:type="gramEnd"/>
      <w:r w:rsidRPr="00AF746D">
        <w:rPr>
          <w:rFonts w:ascii="標楷體" w:eastAsia="標楷體" w:hAnsi="標楷體" w:hint="eastAsia"/>
          <w:color w:val="000000" w:themeColor="text1"/>
          <w:sz w:val="28"/>
          <w:szCs w:val="28"/>
        </w:rPr>
        <w:t>觀光市場辦理廁所整修、地坪整修、採光及隔熱改善、漏水改善、</w:t>
      </w:r>
      <w:proofErr w:type="gramStart"/>
      <w:r w:rsidRPr="00AF746D">
        <w:rPr>
          <w:rFonts w:ascii="標楷體" w:eastAsia="標楷體" w:hAnsi="標楷體" w:hint="eastAsia"/>
          <w:color w:val="000000" w:themeColor="text1"/>
          <w:sz w:val="28"/>
          <w:szCs w:val="28"/>
        </w:rPr>
        <w:t>屋頂鋼浪板</w:t>
      </w:r>
      <w:proofErr w:type="gramEnd"/>
      <w:r w:rsidRPr="00AF746D">
        <w:rPr>
          <w:rFonts w:ascii="標楷體" w:eastAsia="標楷體" w:hAnsi="標楷體" w:hint="eastAsia"/>
          <w:color w:val="000000" w:themeColor="text1"/>
          <w:sz w:val="28"/>
          <w:szCs w:val="28"/>
        </w:rPr>
        <w:t>更新、電力系統及照明改善、新設監視設備等修繕工程，114年8月17日開工，</w:t>
      </w:r>
      <w:r w:rsidR="00285F0B" w:rsidRPr="00AF746D">
        <w:rPr>
          <w:rFonts w:ascii="標楷體" w:eastAsia="標楷體" w:hAnsi="標楷體" w:hint="eastAsia"/>
          <w:bCs/>
          <w:color w:val="000000" w:themeColor="text1"/>
          <w:spacing w:val="4"/>
          <w:kern w:val="0"/>
          <w:sz w:val="28"/>
          <w:szCs w:val="28"/>
        </w:rPr>
        <w:t>預計115年</w:t>
      </w:r>
      <w:r w:rsidR="00285F0B" w:rsidRPr="00AF746D">
        <w:rPr>
          <w:rFonts w:ascii="標楷體" w:eastAsia="標楷體" w:hAnsi="標楷體" w:hint="eastAsia"/>
          <w:bCs/>
          <w:color w:val="000000" w:themeColor="text1"/>
          <w:kern w:val="0"/>
          <w:sz w:val="28"/>
          <w:szCs w:val="28"/>
        </w:rPr>
        <w:t>第1季</w:t>
      </w:r>
      <w:r w:rsidR="00285F0B" w:rsidRPr="00AF746D">
        <w:rPr>
          <w:rFonts w:ascii="標楷體" w:eastAsia="標楷體" w:hAnsi="標楷體" w:hint="eastAsia"/>
          <w:bCs/>
          <w:color w:val="000000" w:themeColor="text1"/>
          <w:spacing w:val="4"/>
          <w:kern w:val="0"/>
          <w:sz w:val="28"/>
          <w:szCs w:val="28"/>
        </w:rPr>
        <w:t>完工</w:t>
      </w:r>
      <w:r w:rsidR="00C91D93" w:rsidRPr="00AF746D">
        <w:rPr>
          <w:rFonts w:ascii="標楷體" w:eastAsia="標楷體" w:hAnsi="標楷體" w:hint="eastAsia"/>
          <w:bCs/>
          <w:color w:val="000000" w:themeColor="text1"/>
          <w:spacing w:val="4"/>
          <w:kern w:val="0"/>
          <w:sz w:val="28"/>
          <w:szCs w:val="28"/>
        </w:rPr>
        <w:t>。</w:t>
      </w:r>
    </w:p>
    <w:p w14:paraId="5DEBE333" w14:textId="7738FB7A" w:rsidR="007C5801" w:rsidRPr="00AF746D" w:rsidRDefault="00CA3CF1" w:rsidP="00CA5F7C">
      <w:pPr>
        <w:widowControl/>
        <w:numPr>
          <w:ilvl w:val="0"/>
          <w:numId w:val="55"/>
        </w:numPr>
        <w:suppressAutoHyphens/>
        <w:overflowPunct w:val="0"/>
        <w:autoSpaceDN w:val="0"/>
        <w:snapToGrid w:val="0"/>
        <w:spacing w:line="316" w:lineRule="exact"/>
        <w:ind w:left="2098" w:hanging="45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color w:val="000000" w:themeColor="text1"/>
          <w:sz w:val="28"/>
          <w:szCs w:val="28"/>
        </w:rPr>
        <w:lastRenderedPageBreak/>
        <w:t>鳳山第一、鳳山第二、武廟、楠梓及三民第一市場辦理新作天溝、浪板更新、新設吊扇、採光改善、廁所更新、新設採光通風窗、漏水改善、地坪改善等修繕工程，114年11月10日開工，</w:t>
      </w:r>
      <w:r w:rsidR="00285F0B" w:rsidRPr="00AF746D">
        <w:rPr>
          <w:rFonts w:ascii="標楷體" w:eastAsia="標楷體" w:hAnsi="標楷體" w:hint="eastAsia"/>
          <w:color w:val="000000" w:themeColor="text1"/>
          <w:sz w:val="28"/>
          <w:szCs w:val="28"/>
        </w:rPr>
        <w:t>預計115年</w:t>
      </w:r>
      <w:r w:rsidR="00285F0B" w:rsidRPr="00AF746D">
        <w:rPr>
          <w:rFonts w:ascii="標楷體" w:eastAsia="標楷體" w:hAnsi="標楷體" w:hint="eastAsia"/>
          <w:bCs/>
          <w:color w:val="000000" w:themeColor="text1"/>
          <w:kern w:val="0"/>
          <w:sz w:val="28"/>
          <w:szCs w:val="28"/>
        </w:rPr>
        <w:t>第1季</w:t>
      </w:r>
      <w:r w:rsidR="00285F0B" w:rsidRPr="00AF746D">
        <w:rPr>
          <w:rFonts w:ascii="標楷體" w:eastAsia="標楷體" w:hAnsi="標楷體" w:hint="eastAsia"/>
          <w:color w:val="000000" w:themeColor="text1"/>
          <w:sz w:val="28"/>
          <w:szCs w:val="28"/>
        </w:rPr>
        <w:t>完工</w:t>
      </w:r>
      <w:r w:rsidR="007C5801" w:rsidRPr="00AF746D">
        <w:rPr>
          <w:rFonts w:ascii="標楷體" w:eastAsia="標楷體" w:hAnsi="標楷體" w:hint="eastAsia"/>
          <w:bCs/>
          <w:color w:val="000000" w:themeColor="text1"/>
          <w:spacing w:val="4"/>
          <w:kern w:val="0"/>
          <w:sz w:val="28"/>
          <w:szCs w:val="28"/>
        </w:rPr>
        <w:t>。</w:t>
      </w:r>
    </w:p>
    <w:p w14:paraId="73FDA453" w14:textId="77777777" w:rsidR="003C5A7B" w:rsidRPr="00AF746D" w:rsidRDefault="003C5A7B" w:rsidP="00CA5F7C">
      <w:pPr>
        <w:widowControl/>
        <w:numPr>
          <w:ilvl w:val="0"/>
          <w:numId w:val="2"/>
        </w:numPr>
        <w:suppressAutoHyphens/>
        <w:overflowPunct w:val="0"/>
        <w:autoSpaceDN w:val="0"/>
        <w:snapToGrid w:val="0"/>
        <w:spacing w:line="316" w:lineRule="exact"/>
        <w:ind w:left="1673"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公有市場屋頂建置太陽光電</w:t>
      </w:r>
    </w:p>
    <w:p w14:paraId="6495FB70" w14:textId="39D4D417" w:rsidR="003C5A7B" w:rsidRPr="00AF746D" w:rsidRDefault="007242F4" w:rsidP="00CA5F7C">
      <w:pPr>
        <w:widowControl/>
        <w:suppressAutoHyphens/>
        <w:overflowPunct w:val="0"/>
        <w:autoSpaceDN w:val="0"/>
        <w:snapToGrid w:val="0"/>
        <w:spacing w:line="316" w:lineRule="exact"/>
        <w:ind w:left="1701"/>
        <w:jc w:val="both"/>
        <w:textAlignment w:val="baseline"/>
        <w:rPr>
          <w:rFonts w:ascii="標楷體" w:eastAsia="標楷體" w:hAnsi="標楷體"/>
          <w:bCs/>
          <w:color w:val="000000" w:themeColor="text1"/>
          <w:sz w:val="28"/>
          <w:szCs w:val="28"/>
        </w:rPr>
      </w:pPr>
      <w:r w:rsidRPr="00AF746D">
        <w:rPr>
          <w:rFonts w:ascii="標楷體" w:eastAsia="標楷體" w:hAnsi="標楷體" w:hint="eastAsia"/>
          <w:bCs/>
          <w:color w:val="000000" w:themeColor="text1"/>
          <w:sz w:val="28"/>
          <w:szCs w:val="28"/>
        </w:rPr>
        <w:t>截至目前已完成旗</w:t>
      </w:r>
      <w:proofErr w:type="gramStart"/>
      <w:r w:rsidRPr="00AF746D">
        <w:rPr>
          <w:rFonts w:ascii="標楷體" w:eastAsia="標楷體" w:hAnsi="標楷體" w:hint="eastAsia"/>
          <w:bCs/>
          <w:color w:val="000000" w:themeColor="text1"/>
          <w:sz w:val="28"/>
          <w:szCs w:val="28"/>
        </w:rPr>
        <w:t>后</w:t>
      </w:r>
      <w:proofErr w:type="gramEnd"/>
      <w:r w:rsidRPr="00AF746D">
        <w:rPr>
          <w:rFonts w:ascii="標楷體" w:eastAsia="標楷體" w:hAnsi="標楷體" w:hint="eastAsia"/>
          <w:bCs/>
          <w:color w:val="000000" w:themeColor="text1"/>
          <w:sz w:val="28"/>
          <w:szCs w:val="28"/>
        </w:rPr>
        <w:t>觀光、旗山、中興、大樹、武廟、龍華、岡山文賢、鼓山第一、前鎮第二、果貿、六龜、彌陀、興港特定區、</w:t>
      </w:r>
      <w:proofErr w:type="gramStart"/>
      <w:r w:rsidRPr="00AF746D">
        <w:rPr>
          <w:rFonts w:ascii="標楷體" w:eastAsia="標楷體" w:hAnsi="標楷體" w:hint="eastAsia"/>
          <w:bCs/>
          <w:color w:val="000000" w:themeColor="text1"/>
          <w:sz w:val="28"/>
          <w:szCs w:val="28"/>
        </w:rPr>
        <w:t>梓</w:t>
      </w:r>
      <w:proofErr w:type="gramEnd"/>
      <w:r w:rsidRPr="00AF746D">
        <w:rPr>
          <w:rFonts w:ascii="標楷體" w:eastAsia="標楷體" w:hAnsi="標楷體" w:hint="eastAsia"/>
          <w:bCs/>
          <w:color w:val="000000" w:themeColor="text1"/>
          <w:sz w:val="28"/>
          <w:szCs w:val="28"/>
        </w:rPr>
        <w:t>官第二、</w:t>
      </w:r>
      <w:proofErr w:type="gramStart"/>
      <w:r w:rsidRPr="00AF746D">
        <w:rPr>
          <w:rFonts w:ascii="標楷體" w:eastAsia="標楷體" w:hAnsi="標楷體" w:hint="eastAsia"/>
          <w:bCs/>
          <w:color w:val="000000" w:themeColor="text1"/>
          <w:sz w:val="28"/>
          <w:szCs w:val="28"/>
        </w:rPr>
        <w:t>苓</w:t>
      </w:r>
      <w:proofErr w:type="gramEnd"/>
      <w:r w:rsidRPr="00AF746D">
        <w:rPr>
          <w:rFonts w:ascii="標楷體" w:eastAsia="標楷體" w:hAnsi="標楷體" w:hint="eastAsia"/>
          <w:bCs/>
          <w:color w:val="000000" w:themeColor="text1"/>
          <w:sz w:val="28"/>
          <w:szCs w:val="28"/>
        </w:rPr>
        <w:t>雅、甲仙、杉林大愛園區商業中心及路竹等18處公有市場及權管場域屋頂設置太陽光電設備，年發電量達357萬度，除有效使室內溫度降低3至5度外，承攬廠商還提供屋頂防漏水保固20年，</w:t>
      </w:r>
      <w:proofErr w:type="gramStart"/>
      <w:r w:rsidRPr="00AF746D">
        <w:rPr>
          <w:rFonts w:ascii="標楷體" w:eastAsia="標楷體" w:hAnsi="標楷體" w:hint="eastAsia"/>
          <w:bCs/>
          <w:color w:val="000000" w:themeColor="text1"/>
          <w:sz w:val="28"/>
          <w:szCs w:val="28"/>
        </w:rPr>
        <w:t>此外，</w:t>
      </w:r>
      <w:proofErr w:type="gramEnd"/>
      <w:r w:rsidRPr="00AF746D">
        <w:rPr>
          <w:rFonts w:ascii="標楷體" w:eastAsia="標楷體" w:hAnsi="標楷體" w:hint="eastAsia"/>
          <w:bCs/>
          <w:color w:val="000000" w:themeColor="text1"/>
          <w:sz w:val="28"/>
          <w:szCs w:val="28"/>
        </w:rPr>
        <w:t>售電回饋率7%用於</w:t>
      </w:r>
      <w:proofErr w:type="gramStart"/>
      <w:r w:rsidRPr="00AF746D">
        <w:rPr>
          <w:rFonts w:ascii="標楷體" w:eastAsia="標楷體" w:hAnsi="標楷體" w:hint="eastAsia"/>
          <w:bCs/>
          <w:color w:val="000000" w:themeColor="text1"/>
          <w:sz w:val="28"/>
          <w:szCs w:val="28"/>
        </w:rPr>
        <w:t>挹</w:t>
      </w:r>
      <w:proofErr w:type="gramEnd"/>
      <w:r w:rsidRPr="00AF746D">
        <w:rPr>
          <w:rFonts w:ascii="標楷體" w:eastAsia="標楷體" w:hAnsi="標楷體" w:hint="eastAsia"/>
          <w:bCs/>
          <w:color w:val="000000" w:themeColor="text1"/>
          <w:sz w:val="28"/>
          <w:szCs w:val="28"/>
        </w:rPr>
        <w:t>注市府財政，同時也將</w:t>
      </w:r>
      <w:proofErr w:type="gramStart"/>
      <w:r w:rsidRPr="00AF746D">
        <w:rPr>
          <w:rFonts w:ascii="標楷體" w:eastAsia="標楷體" w:hAnsi="標楷體" w:hint="eastAsia"/>
          <w:bCs/>
          <w:color w:val="000000" w:themeColor="text1"/>
          <w:sz w:val="28"/>
          <w:szCs w:val="28"/>
        </w:rPr>
        <w:t>提撥</w:t>
      </w:r>
      <w:proofErr w:type="gramEnd"/>
      <w:r w:rsidRPr="00AF746D">
        <w:rPr>
          <w:rFonts w:ascii="標楷體" w:eastAsia="標楷體" w:hAnsi="標楷體" w:hint="eastAsia"/>
          <w:bCs/>
          <w:color w:val="000000" w:themeColor="text1"/>
          <w:sz w:val="28"/>
          <w:szCs w:val="28"/>
        </w:rPr>
        <w:t>回饋市場作為環境清潔維護或修繕所需費用</w:t>
      </w:r>
      <w:r w:rsidR="003C5A7B" w:rsidRPr="00AF746D">
        <w:rPr>
          <w:rFonts w:ascii="標楷體" w:eastAsia="標楷體" w:hAnsi="標楷體" w:hint="eastAsia"/>
          <w:bCs/>
          <w:color w:val="000000" w:themeColor="text1"/>
          <w:sz w:val="28"/>
          <w:szCs w:val="28"/>
        </w:rPr>
        <w:t>。</w:t>
      </w:r>
    </w:p>
    <w:p w14:paraId="68DBD81E" w14:textId="00FBF79A" w:rsidR="00E10CBC" w:rsidRPr="00AF746D" w:rsidRDefault="00B8718F" w:rsidP="00CA5F7C">
      <w:pPr>
        <w:widowControl/>
        <w:numPr>
          <w:ilvl w:val="0"/>
          <w:numId w:val="2"/>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民有市場環境改善工程</w:t>
      </w:r>
    </w:p>
    <w:p w14:paraId="54FEEE55" w14:textId="2F5EBFE0" w:rsidR="00DC4E4D" w:rsidRPr="00AF746D" w:rsidRDefault="004276A6" w:rsidP="00CA5F7C">
      <w:pPr>
        <w:widowControl/>
        <w:suppressAutoHyphens/>
        <w:overflowPunct w:val="0"/>
        <w:autoSpaceDN w:val="0"/>
        <w:snapToGrid w:val="0"/>
        <w:spacing w:line="316" w:lineRule="exact"/>
        <w:ind w:left="1644"/>
        <w:jc w:val="both"/>
        <w:textAlignment w:val="baseline"/>
        <w:rPr>
          <w:rFonts w:ascii="標楷體" w:eastAsia="標楷體" w:hAnsi="標楷體"/>
          <w:bCs/>
          <w:color w:val="000000" w:themeColor="text1"/>
          <w:sz w:val="28"/>
          <w:szCs w:val="28"/>
        </w:rPr>
      </w:pPr>
      <w:proofErr w:type="gramStart"/>
      <w:r w:rsidRPr="00AF746D">
        <w:rPr>
          <w:rFonts w:ascii="標楷體" w:eastAsia="標楷體" w:hAnsi="標楷體" w:hint="eastAsia"/>
          <w:bCs/>
          <w:color w:val="000000" w:themeColor="text1"/>
          <w:sz w:val="28"/>
          <w:szCs w:val="28"/>
        </w:rPr>
        <w:t>114</w:t>
      </w:r>
      <w:proofErr w:type="gramEnd"/>
      <w:r w:rsidRPr="00AF746D">
        <w:rPr>
          <w:rFonts w:ascii="標楷體" w:eastAsia="標楷體" w:hAnsi="標楷體" w:hint="eastAsia"/>
          <w:bCs/>
          <w:color w:val="000000" w:themeColor="text1"/>
          <w:sz w:val="28"/>
          <w:szCs w:val="28"/>
        </w:rPr>
        <w:t>年度辦理民有市場營運評比補助計畫，修繕本市三和、福東、興中、高松等4處市場，114年10月27日開工，</w:t>
      </w:r>
      <w:r w:rsidRPr="00AF746D">
        <w:rPr>
          <w:rFonts w:ascii="標楷體" w:eastAsia="標楷體" w:hAnsi="標楷體" w:hint="eastAsia"/>
          <w:bCs/>
          <w:color w:val="000000" w:themeColor="text1"/>
          <w:spacing w:val="4"/>
          <w:kern w:val="0"/>
          <w:sz w:val="28"/>
          <w:szCs w:val="28"/>
        </w:rPr>
        <w:t>預計115年</w:t>
      </w:r>
      <w:r w:rsidRPr="00AF746D">
        <w:rPr>
          <w:rFonts w:ascii="標楷體" w:eastAsia="標楷體" w:hAnsi="標楷體" w:hint="eastAsia"/>
          <w:bCs/>
          <w:color w:val="000000" w:themeColor="text1"/>
          <w:kern w:val="0"/>
          <w:sz w:val="28"/>
          <w:szCs w:val="28"/>
        </w:rPr>
        <w:t>第1季</w:t>
      </w:r>
      <w:r w:rsidRPr="00AF746D">
        <w:rPr>
          <w:rFonts w:ascii="標楷體" w:eastAsia="標楷體" w:hAnsi="標楷體" w:hint="eastAsia"/>
          <w:bCs/>
          <w:color w:val="000000" w:themeColor="text1"/>
          <w:spacing w:val="4"/>
          <w:kern w:val="0"/>
          <w:sz w:val="28"/>
          <w:szCs w:val="28"/>
        </w:rPr>
        <w:t>完工</w:t>
      </w:r>
      <w:r w:rsidRPr="00AF746D">
        <w:rPr>
          <w:rFonts w:ascii="標楷體" w:eastAsia="標楷體" w:hAnsi="標楷體" w:hint="eastAsia"/>
          <w:bCs/>
          <w:color w:val="000000" w:themeColor="text1"/>
          <w:sz w:val="28"/>
          <w:szCs w:val="28"/>
        </w:rPr>
        <w:t>，更新公共設施，提升市場競爭力</w:t>
      </w:r>
      <w:r w:rsidR="00E10CBC" w:rsidRPr="00AF746D">
        <w:rPr>
          <w:rFonts w:ascii="標楷體" w:eastAsia="標楷體" w:hAnsi="標楷體" w:hint="eastAsia"/>
          <w:bCs/>
          <w:color w:val="000000" w:themeColor="text1"/>
          <w:sz w:val="28"/>
          <w:szCs w:val="28"/>
        </w:rPr>
        <w:t>。</w:t>
      </w:r>
    </w:p>
    <w:p w14:paraId="530A213F" w14:textId="77777777" w:rsidR="00E10CBC" w:rsidRPr="00AF746D" w:rsidRDefault="00E10CBC" w:rsidP="00CA5F7C">
      <w:pPr>
        <w:widowControl/>
        <w:suppressAutoHyphens/>
        <w:overflowPunct w:val="0"/>
        <w:autoSpaceDN w:val="0"/>
        <w:snapToGrid w:val="0"/>
        <w:spacing w:line="316" w:lineRule="exact"/>
        <w:ind w:left="454"/>
        <w:jc w:val="both"/>
        <w:textAlignment w:val="baseline"/>
        <w:rPr>
          <w:rFonts w:ascii="標楷體" w:eastAsia="標楷體" w:hAnsi="標楷體"/>
          <w:bCs/>
          <w:color w:val="000000" w:themeColor="text1"/>
          <w:sz w:val="28"/>
          <w:szCs w:val="28"/>
        </w:rPr>
      </w:pPr>
      <w:r w:rsidRPr="00AF746D">
        <w:rPr>
          <w:rFonts w:ascii="標楷體" w:eastAsia="標楷體" w:hAnsi="標楷體" w:hint="eastAsia"/>
          <w:bCs/>
          <w:color w:val="000000" w:themeColor="text1"/>
          <w:sz w:val="28"/>
          <w:szCs w:val="28"/>
        </w:rPr>
        <w:t>（</w:t>
      </w:r>
      <w:r w:rsidR="00ED10A9" w:rsidRPr="00AF746D">
        <w:rPr>
          <w:rFonts w:ascii="標楷體" w:eastAsia="標楷體" w:hAnsi="標楷體" w:hint="eastAsia"/>
          <w:bCs/>
          <w:color w:val="000000" w:themeColor="text1"/>
          <w:sz w:val="28"/>
          <w:szCs w:val="28"/>
        </w:rPr>
        <w:t>三</w:t>
      </w:r>
      <w:r w:rsidRPr="00AF746D">
        <w:rPr>
          <w:rFonts w:ascii="標楷體" w:eastAsia="標楷體" w:hAnsi="標楷體" w:hint="eastAsia"/>
          <w:bCs/>
          <w:color w:val="000000" w:themeColor="text1"/>
          <w:sz w:val="28"/>
          <w:szCs w:val="28"/>
        </w:rPr>
        <w:t>）攤販臨時集中場輔導管理</w:t>
      </w:r>
    </w:p>
    <w:p w14:paraId="46AA5D15" w14:textId="77777777" w:rsidR="00E10CBC" w:rsidRPr="00AF746D" w:rsidRDefault="00E10CBC" w:rsidP="00CA5F7C">
      <w:pPr>
        <w:widowControl/>
        <w:numPr>
          <w:ilvl w:val="0"/>
          <w:numId w:val="48"/>
        </w:numPr>
        <w:tabs>
          <w:tab w:val="left" w:pos="1701"/>
        </w:tabs>
        <w:suppressAutoHyphens/>
        <w:overflowPunct w:val="0"/>
        <w:autoSpaceDN w:val="0"/>
        <w:snapToGrid w:val="0"/>
        <w:spacing w:line="316" w:lineRule="exact"/>
        <w:ind w:left="1673" w:hanging="312"/>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攤集場</w:t>
      </w:r>
      <w:proofErr w:type="gramEnd"/>
      <w:r w:rsidRPr="00AF746D">
        <w:rPr>
          <w:rFonts w:ascii="標楷體" w:eastAsia="標楷體" w:hAnsi="標楷體" w:hint="eastAsia"/>
          <w:bCs/>
          <w:color w:val="000000" w:themeColor="text1"/>
          <w:kern w:val="0"/>
          <w:sz w:val="28"/>
          <w:szCs w:val="28"/>
        </w:rPr>
        <w:t>合法申設及未合法申設輔導作為</w:t>
      </w:r>
    </w:p>
    <w:p w14:paraId="72A512C0" w14:textId="076C766F" w:rsidR="007A6076" w:rsidRPr="00AF746D" w:rsidRDefault="00985F6F" w:rsidP="00CA5F7C">
      <w:pPr>
        <w:widowControl/>
        <w:numPr>
          <w:ilvl w:val="0"/>
          <w:numId w:val="50"/>
        </w:numPr>
        <w:suppressAutoHyphens/>
        <w:overflowPunct w:val="0"/>
        <w:autoSpaceDN w:val="0"/>
        <w:snapToGrid w:val="0"/>
        <w:spacing w:line="316" w:lineRule="exact"/>
        <w:ind w:left="2098" w:hanging="454"/>
        <w:jc w:val="both"/>
        <w:textAlignment w:val="baseline"/>
        <w:rPr>
          <w:rFonts w:ascii="標楷體" w:eastAsia="標楷體" w:hAnsi="標楷體"/>
          <w:bCs/>
          <w:color w:val="000000" w:themeColor="text1"/>
          <w:sz w:val="28"/>
          <w:szCs w:val="28"/>
        </w:rPr>
      </w:pPr>
      <w:r w:rsidRPr="00AF746D">
        <w:rPr>
          <w:rFonts w:ascii="標楷體" w:eastAsia="標楷體" w:hAnsi="標楷體" w:hint="eastAsia"/>
          <w:bCs/>
          <w:color w:val="000000" w:themeColor="text1"/>
          <w:sz w:val="28"/>
          <w:szCs w:val="28"/>
        </w:rPr>
        <w:t>針對核准設置既有存在道路上23</w:t>
      </w:r>
      <w:proofErr w:type="gramStart"/>
      <w:r w:rsidRPr="00AF746D">
        <w:rPr>
          <w:rFonts w:ascii="標楷體" w:eastAsia="標楷體" w:hAnsi="標楷體" w:hint="eastAsia"/>
          <w:bCs/>
          <w:color w:val="000000" w:themeColor="text1"/>
          <w:sz w:val="28"/>
          <w:szCs w:val="28"/>
        </w:rPr>
        <w:t>處攤集場</w:t>
      </w:r>
      <w:proofErr w:type="gramEnd"/>
      <w:r w:rsidRPr="00AF746D">
        <w:rPr>
          <w:rFonts w:ascii="標楷體" w:eastAsia="標楷體" w:hAnsi="標楷體" w:hint="eastAsia"/>
          <w:bCs/>
          <w:color w:val="000000" w:themeColor="text1"/>
          <w:sz w:val="28"/>
          <w:szCs w:val="28"/>
        </w:rPr>
        <w:t>，依本市攤販臨時集中場管理自治條例督導管理委員會落實維護市容景觀、交通安全、消防安全、食品安全衛生、環境衛生及商業秩序等自主管理工作</w:t>
      </w:r>
      <w:r w:rsidR="00A91238" w:rsidRPr="00AF746D">
        <w:rPr>
          <w:rFonts w:ascii="標楷體" w:eastAsia="標楷體" w:hAnsi="標楷體" w:hint="eastAsia"/>
          <w:bCs/>
          <w:color w:val="000000" w:themeColor="text1"/>
          <w:sz w:val="28"/>
          <w:szCs w:val="28"/>
        </w:rPr>
        <w:t>。</w:t>
      </w:r>
    </w:p>
    <w:p w14:paraId="057D3240" w14:textId="020557DB" w:rsidR="00D5468D" w:rsidRPr="00AF746D" w:rsidRDefault="00985F6F" w:rsidP="00CA5F7C">
      <w:pPr>
        <w:widowControl/>
        <w:numPr>
          <w:ilvl w:val="0"/>
          <w:numId w:val="50"/>
        </w:numPr>
        <w:suppressAutoHyphens/>
        <w:overflowPunct w:val="0"/>
        <w:autoSpaceDN w:val="0"/>
        <w:snapToGrid w:val="0"/>
        <w:spacing w:line="316" w:lineRule="exact"/>
        <w:ind w:left="2098" w:hanging="454"/>
        <w:jc w:val="both"/>
        <w:textAlignment w:val="baseline"/>
        <w:rPr>
          <w:rFonts w:ascii="標楷體" w:eastAsia="標楷體" w:hAnsi="標楷體"/>
          <w:bCs/>
          <w:color w:val="000000" w:themeColor="text1"/>
          <w:sz w:val="28"/>
          <w:szCs w:val="28"/>
        </w:rPr>
      </w:pPr>
      <w:r w:rsidRPr="00AF746D">
        <w:rPr>
          <w:rFonts w:ascii="標楷體" w:eastAsia="標楷體" w:hAnsi="標楷體" w:hint="eastAsia"/>
          <w:bCs/>
          <w:color w:val="000000" w:themeColor="text1"/>
          <w:sz w:val="28"/>
          <w:szCs w:val="28"/>
        </w:rPr>
        <w:t>針對未同意申設</w:t>
      </w:r>
      <w:proofErr w:type="gramStart"/>
      <w:r w:rsidRPr="00AF746D">
        <w:rPr>
          <w:rFonts w:ascii="標楷體" w:eastAsia="標楷體" w:hAnsi="標楷體" w:hint="eastAsia"/>
          <w:bCs/>
          <w:color w:val="000000" w:themeColor="text1"/>
          <w:sz w:val="28"/>
          <w:szCs w:val="28"/>
        </w:rPr>
        <w:t>攤集場</w:t>
      </w:r>
      <w:proofErr w:type="gramEnd"/>
      <w:r w:rsidRPr="00AF746D">
        <w:rPr>
          <w:rFonts w:ascii="標楷體" w:eastAsia="標楷體" w:hAnsi="標楷體" w:hint="eastAsia"/>
          <w:bCs/>
          <w:color w:val="000000" w:themeColor="text1"/>
          <w:sz w:val="28"/>
          <w:szCs w:val="28"/>
        </w:rPr>
        <w:t>，計有9處提起訴願，經本府110年7月22日審議決定，原處分撤銷。其中前鎮區德昌夜市(週四場)已於112年2月2日同意設置；前鎮區民興早市已撤回申請設置；瑞北夜市已無營運；岡山區後紅夜市因形式要件不符予以駁回；鳳山區海洋夜市、</w:t>
      </w:r>
      <w:proofErr w:type="gramStart"/>
      <w:r w:rsidRPr="00AF746D">
        <w:rPr>
          <w:rFonts w:ascii="標楷體" w:eastAsia="標楷體" w:hAnsi="標楷體" w:hint="eastAsia"/>
          <w:bCs/>
          <w:color w:val="000000" w:themeColor="text1"/>
          <w:sz w:val="28"/>
          <w:szCs w:val="28"/>
        </w:rPr>
        <w:t>橋頭區白樹</w:t>
      </w:r>
      <w:proofErr w:type="gramEnd"/>
      <w:r w:rsidRPr="00AF746D">
        <w:rPr>
          <w:rFonts w:ascii="標楷體" w:eastAsia="標楷體" w:hAnsi="標楷體" w:hint="eastAsia"/>
          <w:bCs/>
          <w:color w:val="000000" w:themeColor="text1"/>
          <w:sz w:val="28"/>
          <w:szCs w:val="28"/>
        </w:rPr>
        <w:t>夜市及隆豐和夜市已於114年7月4日辦理復審，會議決議白樹夜市原則通過，隆豐和夜市及海洋路夜市須依委員意見改善後辦理復審。另持續輔導鳳山區文聖街夜市及鳳山大市集籌備會完成改善後辦理復審</w:t>
      </w:r>
      <w:r w:rsidR="001714BD" w:rsidRPr="00AF746D">
        <w:rPr>
          <w:rFonts w:ascii="標楷體" w:eastAsia="標楷體" w:hAnsi="標楷體" w:hint="eastAsia"/>
          <w:bCs/>
          <w:color w:val="000000" w:themeColor="text1"/>
          <w:sz w:val="28"/>
          <w:szCs w:val="28"/>
        </w:rPr>
        <w:t>。</w:t>
      </w:r>
    </w:p>
    <w:p w14:paraId="41CD3C06" w14:textId="77777777" w:rsidR="00E10CBC" w:rsidRPr="00AF746D" w:rsidRDefault="00E10CBC" w:rsidP="00CA5F7C">
      <w:pPr>
        <w:widowControl/>
        <w:numPr>
          <w:ilvl w:val="0"/>
          <w:numId w:val="48"/>
        </w:numPr>
        <w:tabs>
          <w:tab w:val="left" w:pos="1701"/>
        </w:tabs>
        <w:suppressAutoHyphens/>
        <w:overflowPunct w:val="0"/>
        <w:autoSpaceDN w:val="0"/>
        <w:snapToGrid w:val="0"/>
        <w:spacing w:line="316" w:lineRule="exact"/>
        <w:ind w:left="1730" w:hanging="312"/>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攤集場</w:t>
      </w:r>
      <w:proofErr w:type="gramEnd"/>
      <w:r w:rsidRPr="00AF746D">
        <w:rPr>
          <w:rFonts w:ascii="標楷體" w:eastAsia="標楷體" w:hAnsi="標楷體" w:hint="eastAsia"/>
          <w:bCs/>
          <w:color w:val="000000" w:themeColor="text1"/>
          <w:kern w:val="0"/>
          <w:sz w:val="28"/>
          <w:szCs w:val="28"/>
        </w:rPr>
        <w:t>環境改善工程</w:t>
      </w:r>
    </w:p>
    <w:p w14:paraId="798477C9" w14:textId="2A57A819" w:rsidR="00E10CBC" w:rsidRPr="00AF746D" w:rsidRDefault="00732B77" w:rsidP="00CA5F7C">
      <w:pPr>
        <w:widowControl/>
        <w:numPr>
          <w:ilvl w:val="0"/>
          <w:numId w:val="61"/>
        </w:numPr>
        <w:suppressAutoHyphens/>
        <w:overflowPunct w:val="0"/>
        <w:autoSpaceDN w:val="0"/>
        <w:snapToGrid w:val="0"/>
        <w:spacing w:line="316" w:lineRule="exact"/>
        <w:ind w:left="2098" w:hanging="454"/>
        <w:jc w:val="both"/>
        <w:textAlignment w:val="baseline"/>
        <w:rPr>
          <w:rFonts w:ascii="標楷體" w:eastAsia="標楷體" w:hAnsi="標楷體"/>
          <w:color w:val="000000" w:themeColor="text1"/>
          <w:sz w:val="28"/>
          <w:szCs w:val="28"/>
        </w:rPr>
      </w:pPr>
      <w:proofErr w:type="gramStart"/>
      <w:r w:rsidRPr="00AF746D">
        <w:rPr>
          <w:rFonts w:ascii="標楷體" w:eastAsia="標楷體" w:hAnsi="標楷體" w:hint="eastAsia"/>
          <w:bCs/>
          <w:color w:val="000000" w:themeColor="text1"/>
          <w:sz w:val="28"/>
          <w:szCs w:val="28"/>
        </w:rPr>
        <w:t>114</w:t>
      </w:r>
      <w:proofErr w:type="gramEnd"/>
      <w:r w:rsidRPr="00AF746D">
        <w:rPr>
          <w:rFonts w:ascii="標楷體" w:eastAsia="標楷體" w:hAnsi="標楷體" w:hint="eastAsia"/>
          <w:bCs/>
          <w:color w:val="000000" w:themeColor="text1"/>
          <w:sz w:val="28"/>
          <w:szCs w:val="28"/>
        </w:rPr>
        <w:t>年度辦理攤販臨時集中場營運評比補助計畫，修繕本市苓雅二路、鳳山自強夜市、興達港觀光漁市及六合二路等4</w:t>
      </w:r>
      <w:proofErr w:type="gramStart"/>
      <w:r w:rsidRPr="00AF746D">
        <w:rPr>
          <w:rFonts w:ascii="標楷體" w:eastAsia="標楷體" w:hAnsi="標楷體" w:hint="eastAsia"/>
          <w:bCs/>
          <w:color w:val="000000" w:themeColor="text1"/>
          <w:sz w:val="28"/>
          <w:szCs w:val="28"/>
        </w:rPr>
        <w:t>處攤集場</w:t>
      </w:r>
      <w:proofErr w:type="gramEnd"/>
      <w:r w:rsidRPr="00AF746D">
        <w:rPr>
          <w:rFonts w:ascii="標楷體" w:eastAsia="標楷體" w:hAnsi="標楷體" w:hint="eastAsia"/>
          <w:bCs/>
          <w:color w:val="000000" w:themeColor="text1"/>
          <w:sz w:val="28"/>
          <w:szCs w:val="28"/>
        </w:rPr>
        <w:t>，</w:t>
      </w:r>
      <w:r w:rsidRPr="00AF746D">
        <w:rPr>
          <w:rFonts w:ascii="標楷體" w:eastAsia="標楷體" w:hAnsi="標楷體" w:hint="eastAsia"/>
          <w:color w:val="000000" w:themeColor="text1"/>
          <w:sz w:val="28"/>
          <w:szCs w:val="28"/>
        </w:rPr>
        <w:t>114年10月27</w:t>
      </w:r>
      <w:r w:rsidRPr="00AF746D">
        <w:rPr>
          <w:rFonts w:ascii="標楷體" w:eastAsia="標楷體" w:hAnsi="標楷體" w:hint="eastAsia"/>
          <w:bCs/>
          <w:color w:val="000000" w:themeColor="text1"/>
          <w:sz w:val="28"/>
          <w:szCs w:val="28"/>
        </w:rPr>
        <w:t>日開工，</w:t>
      </w:r>
      <w:r w:rsidRPr="00AF746D">
        <w:rPr>
          <w:rFonts w:ascii="標楷體" w:eastAsia="標楷體" w:hAnsi="標楷體" w:hint="eastAsia"/>
          <w:bCs/>
          <w:color w:val="000000" w:themeColor="text1"/>
          <w:spacing w:val="4"/>
          <w:kern w:val="0"/>
          <w:sz w:val="28"/>
          <w:szCs w:val="28"/>
        </w:rPr>
        <w:t>預計115年</w:t>
      </w:r>
      <w:r w:rsidRPr="00AF746D">
        <w:rPr>
          <w:rFonts w:ascii="標楷體" w:eastAsia="標楷體" w:hAnsi="標楷體" w:hint="eastAsia"/>
          <w:bCs/>
          <w:color w:val="000000" w:themeColor="text1"/>
          <w:kern w:val="0"/>
          <w:sz w:val="28"/>
          <w:szCs w:val="28"/>
        </w:rPr>
        <w:t>第1季</w:t>
      </w:r>
      <w:r w:rsidRPr="00AF746D">
        <w:rPr>
          <w:rFonts w:ascii="標楷體" w:eastAsia="標楷體" w:hAnsi="標楷體" w:hint="eastAsia"/>
          <w:bCs/>
          <w:color w:val="000000" w:themeColor="text1"/>
          <w:spacing w:val="4"/>
          <w:kern w:val="0"/>
          <w:sz w:val="28"/>
          <w:szCs w:val="28"/>
        </w:rPr>
        <w:t>完工</w:t>
      </w:r>
      <w:r w:rsidRPr="00AF746D">
        <w:rPr>
          <w:rFonts w:ascii="標楷體" w:eastAsia="標楷體" w:hAnsi="標楷體" w:hint="eastAsia"/>
          <w:bCs/>
          <w:color w:val="000000" w:themeColor="text1"/>
          <w:sz w:val="28"/>
          <w:szCs w:val="28"/>
        </w:rPr>
        <w:t>，提供攤商安全的營業空間，並營造消費者優質的消費環境</w:t>
      </w:r>
      <w:r w:rsidR="00E10CBC" w:rsidRPr="00AF746D">
        <w:rPr>
          <w:rFonts w:ascii="標楷體" w:eastAsia="標楷體" w:hAnsi="標楷體" w:hint="eastAsia"/>
          <w:color w:val="000000" w:themeColor="text1"/>
          <w:sz w:val="28"/>
          <w:szCs w:val="28"/>
        </w:rPr>
        <w:t>。</w:t>
      </w:r>
    </w:p>
    <w:p w14:paraId="79D4D5DA" w14:textId="3B191BA5" w:rsidR="00985F6F" w:rsidRPr="00AF746D" w:rsidRDefault="00985F6F" w:rsidP="00CA5F7C">
      <w:pPr>
        <w:widowControl/>
        <w:numPr>
          <w:ilvl w:val="0"/>
          <w:numId w:val="61"/>
        </w:numPr>
        <w:suppressAutoHyphens/>
        <w:overflowPunct w:val="0"/>
        <w:autoSpaceDN w:val="0"/>
        <w:snapToGrid w:val="0"/>
        <w:spacing w:line="316"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為推動</w:t>
      </w:r>
      <w:r w:rsidRPr="00AF746D">
        <w:rPr>
          <w:rFonts w:ascii="標楷體" w:eastAsia="標楷體" w:hAnsi="標楷體" w:hint="eastAsia"/>
          <w:bCs/>
          <w:color w:val="000000" w:themeColor="text1"/>
          <w:sz w:val="28"/>
          <w:szCs w:val="28"/>
        </w:rPr>
        <w:t>興達港</w:t>
      </w:r>
      <w:r w:rsidRPr="00AF746D">
        <w:rPr>
          <w:rFonts w:ascii="標楷體" w:eastAsia="標楷體" w:hAnsi="標楷體" w:hint="eastAsia"/>
          <w:color w:val="000000" w:themeColor="text1"/>
          <w:sz w:val="28"/>
          <w:szCs w:val="28"/>
        </w:rPr>
        <w:t>觀光漁市環境美學升級，市府於113年成功爭取經濟部</w:t>
      </w:r>
      <w:r w:rsidR="00A02849" w:rsidRPr="00AF746D">
        <w:rPr>
          <w:rFonts w:ascii="標楷體" w:eastAsia="標楷體" w:hAnsi="標楷體" w:hint="eastAsia"/>
          <w:color w:val="000000" w:themeColor="text1"/>
          <w:sz w:val="28"/>
          <w:szCs w:val="28"/>
        </w:rPr>
        <w:t>新臺幣</w:t>
      </w:r>
      <w:r w:rsidRPr="00AF746D">
        <w:rPr>
          <w:rFonts w:ascii="標楷體" w:eastAsia="標楷體" w:hAnsi="標楷體" w:hint="eastAsia"/>
          <w:color w:val="000000" w:themeColor="text1"/>
          <w:sz w:val="28"/>
          <w:szCs w:val="28"/>
        </w:rPr>
        <w:t>1,300萬元經費，為全台道路</w:t>
      </w:r>
      <w:proofErr w:type="gramStart"/>
      <w:r w:rsidRPr="00AF746D">
        <w:rPr>
          <w:rFonts w:ascii="標楷體" w:eastAsia="標楷體" w:hAnsi="標楷體" w:hint="eastAsia"/>
          <w:color w:val="000000" w:themeColor="text1"/>
          <w:sz w:val="28"/>
          <w:szCs w:val="28"/>
        </w:rPr>
        <w:t>上攤集場</w:t>
      </w:r>
      <w:proofErr w:type="gramEnd"/>
      <w:r w:rsidRPr="00AF746D">
        <w:rPr>
          <w:rFonts w:ascii="標楷體" w:eastAsia="標楷體" w:hAnsi="標楷體" w:hint="eastAsia"/>
          <w:color w:val="000000" w:themeColor="text1"/>
          <w:sz w:val="28"/>
          <w:szCs w:val="28"/>
        </w:rPr>
        <w:t>史上最高補助金額，用於打造市場嶄新入口意象，並規劃更現代舒適的消費及用餐休憩區域，提供民眾兼具美感與實用的消費體驗。改造工程於114年8月完工啟用並獲「2025年城市工程品質金質獎」肯定。</w:t>
      </w:r>
    </w:p>
    <w:p w14:paraId="69F45067" w14:textId="77777777" w:rsidR="004D5622" w:rsidRPr="00AF746D" w:rsidRDefault="004D5622" w:rsidP="003C503E">
      <w:pPr>
        <w:widowControl/>
        <w:numPr>
          <w:ilvl w:val="0"/>
          <w:numId w:val="48"/>
        </w:numPr>
        <w:tabs>
          <w:tab w:val="left" w:pos="1701"/>
        </w:tabs>
        <w:suppressAutoHyphens/>
        <w:overflowPunct w:val="0"/>
        <w:autoSpaceDN w:val="0"/>
        <w:snapToGrid w:val="0"/>
        <w:spacing w:line="300" w:lineRule="exact"/>
        <w:ind w:left="1730" w:hanging="31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lastRenderedPageBreak/>
        <w:t>調查攤販臨時集中場食品安全</w:t>
      </w:r>
    </w:p>
    <w:p w14:paraId="5CBD7F52" w14:textId="109AFEFA" w:rsidR="00E10CBC" w:rsidRPr="00AF746D" w:rsidRDefault="009A75B3" w:rsidP="007170CF">
      <w:pPr>
        <w:widowControl/>
        <w:suppressAutoHyphens/>
        <w:overflowPunct w:val="0"/>
        <w:autoSpaceDN w:val="0"/>
        <w:snapToGrid w:val="0"/>
        <w:spacing w:line="300" w:lineRule="exact"/>
        <w:ind w:left="1701"/>
        <w:jc w:val="both"/>
        <w:textAlignment w:val="baseline"/>
        <w:rPr>
          <w:rFonts w:ascii="標楷體" w:eastAsia="標楷體" w:hAnsi="標楷體"/>
          <w:bCs/>
          <w:color w:val="000000" w:themeColor="text1"/>
          <w:sz w:val="28"/>
          <w:szCs w:val="28"/>
        </w:rPr>
      </w:pPr>
      <w:r w:rsidRPr="00AF746D">
        <w:rPr>
          <w:rFonts w:ascii="標楷體" w:eastAsia="標楷體" w:hAnsi="標楷體" w:hint="eastAsia"/>
          <w:bCs/>
          <w:color w:val="000000" w:themeColor="text1"/>
          <w:sz w:val="28"/>
          <w:szCs w:val="28"/>
        </w:rPr>
        <w:t>配合</w:t>
      </w:r>
      <w:proofErr w:type="gramStart"/>
      <w:r w:rsidRPr="00AF746D">
        <w:rPr>
          <w:rFonts w:ascii="標楷體" w:eastAsia="標楷體" w:hAnsi="標楷體" w:hint="eastAsia"/>
          <w:bCs/>
          <w:color w:val="000000" w:themeColor="text1"/>
          <w:sz w:val="28"/>
          <w:szCs w:val="28"/>
        </w:rPr>
        <w:t>本府食安</w:t>
      </w:r>
      <w:proofErr w:type="gramEnd"/>
      <w:r w:rsidRPr="00AF746D">
        <w:rPr>
          <w:rFonts w:ascii="標楷體" w:eastAsia="標楷體" w:hAnsi="標楷體" w:hint="eastAsia"/>
          <w:bCs/>
          <w:color w:val="000000" w:themeColor="text1"/>
          <w:sz w:val="28"/>
          <w:szCs w:val="28"/>
        </w:rPr>
        <w:t>聯合小組每月調查品項，至瑞豐、六合、忠孝、</w:t>
      </w:r>
      <w:proofErr w:type="gramStart"/>
      <w:r w:rsidRPr="00AF746D">
        <w:rPr>
          <w:rFonts w:ascii="標楷體" w:eastAsia="標楷體" w:hAnsi="標楷體" w:hint="eastAsia"/>
          <w:bCs/>
          <w:color w:val="000000" w:themeColor="text1"/>
          <w:sz w:val="28"/>
          <w:szCs w:val="28"/>
        </w:rPr>
        <w:t>苓</w:t>
      </w:r>
      <w:proofErr w:type="gramEnd"/>
      <w:r w:rsidRPr="00AF746D">
        <w:rPr>
          <w:rFonts w:ascii="標楷體" w:eastAsia="標楷體" w:hAnsi="標楷體" w:hint="eastAsia"/>
          <w:bCs/>
          <w:color w:val="000000" w:themeColor="text1"/>
          <w:sz w:val="28"/>
          <w:szCs w:val="28"/>
        </w:rPr>
        <w:t>雅自強、光華、興中、吉林、鳳山自強、鳳山中山、青雲宮、福清宮、鳳山青年等十二大夜市調查食品進貨來源。114年1月至12月抽查油品、茶葉、麵條、調味料、肉品、</w:t>
      </w:r>
      <w:proofErr w:type="gramStart"/>
      <w:r w:rsidRPr="00AF746D">
        <w:rPr>
          <w:rFonts w:ascii="標楷體" w:eastAsia="標楷體" w:hAnsi="標楷體" w:hint="eastAsia"/>
          <w:bCs/>
          <w:color w:val="000000" w:themeColor="text1"/>
          <w:sz w:val="28"/>
          <w:szCs w:val="28"/>
        </w:rPr>
        <w:t>粉製類</w:t>
      </w:r>
      <w:proofErr w:type="gramEnd"/>
      <w:r w:rsidRPr="00AF746D">
        <w:rPr>
          <w:rFonts w:ascii="標楷體" w:eastAsia="標楷體" w:hAnsi="標楷體" w:hint="eastAsia"/>
          <w:bCs/>
          <w:color w:val="000000" w:themeColor="text1"/>
          <w:sz w:val="28"/>
          <w:szCs w:val="28"/>
        </w:rPr>
        <w:t>、雞蛋、廢油回收、鴨血、鮮奶、臭豆腐及熱狗等12項資料並建檔管理，將持續輔導夜市管理委員會進行食品業者登錄系統作業，</w:t>
      </w:r>
      <w:proofErr w:type="gramStart"/>
      <w:r w:rsidRPr="00AF746D">
        <w:rPr>
          <w:rFonts w:ascii="標楷體" w:eastAsia="標楷體" w:hAnsi="標楷體" w:hint="eastAsia"/>
          <w:bCs/>
          <w:color w:val="000000" w:themeColor="text1"/>
          <w:sz w:val="28"/>
          <w:szCs w:val="28"/>
        </w:rPr>
        <w:t>俾</w:t>
      </w:r>
      <w:proofErr w:type="gramEnd"/>
      <w:r w:rsidRPr="00AF746D">
        <w:rPr>
          <w:rFonts w:ascii="標楷體" w:eastAsia="標楷體" w:hAnsi="標楷體" w:hint="eastAsia"/>
          <w:bCs/>
          <w:color w:val="000000" w:themeColor="text1"/>
          <w:sz w:val="28"/>
          <w:szCs w:val="28"/>
        </w:rPr>
        <w:t>利後續食品安全追蹤。另因應非洲豬瘟疫情，114年10月至11月至夜市查核常見之豬肉相關熟食（如滷肉飯、控肉、香腸、大腸包小腸、烤肉串、豬血湯等）製品來源，嚴格把關食品安全</w:t>
      </w:r>
      <w:r w:rsidR="004D5622" w:rsidRPr="00AF746D">
        <w:rPr>
          <w:rFonts w:ascii="標楷體" w:eastAsia="標楷體" w:hAnsi="標楷體" w:hint="eastAsia"/>
          <w:bCs/>
          <w:color w:val="000000" w:themeColor="text1"/>
          <w:sz w:val="28"/>
          <w:szCs w:val="28"/>
        </w:rPr>
        <w:t>。</w:t>
      </w:r>
    </w:p>
    <w:p w14:paraId="6CCA48F3" w14:textId="670F3641" w:rsidR="00E10CBC" w:rsidRPr="00AF746D" w:rsidRDefault="00E10CBC" w:rsidP="007170CF">
      <w:pPr>
        <w:widowControl/>
        <w:suppressAutoHyphens/>
        <w:overflowPunct w:val="0"/>
        <w:autoSpaceDN w:val="0"/>
        <w:snapToGrid w:val="0"/>
        <w:spacing w:line="30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w:t>
      </w:r>
      <w:r w:rsidR="00F32157" w:rsidRPr="00AF746D">
        <w:rPr>
          <w:rFonts w:ascii="標楷體" w:eastAsia="標楷體" w:hAnsi="標楷體" w:hint="eastAsia"/>
          <w:bCs/>
          <w:color w:val="000000" w:themeColor="text1"/>
          <w:kern w:val="0"/>
          <w:sz w:val="28"/>
          <w:szCs w:val="28"/>
        </w:rPr>
        <w:t>四</w:t>
      </w:r>
      <w:r w:rsidRPr="00AF746D">
        <w:rPr>
          <w:rFonts w:ascii="標楷體" w:eastAsia="標楷體" w:hAnsi="標楷體" w:hint="eastAsia"/>
          <w:bCs/>
          <w:color w:val="000000" w:themeColor="text1"/>
          <w:kern w:val="0"/>
          <w:sz w:val="28"/>
          <w:szCs w:val="28"/>
        </w:rPr>
        <w:t>）</w:t>
      </w:r>
      <w:r w:rsidR="007B6BBA" w:rsidRPr="00AF746D">
        <w:rPr>
          <w:rFonts w:ascii="標楷體" w:eastAsia="標楷體" w:hAnsi="標楷體" w:hint="eastAsia"/>
          <w:bCs/>
          <w:color w:val="000000" w:themeColor="text1"/>
          <w:sz w:val="28"/>
          <w:szCs w:val="28"/>
        </w:rPr>
        <w:t>市場創業相關計畫</w:t>
      </w:r>
    </w:p>
    <w:p w14:paraId="057AE4FB" w14:textId="6E389115" w:rsidR="007B6BBA" w:rsidRPr="00AF746D" w:rsidRDefault="00732B77" w:rsidP="007170CF">
      <w:pPr>
        <w:adjustRightInd w:val="0"/>
        <w:snapToGrid w:val="0"/>
        <w:spacing w:line="300" w:lineRule="exact"/>
        <w:ind w:leftChars="550" w:left="1320"/>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為鼓勵青年進駐市場為市場帶入不同元素，原則每2個月公告本市各公有零售市場空攤位，輔導有意願之攤商進入公有市場營業外，114年9月3日公告「</w:t>
      </w: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hint="eastAsia"/>
          <w:color w:val="000000" w:themeColor="text1"/>
          <w:sz w:val="28"/>
          <w:szCs w:val="28"/>
        </w:rPr>
        <w:t>年度市場青年創業補助計畫」，共計受理49件，並於114年12月4日辦理審查會議，預計115年1月核定補助，期藉由營業場所裝修、商品包裝設計、數位服務方案、</w:t>
      </w:r>
      <w:proofErr w:type="gramStart"/>
      <w:r w:rsidRPr="00AF746D">
        <w:rPr>
          <w:rFonts w:ascii="標楷體" w:eastAsia="標楷體" w:hAnsi="標楷體" w:hint="eastAsia"/>
          <w:color w:val="000000" w:themeColor="text1"/>
          <w:sz w:val="28"/>
          <w:szCs w:val="28"/>
        </w:rPr>
        <w:t>上架電商</w:t>
      </w:r>
      <w:proofErr w:type="gramEnd"/>
      <w:r w:rsidRPr="00AF746D">
        <w:rPr>
          <w:rFonts w:ascii="標楷體" w:eastAsia="標楷體" w:hAnsi="標楷體" w:hint="eastAsia"/>
          <w:color w:val="000000" w:themeColor="text1"/>
          <w:sz w:val="28"/>
          <w:szCs w:val="28"/>
        </w:rPr>
        <w:t>及網路行銷等補助，鼓勵青年進駐市場創業，為老市場注入新靈魂，引入更多年輕客群活化經濟</w:t>
      </w:r>
      <w:r w:rsidR="00E10CBC" w:rsidRPr="00AF746D">
        <w:rPr>
          <w:rFonts w:ascii="標楷體" w:eastAsia="標楷體" w:hAnsi="標楷體" w:hint="eastAsia"/>
          <w:color w:val="000000" w:themeColor="text1"/>
          <w:sz w:val="28"/>
          <w:szCs w:val="28"/>
        </w:rPr>
        <w:t>。</w:t>
      </w:r>
    </w:p>
    <w:p w14:paraId="7FF994BB" w14:textId="77777777" w:rsidR="00505479" w:rsidRPr="00AF746D" w:rsidRDefault="00505479" w:rsidP="007170CF">
      <w:pPr>
        <w:adjustRightInd w:val="0"/>
        <w:snapToGrid w:val="0"/>
        <w:spacing w:line="320" w:lineRule="exact"/>
        <w:ind w:leftChars="550" w:left="1320"/>
        <w:jc w:val="both"/>
        <w:rPr>
          <w:rFonts w:ascii="標楷體" w:eastAsia="標楷體" w:hAnsi="標楷體"/>
          <w:color w:val="000000" w:themeColor="text1"/>
          <w:sz w:val="28"/>
          <w:szCs w:val="28"/>
        </w:rPr>
      </w:pPr>
    </w:p>
    <w:p w14:paraId="2641FAE7" w14:textId="77777777" w:rsidR="00AE0C17" w:rsidRPr="00AF746D" w:rsidRDefault="006A22B3"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AF746D">
        <w:rPr>
          <w:rFonts w:ascii="微軟正黑體" w:eastAsia="微軟正黑體" w:hAnsi="微軟正黑體" w:cs="?????(P)" w:hint="eastAsia"/>
          <w:b/>
          <w:bCs/>
          <w:color w:val="000000" w:themeColor="text1"/>
          <w:kern w:val="0"/>
          <w:sz w:val="30"/>
          <w:szCs w:val="30"/>
        </w:rPr>
        <w:t>四</w:t>
      </w:r>
      <w:r w:rsidR="002F6B04" w:rsidRPr="00AF746D">
        <w:rPr>
          <w:rFonts w:ascii="微軟正黑體" w:eastAsia="微軟正黑體" w:hAnsi="微軟正黑體" w:cs="?????(P)" w:hint="eastAsia"/>
          <w:b/>
          <w:bCs/>
          <w:color w:val="000000" w:themeColor="text1"/>
          <w:kern w:val="0"/>
          <w:sz w:val="30"/>
          <w:szCs w:val="30"/>
        </w:rPr>
        <w:t>、</w:t>
      </w:r>
      <w:r w:rsidR="00CF11E9" w:rsidRPr="00AF746D">
        <w:rPr>
          <w:rFonts w:ascii="微軟正黑體" w:eastAsia="微軟正黑體" w:hAnsi="微軟正黑體" w:cs="?????(P)" w:hint="eastAsia"/>
          <w:b/>
          <w:bCs/>
          <w:color w:val="000000" w:themeColor="text1"/>
          <w:kern w:val="0"/>
          <w:sz w:val="30"/>
          <w:szCs w:val="30"/>
        </w:rPr>
        <w:t>產業服務</w:t>
      </w:r>
    </w:p>
    <w:p w14:paraId="4C433D78" w14:textId="77777777" w:rsidR="006D5EE7" w:rsidRPr="00AF746D" w:rsidRDefault="00CF11E9"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（一）</w:t>
      </w:r>
      <w:proofErr w:type="gramStart"/>
      <w:r w:rsidR="00132BF0" w:rsidRPr="00AF746D">
        <w:rPr>
          <w:rFonts w:ascii="標楷體" w:eastAsia="標楷體" w:hAnsi="標楷體" w:hint="eastAsia"/>
          <w:bCs/>
          <w:color w:val="000000" w:themeColor="text1"/>
          <w:kern w:val="0"/>
          <w:sz w:val="28"/>
          <w:szCs w:val="28"/>
        </w:rPr>
        <w:t>亞灣智慧</w:t>
      </w:r>
      <w:proofErr w:type="gramEnd"/>
      <w:r w:rsidR="00132BF0" w:rsidRPr="00AF746D">
        <w:rPr>
          <w:rFonts w:ascii="標楷體" w:eastAsia="標楷體" w:hAnsi="標楷體" w:hint="eastAsia"/>
          <w:bCs/>
          <w:color w:val="000000" w:themeColor="text1"/>
          <w:kern w:val="0"/>
          <w:sz w:val="28"/>
          <w:szCs w:val="28"/>
        </w:rPr>
        <w:t>科技創新園區</w:t>
      </w:r>
    </w:p>
    <w:p w14:paraId="4A99FE5C" w14:textId="77777777" w:rsidR="006D5EE7" w:rsidRPr="00AF746D" w:rsidRDefault="00132BF0" w:rsidP="007170CF">
      <w:pPr>
        <w:widowControl/>
        <w:numPr>
          <w:ilvl w:val="0"/>
          <w:numId w:val="3"/>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亞灣</w:t>
      </w:r>
      <w:proofErr w:type="gramEnd"/>
      <w:r w:rsidRPr="00AF746D">
        <w:rPr>
          <w:rFonts w:ascii="標楷體" w:eastAsia="標楷體" w:hAnsi="標楷體" w:hint="eastAsia"/>
          <w:bCs/>
          <w:color w:val="000000" w:themeColor="text1"/>
          <w:kern w:val="0"/>
          <w:sz w:val="28"/>
          <w:szCs w:val="28"/>
        </w:rPr>
        <w:t>2.0智慧科技創新創園區計畫</w:t>
      </w:r>
    </w:p>
    <w:p w14:paraId="10BFDA21" w14:textId="77777777" w:rsidR="006D5EE7" w:rsidRPr="00AF746D" w:rsidRDefault="00101439" w:rsidP="004E3ED3">
      <w:pPr>
        <w:widowControl/>
        <w:numPr>
          <w:ilvl w:val="0"/>
          <w:numId w:val="49"/>
        </w:numPr>
        <w:suppressAutoHyphens/>
        <w:overflowPunct w:val="0"/>
        <w:autoSpaceDN w:val="0"/>
        <w:snapToGrid w:val="0"/>
        <w:spacing w:line="33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行政院112年5月11日核定通過「</w:t>
      </w:r>
      <w:proofErr w:type="gramStart"/>
      <w:r w:rsidRPr="00AF746D">
        <w:rPr>
          <w:rFonts w:ascii="標楷體" w:eastAsia="標楷體" w:hAnsi="標楷體" w:hint="eastAsia"/>
          <w:bCs/>
          <w:color w:val="000000" w:themeColor="text1"/>
          <w:kern w:val="0"/>
          <w:sz w:val="28"/>
          <w:szCs w:val="28"/>
        </w:rPr>
        <w:t>亞灣</w:t>
      </w:r>
      <w:proofErr w:type="gramEnd"/>
      <w:r w:rsidRPr="00AF746D">
        <w:rPr>
          <w:rFonts w:ascii="標楷體" w:eastAsia="標楷體" w:hAnsi="標楷體" w:hint="eastAsia"/>
          <w:bCs/>
          <w:color w:val="000000" w:themeColor="text1"/>
          <w:kern w:val="0"/>
          <w:sz w:val="28"/>
          <w:szCs w:val="28"/>
        </w:rPr>
        <w:t>2.0-智慧科技創新園區推動方案」，由原本5年投入106億6,400萬元擴增為7年170億3,900萬元，以「擴大用地、擴大群聚、擴大創新、擴大輸出」等四個擴大方向，預估帶動4,200個就業機會、吸引550億元投資、增加產值2,200億元。標定「IC設計」、「智慧港灣」、「影視平台」等重要產業，並增加「國際智慧科技</w:t>
      </w:r>
      <w:proofErr w:type="gramStart"/>
      <w:r w:rsidRPr="00AF746D">
        <w:rPr>
          <w:rFonts w:ascii="標楷體" w:eastAsia="標楷體" w:hAnsi="標楷體" w:hint="eastAsia"/>
          <w:bCs/>
          <w:color w:val="000000" w:themeColor="text1"/>
          <w:kern w:val="0"/>
          <w:sz w:val="28"/>
          <w:szCs w:val="28"/>
        </w:rPr>
        <w:t>研</w:t>
      </w:r>
      <w:proofErr w:type="gramEnd"/>
      <w:r w:rsidRPr="00AF746D">
        <w:rPr>
          <w:rFonts w:ascii="標楷體" w:eastAsia="標楷體" w:hAnsi="標楷體" w:hint="eastAsia"/>
          <w:bCs/>
          <w:color w:val="000000" w:themeColor="text1"/>
          <w:kern w:val="0"/>
          <w:sz w:val="28"/>
          <w:szCs w:val="28"/>
        </w:rPr>
        <w:t>訓基地」與「國際金融科技創新」等項目，打造智慧科技解決方案，透過國際系統廠商與平台輸出海外市場，同時帶領產業與人才南向，將高雄發展為國際型產業聚落</w:t>
      </w:r>
      <w:r w:rsidR="006D5EE7" w:rsidRPr="00AF746D">
        <w:rPr>
          <w:rFonts w:ascii="標楷體" w:eastAsia="標楷體" w:hAnsi="標楷體" w:hint="eastAsia"/>
          <w:bCs/>
          <w:color w:val="000000" w:themeColor="text1"/>
          <w:kern w:val="0"/>
          <w:sz w:val="28"/>
          <w:szCs w:val="28"/>
        </w:rPr>
        <w:t>。</w:t>
      </w:r>
    </w:p>
    <w:p w14:paraId="2B1FDB23" w14:textId="24F809C4" w:rsidR="006D5EE7" w:rsidRPr="00AF746D" w:rsidRDefault="004E4214" w:rsidP="004E3ED3">
      <w:pPr>
        <w:widowControl/>
        <w:numPr>
          <w:ilvl w:val="0"/>
          <w:numId w:val="49"/>
        </w:numPr>
        <w:suppressAutoHyphens/>
        <w:overflowPunct w:val="0"/>
        <w:autoSpaceDN w:val="0"/>
        <w:snapToGrid w:val="0"/>
        <w:spacing w:line="33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截至114年12月，透過園區開發、5G布建及產業補貼等多項建設與計畫，已吸引國內外企業超過新臺幣360億元投資，帶動超過新臺幣850億元產值，預計提供6,800個就業機會，並完成智慧製造、AR/VR互動科技等領域的實證。同時結合中油、中鋼、台電、港務公司等在國營企業帶動</w:t>
      </w:r>
      <w:proofErr w:type="gramStart"/>
      <w:r w:rsidRPr="00AF746D">
        <w:rPr>
          <w:rFonts w:ascii="標楷體" w:eastAsia="標楷體" w:hAnsi="標楷體" w:hint="eastAsia"/>
          <w:bCs/>
          <w:color w:val="000000" w:themeColor="text1"/>
          <w:kern w:val="0"/>
          <w:sz w:val="28"/>
          <w:szCs w:val="28"/>
        </w:rPr>
        <w:t>傳產淨零</w:t>
      </w:r>
      <w:proofErr w:type="gramEnd"/>
      <w:r w:rsidRPr="00AF746D">
        <w:rPr>
          <w:rFonts w:ascii="標楷體" w:eastAsia="標楷體" w:hAnsi="標楷體" w:hint="eastAsia"/>
          <w:bCs/>
          <w:color w:val="000000" w:themeColor="text1"/>
          <w:kern w:val="0"/>
          <w:sz w:val="28"/>
          <w:szCs w:val="28"/>
        </w:rPr>
        <w:t>和數位轉型，衍生許多實證計畫</w:t>
      </w:r>
      <w:r w:rsidR="006D5EE7" w:rsidRPr="00AF746D">
        <w:rPr>
          <w:rFonts w:ascii="標楷體" w:eastAsia="標楷體" w:hAnsi="標楷體" w:hint="eastAsia"/>
          <w:bCs/>
          <w:color w:val="000000" w:themeColor="text1"/>
          <w:kern w:val="0"/>
          <w:sz w:val="28"/>
          <w:szCs w:val="28"/>
        </w:rPr>
        <w:t>。</w:t>
      </w:r>
    </w:p>
    <w:p w14:paraId="00269B92" w14:textId="6EAA3F89" w:rsidR="001143F9" w:rsidRPr="00AF746D" w:rsidRDefault="004E1A66" w:rsidP="004E3ED3">
      <w:pPr>
        <w:widowControl/>
        <w:numPr>
          <w:ilvl w:val="0"/>
          <w:numId w:val="49"/>
        </w:numPr>
        <w:suppressAutoHyphens/>
        <w:overflowPunct w:val="0"/>
        <w:autoSpaceDN w:val="0"/>
        <w:snapToGrid w:val="0"/>
        <w:spacing w:line="33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透過中央及本府共同努力，目前已經吸引340家廠商進駐，如：鴻海、I</w:t>
      </w:r>
      <w:r w:rsidRPr="00AF746D">
        <w:rPr>
          <w:rFonts w:ascii="標楷體" w:eastAsia="標楷體" w:hAnsi="標楷體"/>
          <w:bCs/>
          <w:color w:val="000000" w:themeColor="text1"/>
          <w:kern w:val="0"/>
          <w:sz w:val="28"/>
          <w:szCs w:val="28"/>
        </w:rPr>
        <w:t>BM</w:t>
      </w:r>
      <w:r w:rsidRPr="00AF746D">
        <w:rPr>
          <w:rFonts w:ascii="標楷體" w:eastAsia="標楷體" w:hAnsi="標楷體" w:hint="eastAsia"/>
          <w:bCs/>
          <w:color w:val="000000" w:themeColor="text1"/>
          <w:kern w:val="0"/>
          <w:sz w:val="28"/>
          <w:szCs w:val="28"/>
        </w:rPr>
        <w:t>、AWS</w:t>
      </w:r>
      <w:r w:rsidRPr="00AF746D">
        <w:rPr>
          <w:rFonts w:ascii="標楷體" w:eastAsia="標楷體" w:hAnsi="標楷體" w:hint="eastAsia"/>
          <w:color w:val="000000" w:themeColor="text1"/>
          <w:sz w:val="28"/>
          <w:szCs w:val="28"/>
        </w:rPr>
        <w:t>、CISCO、SAP、和</w:t>
      </w:r>
      <w:proofErr w:type="gramStart"/>
      <w:r w:rsidRPr="00AF746D">
        <w:rPr>
          <w:rFonts w:ascii="標楷體" w:eastAsia="標楷體" w:hAnsi="標楷體" w:hint="eastAsia"/>
          <w:color w:val="000000" w:themeColor="text1"/>
          <w:sz w:val="28"/>
          <w:szCs w:val="28"/>
        </w:rPr>
        <w:t>碩</w:t>
      </w:r>
      <w:r w:rsidRPr="00AF746D">
        <w:rPr>
          <w:rFonts w:hint="eastAsia"/>
          <w:color w:val="000000" w:themeColor="text1"/>
        </w:rPr>
        <w:t>、</w:t>
      </w:r>
      <w:proofErr w:type="gramEnd"/>
      <w:r w:rsidRPr="00AF746D">
        <w:rPr>
          <w:rFonts w:ascii="標楷體" w:eastAsia="標楷體" w:hAnsi="標楷體" w:hint="eastAsia"/>
          <w:bCs/>
          <w:color w:val="000000" w:themeColor="text1"/>
          <w:kern w:val="0"/>
          <w:sz w:val="28"/>
          <w:szCs w:val="28"/>
        </w:rPr>
        <w:t>信</w:t>
      </w:r>
      <w:proofErr w:type="gramStart"/>
      <w:r w:rsidRPr="00AF746D">
        <w:rPr>
          <w:rFonts w:ascii="標楷體" w:eastAsia="標楷體" w:hAnsi="標楷體" w:hint="eastAsia"/>
          <w:bCs/>
          <w:color w:val="000000" w:themeColor="text1"/>
          <w:kern w:val="0"/>
          <w:sz w:val="28"/>
          <w:szCs w:val="28"/>
        </w:rPr>
        <w:t>驊</w:t>
      </w:r>
      <w:proofErr w:type="gramEnd"/>
      <w:r w:rsidRPr="00AF746D">
        <w:rPr>
          <w:rFonts w:ascii="標楷體" w:eastAsia="標楷體" w:hAnsi="標楷體" w:hint="eastAsia"/>
          <w:color w:val="000000" w:themeColor="text1"/>
          <w:sz w:val="28"/>
          <w:szCs w:val="28"/>
        </w:rPr>
        <w:t>、宏達電、晉泰、</w:t>
      </w:r>
      <w:r w:rsidRPr="00AF746D">
        <w:rPr>
          <w:rFonts w:ascii="標楷體" w:eastAsia="標楷體" w:hAnsi="標楷體" w:hint="eastAsia"/>
          <w:bCs/>
          <w:color w:val="000000" w:themeColor="text1"/>
          <w:kern w:val="0"/>
          <w:sz w:val="28"/>
          <w:szCs w:val="28"/>
        </w:rPr>
        <w:t>微軟、</w:t>
      </w:r>
      <w:proofErr w:type="gramStart"/>
      <w:r w:rsidRPr="00AF746D">
        <w:rPr>
          <w:rFonts w:ascii="標楷體" w:eastAsia="標楷體" w:hAnsi="標楷體" w:hint="eastAsia"/>
          <w:bCs/>
          <w:color w:val="000000" w:themeColor="text1"/>
          <w:kern w:val="0"/>
          <w:sz w:val="28"/>
          <w:szCs w:val="28"/>
        </w:rPr>
        <w:t>友達</w:t>
      </w:r>
      <w:proofErr w:type="gramEnd"/>
      <w:r w:rsidRPr="00AF746D">
        <w:rPr>
          <w:rFonts w:ascii="標楷體" w:eastAsia="標楷體" w:hAnsi="標楷體" w:hint="eastAsia"/>
          <w:bCs/>
          <w:color w:val="000000" w:themeColor="text1"/>
          <w:kern w:val="0"/>
          <w:sz w:val="28"/>
          <w:szCs w:val="28"/>
        </w:rPr>
        <w:t>、義隆、</w:t>
      </w:r>
      <w:proofErr w:type="gramStart"/>
      <w:r w:rsidRPr="00AF746D">
        <w:rPr>
          <w:rFonts w:ascii="標楷體" w:eastAsia="標楷體" w:hAnsi="標楷體" w:hint="eastAsia"/>
          <w:bCs/>
          <w:color w:val="000000" w:themeColor="text1"/>
          <w:kern w:val="0"/>
          <w:sz w:val="28"/>
          <w:szCs w:val="28"/>
        </w:rPr>
        <w:t>緯創、帆宣</w:t>
      </w:r>
      <w:proofErr w:type="gramEnd"/>
      <w:r w:rsidRPr="00AF746D">
        <w:rPr>
          <w:rFonts w:ascii="標楷體" w:eastAsia="標楷體" w:hAnsi="標楷體" w:hint="eastAsia"/>
          <w:bCs/>
          <w:color w:val="000000" w:themeColor="text1"/>
          <w:kern w:val="0"/>
          <w:sz w:val="28"/>
          <w:szCs w:val="28"/>
        </w:rPr>
        <w:t>、精誠、</w:t>
      </w:r>
      <w:proofErr w:type="gramStart"/>
      <w:r w:rsidRPr="00AF746D">
        <w:rPr>
          <w:rFonts w:ascii="標楷體" w:eastAsia="標楷體" w:hAnsi="標楷體" w:hint="eastAsia"/>
          <w:bCs/>
          <w:color w:val="000000" w:themeColor="text1"/>
          <w:kern w:val="0"/>
          <w:sz w:val="28"/>
          <w:szCs w:val="28"/>
        </w:rPr>
        <w:t>鴻晶等</w:t>
      </w:r>
      <w:proofErr w:type="gramEnd"/>
      <w:r w:rsidRPr="00AF746D">
        <w:rPr>
          <w:rFonts w:ascii="標楷體" w:eastAsia="標楷體" w:hAnsi="標楷體" w:hint="eastAsia"/>
          <w:color w:val="000000" w:themeColor="text1"/>
          <w:sz w:val="28"/>
          <w:szCs w:val="28"/>
        </w:rPr>
        <w:t>智慧科技</w:t>
      </w:r>
      <w:r w:rsidRPr="00AF746D">
        <w:rPr>
          <w:rFonts w:ascii="標楷體" w:eastAsia="標楷體" w:hAnsi="標楷體" w:hint="eastAsia"/>
          <w:bCs/>
          <w:color w:val="000000" w:themeColor="text1"/>
          <w:kern w:val="0"/>
          <w:sz w:val="28"/>
          <w:szCs w:val="28"/>
        </w:rPr>
        <w:t>相關國際大廠、雲端服務商、創新服務的業者、國際加速器群聚，陸續將提供9,000個就業機會</w:t>
      </w:r>
      <w:r w:rsidR="006D5EE7" w:rsidRPr="00AF746D">
        <w:rPr>
          <w:rFonts w:ascii="標楷體" w:eastAsia="標楷體" w:hAnsi="標楷體" w:hint="eastAsia"/>
          <w:bCs/>
          <w:color w:val="000000" w:themeColor="text1"/>
          <w:kern w:val="0"/>
          <w:sz w:val="28"/>
          <w:szCs w:val="28"/>
        </w:rPr>
        <w:t>。</w:t>
      </w:r>
    </w:p>
    <w:p w14:paraId="642AD8F3" w14:textId="77777777" w:rsidR="006D5EE7" w:rsidRPr="00AF746D" w:rsidRDefault="006D5EE7" w:rsidP="004E3ED3">
      <w:pPr>
        <w:widowControl/>
        <w:numPr>
          <w:ilvl w:val="0"/>
          <w:numId w:val="49"/>
        </w:numPr>
        <w:suppressAutoHyphens/>
        <w:overflowPunct w:val="0"/>
        <w:autoSpaceDN w:val="0"/>
        <w:snapToGrid w:val="0"/>
        <w:spacing w:line="33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lastRenderedPageBreak/>
        <w:t>園區開發：</w:t>
      </w:r>
    </w:p>
    <w:p w14:paraId="5AD1C2DC" w14:textId="615261EF" w:rsidR="006D5EE7" w:rsidRPr="00AF746D" w:rsidRDefault="004E1A66" w:rsidP="004E3ED3">
      <w:pPr>
        <w:widowControl/>
        <w:suppressAutoHyphens/>
        <w:overflowPunct w:val="0"/>
        <w:autoSpaceDN w:val="0"/>
        <w:snapToGrid w:val="0"/>
        <w:spacing w:line="330" w:lineRule="exact"/>
        <w:ind w:left="2098"/>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本府與經濟部</w:t>
      </w:r>
      <w:r w:rsidRPr="00AF746D">
        <w:rPr>
          <w:rFonts w:ascii="標楷體" w:eastAsia="標楷體" w:hAnsi="標楷體" w:hint="eastAsia"/>
          <w:color w:val="000000" w:themeColor="text1"/>
          <w:sz w:val="28"/>
          <w:szCs w:val="28"/>
        </w:rPr>
        <w:t>、中油公司合作開發高雄軟體園區二期，將建築基地分為三</w:t>
      </w:r>
      <w:proofErr w:type="gramStart"/>
      <w:r w:rsidRPr="00AF746D">
        <w:rPr>
          <w:rFonts w:ascii="標楷體" w:eastAsia="標楷體" w:hAnsi="標楷體" w:hint="eastAsia"/>
          <w:color w:val="000000" w:themeColor="text1"/>
          <w:sz w:val="28"/>
          <w:szCs w:val="28"/>
        </w:rPr>
        <w:t>坵</w:t>
      </w:r>
      <w:proofErr w:type="gramEnd"/>
      <w:r w:rsidRPr="00AF746D">
        <w:rPr>
          <w:rFonts w:ascii="標楷體" w:eastAsia="標楷體" w:hAnsi="標楷體" w:hint="eastAsia"/>
          <w:color w:val="000000" w:themeColor="text1"/>
          <w:sz w:val="28"/>
          <w:szCs w:val="28"/>
        </w:rPr>
        <w:t>塊，第一棟建物由經濟部產業園區管理局自行興建，於112年10月14日動工，114年4至8月間辦理預出租公告，預計115年10月完工，預期</w:t>
      </w:r>
      <w:proofErr w:type="gramStart"/>
      <w:r w:rsidRPr="00AF746D">
        <w:rPr>
          <w:rFonts w:ascii="標楷體" w:eastAsia="標楷體" w:hAnsi="標楷體" w:hint="eastAsia"/>
          <w:color w:val="000000" w:themeColor="text1"/>
          <w:sz w:val="28"/>
          <w:szCs w:val="28"/>
        </w:rPr>
        <w:t>未來高軟二期</w:t>
      </w:r>
      <w:proofErr w:type="gramEnd"/>
      <w:r w:rsidRPr="00AF746D">
        <w:rPr>
          <w:rFonts w:ascii="標楷體" w:eastAsia="標楷體" w:hAnsi="標楷體" w:hint="eastAsia"/>
          <w:color w:val="000000" w:themeColor="text1"/>
          <w:sz w:val="28"/>
          <w:szCs w:val="28"/>
        </w:rPr>
        <w:t>將帶動</w:t>
      </w:r>
      <w:r w:rsidRPr="00AF746D">
        <w:rPr>
          <w:rFonts w:ascii="標楷體" w:eastAsia="標楷體" w:hAnsi="標楷體" w:hint="eastAsia"/>
          <w:bCs/>
          <w:color w:val="000000" w:themeColor="text1"/>
          <w:kern w:val="0"/>
          <w:sz w:val="28"/>
          <w:szCs w:val="28"/>
        </w:rPr>
        <w:t>新臺幣</w:t>
      </w:r>
      <w:r w:rsidRPr="00AF746D">
        <w:rPr>
          <w:rFonts w:ascii="標楷體" w:eastAsia="標楷體" w:hAnsi="標楷體" w:hint="eastAsia"/>
          <w:color w:val="000000" w:themeColor="text1"/>
          <w:sz w:val="28"/>
          <w:szCs w:val="28"/>
        </w:rPr>
        <w:t>100億元投資效益，創造</w:t>
      </w:r>
      <w:r w:rsidRPr="00AF746D">
        <w:rPr>
          <w:rFonts w:ascii="標楷體" w:eastAsia="標楷體" w:hAnsi="標楷體" w:hint="eastAsia"/>
          <w:bCs/>
          <w:color w:val="000000" w:themeColor="text1"/>
          <w:kern w:val="0"/>
          <w:sz w:val="28"/>
          <w:szCs w:val="28"/>
        </w:rPr>
        <w:t>新臺幣</w:t>
      </w:r>
      <w:r w:rsidRPr="00AF746D">
        <w:rPr>
          <w:rFonts w:ascii="標楷體" w:eastAsia="標楷體" w:hAnsi="標楷體" w:hint="eastAsia"/>
          <w:color w:val="000000" w:themeColor="text1"/>
          <w:sz w:val="28"/>
          <w:szCs w:val="28"/>
        </w:rPr>
        <w:t>33億元年產值；另經濟部產業園區管理局亦同步持續辦理其餘兩</w:t>
      </w:r>
      <w:proofErr w:type="gramStart"/>
      <w:r w:rsidRPr="00AF746D">
        <w:rPr>
          <w:rFonts w:ascii="標楷體" w:eastAsia="標楷體" w:hAnsi="標楷體" w:hint="eastAsia"/>
          <w:color w:val="000000" w:themeColor="text1"/>
          <w:sz w:val="28"/>
          <w:szCs w:val="28"/>
        </w:rPr>
        <w:t>坵</w:t>
      </w:r>
      <w:proofErr w:type="gramEnd"/>
      <w:r w:rsidRPr="00AF746D">
        <w:rPr>
          <w:rFonts w:ascii="標楷體" w:eastAsia="標楷體" w:hAnsi="標楷體" w:hint="eastAsia"/>
          <w:color w:val="000000" w:themeColor="text1"/>
          <w:sz w:val="28"/>
          <w:szCs w:val="28"/>
        </w:rPr>
        <w:t>塊之公告招商作業</w:t>
      </w:r>
      <w:r w:rsidR="00572E14" w:rsidRPr="00AF746D">
        <w:rPr>
          <w:rFonts w:ascii="標楷體" w:eastAsia="標楷體" w:hAnsi="標楷體" w:hint="eastAsia"/>
          <w:color w:val="000000" w:themeColor="text1"/>
          <w:sz w:val="28"/>
          <w:szCs w:val="28"/>
        </w:rPr>
        <w:t>。</w:t>
      </w:r>
    </w:p>
    <w:p w14:paraId="3C2D5F51" w14:textId="77777777" w:rsidR="006D5EE7" w:rsidRPr="00AF746D"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新創鏈結：</w:t>
      </w:r>
    </w:p>
    <w:p w14:paraId="33AE87C2" w14:textId="0EC5A349" w:rsidR="00AC77FC" w:rsidRPr="00AF746D" w:rsidRDefault="002D02EB" w:rsidP="007170CF">
      <w:pPr>
        <w:widowControl/>
        <w:suppressAutoHyphens/>
        <w:overflowPunct w:val="0"/>
        <w:autoSpaceDN w:val="0"/>
        <w:snapToGrid w:val="0"/>
        <w:spacing w:line="320" w:lineRule="exact"/>
        <w:ind w:left="2098"/>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w:t>
      </w:r>
      <w:proofErr w:type="gramStart"/>
      <w:r w:rsidRPr="00AF746D">
        <w:rPr>
          <w:rFonts w:ascii="標楷體" w:eastAsia="標楷體" w:hAnsi="標楷體" w:hint="eastAsia"/>
          <w:color w:val="000000" w:themeColor="text1"/>
          <w:sz w:val="28"/>
          <w:szCs w:val="28"/>
        </w:rPr>
        <w:t>亞灣創新</w:t>
      </w:r>
      <w:proofErr w:type="gramEnd"/>
      <w:r w:rsidRPr="00AF746D">
        <w:rPr>
          <w:rFonts w:ascii="標楷體" w:eastAsia="標楷體" w:hAnsi="標楷體" w:hint="eastAsia"/>
          <w:color w:val="000000" w:themeColor="text1"/>
          <w:sz w:val="28"/>
          <w:szCs w:val="28"/>
        </w:rPr>
        <w:t>生態系計畫」連結產業與新創，提供驗證場域與政府資源，推動創新技術落地應用。自110年以來，已</w:t>
      </w:r>
      <w:proofErr w:type="gramStart"/>
      <w:r w:rsidRPr="00AF746D">
        <w:rPr>
          <w:rFonts w:ascii="標楷體" w:eastAsia="標楷體" w:hAnsi="標楷體" w:hint="eastAsia"/>
          <w:color w:val="000000" w:themeColor="text1"/>
          <w:sz w:val="28"/>
          <w:szCs w:val="28"/>
        </w:rPr>
        <w:t>協助傳產智慧</w:t>
      </w:r>
      <w:proofErr w:type="gramEnd"/>
      <w:r w:rsidRPr="00AF746D">
        <w:rPr>
          <w:rFonts w:ascii="標楷體" w:eastAsia="標楷體" w:hAnsi="標楷體" w:hint="eastAsia"/>
          <w:color w:val="000000" w:themeColor="text1"/>
          <w:sz w:val="28"/>
          <w:szCs w:val="28"/>
        </w:rPr>
        <w:t>升級，吸引47家企業和40家新創參與，成功</w:t>
      </w:r>
      <w:proofErr w:type="gramStart"/>
      <w:r w:rsidRPr="00AF746D">
        <w:rPr>
          <w:rFonts w:ascii="標楷體" w:eastAsia="標楷體" w:hAnsi="標楷體" w:hint="eastAsia"/>
          <w:bCs/>
          <w:color w:val="000000" w:themeColor="text1"/>
          <w:kern w:val="0"/>
          <w:sz w:val="28"/>
          <w:szCs w:val="28"/>
        </w:rPr>
        <w:t>創造逾新</w:t>
      </w:r>
      <w:r w:rsidR="00817161" w:rsidRPr="00AF746D">
        <w:rPr>
          <w:rFonts w:ascii="標楷體" w:eastAsia="標楷體" w:hAnsi="標楷體" w:hint="eastAsia"/>
          <w:bCs/>
          <w:color w:val="000000" w:themeColor="text1"/>
          <w:kern w:val="0"/>
          <w:sz w:val="28"/>
          <w:szCs w:val="28"/>
        </w:rPr>
        <w:t>臺</w:t>
      </w:r>
      <w:r w:rsidRPr="00AF746D">
        <w:rPr>
          <w:rFonts w:ascii="標楷體" w:eastAsia="標楷體" w:hAnsi="標楷體" w:hint="eastAsia"/>
          <w:bCs/>
          <w:color w:val="000000" w:themeColor="text1"/>
          <w:kern w:val="0"/>
          <w:sz w:val="28"/>
          <w:szCs w:val="28"/>
        </w:rPr>
        <w:t>幣</w:t>
      </w:r>
      <w:proofErr w:type="gramEnd"/>
      <w:r w:rsidRPr="00AF746D">
        <w:rPr>
          <w:rFonts w:ascii="標楷體" w:eastAsia="標楷體" w:hAnsi="標楷體"/>
          <w:bCs/>
          <w:color w:val="000000" w:themeColor="text1"/>
          <w:kern w:val="0"/>
          <w:sz w:val="28"/>
          <w:szCs w:val="28"/>
        </w:rPr>
        <w:t>4</w:t>
      </w:r>
      <w:r w:rsidRPr="00AF746D">
        <w:rPr>
          <w:rFonts w:ascii="標楷體" w:eastAsia="標楷體" w:hAnsi="標楷體" w:hint="eastAsia"/>
          <w:bCs/>
          <w:color w:val="000000" w:themeColor="text1"/>
          <w:kern w:val="0"/>
          <w:sz w:val="28"/>
          <w:szCs w:val="28"/>
        </w:rPr>
        <w:t>億元商機</w:t>
      </w:r>
      <w:r w:rsidRPr="00AF746D">
        <w:rPr>
          <w:rFonts w:ascii="標楷體" w:eastAsia="標楷體" w:hAnsi="標楷體" w:hint="eastAsia"/>
          <w:color w:val="000000" w:themeColor="text1"/>
          <w:sz w:val="28"/>
          <w:szCs w:val="28"/>
        </w:rPr>
        <w:t>。計畫首創由地方政府組隊申請「Taipei-1」</w:t>
      </w:r>
      <w:proofErr w:type="gramStart"/>
      <w:r w:rsidRPr="00AF746D">
        <w:rPr>
          <w:rFonts w:ascii="標楷體" w:eastAsia="標楷體" w:hAnsi="標楷體" w:hint="eastAsia"/>
          <w:color w:val="000000" w:themeColor="text1"/>
          <w:sz w:val="28"/>
          <w:szCs w:val="28"/>
        </w:rPr>
        <w:t>國家超算平台</w:t>
      </w:r>
      <w:proofErr w:type="gramEnd"/>
      <w:r w:rsidRPr="00AF746D">
        <w:rPr>
          <w:rFonts w:ascii="標楷體" w:eastAsia="標楷體" w:hAnsi="標楷體" w:hint="eastAsia"/>
          <w:color w:val="000000" w:themeColor="text1"/>
          <w:sz w:val="28"/>
          <w:szCs w:val="28"/>
        </w:rPr>
        <w:t>，結合大企業產業經驗與新創AI技術，打造「以大帶小」的AI產業生態系。透過合作，協助傳統產業導入AI，加速數位轉型，實現創新落地</w:t>
      </w:r>
      <w:r w:rsidR="00AC77FC" w:rsidRPr="00AF746D">
        <w:rPr>
          <w:rFonts w:ascii="標楷體" w:eastAsia="標楷體" w:hAnsi="標楷體" w:hint="eastAsia"/>
          <w:color w:val="000000" w:themeColor="text1"/>
          <w:sz w:val="28"/>
          <w:szCs w:val="28"/>
        </w:rPr>
        <w:t>。</w:t>
      </w:r>
    </w:p>
    <w:p w14:paraId="499AF571" w14:textId="77777777" w:rsidR="006D5EE7" w:rsidRPr="00AF746D"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人才培育：</w:t>
      </w:r>
    </w:p>
    <w:p w14:paraId="58C6D354" w14:textId="17EFCC04" w:rsidR="006D5EE7" w:rsidRPr="00AF746D" w:rsidRDefault="00E76FE9" w:rsidP="003C503E">
      <w:pPr>
        <w:pStyle w:val="af9"/>
        <w:numPr>
          <w:ilvl w:val="0"/>
          <w:numId w:val="53"/>
        </w:numPr>
        <w:overflowPunct w:val="0"/>
        <w:adjustRightInd w:val="0"/>
        <w:snapToGrid w:val="0"/>
        <w:spacing w:line="320" w:lineRule="exact"/>
        <w:ind w:leftChars="0" w:left="2410"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台灣知名動畫製作公司「西基電腦動畫」，與夢想動畫合作的「夢想方舟CG ARK」人才基地於110年12月27日揭牌，以數位內容趨勢技術與應用為導向，打造高雄唯一「XR智能虛擬攝影棚」培育基地，透過以戰代訓培育數位內容技術與應用人才，利用「以戰代訓」的模組培育產業所需菁英，已促成超過20案與企業合作以戰代訓專案、培育超過2,000人次數位專業人才及媒合超過200位優秀學員進入西基動畫或相關數位領域產業工作，成功協助台灣本土動畫影視產業進攻國際市場，如協助西基動畫，參與星際大戰全新影集該影集</w:t>
      </w:r>
      <w:proofErr w:type="gramStart"/>
      <w:r w:rsidRPr="00AF746D">
        <w:rPr>
          <w:rFonts w:ascii="標楷體" w:eastAsia="標楷體" w:hAnsi="標楷體" w:hint="eastAsia"/>
          <w:color w:val="000000" w:themeColor="text1"/>
          <w:sz w:val="28"/>
          <w:szCs w:val="28"/>
        </w:rPr>
        <w:t>已於串流</w:t>
      </w:r>
      <w:proofErr w:type="gramEnd"/>
      <w:r w:rsidRPr="00AF746D">
        <w:rPr>
          <w:rFonts w:ascii="標楷體" w:eastAsia="標楷體" w:hAnsi="標楷體" w:hint="eastAsia"/>
          <w:color w:val="000000" w:themeColor="text1"/>
          <w:sz w:val="28"/>
          <w:szCs w:val="28"/>
        </w:rPr>
        <w:t>平台Disney+上架播映，也獲得日間艾美獎、</w:t>
      </w:r>
      <w:proofErr w:type="gramStart"/>
      <w:r w:rsidRPr="00AF746D">
        <w:rPr>
          <w:rFonts w:ascii="標楷體" w:eastAsia="標楷體" w:hAnsi="標楷體" w:hint="eastAsia"/>
          <w:color w:val="000000" w:themeColor="text1"/>
          <w:sz w:val="28"/>
          <w:szCs w:val="28"/>
        </w:rPr>
        <w:t>安妮獎</w:t>
      </w:r>
      <w:proofErr w:type="gramEnd"/>
      <w:r w:rsidRPr="00AF746D">
        <w:rPr>
          <w:rFonts w:ascii="標楷體" w:eastAsia="標楷體" w:hAnsi="標楷體" w:hint="eastAsia"/>
          <w:color w:val="000000" w:themeColor="text1"/>
          <w:sz w:val="28"/>
          <w:szCs w:val="28"/>
        </w:rPr>
        <w:t>，以及三項SIGGRAPH殊榮</w:t>
      </w:r>
      <w:r w:rsidR="006D5EE7" w:rsidRPr="00AF746D">
        <w:rPr>
          <w:rFonts w:ascii="標楷體" w:eastAsia="標楷體" w:hAnsi="標楷體" w:hint="eastAsia"/>
          <w:color w:val="000000" w:themeColor="text1"/>
          <w:sz w:val="28"/>
          <w:szCs w:val="28"/>
        </w:rPr>
        <w:t>。</w:t>
      </w:r>
    </w:p>
    <w:p w14:paraId="5EA63134" w14:textId="360EFF6B" w:rsidR="006D5EE7" w:rsidRPr="00AF746D" w:rsidRDefault="000F60F6" w:rsidP="003C503E">
      <w:pPr>
        <w:pStyle w:val="af9"/>
        <w:numPr>
          <w:ilvl w:val="0"/>
          <w:numId w:val="53"/>
        </w:numPr>
        <w:overflowPunct w:val="0"/>
        <w:adjustRightInd w:val="0"/>
        <w:snapToGrid w:val="0"/>
        <w:spacing w:line="320" w:lineRule="exact"/>
        <w:ind w:leftChars="0" w:left="2410"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成功大學「智慧半導體及永續製造學院」與中山大學「國際金融研究學院」亦選擇</w:t>
      </w:r>
      <w:proofErr w:type="gramStart"/>
      <w:r w:rsidRPr="00AF746D">
        <w:rPr>
          <w:rFonts w:ascii="標楷體" w:eastAsia="標楷體" w:hAnsi="標楷體" w:hint="eastAsia"/>
          <w:color w:val="000000" w:themeColor="text1"/>
          <w:sz w:val="28"/>
          <w:szCs w:val="28"/>
        </w:rPr>
        <w:t>以亞灣</w:t>
      </w:r>
      <w:proofErr w:type="gramEnd"/>
      <w:r w:rsidRPr="00AF746D">
        <w:rPr>
          <w:rFonts w:ascii="標楷體" w:eastAsia="標楷體" w:hAnsi="標楷體" w:hint="eastAsia"/>
          <w:color w:val="000000" w:themeColor="text1"/>
          <w:sz w:val="28"/>
          <w:szCs w:val="28"/>
        </w:rPr>
        <w:t>85大樓做為設立學院地點。中山大學國際金融學院</w:t>
      </w:r>
      <w:proofErr w:type="gramStart"/>
      <w:r w:rsidRPr="00AF746D">
        <w:rPr>
          <w:rFonts w:ascii="標楷體" w:eastAsia="標楷體" w:hAnsi="標楷體" w:hint="eastAsia"/>
          <w:color w:val="000000" w:themeColor="text1"/>
          <w:sz w:val="28"/>
          <w:szCs w:val="28"/>
        </w:rPr>
        <w:t>因應淨零與</w:t>
      </w:r>
      <w:proofErr w:type="gramEnd"/>
      <w:r w:rsidRPr="00AF746D">
        <w:rPr>
          <w:rFonts w:ascii="標楷體" w:eastAsia="標楷體" w:hAnsi="標楷體" w:hint="eastAsia"/>
          <w:color w:val="000000" w:themeColor="text1"/>
          <w:sz w:val="28"/>
          <w:szCs w:val="28"/>
        </w:rPr>
        <w:t>金融科技發展，</w:t>
      </w:r>
      <w:proofErr w:type="gramStart"/>
      <w:r w:rsidRPr="00AF746D">
        <w:rPr>
          <w:rFonts w:ascii="標楷體" w:eastAsia="標楷體" w:hAnsi="標楷體" w:hint="eastAsia"/>
          <w:color w:val="000000" w:themeColor="text1"/>
          <w:sz w:val="28"/>
          <w:szCs w:val="28"/>
        </w:rPr>
        <w:t>113</w:t>
      </w:r>
      <w:proofErr w:type="gramEnd"/>
      <w:r w:rsidRPr="00AF746D">
        <w:rPr>
          <w:rFonts w:ascii="標楷體" w:eastAsia="標楷體" w:hAnsi="標楷體" w:hint="eastAsia"/>
          <w:color w:val="000000" w:themeColor="text1"/>
          <w:sz w:val="28"/>
          <w:szCs w:val="28"/>
        </w:rPr>
        <w:t>年度於金融學院下新設數位與永續金融研究所，培育永續金融人才</w:t>
      </w:r>
      <w:r w:rsidR="006D5EE7" w:rsidRPr="00AF746D">
        <w:rPr>
          <w:rFonts w:ascii="標楷體" w:eastAsia="標楷體" w:hAnsi="標楷體" w:hint="eastAsia"/>
          <w:color w:val="000000" w:themeColor="text1"/>
          <w:sz w:val="28"/>
          <w:szCs w:val="28"/>
        </w:rPr>
        <w:t>。</w:t>
      </w:r>
    </w:p>
    <w:p w14:paraId="28BA831D" w14:textId="77777777" w:rsidR="006D5EE7" w:rsidRPr="00AF746D"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產業群聚：</w:t>
      </w:r>
    </w:p>
    <w:p w14:paraId="48F53B4B" w14:textId="27C8CFBF" w:rsidR="008933C9" w:rsidRPr="00AF746D" w:rsidRDefault="00AF431C" w:rsidP="00F12DBB">
      <w:pPr>
        <w:pStyle w:val="af9"/>
        <w:numPr>
          <w:ilvl w:val="0"/>
          <w:numId w:val="62"/>
        </w:numPr>
        <w:overflowPunct w:val="0"/>
        <w:adjustRightInd w:val="0"/>
        <w:snapToGrid w:val="0"/>
        <w:spacing w:line="320" w:lineRule="exact"/>
        <w:ind w:leftChars="0" w:left="2410"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在中央相關研發計畫的支持下，已有超過40案技術研發或應用案通過，國內外大廠</w:t>
      </w:r>
      <w:proofErr w:type="gramStart"/>
      <w:r w:rsidRPr="00AF746D">
        <w:rPr>
          <w:rFonts w:ascii="標楷體" w:eastAsia="標楷體" w:hAnsi="標楷體" w:hint="eastAsia"/>
          <w:color w:val="000000" w:themeColor="text1"/>
          <w:sz w:val="28"/>
          <w:szCs w:val="28"/>
        </w:rPr>
        <w:t>前進亞灣設立</w:t>
      </w:r>
      <w:proofErr w:type="gramEnd"/>
      <w:r w:rsidRPr="00AF746D">
        <w:rPr>
          <w:rFonts w:ascii="標楷體" w:eastAsia="標楷體" w:hAnsi="標楷體" w:hint="eastAsia"/>
          <w:color w:val="000000" w:themeColor="text1"/>
          <w:sz w:val="28"/>
          <w:szCs w:val="28"/>
        </w:rPr>
        <w:t>研發中心，如：和碩、鴻海、</w:t>
      </w:r>
      <w:proofErr w:type="gramStart"/>
      <w:r w:rsidRPr="00AF746D">
        <w:rPr>
          <w:rFonts w:ascii="標楷體" w:eastAsia="標楷體" w:hAnsi="標楷體" w:hint="eastAsia"/>
          <w:color w:val="000000" w:themeColor="text1"/>
          <w:sz w:val="28"/>
          <w:szCs w:val="28"/>
        </w:rPr>
        <w:t>友達</w:t>
      </w:r>
      <w:proofErr w:type="gramEnd"/>
      <w:r w:rsidRPr="00AF746D">
        <w:rPr>
          <w:rFonts w:ascii="標楷體" w:eastAsia="標楷體" w:hAnsi="標楷體" w:hint="eastAsia"/>
          <w:color w:val="000000" w:themeColor="text1"/>
          <w:sz w:val="28"/>
          <w:szCs w:val="28"/>
        </w:rPr>
        <w:t>、思科、晉泰、仁寶、台灣醫學影像、亞旭、HTC、華碩雲等，將可大幅提升在地研發動能。</w:t>
      </w:r>
    </w:p>
    <w:p w14:paraId="74951F32" w14:textId="19B8F32A" w:rsidR="00F12DBB" w:rsidRPr="00AF746D" w:rsidRDefault="00F12DBB" w:rsidP="001039ED">
      <w:pPr>
        <w:pStyle w:val="af9"/>
        <w:numPr>
          <w:ilvl w:val="0"/>
          <w:numId w:val="62"/>
        </w:numPr>
        <w:overflowPunct w:val="0"/>
        <w:adjustRightInd w:val="0"/>
        <w:snapToGrid w:val="0"/>
        <w:spacing w:line="316" w:lineRule="exact"/>
        <w:ind w:leftChars="0" w:left="2410"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全球企業網路</w:t>
      </w:r>
      <w:proofErr w:type="gramStart"/>
      <w:r w:rsidRPr="00AF746D">
        <w:rPr>
          <w:rFonts w:ascii="標楷體" w:eastAsia="標楷體" w:hAnsi="標楷體" w:hint="eastAsia"/>
          <w:color w:val="000000" w:themeColor="text1"/>
          <w:sz w:val="28"/>
          <w:szCs w:val="28"/>
        </w:rPr>
        <w:t>與資安領導</w:t>
      </w:r>
      <w:proofErr w:type="gramEnd"/>
      <w:r w:rsidRPr="00AF746D">
        <w:rPr>
          <w:rFonts w:ascii="標楷體" w:eastAsia="標楷體" w:hAnsi="標楷體" w:hint="eastAsia"/>
          <w:color w:val="000000" w:themeColor="text1"/>
          <w:sz w:val="28"/>
          <w:szCs w:val="28"/>
        </w:rPr>
        <w:t>品牌思科</w:t>
      </w:r>
      <w:proofErr w:type="gramStart"/>
      <w:r w:rsidRPr="00AF746D">
        <w:rPr>
          <w:rFonts w:ascii="標楷體" w:eastAsia="標楷體" w:hAnsi="標楷體" w:hint="eastAsia"/>
          <w:color w:val="000000" w:themeColor="text1"/>
          <w:sz w:val="28"/>
          <w:szCs w:val="28"/>
        </w:rPr>
        <w:t>（</w:t>
      </w:r>
      <w:proofErr w:type="gramEnd"/>
      <w:r w:rsidRPr="00AF746D">
        <w:rPr>
          <w:rFonts w:ascii="標楷體" w:eastAsia="標楷體" w:hAnsi="標楷體" w:hint="eastAsia"/>
          <w:color w:val="000000" w:themeColor="text1"/>
          <w:sz w:val="28"/>
          <w:szCs w:val="28"/>
        </w:rPr>
        <w:t>NASDAQ:CSCO</w:t>
      </w:r>
      <w:proofErr w:type="gramStart"/>
      <w:r w:rsidRPr="00AF746D">
        <w:rPr>
          <w:rFonts w:ascii="標楷體" w:eastAsia="標楷體" w:hAnsi="標楷體" w:hint="eastAsia"/>
          <w:color w:val="000000" w:themeColor="text1"/>
          <w:sz w:val="28"/>
          <w:szCs w:val="28"/>
        </w:rPr>
        <w:t>）</w:t>
      </w:r>
      <w:proofErr w:type="gramEnd"/>
      <w:r w:rsidRPr="00AF746D">
        <w:rPr>
          <w:rFonts w:ascii="標楷體" w:eastAsia="標楷體" w:hAnsi="標楷體" w:hint="eastAsia"/>
          <w:color w:val="000000" w:themeColor="text1"/>
          <w:sz w:val="28"/>
          <w:szCs w:val="28"/>
        </w:rPr>
        <w:t>攜手晉泰科技，於114年7月11日與25家技術解決方案夥伴與21家在地企業夥伴於</w:t>
      </w:r>
      <w:proofErr w:type="gramStart"/>
      <w:r w:rsidRPr="00AF746D">
        <w:rPr>
          <w:rFonts w:ascii="標楷體" w:eastAsia="標楷體" w:hAnsi="標楷體" w:hint="eastAsia"/>
          <w:color w:val="000000" w:themeColor="text1"/>
          <w:sz w:val="28"/>
          <w:szCs w:val="28"/>
        </w:rPr>
        <w:t>高雄亞灣共同</w:t>
      </w:r>
      <w:proofErr w:type="gramEnd"/>
      <w:r w:rsidRPr="00AF746D">
        <w:rPr>
          <w:rFonts w:ascii="標楷體" w:eastAsia="標楷體" w:hAnsi="標楷體" w:hint="eastAsia"/>
          <w:color w:val="000000" w:themeColor="text1"/>
          <w:sz w:val="28"/>
          <w:szCs w:val="28"/>
        </w:rPr>
        <w:t>成立「</w:t>
      </w:r>
      <w:proofErr w:type="gramStart"/>
      <w:r w:rsidRPr="00AF746D">
        <w:rPr>
          <w:rFonts w:ascii="標楷體" w:eastAsia="標楷體" w:hAnsi="標楷體" w:hint="eastAsia"/>
          <w:color w:val="000000" w:themeColor="text1"/>
          <w:sz w:val="28"/>
          <w:szCs w:val="28"/>
        </w:rPr>
        <w:t>亞灣</w:t>
      </w:r>
      <w:proofErr w:type="gramEnd"/>
      <w:r w:rsidRPr="00AF746D">
        <w:rPr>
          <w:rFonts w:ascii="標楷體" w:eastAsia="標楷體" w:hAnsi="標楷體" w:hint="eastAsia"/>
          <w:color w:val="000000" w:themeColor="text1"/>
          <w:sz w:val="28"/>
          <w:szCs w:val="28"/>
        </w:rPr>
        <w:lastRenderedPageBreak/>
        <w:t>2.0 AIOT生態系發展基地暨研發中心」，並將同步啟動AIOT人才培育計畫，深化高雄在智慧服務、Smart AI發展，以及全球維運支援平台整合上的前瞻優勢，為台灣培育</w:t>
      </w:r>
      <w:proofErr w:type="gramStart"/>
      <w:r w:rsidRPr="00AF746D">
        <w:rPr>
          <w:rFonts w:ascii="標楷體" w:eastAsia="標楷體" w:hAnsi="標楷體" w:hint="eastAsia"/>
          <w:color w:val="000000" w:themeColor="text1"/>
          <w:sz w:val="28"/>
          <w:szCs w:val="28"/>
        </w:rPr>
        <w:t>更多網通</w:t>
      </w:r>
      <w:proofErr w:type="gramEnd"/>
      <w:r w:rsidRPr="00AF746D">
        <w:rPr>
          <w:rFonts w:ascii="標楷體" w:eastAsia="標楷體" w:hAnsi="標楷體" w:hint="eastAsia"/>
          <w:color w:val="000000" w:themeColor="text1"/>
          <w:sz w:val="28"/>
          <w:szCs w:val="28"/>
        </w:rPr>
        <w:t>領域跟AIOT的國際級人才。</w:t>
      </w:r>
    </w:p>
    <w:p w14:paraId="2E45B74A" w14:textId="6AAB5AAB" w:rsidR="00F12DBB" w:rsidRPr="00AF746D" w:rsidRDefault="00F12DBB" w:rsidP="001039ED">
      <w:pPr>
        <w:pStyle w:val="af9"/>
        <w:numPr>
          <w:ilvl w:val="0"/>
          <w:numId w:val="62"/>
        </w:numPr>
        <w:overflowPunct w:val="0"/>
        <w:adjustRightInd w:val="0"/>
        <w:snapToGrid w:val="0"/>
        <w:spacing w:line="316" w:lineRule="exact"/>
        <w:ind w:leftChars="0" w:left="2410"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全球知名電子製造服務大廠和</w:t>
      </w:r>
      <w:proofErr w:type="gramStart"/>
      <w:r w:rsidRPr="00AF746D">
        <w:rPr>
          <w:rFonts w:ascii="標楷體" w:eastAsia="標楷體" w:hAnsi="標楷體" w:hint="eastAsia"/>
          <w:color w:val="000000" w:themeColor="text1"/>
          <w:sz w:val="28"/>
          <w:szCs w:val="28"/>
        </w:rPr>
        <w:t>碩聯合</w:t>
      </w:r>
      <w:proofErr w:type="gramEnd"/>
      <w:r w:rsidRPr="00AF746D">
        <w:rPr>
          <w:rFonts w:ascii="標楷體" w:eastAsia="標楷體" w:hAnsi="標楷體" w:hint="eastAsia"/>
          <w:color w:val="000000" w:themeColor="text1"/>
          <w:sz w:val="28"/>
          <w:szCs w:val="28"/>
        </w:rPr>
        <w:t>科技（Pegatron）於114年10月28日於高雄亞灣</w:t>
      </w:r>
      <w:proofErr w:type="gramStart"/>
      <w:r w:rsidRPr="00AF746D">
        <w:rPr>
          <w:rFonts w:ascii="標楷體" w:eastAsia="標楷體" w:hAnsi="標楷體" w:hint="eastAsia"/>
          <w:color w:val="000000" w:themeColor="text1"/>
          <w:sz w:val="28"/>
          <w:szCs w:val="28"/>
        </w:rPr>
        <w:t>棧</w:t>
      </w:r>
      <w:proofErr w:type="gramEnd"/>
      <w:r w:rsidRPr="00AF746D">
        <w:rPr>
          <w:rFonts w:ascii="標楷體" w:eastAsia="標楷體" w:hAnsi="標楷體" w:hint="eastAsia"/>
          <w:color w:val="000000" w:themeColor="text1"/>
          <w:sz w:val="28"/>
          <w:szCs w:val="28"/>
        </w:rPr>
        <w:t>五庫舉行「</w:t>
      </w:r>
      <w:proofErr w:type="gramStart"/>
      <w:r w:rsidRPr="00AF746D">
        <w:rPr>
          <w:rFonts w:ascii="標楷體" w:eastAsia="標楷體" w:hAnsi="標楷體" w:hint="eastAsia"/>
          <w:color w:val="000000" w:themeColor="text1"/>
          <w:sz w:val="28"/>
          <w:szCs w:val="28"/>
        </w:rPr>
        <w:t>亞灣數位</w:t>
      </w:r>
      <w:proofErr w:type="gramEnd"/>
      <w:r w:rsidRPr="00AF746D">
        <w:rPr>
          <w:rFonts w:ascii="標楷體" w:eastAsia="標楷體" w:hAnsi="標楷體" w:hint="eastAsia"/>
          <w:color w:val="000000" w:themeColor="text1"/>
          <w:sz w:val="28"/>
          <w:szCs w:val="28"/>
        </w:rPr>
        <w:t>轉型</w:t>
      </w:r>
      <w:proofErr w:type="gramStart"/>
      <w:r w:rsidRPr="00AF746D">
        <w:rPr>
          <w:rFonts w:ascii="標楷體" w:eastAsia="標楷體" w:hAnsi="標楷體" w:hint="eastAsia"/>
          <w:color w:val="000000" w:themeColor="text1"/>
          <w:sz w:val="28"/>
          <w:szCs w:val="28"/>
        </w:rPr>
        <w:t>研</w:t>
      </w:r>
      <w:proofErr w:type="gramEnd"/>
      <w:r w:rsidRPr="00AF746D">
        <w:rPr>
          <w:rFonts w:ascii="標楷體" w:eastAsia="標楷體" w:hAnsi="標楷體" w:hint="eastAsia"/>
          <w:color w:val="000000" w:themeColor="text1"/>
          <w:sz w:val="28"/>
          <w:szCs w:val="28"/>
        </w:rPr>
        <w:t>訓基地」開幕典禮，預計</w:t>
      </w:r>
      <w:proofErr w:type="gramStart"/>
      <w:r w:rsidRPr="00AF746D">
        <w:rPr>
          <w:rFonts w:ascii="標楷體" w:eastAsia="標楷體" w:hAnsi="標楷體" w:hint="eastAsia"/>
          <w:color w:val="000000" w:themeColor="text1"/>
          <w:sz w:val="28"/>
          <w:szCs w:val="28"/>
        </w:rPr>
        <w:t>三</w:t>
      </w:r>
      <w:proofErr w:type="gramEnd"/>
      <w:r w:rsidRPr="00AF746D">
        <w:rPr>
          <w:rFonts w:ascii="標楷體" w:eastAsia="標楷體" w:hAnsi="標楷體" w:hint="eastAsia"/>
          <w:color w:val="000000" w:themeColor="text1"/>
          <w:sz w:val="28"/>
          <w:szCs w:val="28"/>
        </w:rPr>
        <w:t>年內</w:t>
      </w:r>
      <w:proofErr w:type="gramStart"/>
      <w:r w:rsidRPr="00AF746D">
        <w:rPr>
          <w:rFonts w:ascii="標楷體" w:eastAsia="標楷體" w:hAnsi="標楷體" w:hint="eastAsia"/>
          <w:color w:val="000000" w:themeColor="text1"/>
          <w:sz w:val="28"/>
          <w:szCs w:val="28"/>
        </w:rPr>
        <w:t>投入約</w:t>
      </w:r>
      <w:r w:rsidR="002B3ECE" w:rsidRPr="00AF746D">
        <w:rPr>
          <w:rFonts w:ascii="標楷體" w:eastAsia="標楷體" w:hAnsi="標楷體" w:hint="eastAsia"/>
          <w:color w:val="000000" w:themeColor="text1"/>
          <w:sz w:val="28"/>
          <w:szCs w:val="28"/>
        </w:rPr>
        <w:t>新臺幣</w:t>
      </w:r>
      <w:proofErr w:type="gramEnd"/>
      <w:r w:rsidR="002B3ECE" w:rsidRPr="00AF746D">
        <w:rPr>
          <w:rFonts w:ascii="標楷體" w:eastAsia="標楷體" w:hAnsi="標楷體" w:hint="eastAsia"/>
          <w:color w:val="000000" w:themeColor="text1"/>
          <w:sz w:val="28"/>
          <w:szCs w:val="28"/>
        </w:rPr>
        <w:t>7</w:t>
      </w:r>
      <w:r w:rsidRPr="00AF746D">
        <w:rPr>
          <w:rFonts w:ascii="標楷體" w:eastAsia="標楷體" w:hAnsi="標楷體" w:hint="eastAsia"/>
          <w:color w:val="000000" w:themeColor="text1"/>
          <w:sz w:val="28"/>
          <w:szCs w:val="28"/>
        </w:rPr>
        <w:t>億元</w:t>
      </w:r>
      <w:proofErr w:type="gramStart"/>
      <w:r w:rsidRPr="00AF746D">
        <w:rPr>
          <w:rFonts w:ascii="標楷體" w:eastAsia="標楷體" w:hAnsi="標楷體" w:hint="eastAsia"/>
          <w:color w:val="000000" w:themeColor="text1"/>
          <w:sz w:val="28"/>
          <w:szCs w:val="28"/>
        </w:rPr>
        <w:t>於亞灣設立</w:t>
      </w:r>
      <w:proofErr w:type="gramEnd"/>
      <w:r w:rsidRPr="00AF746D">
        <w:rPr>
          <w:rFonts w:ascii="標楷體" w:eastAsia="標楷體" w:hAnsi="標楷體" w:hint="eastAsia"/>
          <w:color w:val="000000" w:themeColor="text1"/>
          <w:sz w:val="28"/>
          <w:szCs w:val="28"/>
        </w:rPr>
        <w:t>第二研發中心，並與高雄科技大學合作培訓專業人才，聚焦南部產業AI化與智慧製造升級需求，同步推進5G與自動化應用技術的研發。</w:t>
      </w:r>
    </w:p>
    <w:p w14:paraId="02F092FA" w14:textId="77777777" w:rsidR="006D5EE7" w:rsidRPr="00AF746D" w:rsidRDefault="006D5EE7" w:rsidP="001039ED">
      <w:pPr>
        <w:widowControl/>
        <w:numPr>
          <w:ilvl w:val="0"/>
          <w:numId w:val="3"/>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房屋租金補助(006688方案)</w:t>
      </w:r>
    </w:p>
    <w:p w14:paraId="6243356B" w14:textId="77777777" w:rsidR="006D5EE7" w:rsidRPr="00AF746D" w:rsidRDefault="004302FF" w:rsidP="001039ED">
      <w:pPr>
        <w:widowControl/>
        <w:numPr>
          <w:ilvl w:val="0"/>
          <w:numId w:val="21"/>
        </w:numPr>
        <w:suppressAutoHyphens/>
        <w:overflowPunct w:val="0"/>
        <w:autoSpaceDN w:val="0"/>
        <w:snapToGrid w:val="0"/>
        <w:spacing w:line="316"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為推展本市智慧科技產業，透過</w:t>
      </w:r>
      <w:proofErr w:type="gramStart"/>
      <w:r w:rsidRPr="00AF746D">
        <w:rPr>
          <w:rFonts w:ascii="標楷體" w:eastAsia="標楷體" w:hAnsi="標楷體" w:hint="eastAsia"/>
          <w:bCs/>
          <w:color w:val="000000" w:themeColor="text1"/>
          <w:kern w:val="0"/>
          <w:sz w:val="28"/>
          <w:szCs w:val="28"/>
        </w:rPr>
        <w:t>產業鏈以大</w:t>
      </w:r>
      <w:proofErr w:type="gramEnd"/>
      <w:r w:rsidRPr="00AF746D">
        <w:rPr>
          <w:rFonts w:ascii="標楷體" w:eastAsia="標楷體" w:hAnsi="標楷體" w:hint="eastAsia"/>
          <w:bCs/>
          <w:color w:val="000000" w:themeColor="text1"/>
          <w:kern w:val="0"/>
          <w:sz w:val="28"/>
          <w:szCs w:val="28"/>
        </w:rPr>
        <w:t>帶小將亞洲新灣區打造智慧科技產業生態聚落。本</w:t>
      </w:r>
      <w:r w:rsidRPr="00AF746D">
        <w:rPr>
          <w:rFonts w:ascii="標楷體" w:eastAsia="標楷體" w:hAnsi="標楷體"/>
          <w:bCs/>
          <w:color w:val="000000" w:themeColor="text1"/>
          <w:kern w:val="0"/>
          <w:sz w:val="28"/>
          <w:szCs w:val="28"/>
        </w:rPr>
        <w:t>府</w:t>
      </w:r>
      <w:r w:rsidRPr="00AF746D">
        <w:rPr>
          <w:rFonts w:ascii="標楷體" w:eastAsia="標楷體" w:hAnsi="標楷體" w:hint="eastAsia"/>
          <w:bCs/>
          <w:color w:val="000000" w:themeColor="text1"/>
          <w:kern w:val="0"/>
          <w:sz w:val="28"/>
          <w:szCs w:val="28"/>
        </w:rPr>
        <w:t>提供智慧科技</w:t>
      </w:r>
      <w:r w:rsidRPr="00AF746D">
        <w:rPr>
          <w:rFonts w:ascii="標楷體" w:eastAsia="標楷體" w:hAnsi="標楷體"/>
          <w:bCs/>
          <w:color w:val="000000" w:themeColor="text1"/>
          <w:kern w:val="0"/>
          <w:sz w:val="28"/>
          <w:szCs w:val="28"/>
        </w:rPr>
        <w:t>相關業</w:t>
      </w:r>
      <w:r w:rsidRPr="00AF746D">
        <w:rPr>
          <w:rFonts w:ascii="標楷體" w:eastAsia="標楷體" w:hAnsi="標楷體" w:hint="eastAsia"/>
          <w:bCs/>
          <w:color w:val="000000" w:themeColor="text1"/>
          <w:kern w:val="0"/>
          <w:sz w:val="28"/>
          <w:szCs w:val="28"/>
        </w:rPr>
        <w:t>者</w:t>
      </w:r>
      <w:proofErr w:type="gramStart"/>
      <w:r w:rsidRPr="00AF746D">
        <w:rPr>
          <w:rFonts w:ascii="標楷體" w:eastAsia="標楷體" w:hAnsi="標楷體" w:hint="eastAsia"/>
          <w:bCs/>
          <w:color w:val="000000" w:themeColor="text1"/>
          <w:kern w:val="0"/>
          <w:sz w:val="28"/>
          <w:szCs w:val="28"/>
        </w:rPr>
        <w:t>進駐亞灣之</w:t>
      </w:r>
      <w:proofErr w:type="gramEnd"/>
      <w:r w:rsidRPr="00AF746D">
        <w:rPr>
          <w:rFonts w:ascii="標楷體" w:eastAsia="標楷體" w:hAnsi="標楷體" w:hint="eastAsia"/>
          <w:bCs/>
          <w:color w:val="000000" w:themeColor="text1"/>
          <w:kern w:val="0"/>
          <w:sz w:val="28"/>
          <w:szCs w:val="28"/>
        </w:rPr>
        <w:t>房屋租金補助(006688方案)，吸引企業與新創團隊落腳高雄，並鼓勵設置研發中心、人才培育中心、企業育成中心與加速器等，以達深化產業技術、活絡本市經濟發展及營造創新創業友善環境之目標</w:t>
      </w:r>
      <w:r w:rsidR="006D5EE7" w:rsidRPr="00AF746D">
        <w:rPr>
          <w:rFonts w:ascii="標楷體" w:eastAsia="標楷體" w:hAnsi="標楷體" w:hint="eastAsia"/>
          <w:bCs/>
          <w:color w:val="000000" w:themeColor="text1"/>
          <w:kern w:val="0"/>
          <w:sz w:val="28"/>
          <w:szCs w:val="28"/>
        </w:rPr>
        <w:t>。</w:t>
      </w:r>
    </w:p>
    <w:p w14:paraId="47653758" w14:textId="4BFD3686" w:rsidR="006D5EE7" w:rsidRPr="00AF746D" w:rsidRDefault="00B4167D" w:rsidP="001039ED">
      <w:pPr>
        <w:widowControl/>
        <w:numPr>
          <w:ilvl w:val="0"/>
          <w:numId w:val="21"/>
        </w:numPr>
        <w:suppressAutoHyphens/>
        <w:overflowPunct w:val="0"/>
        <w:autoSpaceDN w:val="0"/>
        <w:snapToGrid w:val="0"/>
        <w:spacing w:line="316"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本府於110年8月6日公告「</w:t>
      </w:r>
      <w:proofErr w:type="gramStart"/>
      <w:r w:rsidRPr="00AF746D">
        <w:rPr>
          <w:rFonts w:ascii="標楷體" w:eastAsia="標楷體" w:hAnsi="標楷體" w:hint="eastAsia"/>
          <w:bCs/>
          <w:color w:val="000000" w:themeColor="text1"/>
          <w:kern w:val="0"/>
          <w:sz w:val="28"/>
          <w:szCs w:val="28"/>
        </w:rPr>
        <w:t>亞灣</w:t>
      </w:r>
      <w:proofErr w:type="gramEnd"/>
      <w:r w:rsidRPr="00AF746D">
        <w:rPr>
          <w:rFonts w:ascii="標楷體" w:eastAsia="標楷體" w:hAnsi="標楷體" w:hint="eastAsia"/>
          <w:bCs/>
          <w:color w:val="000000" w:themeColor="text1"/>
          <w:kern w:val="0"/>
          <w:sz w:val="28"/>
          <w:szCs w:val="28"/>
        </w:rPr>
        <w:t xml:space="preserve">5G </w:t>
      </w:r>
      <w:proofErr w:type="spellStart"/>
      <w:r w:rsidRPr="00AF746D">
        <w:rPr>
          <w:rFonts w:ascii="標楷體" w:eastAsia="標楷體" w:hAnsi="標楷體" w:hint="eastAsia"/>
          <w:bCs/>
          <w:color w:val="000000" w:themeColor="text1"/>
          <w:kern w:val="0"/>
          <w:sz w:val="28"/>
          <w:szCs w:val="28"/>
        </w:rPr>
        <w:t>AIoT</w:t>
      </w:r>
      <w:proofErr w:type="spellEnd"/>
      <w:r w:rsidRPr="00AF746D">
        <w:rPr>
          <w:rFonts w:ascii="標楷體" w:eastAsia="標楷體" w:hAnsi="標楷體" w:hint="eastAsia"/>
          <w:bCs/>
          <w:color w:val="000000" w:themeColor="text1"/>
          <w:kern w:val="0"/>
          <w:sz w:val="28"/>
          <w:szCs w:val="28"/>
        </w:rPr>
        <w:t>辦公空間</w:t>
      </w:r>
      <w:proofErr w:type="gramStart"/>
      <w:r w:rsidRPr="00AF746D">
        <w:rPr>
          <w:rFonts w:ascii="標楷體" w:eastAsia="標楷體" w:hAnsi="標楷體" w:hint="eastAsia"/>
          <w:bCs/>
          <w:color w:val="000000" w:themeColor="text1"/>
          <w:kern w:val="0"/>
          <w:sz w:val="28"/>
          <w:szCs w:val="28"/>
        </w:rPr>
        <w:t>進駐計</w:t>
      </w:r>
      <w:r w:rsidR="00B65FF0" w:rsidRPr="00AF746D">
        <w:rPr>
          <w:rFonts w:ascii="標楷體" w:eastAsia="標楷體" w:hAnsi="標楷體" w:hint="eastAsia"/>
          <w:bCs/>
          <w:color w:val="000000" w:themeColor="text1"/>
          <w:kern w:val="0"/>
          <w:sz w:val="28"/>
          <w:szCs w:val="28"/>
        </w:rPr>
        <w:t>本府</w:t>
      </w:r>
      <w:proofErr w:type="gramEnd"/>
      <w:r w:rsidR="00B65FF0" w:rsidRPr="00AF746D">
        <w:rPr>
          <w:rFonts w:ascii="標楷體" w:eastAsia="標楷體" w:hAnsi="標楷體" w:hint="eastAsia"/>
          <w:bCs/>
          <w:color w:val="000000" w:themeColor="text1"/>
          <w:kern w:val="0"/>
          <w:sz w:val="28"/>
          <w:szCs w:val="28"/>
        </w:rPr>
        <w:t>於110年8月6日公告「</w:t>
      </w:r>
      <w:proofErr w:type="gramStart"/>
      <w:r w:rsidR="00B65FF0" w:rsidRPr="00AF746D">
        <w:rPr>
          <w:rFonts w:ascii="標楷體" w:eastAsia="標楷體" w:hAnsi="標楷體" w:hint="eastAsia"/>
          <w:bCs/>
          <w:color w:val="000000" w:themeColor="text1"/>
          <w:kern w:val="0"/>
          <w:sz w:val="28"/>
          <w:szCs w:val="28"/>
        </w:rPr>
        <w:t>亞灣</w:t>
      </w:r>
      <w:proofErr w:type="gramEnd"/>
      <w:r w:rsidR="00B65FF0" w:rsidRPr="00AF746D">
        <w:rPr>
          <w:rFonts w:ascii="標楷體" w:eastAsia="標楷體" w:hAnsi="標楷體" w:hint="eastAsia"/>
          <w:bCs/>
          <w:color w:val="000000" w:themeColor="text1"/>
          <w:kern w:val="0"/>
          <w:sz w:val="28"/>
          <w:szCs w:val="28"/>
        </w:rPr>
        <w:t xml:space="preserve">5G </w:t>
      </w:r>
      <w:proofErr w:type="spellStart"/>
      <w:r w:rsidR="00B65FF0" w:rsidRPr="00AF746D">
        <w:rPr>
          <w:rFonts w:ascii="標楷體" w:eastAsia="標楷體" w:hAnsi="標楷體" w:hint="eastAsia"/>
          <w:bCs/>
          <w:color w:val="000000" w:themeColor="text1"/>
          <w:kern w:val="0"/>
          <w:sz w:val="28"/>
          <w:szCs w:val="28"/>
        </w:rPr>
        <w:t>AIoT</w:t>
      </w:r>
      <w:proofErr w:type="spellEnd"/>
      <w:r w:rsidR="00B65FF0" w:rsidRPr="00AF746D">
        <w:rPr>
          <w:rFonts w:ascii="標楷體" w:eastAsia="標楷體" w:hAnsi="標楷體" w:hint="eastAsia"/>
          <w:bCs/>
          <w:color w:val="000000" w:themeColor="text1"/>
          <w:kern w:val="0"/>
          <w:sz w:val="28"/>
          <w:szCs w:val="28"/>
        </w:rPr>
        <w:t xml:space="preserve">辦公空間進駐計畫」，經專家委員審核盤點高雄軟體園區與周邊，產權單一、空間完整且即刻可提供5G </w:t>
      </w:r>
      <w:proofErr w:type="spellStart"/>
      <w:r w:rsidR="00B65FF0" w:rsidRPr="00AF746D">
        <w:rPr>
          <w:rFonts w:ascii="標楷體" w:eastAsia="標楷體" w:hAnsi="標楷體" w:hint="eastAsia"/>
          <w:bCs/>
          <w:color w:val="000000" w:themeColor="text1"/>
          <w:kern w:val="0"/>
          <w:sz w:val="28"/>
          <w:szCs w:val="28"/>
        </w:rPr>
        <w:t>AIoT</w:t>
      </w:r>
      <w:proofErr w:type="spellEnd"/>
      <w:r w:rsidR="00B65FF0" w:rsidRPr="00AF746D">
        <w:rPr>
          <w:rFonts w:ascii="標楷體" w:eastAsia="標楷體" w:hAnsi="標楷體" w:hint="eastAsia"/>
          <w:bCs/>
          <w:color w:val="000000" w:themeColor="text1"/>
          <w:kern w:val="0"/>
          <w:sz w:val="28"/>
          <w:szCs w:val="28"/>
        </w:rPr>
        <w:t>相關產業辦公、創新實驗與展示之場域。截至114年12月底已審定約2萬坪空間及24家業者，包含鴻海、IBM、宏達電、西基、仁寶、</w:t>
      </w:r>
      <w:proofErr w:type="gramStart"/>
      <w:r w:rsidR="00B65FF0" w:rsidRPr="00AF746D">
        <w:rPr>
          <w:rFonts w:ascii="標楷體" w:eastAsia="標楷體" w:hAnsi="標楷體" w:hint="eastAsia"/>
          <w:bCs/>
          <w:color w:val="000000" w:themeColor="text1"/>
          <w:kern w:val="0"/>
          <w:sz w:val="28"/>
          <w:szCs w:val="28"/>
        </w:rPr>
        <w:t>友達</w:t>
      </w:r>
      <w:proofErr w:type="gramEnd"/>
      <w:r w:rsidR="00B65FF0" w:rsidRPr="00AF746D">
        <w:rPr>
          <w:rFonts w:ascii="標楷體" w:eastAsia="標楷體" w:hAnsi="標楷體" w:hint="eastAsia"/>
          <w:bCs/>
          <w:color w:val="000000" w:themeColor="text1"/>
          <w:kern w:val="0"/>
          <w:sz w:val="28"/>
          <w:szCs w:val="28"/>
        </w:rPr>
        <w:t>、義隆、</w:t>
      </w:r>
      <w:proofErr w:type="gramStart"/>
      <w:r w:rsidR="00B65FF0" w:rsidRPr="00AF746D">
        <w:rPr>
          <w:rFonts w:ascii="標楷體" w:eastAsia="標楷體" w:hAnsi="標楷體" w:hint="eastAsia"/>
          <w:bCs/>
          <w:color w:val="000000" w:themeColor="text1"/>
          <w:kern w:val="0"/>
          <w:sz w:val="28"/>
          <w:szCs w:val="28"/>
        </w:rPr>
        <w:t>緯創、帆宣</w:t>
      </w:r>
      <w:proofErr w:type="gramEnd"/>
      <w:r w:rsidR="00B65FF0" w:rsidRPr="00AF746D">
        <w:rPr>
          <w:rFonts w:ascii="標楷體" w:eastAsia="標楷體" w:hAnsi="標楷體" w:hint="eastAsia"/>
          <w:bCs/>
          <w:color w:val="000000" w:themeColor="text1"/>
          <w:kern w:val="0"/>
          <w:sz w:val="28"/>
          <w:szCs w:val="28"/>
        </w:rPr>
        <w:t>、合勤等</w:t>
      </w:r>
      <w:r w:rsidR="006D5EE7" w:rsidRPr="00AF746D">
        <w:rPr>
          <w:rFonts w:ascii="標楷體" w:eastAsia="標楷體" w:hAnsi="標楷體" w:hint="eastAsia"/>
          <w:bCs/>
          <w:color w:val="000000" w:themeColor="text1"/>
          <w:kern w:val="0"/>
          <w:sz w:val="28"/>
          <w:szCs w:val="28"/>
        </w:rPr>
        <w:t>。</w:t>
      </w:r>
    </w:p>
    <w:p w14:paraId="110903E9" w14:textId="0B55AF15" w:rsidR="006D5EE7" w:rsidRPr="00AF746D" w:rsidRDefault="006D5EE7" w:rsidP="001039ED">
      <w:pPr>
        <w:widowControl/>
        <w:suppressAutoHyphens/>
        <w:overflowPunct w:val="0"/>
        <w:autoSpaceDN w:val="0"/>
        <w:snapToGrid w:val="0"/>
        <w:spacing w:line="316"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w:t>
      </w:r>
      <w:r w:rsidRPr="00AF746D">
        <w:rPr>
          <w:rFonts w:ascii="標楷體" w:eastAsia="標楷體" w:hAnsi="標楷體"/>
          <w:bCs/>
          <w:color w:val="000000" w:themeColor="text1"/>
          <w:kern w:val="0"/>
          <w:sz w:val="28"/>
          <w:szCs w:val="28"/>
        </w:rPr>
        <w:t>二）</w:t>
      </w:r>
      <w:r w:rsidR="00B42FA5" w:rsidRPr="00AF746D">
        <w:rPr>
          <w:rFonts w:ascii="標楷體" w:eastAsia="標楷體" w:hAnsi="標楷體" w:hint="eastAsia"/>
          <w:bCs/>
          <w:color w:val="000000" w:themeColor="text1"/>
          <w:kern w:val="0"/>
          <w:sz w:val="28"/>
          <w:szCs w:val="28"/>
        </w:rPr>
        <w:t>新創育成輔導</w:t>
      </w:r>
    </w:p>
    <w:p w14:paraId="21E7CC6D" w14:textId="6E58B32A" w:rsidR="006D5EE7" w:rsidRPr="00AF746D" w:rsidRDefault="00422D60" w:rsidP="001039ED">
      <w:pPr>
        <w:adjustRightInd w:val="0"/>
        <w:snapToGrid w:val="0"/>
        <w:spacing w:line="316" w:lineRule="exact"/>
        <w:ind w:leftChars="550" w:left="1320"/>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透過計畫資源媒合，自113年1月至114年12月共訪視輔導181家高雄廠商。輔導進駐業者與其他企業或政府機構產生實質商業，已簽約金額累計達新臺幣</w:t>
      </w:r>
      <w:r w:rsidRPr="00AF746D">
        <w:rPr>
          <w:rFonts w:ascii="標楷體" w:eastAsia="標楷體" w:hAnsi="標楷體"/>
          <w:color w:val="000000" w:themeColor="text1"/>
          <w:sz w:val="28"/>
          <w:szCs w:val="28"/>
        </w:rPr>
        <w:t>5</w:t>
      </w:r>
      <w:r w:rsidRPr="00AF746D">
        <w:rPr>
          <w:rFonts w:ascii="標楷體" w:eastAsia="標楷體" w:hAnsi="標楷體" w:hint="eastAsia"/>
          <w:color w:val="000000" w:themeColor="text1"/>
          <w:sz w:val="28"/>
          <w:szCs w:val="28"/>
        </w:rPr>
        <w:t>億1</w:t>
      </w:r>
      <w:r w:rsidRPr="00AF746D">
        <w:rPr>
          <w:rFonts w:ascii="標楷體" w:eastAsia="標楷體" w:hAnsi="標楷體"/>
          <w:color w:val="000000" w:themeColor="text1"/>
          <w:sz w:val="28"/>
          <w:szCs w:val="28"/>
        </w:rPr>
        <w:t>92</w:t>
      </w:r>
      <w:r w:rsidRPr="00AF746D">
        <w:rPr>
          <w:rFonts w:ascii="標楷體" w:eastAsia="標楷體" w:hAnsi="標楷體" w:hint="eastAsia"/>
          <w:color w:val="000000" w:themeColor="text1"/>
          <w:sz w:val="28"/>
          <w:szCs w:val="28"/>
        </w:rPr>
        <w:t>萬</w:t>
      </w:r>
      <w:r w:rsidR="00460BEF" w:rsidRPr="00AF746D">
        <w:rPr>
          <w:rFonts w:ascii="標楷體" w:eastAsia="標楷體" w:hAnsi="標楷體" w:hint="eastAsia"/>
          <w:color w:val="000000" w:themeColor="text1"/>
          <w:sz w:val="28"/>
          <w:szCs w:val="28"/>
        </w:rPr>
        <w:t>2,000</w:t>
      </w:r>
      <w:r w:rsidRPr="00AF746D">
        <w:rPr>
          <w:rFonts w:ascii="標楷體" w:eastAsia="標楷體" w:hAnsi="標楷體" w:hint="eastAsia"/>
          <w:color w:val="000000" w:themeColor="text1"/>
          <w:sz w:val="28"/>
          <w:szCs w:val="28"/>
        </w:rPr>
        <w:t>元</w:t>
      </w:r>
      <w:r w:rsidR="006D5EE7" w:rsidRPr="00AF746D">
        <w:rPr>
          <w:rFonts w:ascii="標楷體" w:eastAsia="標楷體" w:hAnsi="標楷體" w:hint="eastAsia"/>
          <w:color w:val="000000" w:themeColor="text1"/>
          <w:sz w:val="28"/>
          <w:szCs w:val="28"/>
        </w:rPr>
        <w:t>。</w:t>
      </w:r>
    </w:p>
    <w:p w14:paraId="741995F8" w14:textId="4A11BEAB" w:rsidR="006A6127" w:rsidRPr="00AF746D" w:rsidRDefault="006A6127" w:rsidP="001039ED">
      <w:pPr>
        <w:widowControl/>
        <w:numPr>
          <w:ilvl w:val="0"/>
          <w:numId w:val="4"/>
        </w:numPr>
        <w:suppressAutoHyphens/>
        <w:overflowPunct w:val="0"/>
        <w:autoSpaceDN w:val="0"/>
        <w:snapToGrid w:val="0"/>
        <w:spacing w:line="316" w:lineRule="exact"/>
        <w:ind w:left="1702"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color w:val="000000" w:themeColor="text1"/>
          <w:sz w:val="28"/>
          <w:szCs w:val="28"/>
        </w:rPr>
        <w:t>建置「以大帶小」新創生態系輔導模式獲得2024 WITSA傑出新創生態系統獎</w:t>
      </w:r>
    </w:p>
    <w:p w14:paraId="0BF16A62" w14:textId="3FF1716B" w:rsidR="006A6127" w:rsidRPr="00AF746D" w:rsidRDefault="006A6127" w:rsidP="001039ED">
      <w:pPr>
        <w:widowControl/>
        <w:suppressAutoHyphens/>
        <w:overflowPunct w:val="0"/>
        <w:autoSpaceDN w:val="0"/>
        <w:snapToGrid w:val="0"/>
        <w:spacing w:line="316" w:lineRule="exact"/>
        <w:ind w:left="1702"/>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color w:val="000000" w:themeColor="text1"/>
          <w:sz w:val="28"/>
          <w:szCs w:val="28"/>
        </w:rPr>
        <w:t xml:space="preserve">本府「以大帶小建構新創生態系」的輔導模式代表台灣榮獲「2024年全球資訊科技應用傑出貢獻獎(WITSA ICT Excellence Award)」中的「傑出新創生態系統獎(Start </w:t>
      </w:r>
      <w:r w:rsidRPr="00AF746D">
        <w:rPr>
          <w:rFonts w:ascii="標楷體" w:eastAsia="標楷體" w:hAnsi="標楷體" w:hint="eastAsia"/>
          <w:bCs/>
          <w:color w:val="000000" w:themeColor="text1"/>
          <w:kern w:val="0"/>
          <w:sz w:val="28"/>
          <w:szCs w:val="28"/>
        </w:rPr>
        <w:t>Up</w:t>
      </w:r>
      <w:r w:rsidRPr="00AF746D">
        <w:rPr>
          <w:rFonts w:ascii="標楷體" w:eastAsia="標楷體" w:hAnsi="標楷體" w:hint="eastAsia"/>
          <w:color w:val="000000" w:themeColor="text1"/>
          <w:sz w:val="28"/>
          <w:szCs w:val="28"/>
        </w:rPr>
        <w:t xml:space="preserve"> Ecosystem Award)」首獎，這是台灣首度獲得該項大獎，更是對高雄新創產業推動模式的重大肯定。</w:t>
      </w:r>
    </w:p>
    <w:p w14:paraId="785E0D2D" w14:textId="4B2C702B" w:rsidR="006A6127" w:rsidRPr="00AF746D" w:rsidRDefault="006A6127" w:rsidP="001039ED">
      <w:pPr>
        <w:widowControl/>
        <w:numPr>
          <w:ilvl w:val="0"/>
          <w:numId w:val="4"/>
        </w:numPr>
        <w:suppressAutoHyphens/>
        <w:overflowPunct w:val="0"/>
        <w:autoSpaceDN w:val="0"/>
        <w:snapToGrid w:val="0"/>
        <w:spacing w:line="316" w:lineRule="exact"/>
        <w:ind w:left="1702"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建置新創基地</w:t>
      </w:r>
    </w:p>
    <w:p w14:paraId="549A2FB6" w14:textId="1811A7C6" w:rsidR="006D5EE7" w:rsidRPr="00AF746D" w:rsidRDefault="006D5EE7" w:rsidP="001039ED">
      <w:pPr>
        <w:widowControl/>
        <w:numPr>
          <w:ilvl w:val="0"/>
          <w:numId w:val="5"/>
        </w:numPr>
        <w:suppressAutoHyphens/>
        <w:overflowPunct w:val="0"/>
        <w:autoSpaceDN w:val="0"/>
        <w:snapToGrid w:val="0"/>
        <w:spacing w:line="316"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DAKUO高雄市數位內容創意中心</w:t>
      </w:r>
    </w:p>
    <w:p w14:paraId="3A254936" w14:textId="70BEB436" w:rsidR="006D5EE7" w:rsidRPr="00AF746D" w:rsidRDefault="004E6EC4" w:rsidP="001039ED">
      <w:pPr>
        <w:pStyle w:val="af9"/>
        <w:numPr>
          <w:ilvl w:val="0"/>
          <w:numId w:val="23"/>
        </w:numPr>
        <w:overflowPunct w:val="0"/>
        <w:adjustRightInd w:val="0"/>
        <w:snapToGrid w:val="0"/>
        <w:spacing w:line="316" w:lineRule="exact"/>
        <w:ind w:leftChars="0" w:left="2410" w:hanging="312"/>
        <w:jc w:val="both"/>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以數位內容產業為主軸，提供創新創業之友善環境，扶植新創公司及吸引人才根植高雄。現進駐廠商計18家，截至114年12月累積進駐87家廠商，包括</w:t>
      </w:r>
      <w:proofErr w:type="gramStart"/>
      <w:r w:rsidRPr="00AF746D">
        <w:rPr>
          <w:rFonts w:ascii="標楷體" w:eastAsia="標楷體" w:hAnsi="標楷體" w:hint="eastAsia"/>
          <w:bCs/>
          <w:color w:val="000000" w:themeColor="text1"/>
          <w:kern w:val="0"/>
          <w:sz w:val="28"/>
          <w:szCs w:val="28"/>
        </w:rPr>
        <w:t>緯創、兔將</w:t>
      </w:r>
      <w:proofErr w:type="gramEnd"/>
      <w:r w:rsidRPr="00AF746D">
        <w:rPr>
          <w:rFonts w:ascii="標楷體" w:eastAsia="標楷體" w:hAnsi="標楷體" w:hint="eastAsia"/>
          <w:bCs/>
          <w:color w:val="000000" w:themeColor="text1"/>
          <w:kern w:val="0"/>
          <w:sz w:val="28"/>
          <w:szCs w:val="28"/>
        </w:rPr>
        <w:t>、樂美館、點子行動，及Summer Time Studio、</w:t>
      </w:r>
      <w:proofErr w:type="spellStart"/>
      <w:r w:rsidRPr="00AF746D">
        <w:rPr>
          <w:rFonts w:ascii="標楷體" w:eastAsia="標楷體" w:hAnsi="標楷體" w:hint="eastAsia"/>
          <w:bCs/>
          <w:color w:val="000000" w:themeColor="text1"/>
          <w:kern w:val="0"/>
          <w:sz w:val="28"/>
          <w:szCs w:val="28"/>
        </w:rPr>
        <w:t>Toydea</w:t>
      </w:r>
      <w:proofErr w:type="spellEnd"/>
      <w:r w:rsidRPr="00AF746D">
        <w:rPr>
          <w:rFonts w:ascii="標楷體" w:eastAsia="標楷體" w:hAnsi="標楷體" w:hint="eastAsia"/>
          <w:bCs/>
          <w:color w:val="000000" w:themeColor="text1"/>
          <w:kern w:val="0"/>
          <w:sz w:val="28"/>
          <w:szCs w:val="28"/>
        </w:rPr>
        <w:t xml:space="preserve"> Inc.、J.O.E. LTD.、</w:t>
      </w:r>
      <w:proofErr w:type="spellStart"/>
      <w:r w:rsidRPr="00AF746D">
        <w:rPr>
          <w:rFonts w:ascii="標楷體" w:eastAsia="標楷體" w:hAnsi="標楷體" w:hint="eastAsia"/>
          <w:bCs/>
          <w:color w:val="000000" w:themeColor="text1"/>
          <w:kern w:val="0"/>
          <w:sz w:val="28"/>
          <w:szCs w:val="28"/>
        </w:rPr>
        <w:t>Nobollel</w:t>
      </w:r>
      <w:proofErr w:type="spellEnd"/>
      <w:r w:rsidRPr="00AF746D">
        <w:rPr>
          <w:rFonts w:ascii="標楷體" w:eastAsia="標楷體" w:hAnsi="標楷體" w:hint="eastAsia"/>
          <w:bCs/>
          <w:color w:val="000000" w:themeColor="text1"/>
          <w:kern w:val="0"/>
          <w:sz w:val="28"/>
          <w:szCs w:val="28"/>
        </w:rPr>
        <w:t xml:space="preserve"> Inc.等日本遊戲開發商，及張飛創意行銷、睿至及優像數位(痞客邦)等智慧商務服務商，資本額累計新臺幣303億695萬元，新產品研</w:t>
      </w:r>
      <w:r w:rsidRPr="00AF746D">
        <w:rPr>
          <w:rFonts w:ascii="標楷體" w:eastAsia="標楷體" w:hAnsi="標楷體" w:hint="eastAsia"/>
          <w:bCs/>
          <w:color w:val="000000" w:themeColor="text1"/>
          <w:kern w:val="0"/>
          <w:sz w:val="28"/>
          <w:szCs w:val="28"/>
        </w:rPr>
        <w:lastRenderedPageBreak/>
        <w:t>發超過703件，並增加1,212個就業機會</w:t>
      </w:r>
      <w:r w:rsidR="006D5EE7" w:rsidRPr="00AF746D">
        <w:rPr>
          <w:rFonts w:ascii="標楷體" w:eastAsia="標楷體" w:hAnsi="標楷體"/>
          <w:color w:val="000000" w:themeColor="text1"/>
          <w:sz w:val="28"/>
          <w:szCs w:val="28"/>
        </w:rPr>
        <w:t>。</w:t>
      </w:r>
    </w:p>
    <w:p w14:paraId="43766C44" w14:textId="541BC593" w:rsidR="006D5EE7" w:rsidRPr="00AF746D" w:rsidRDefault="004E6EC4" w:rsidP="007170CF">
      <w:pPr>
        <w:pStyle w:val="af9"/>
        <w:numPr>
          <w:ilvl w:val="0"/>
          <w:numId w:val="23"/>
        </w:numPr>
        <w:overflowPunct w:val="0"/>
        <w:adjustRightInd w:val="0"/>
        <w:snapToGrid w:val="0"/>
        <w:spacing w:line="320" w:lineRule="exact"/>
        <w:ind w:leftChars="0" w:left="2410" w:hanging="312"/>
        <w:jc w:val="both"/>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為協助新創公司深入瞭解產業最新趨勢與展望，促進在地新創圈交流媒合，自104年起持續辦理創業輔導講座，截至114年12月，累計辦理108場次；為促進數位內容產業人才技術與資訊交流，不定期舉辦社群、產業交流活動，截至114年12月計辦理1,964場次招商與社群交流等活動，約7萬2,308人次參加</w:t>
      </w:r>
      <w:r w:rsidR="006D5EE7" w:rsidRPr="00AF746D">
        <w:rPr>
          <w:rFonts w:ascii="標楷體" w:eastAsia="標楷體" w:hAnsi="標楷體"/>
          <w:color w:val="000000" w:themeColor="text1"/>
          <w:sz w:val="28"/>
          <w:szCs w:val="28"/>
        </w:rPr>
        <w:t>。</w:t>
      </w:r>
    </w:p>
    <w:p w14:paraId="312449C4" w14:textId="77777777" w:rsidR="006D5EE7" w:rsidRPr="00AF746D" w:rsidRDefault="006D5EE7" w:rsidP="007170CF">
      <w:pPr>
        <w:pStyle w:val="af9"/>
        <w:numPr>
          <w:ilvl w:val="0"/>
          <w:numId w:val="23"/>
        </w:numPr>
        <w:adjustRightInd w:val="0"/>
        <w:snapToGrid w:val="0"/>
        <w:spacing w:line="320" w:lineRule="exact"/>
        <w:ind w:leftChars="0" w:left="2410" w:hanging="312"/>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亮點新創廠商：</w:t>
      </w:r>
    </w:p>
    <w:p w14:paraId="582EAE9B" w14:textId="7A60ACCD" w:rsidR="006D5EE7" w:rsidRPr="00AF746D" w:rsidRDefault="0014559E" w:rsidP="00D81E44">
      <w:pPr>
        <w:pStyle w:val="af9"/>
        <w:numPr>
          <w:ilvl w:val="0"/>
          <w:numId w:val="52"/>
        </w:numPr>
        <w:adjustRightInd w:val="0"/>
        <w:snapToGrid w:val="0"/>
        <w:spacing w:line="340" w:lineRule="exact"/>
        <w:ind w:leftChars="0" w:left="2779"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高易資訊</w:t>
      </w:r>
      <w:r w:rsidR="006D5EE7" w:rsidRPr="00AF746D">
        <w:rPr>
          <w:rFonts w:ascii="標楷體" w:eastAsia="標楷體" w:hAnsi="標楷體" w:hint="eastAsia"/>
          <w:color w:val="000000" w:themeColor="text1"/>
          <w:sz w:val="28"/>
          <w:szCs w:val="28"/>
        </w:rPr>
        <w:t>：</w:t>
      </w:r>
    </w:p>
    <w:p w14:paraId="11ED5850" w14:textId="1ED7901F" w:rsidR="006D5EE7" w:rsidRPr="00AF746D" w:rsidRDefault="004E6EC4" w:rsidP="00D81E44">
      <w:pPr>
        <w:pStyle w:val="af9"/>
        <w:adjustRightInd w:val="0"/>
        <w:snapToGrid w:val="0"/>
        <w:spacing w:line="340" w:lineRule="exact"/>
        <w:ind w:leftChars="0" w:left="2778"/>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核心產品為「診所通APP」，以合作診所為收費對象並提供民眾便利的掛號看診服務，經過數年的產品驗證優化，目前轉向升級為提供一般民眾下載的</w:t>
      </w:r>
      <w:proofErr w:type="gramStart"/>
      <w:r w:rsidRPr="00AF746D">
        <w:rPr>
          <w:rFonts w:ascii="標楷體" w:eastAsia="標楷體" w:hAnsi="標楷體" w:hint="eastAsia"/>
          <w:color w:val="000000" w:themeColor="text1"/>
          <w:sz w:val="28"/>
          <w:szCs w:val="28"/>
        </w:rPr>
        <w:t>醫</w:t>
      </w:r>
      <w:proofErr w:type="gramEnd"/>
      <w:r w:rsidRPr="00AF746D">
        <w:rPr>
          <w:rFonts w:ascii="標楷體" w:eastAsia="標楷體" w:hAnsi="標楷體" w:hint="eastAsia"/>
          <w:color w:val="000000" w:themeColor="text1"/>
          <w:sz w:val="28"/>
          <w:szCs w:val="28"/>
        </w:rPr>
        <w:t>資與生活服務APP，除了原本的掛號服務外，已衍生其他便民服務項目(如：</w:t>
      </w:r>
      <w:proofErr w:type="gramStart"/>
      <w:r w:rsidRPr="00AF746D">
        <w:rPr>
          <w:rFonts w:ascii="標楷體" w:eastAsia="標楷體" w:hAnsi="標楷體" w:hint="eastAsia"/>
          <w:color w:val="000000" w:themeColor="text1"/>
          <w:sz w:val="28"/>
          <w:szCs w:val="28"/>
        </w:rPr>
        <w:t>快篩試劑</w:t>
      </w:r>
      <w:proofErr w:type="gramEnd"/>
      <w:r w:rsidRPr="00AF746D">
        <w:rPr>
          <w:rFonts w:ascii="標楷體" w:eastAsia="標楷體" w:hAnsi="標楷體" w:hint="eastAsia"/>
          <w:color w:val="000000" w:themeColor="text1"/>
          <w:sz w:val="28"/>
          <w:szCs w:val="28"/>
        </w:rPr>
        <w:t>地圖)。自113年起已舉辦</w:t>
      </w:r>
      <w:proofErr w:type="gramStart"/>
      <w:r w:rsidRPr="00AF746D">
        <w:rPr>
          <w:rFonts w:ascii="標楷體" w:eastAsia="標楷體" w:hAnsi="標楷體" w:hint="eastAsia"/>
          <w:color w:val="000000" w:themeColor="text1"/>
          <w:sz w:val="28"/>
          <w:szCs w:val="28"/>
        </w:rPr>
        <w:t>多場線上線</w:t>
      </w:r>
      <w:proofErr w:type="gramEnd"/>
      <w:r w:rsidRPr="00AF746D">
        <w:rPr>
          <w:rFonts w:ascii="標楷體" w:eastAsia="標楷體" w:hAnsi="標楷體" w:hint="eastAsia"/>
          <w:color w:val="000000" w:themeColor="text1"/>
          <w:sz w:val="28"/>
          <w:szCs w:val="28"/>
        </w:rPr>
        <w:t>下說明會，另開發CRM系統協助診所整合病患資訊與精</w:t>
      </w:r>
      <w:proofErr w:type="gramStart"/>
      <w:r w:rsidRPr="00AF746D">
        <w:rPr>
          <w:rFonts w:ascii="標楷體" w:eastAsia="標楷體" w:hAnsi="標楷體" w:hint="eastAsia"/>
          <w:color w:val="000000" w:themeColor="text1"/>
          <w:sz w:val="28"/>
          <w:szCs w:val="28"/>
        </w:rPr>
        <w:t>準</w:t>
      </w:r>
      <w:proofErr w:type="gramEnd"/>
      <w:r w:rsidRPr="00AF746D">
        <w:rPr>
          <w:rFonts w:ascii="標楷體" w:eastAsia="標楷體" w:hAnsi="標楷體" w:hint="eastAsia"/>
          <w:color w:val="000000" w:themeColor="text1"/>
          <w:sz w:val="28"/>
          <w:szCs w:val="28"/>
        </w:rPr>
        <w:t>推播，打造</w:t>
      </w:r>
      <w:proofErr w:type="gramStart"/>
      <w:r w:rsidRPr="00AF746D">
        <w:rPr>
          <w:rFonts w:ascii="標楷體" w:eastAsia="標楷體" w:hAnsi="標楷體" w:hint="eastAsia"/>
          <w:color w:val="000000" w:themeColor="text1"/>
          <w:sz w:val="28"/>
          <w:szCs w:val="28"/>
        </w:rPr>
        <w:t>醫</w:t>
      </w:r>
      <w:proofErr w:type="gramEnd"/>
      <w:r w:rsidRPr="00AF746D">
        <w:rPr>
          <w:rFonts w:ascii="標楷體" w:eastAsia="標楷體" w:hAnsi="標楷體" w:hint="eastAsia"/>
          <w:color w:val="000000" w:themeColor="text1"/>
          <w:sz w:val="28"/>
          <w:szCs w:val="28"/>
        </w:rPr>
        <w:t>病循環生態圈。目前在同類產品的台灣地區iOS與安卓下載量已擠進前三名，截至114年12月下載人數更突破180,000人次。114年診所通APP與知識科技、預約科技合作「診所Google地圖看診預約OMO平台開發與商業化」，已於114年12月份正式上線，並正導入目標診所中</w:t>
      </w:r>
      <w:r w:rsidR="006D5EE7" w:rsidRPr="00AF746D">
        <w:rPr>
          <w:rFonts w:ascii="標楷體" w:eastAsia="標楷體" w:hAnsi="標楷體" w:hint="eastAsia"/>
          <w:color w:val="000000" w:themeColor="text1"/>
          <w:sz w:val="28"/>
          <w:szCs w:val="28"/>
        </w:rPr>
        <w:t>。</w:t>
      </w:r>
    </w:p>
    <w:p w14:paraId="5961AD08" w14:textId="25A44397" w:rsidR="006D5EE7" w:rsidRPr="00AF746D" w:rsidRDefault="00323CA3" w:rsidP="00D81E44">
      <w:pPr>
        <w:pStyle w:val="af9"/>
        <w:numPr>
          <w:ilvl w:val="0"/>
          <w:numId w:val="52"/>
        </w:numPr>
        <w:adjustRightInd w:val="0"/>
        <w:snapToGrid w:val="0"/>
        <w:spacing w:line="340" w:lineRule="exact"/>
        <w:ind w:leftChars="0" w:left="2779"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雙肩智慧股份有限公司</w:t>
      </w:r>
      <w:r w:rsidR="006D5EE7" w:rsidRPr="00AF746D">
        <w:rPr>
          <w:rFonts w:ascii="標楷體" w:eastAsia="標楷體" w:hAnsi="標楷體"/>
          <w:color w:val="000000" w:themeColor="text1"/>
          <w:sz w:val="28"/>
          <w:szCs w:val="28"/>
        </w:rPr>
        <w:t>：</w:t>
      </w:r>
    </w:p>
    <w:p w14:paraId="1338000C" w14:textId="6B0C4327" w:rsidR="006D5EE7" w:rsidRPr="00AF746D" w:rsidRDefault="00323CA3" w:rsidP="00D81E44">
      <w:pPr>
        <w:pStyle w:val="af9"/>
        <w:overflowPunct w:val="0"/>
        <w:adjustRightInd w:val="0"/>
        <w:snapToGrid w:val="0"/>
        <w:spacing w:line="340" w:lineRule="exact"/>
        <w:ind w:leftChars="0" w:left="2778"/>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開發智慧養殖系統之技術平台可連接各家整廠設備與管理後台，對養殖案場進行場域管理、系統管理、養殖監控、水池資訊與養殖紀錄等數據檢測與行動管理。雙肩於113年亦榮獲經濟部中小及新創企業署潛力新創選拔「黑科技獎」。於114年6月13日獲得</w:t>
      </w: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hint="eastAsia"/>
          <w:color w:val="000000" w:themeColor="text1"/>
          <w:sz w:val="28"/>
          <w:szCs w:val="28"/>
        </w:rPr>
        <w:t>年度協助傳統產業技術開發計畫(CITD)</w:t>
      </w:r>
      <w:r w:rsidR="00326874" w:rsidRPr="00AF746D">
        <w:rPr>
          <w:rFonts w:ascii="標楷體" w:eastAsia="標楷體" w:hAnsi="標楷體" w:hint="eastAsia"/>
          <w:color w:val="000000" w:themeColor="text1"/>
          <w:sz w:val="28"/>
          <w:szCs w:val="28"/>
        </w:rPr>
        <w:t>。</w:t>
      </w:r>
    </w:p>
    <w:p w14:paraId="016D7224" w14:textId="1BAF826A" w:rsidR="00326874" w:rsidRPr="00AF746D" w:rsidRDefault="00323CA3" w:rsidP="003C503E">
      <w:pPr>
        <w:pStyle w:val="af9"/>
        <w:numPr>
          <w:ilvl w:val="0"/>
          <w:numId w:val="52"/>
        </w:numPr>
        <w:adjustRightInd w:val="0"/>
        <w:snapToGrid w:val="0"/>
        <w:spacing w:line="320" w:lineRule="exact"/>
        <w:ind w:leftChars="0" w:left="2779" w:hanging="284"/>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派瑞艾股份有限公司</w:t>
      </w:r>
      <w:proofErr w:type="gramEnd"/>
      <w:r w:rsidR="00326874" w:rsidRPr="00AF746D">
        <w:rPr>
          <w:rFonts w:ascii="標楷體" w:eastAsia="標楷體" w:hAnsi="標楷體"/>
          <w:color w:val="000000" w:themeColor="text1"/>
          <w:sz w:val="28"/>
          <w:szCs w:val="28"/>
        </w:rPr>
        <w:t>：</w:t>
      </w:r>
    </w:p>
    <w:p w14:paraId="352D0636" w14:textId="18404355" w:rsidR="00326874" w:rsidRPr="00AF746D" w:rsidRDefault="00323CA3" w:rsidP="007170CF">
      <w:pPr>
        <w:pStyle w:val="af9"/>
        <w:adjustRightInd w:val="0"/>
        <w:snapToGrid w:val="0"/>
        <w:spacing w:line="320" w:lineRule="exact"/>
        <w:ind w:leftChars="0" w:left="2778"/>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新款產品「</w:t>
      </w:r>
      <w:proofErr w:type="gramStart"/>
      <w:r w:rsidRPr="00AF746D">
        <w:rPr>
          <w:rFonts w:ascii="標楷體" w:eastAsia="標楷體" w:hAnsi="標楷體" w:hint="eastAsia"/>
          <w:color w:val="000000" w:themeColor="text1"/>
          <w:sz w:val="28"/>
          <w:szCs w:val="28"/>
        </w:rPr>
        <w:t>歡迎光臨古辛劇院</w:t>
      </w:r>
      <w:proofErr w:type="gramEnd"/>
      <w:r w:rsidRPr="00AF746D">
        <w:rPr>
          <w:rFonts w:ascii="標楷體" w:eastAsia="標楷體" w:hAnsi="標楷體" w:hint="eastAsia"/>
          <w:color w:val="000000" w:themeColor="text1"/>
          <w:sz w:val="28"/>
          <w:szCs w:val="28"/>
        </w:rPr>
        <w:t>-粉碎古辛先生」獲群眾</w:t>
      </w:r>
      <w:proofErr w:type="gramStart"/>
      <w:r w:rsidRPr="00AF746D">
        <w:rPr>
          <w:rFonts w:ascii="標楷體" w:eastAsia="標楷體" w:hAnsi="標楷體" w:hint="eastAsia"/>
          <w:color w:val="000000" w:themeColor="text1"/>
          <w:sz w:val="28"/>
          <w:szCs w:val="28"/>
        </w:rPr>
        <w:t>募</w:t>
      </w:r>
      <w:proofErr w:type="gramEnd"/>
      <w:r w:rsidRPr="00AF746D">
        <w:rPr>
          <w:rFonts w:ascii="標楷體" w:eastAsia="標楷體" w:hAnsi="標楷體" w:hint="eastAsia"/>
          <w:color w:val="000000" w:themeColor="text1"/>
          <w:sz w:val="28"/>
          <w:szCs w:val="28"/>
        </w:rPr>
        <w:t>資金額突破</w:t>
      </w:r>
      <w:r w:rsidR="00865D8E" w:rsidRPr="00AF746D">
        <w:rPr>
          <w:rFonts w:ascii="標楷體" w:eastAsia="標楷體" w:hAnsi="標楷體" w:hint="eastAsia"/>
          <w:color w:val="000000" w:themeColor="text1"/>
          <w:sz w:val="28"/>
          <w:szCs w:val="28"/>
        </w:rPr>
        <w:t>新臺幣</w:t>
      </w:r>
      <w:r w:rsidRPr="00AF746D">
        <w:rPr>
          <w:rFonts w:ascii="標楷體" w:eastAsia="標楷體" w:hAnsi="標楷體" w:hint="eastAsia"/>
          <w:color w:val="000000" w:themeColor="text1"/>
          <w:sz w:val="28"/>
          <w:szCs w:val="28"/>
        </w:rPr>
        <w:t>100萬</w:t>
      </w:r>
      <w:r w:rsidR="00865D8E" w:rsidRPr="00AF746D">
        <w:rPr>
          <w:rFonts w:ascii="標楷體" w:eastAsia="標楷體" w:hAnsi="標楷體" w:hint="eastAsia"/>
          <w:color w:val="000000" w:themeColor="text1"/>
          <w:sz w:val="28"/>
          <w:szCs w:val="28"/>
        </w:rPr>
        <w:t>元</w:t>
      </w:r>
      <w:r w:rsidR="00326874" w:rsidRPr="00AF746D">
        <w:rPr>
          <w:rFonts w:ascii="標楷體" w:eastAsia="標楷體" w:hAnsi="標楷體" w:hint="eastAsia"/>
          <w:color w:val="000000" w:themeColor="text1"/>
          <w:sz w:val="28"/>
          <w:szCs w:val="28"/>
        </w:rPr>
        <w:t>。</w:t>
      </w:r>
    </w:p>
    <w:p w14:paraId="7FA6C392" w14:textId="27589B77" w:rsidR="00323CA3" w:rsidRPr="00AF746D" w:rsidRDefault="00323CA3" w:rsidP="00323CA3">
      <w:pPr>
        <w:pStyle w:val="af9"/>
        <w:numPr>
          <w:ilvl w:val="0"/>
          <w:numId w:val="52"/>
        </w:numPr>
        <w:adjustRightInd w:val="0"/>
        <w:snapToGrid w:val="0"/>
        <w:spacing w:line="320" w:lineRule="exact"/>
        <w:ind w:leftChars="0" w:left="2779"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高谷科技有限公司：</w:t>
      </w:r>
    </w:p>
    <w:p w14:paraId="556E961C" w14:textId="5BEC5C47" w:rsidR="00323CA3" w:rsidRPr="00AF746D" w:rsidRDefault="00323CA3" w:rsidP="00323CA3">
      <w:pPr>
        <w:pStyle w:val="af9"/>
        <w:adjustRightInd w:val="0"/>
        <w:snapToGrid w:val="0"/>
        <w:spacing w:line="320" w:lineRule="exact"/>
        <w:ind w:leftChars="0" w:left="2779"/>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自114年6月起，與國家高速網路與計算中心合作，推進「整合TAIDE模型之診所通APP」PoC專案。</w:t>
      </w:r>
    </w:p>
    <w:p w14:paraId="40E6B013" w14:textId="20287C54" w:rsidR="00323CA3" w:rsidRPr="00AF746D" w:rsidRDefault="00323CA3" w:rsidP="00323CA3">
      <w:pPr>
        <w:pStyle w:val="af9"/>
        <w:numPr>
          <w:ilvl w:val="0"/>
          <w:numId w:val="52"/>
        </w:numPr>
        <w:adjustRightInd w:val="0"/>
        <w:snapToGrid w:val="0"/>
        <w:spacing w:line="320" w:lineRule="exact"/>
        <w:ind w:leftChars="0" w:left="2779" w:hanging="28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森森森餐飲管理顧問有限公司：</w:t>
      </w:r>
    </w:p>
    <w:p w14:paraId="364B7212" w14:textId="309E60DA" w:rsidR="00323CA3" w:rsidRPr="00AF746D" w:rsidRDefault="00323CA3" w:rsidP="00323CA3">
      <w:pPr>
        <w:pStyle w:val="af9"/>
        <w:adjustRightInd w:val="0"/>
        <w:snapToGrid w:val="0"/>
        <w:spacing w:line="320" w:lineRule="exact"/>
        <w:ind w:leftChars="0" w:left="2779"/>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於</w:t>
      </w:r>
      <w:r w:rsidRPr="00AF746D">
        <w:rPr>
          <w:rFonts w:ascii="標楷體" w:eastAsia="標楷體" w:hAnsi="標楷體"/>
          <w:color w:val="000000" w:themeColor="text1"/>
          <w:sz w:val="28"/>
          <w:szCs w:val="28"/>
        </w:rPr>
        <w:t>114</w:t>
      </w:r>
      <w:r w:rsidRPr="00AF746D">
        <w:rPr>
          <w:rFonts w:ascii="標楷體" w:eastAsia="標楷體" w:hAnsi="標楷體" w:hint="eastAsia"/>
          <w:color w:val="000000" w:themeColor="text1"/>
          <w:sz w:val="28"/>
          <w:szCs w:val="28"/>
        </w:rPr>
        <w:t>年</w:t>
      </w:r>
      <w:r w:rsidRPr="00AF746D">
        <w:rPr>
          <w:rFonts w:ascii="標楷體" w:eastAsia="標楷體" w:hAnsi="標楷體"/>
          <w:color w:val="000000" w:themeColor="text1"/>
          <w:sz w:val="28"/>
          <w:szCs w:val="28"/>
        </w:rPr>
        <w:t>12</w:t>
      </w:r>
      <w:r w:rsidRPr="00AF746D">
        <w:rPr>
          <w:rFonts w:ascii="標楷體" w:eastAsia="標楷體" w:hAnsi="標楷體" w:hint="eastAsia"/>
          <w:color w:val="000000" w:themeColor="text1"/>
          <w:sz w:val="28"/>
          <w:szCs w:val="28"/>
        </w:rPr>
        <w:t>月受邀參與日本「食品業者×</w:t>
      </w:r>
      <w:r w:rsidRPr="00AF746D">
        <w:rPr>
          <w:rFonts w:ascii="標楷體" w:eastAsia="標楷體" w:hAnsi="標楷體"/>
          <w:color w:val="000000" w:themeColor="text1"/>
          <w:sz w:val="28"/>
          <w:szCs w:val="28"/>
        </w:rPr>
        <w:t>AI</w:t>
      </w:r>
      <w:r w:rsidRPr="00AF746D">
        <w:rPr>
          <w:rFonts w:ascii="標楷體" w:eastAsia="標楷體" w:hAnsi="標楷體" w:hint="eastAsia"/>
          <w:color w:val="000000" w:themeColor="text1"/>
          <w:sz w:val="28"/>
          <w:szCs w:val="28"/>
        </w:rPr>
        <w:t>驅動實體通路」媒合會，並與株式會社シードライブ正式簽署台日企業合作</w:t>
      </w:r>
      <w:r w:rsidRPr="00AF746D">
        <w:rPr>
          <w:rFonts w:ascii="標楷體" w:eastAsia="標楷體" w:hAnsi="標楷體"/>
          <w:color w:val="000000" w:themeColor="text1"/>
          <w:sz w:val="28"/>
          <w:szCs w:val="28"/>
        </w:rPr>
        <w:t>MOU</w:t>
      </w:r>
      <w:r w:rsidRPr="00AF746D">
        <w:rPr>
          <w:rFonts w:ascii="標楷體" w:eastAsia="標楷體" w:hAnsi="標楷體" w:hint="eastAsia"/>
          <w:color w:val="000000" w:themeColor="text1"/>
          <w:sz w:val="28"/>
          <w:szCs w:val="28"/>
        </w:rPr>
        <w:t>。</w:t>
      </w:r>
    </w:p>
    <w:p w14:paraId="666694AA" w14:textId="77777777" w:rsidR="006D5EE7" w:rsidRPr="00AF746D" w:rsidRDefault="006D5EE7" w:rsidP="007170CF">
      <w:pPr>
        <w:widowControl/>
        <w:numPr>
          <w:ilvl w:val="0"/>
          <w:numId w:val="4"/>
        </w:numPr>
        <w:suppressAutoHyphens/>
        <w:overflowPunct w:val="0"/>
        <w:autoSpaceDN w:val="0"/>
        <w:snapToGrid w:val="0"/>
        <w:spacing w:line="320" w:lineRule="exact"/>
        <w:ind w:left="1702"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「KO-IN智高點」高雄智慧科技創新園區</w:t>
      </w:r>
    </w:p>
    <w:p w14:paraId="08622277" w14:textId="6E78B206" w:rsidR="006D5EE7" w:rsidRPr="00AF746D" w:rsidRDefault="00F469CC"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「KO-IN智高點」</w:t>
      </w:r>
      <w:r w:rsidRPr="00AF746D">
        <w:rPr>
          <w:rFonts w:ascii="標楷體" w:eastAsia="標楷體" w:hAnsi="標楷體" w:hint="eastAsia"/>
          <w:bCs/>
          <w:color w:val="000000" w:themeColor="text1"/>
          <w:kern w:val="0"/>
          <w:sz w:val="28"/>
          <w:szCs w:val="28"/>
        </w:rPr>
        <w:t>提供智慧城市科技業者落地發展空間、資源與機會。</w:t>
      </w:r>
      <w:r w:rsidR="008D6B8E" w:rsidRPr="00AF746D">
        <w:rPr>
          <w:rFonts w:ascii="標楷體" w:eastAsia="標楷體" w:hAnsi="標楷體" w:hint="eastAsia"/>
          <w:bCs/>
          <w:color w:val="000000" w:themeColor="text1"/>
          <w:kern w:val="0"/>
          <w:sz w:val="28"/>
          <w:szCs w:val="28"/>
        </w:rPr>
        <w:t>現進駐廠商計2</w:t>
      </w:r>
      <w:r w:rsidR="008D6B8E" w:rsidRPr="00AF746D">
        <w:rPr>
          <w:rFonts w:ascii="標楷體" w:eastAsia="標楷體" w:hAnsi="標楷體"/>
          <w:bCs/>
          <w:color w:val="000000" w:themeColor="text1"/>
          <w:kern w:val="0"/>
          <w:sz w:val="28"/>
          <w:szCs w:val="28"/>
        </w:rPr>
        <w:t>0</w:t>
      </w:r>
      <w:r w:rsidR="008D6B8E" w:rsidRPr="00AF746D">
        <w:rPr>
          <w:rFonts w:ascii="標楷體" w:eastAsia="標楷體" w:hAnsi="標楷體" w:hint="eastAsia"/>
          <w:bCs/>
          <w:color w:val="000000" w:themeColor="text1"/>
          <w:kern w:val="0"/>
          <w:sz w:val="28"/>
          <w:szCs w:val="28"/>
        </w:rPr>
        <w:t>家，截至114年</w:t>
      </w:r>
      <w:r w:rsidR="008D6B8E" w:rsidRPr="00AF746D">
        <w:rPr>
          <w:rFonts w:ascii="標楷體" w:eastAsia="標楷體" w:hAnsi="標楷體"/>
          <w:bCs/>
          <w:color w:val="000000" w:themeColor="text1"/>
          <w:kern w:val="0"/>
          <w:sz w:val="28"/>
          <w:szCs w:val="28"/>
        </w:rPr>
        <w:t>12</w:t>
      </w:r>
      <w:r w:rsidR="008D6B8E" w:rsidRPr="00AF746D">
        <w:rPr>
          <w:rFonts w:ascii="標楷體" w:eastAsia="標楷體" w:hAnsi="標楷體" w:hint="eastAsia"/>
          <w:bCs/>
          <w:color w:val="000000" w:themeColor="text1"/>
          <w:kern w:val="0"/>
          <w:sz w:val="28"/>
          <w:szCs w:val="28"/>
        </w:rPr>
        <w:t>月累積進</w:t>
      </w:r>
      <w:r w:rsidR="008D6B8E" w:rsidRPr="00AF746D">
        <w:rPr>
          <w:rFonts w:ascii="標楷體" w:eastAsia="標楷體" w:hAnsi="標楷體" w:hint="eastAsia"/>
          <w:bCs/>
          <w:color w:val="000000" w:themeColor="text1"/>
          <w:kern w:val="0"/>
          <w:sz w:val="28"/>
          <w:szCs w:val="28"/>
        </w:rPr>
        <w:lastRenderedPageBreak/>
        <w:t>駐廠商計8</w:t>
      </w:r>
      <w:r w:rsidR="008D6B8E" w:rsidRPr="00AF746D">
        <w:rPr>
          <w:rFonts w:ascii="標楷體" w:eastAsia="標楷體" w:hAnsi="標楷體"/>
          <w:bCs/>
          <w:color w:val="000000" w:themeColor="text1"/>
          <w:kern w:val="0"/>
          <w:sz w:val="28"/>
          <w:szCs w:val="28"/>
        </w:rPr>
        <w:t>7</w:t>
      </w:r>
      <w:r w:rsidR="008D6B8E" w:rsidRPr="00AF746D">
        <w:rPr>
          <w:rFonts w:ascii="標楷體" w:eastAsia="標楷體" w:hAnsi="標楷體" w:hint="eastAsia"/>
          <w:bCs/>
          <w:color w:val="000000" w:themeColor="text1"/>
          <w:kern w:val="0"/>
          <w:sz w:val="28"/>
          <w:szCs w:val="28"/>
        </w:rPr>
        <w:t>家，預估創造38</w:t>
      </w:r>
      <w:r w:rsidR="008D6B8E" w:rsidRPr="00AF746D">
        <w:rPr>
          <w:rFonts w:ascii="標楷體" w:eastAsia="標楷體" w:hAnsi="標楷體"/>
          <w:bCs/>
          <w:color w:val="000000" w:themeColor="text1"/>
          <w:kern w:val="0"/>
          <w:sz w:val="28"/>
          <w:szCs w:val="28"/>
        </w:rPr>
        <w:t>6</w:t>
      </w:r>
      <w:r w:rsidR="008D6B8E" w:rsidRPr="00AF746D">
        <w:rPr>
          <w:rFonts w:ascii="標楷體" w:eastAsia="標楷體" w:hAnsi="標楷體" w:hint="eastAsia"/>
          <w:bCs/>
          <w:color w:val="000000" w:themeColor="text1"/>
          <w:kern w:val="0"/>
          <w:sz w:val="28"/>
          <w:szCs w:val="28"/>
        </w:rPr>
        <w:t>個就業機會、新臺幣11億</w:t>
      </w:r>
      <w:r w:rsidR="008D6B8E" w:rsidRPr="00AF746D">
        <w:rPr>
          <w:rFonts w:ascii="標楷體" w:eastAsia="標楷體" w:hAnsi="標楷體"/>
          <w:bCs/>
          <w:color w:val="000000" w:themeColor="text1"/>
          <w:kern w:val="0"/>
          <w:sz w:val="28"/>
          <w:szCs w:val="28"/>
        </w:rPr>
        <w:t>3</w:t>
      </w:r>
      <w:r w:rsidR="008D6B8E" w:rsidRPr="00AF746D">
        <w:rPr>
          <w:rFonts w:ascii="標楷體" w:eastAsia="標楷體" w:hAnsi="標楷體" w:hint="eastAsia"/>
          <w:bCs/>
          <w:color w:val="000000" w:themeColor="text1"/>
          <w:kern w:val="0"/>
          <w:sz w:val="28"/>
          <w:szCs w:val="28"/>
        </w:rPr>
        <w:t>,</w:t>
      </w:r>
      <w:r w:rsidR="008D6B8E" w:rsidRPr="00AF746D">
        <w:rPr>
          <w:rFonts w:ascii="標楷體" w:eastAsia="標楷體" w:hAnsi="標楷體"/>
          <w:bCs/>
          <w:color w:val="000000" w:themeColor="text1"/>
          <w:kern w:val="0"/>
          <w:sz w:val="28"/>
          <w:szCs w:val="28"/>
        </w:rPr>
        <w:t>192</w:t>
      </w:r>
      <w:r w:rsidR="008D6B8E" w:rsidRPr="00AF746D">
        <w:rPr>
          <w:rFonts w:ascii="標楷體" w:eastAsia="標楷體" w:hAnsi="標楷體" w:hint="eastAsia"/>
          <w:bCs/>
          <w:color w:val="000000" w:themeColor="text1"/>
          <w:kern w:val="0"/>
          <w:sz w:val="28"/>
          <w:szCs w:val="28"/>
        </w:rPr>
        <w:t>萬元投資額及新臺幣10億</w:t>
      </w:r>
      <w:r w:rsidR="008D6B8E" w:rsidRPr="00AF746D">
        <w:rPr>
          <w:rFonts w:ascii="標楷體" w:eastAsia="標楷體" w:hAnsi="標楷體"/>
          <w:bCs/>
          <w:color w:val="000000" w:themeColor="text1"/>
          <w:kern w:val="0"/>
          <w:sz w:val="28"/>
          <w:szCs w:val="28"/>
        </w:rPr>
        <w:t>2</w:t>
      </w:r>
      <w:r w:rsidR="008D6B8E" w:rsidRPr="00AF746D">
        <w:rPr>
          <w:rFonts w:ascii="標楷體" w:eastAsia="標楷體" w:hAnsi="標楷體" w:hint="eastAsia"/>
          <w:bCs/>
          <w:color w:val="000000" w:themeColor="text1"/>
          <w:kern w:val="0"/>
          <w:sz w:val="28"/>
          <w:szCs w:val="28"/>
        </w:rPr>
        <w:t>,</w:t>
      </w:r>
      <w:r w:rsidR="008D6B8E" w:rsidRPr="00AF746D">
        <w:rPr>
          <w:rFonts w:ascii="標楷體" w:eastAsia="標楷體" w:hAnsi="標楷體"/>
          <w:bCs/>
          <w:color w:val="000000" w:themeColor="text1"/>
          <w:kern w:val="0"/>
          <w:sz w:val="28"/>
          <w:szCs w:val="28"/>
        </w:rPr>
        <w:t>846</w:t>
      </w:r>
      <w:r w:rsidR="008D6B8E" w:rsidRPr="00AF746D">
        <w:rPr>
          <w:rFonts w:ascii="標楷體" w:eastAsia="標楷體" w:hAnsi="標楷體" w:hint="eastAsia"/>
          <w:bCs/>
          <w:color w:val="000000" w:themeColor="text1"/>
          <w:kern w:val="0"/>
          <w:sz w:val="28"/>
          <w:szCs w:val="28"/>
        </w:rPr>
        <w:t>萬元營業額</w:t>
      </w:r>
      <w:r w:rsidR="006D5EE7" w:rsidRPr="00AF746D">
        <w:rPr>
          <w:rFonts w:ascii="標楷體" w:eastAsia="標楷體" w:hAnsi="標楷體" w:hint="eastAsia"/>
          <w:bCs/>
          <w:color w:val="000000" w:themeColor="text1"/>
          <w:kern w:val="0"/>
          <w:sz w:val="28"/>
          <w:szCs w:val="28"/>
        </w:rPr>
        <w:t>。</w:t>
      </w:r>
    </w:p>
    <w:p w14:paraId="37D0E781" w14:textId="77777777" w:rsidR="006D5EE7" w:rsidRPr="00AF746D" w:rsidRDefault="006D5EE7"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亮點新創廠商</w:t>
      </w:r>
    </w:p>
    <w:p w14:paraId="31F1345B" w14:textId="733DC5D5" w:rsidR="006A6127" w:rsidRPr="00AF746D" w:rsidRDefault="00184EA6"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埃爾思科技股份有限公司</w:t>
      </w:r>
      <w:r w:rsidR="006D5EE7" w:rsidRPr="00AF746D">
        <w:rPr>
          <w:rFonts w:ascii="標楷體" w:eastAsia="標楷體" w:hAnsi="標楷體" w:hint="eastAsia"/>
          <w:color w:val="000000" w:themeColor="text1"/>
          <w:sz w:val="28"/>
          <w:szCs w:val="28"/>
        </w:rPr>
        <w:t>：</w:t>
      </w:r>
    </w:p>
    <w:p w14:paraId="54D990DC" w14:textId="159CEEC6" w:rsidR="001E277F" w:rsidRPr="00AF746D" w:rsidRDefault="001E6C49" w:rsidP="007170CF">
      <w:pPr>
        <w:pStyle w:val="af9"/>
        <w:adjustRightInd w:val="0"/>
        <w:snapToGrid w:val="0"/>
        <w:spacing w:line="320" w:lineRule="exact"/>
        <w:ind w:leftChars="1063" w:left="2551" w:firstLine="1"/>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半導體行業的高雄新創公司，從事先進半導體檢測設備光源研發</w:t>
      </w:r>
      <w:proofErr w:type="gramStart"/>
      <w:r w:rsidRPr="00AF746D">
        <w:rPr>
          <w:rFonts w:ascii="標楷體" w:eastAsia="標楷體" w:hAnsi="標楷體" w:hint="eastAsia"/>
          <w:color w:val="000000" w:themeColor="text1"/>
          <w:sz w:val="28"/>
          <w:szCs w:val="28"/>
        </w:rPr>
        <w:t>與奈米探</w:t>
      </w:r>
      <w:proofErr w:type="gramEnd"/>
      <w:r w:rsidRPr="00AF746D">
        <w:rPr>
          <w:rFonts w:ascii="標楷體" w:eastAsia="標楷體" w:hAnsi="標楷體" w:hint="eastAsia"/>
          <w:color w:val="000000" w:themeColor="text1"/>
          <w:sz w:val="28"/>
          <w:szCs w:val="28"/>
        </w:rPr>
        <w:t>針製造，已取得國內外多家知名半導體公司正式訂單，透過 KO</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IN 輔導，獲得國內創投、上市公司及國發會天使基金等投資達</w:t>
      </w:r>
      <w:r w:rsidR="00837B33" w:rsidRPr="00AF746D">
        <w:rPr>
          <w:rFonts w:ascii="標楷體" w:eastAsia="標楷體" w:hAnsi="標楷體" w:hint="eastAsia"/>
          <w:color w:val="000000" w:themeColor="text1"/>
          <w:sz w:val="28"/>
          <w:szCs w:val="28"/>
        </w:rPr>
        <w:t>新臺幣</w:t>
      </w:r>
      <w:r w:rsidRPr="00AF746D">
        <w:rPr>
          <w:rFonts w:ascii="標楷體" w:eastAsia="標楷體" w:hAnsi="標楷體" w:hint="eastAsia"/>
          <w:color w:val="000000" w:themeColor="text1"/>
          <w:sz w:val="28"/>
          <w:szCs w:val="28"/>
        </w:rPr>
        <w:t xml:space="preserve"> 3,250萬元。已促成埃爾思科技對接半導體檢測服務上市公司之 FIB 設備升級技術共同合作案。於114年2月成為國際知名半導體大廠Vender code正式供應商，114年6月成功登錄</w:t>
      </w:r>
      <w:proofErr w:type="gramStart"/>
      <w:r w:rsidRPr="00AF746D">
        <w:rPr>
          <w:rFonts w:ascii="標楷體" w:eastAsia="標楷體" w:hAnsi="標楷體" w:hint="eastAsia"/>
          <w:color w:val="000000" w:themeColor="text1"/>
          <w:sz w:val="28"/>
          <w:szCs w:val="28"/>
        </w:rPr>
        <w:t>創櫃板</w:t>
      </w:r>
      <w:proofErr w:type="gramEnd"/>
      <w:r w:rsidRPr="00AF746D">
        <w:rPr>
          <w:rFonts w:ascii="標楷體" w:eastAsia="標楷體" w:hAnsi="標楷體" w:hint="eastAsia"/>
          <w:color w:val="000000" w:themeColor="text1"/>
          <w:sz w:val="28"/>
          <w:szCs w:val="28"/>
        </w:rPr>
        <w:t>，為高雄在地新創能量進一步開啟資本市場的重要里程碑，展現由地方輔導到國際認證的典範路徑</w:t>
      </w:r>
      <w:r w:rsidR="006D5EE7" w:rsidRPr="00AF746D">
        <w:rPr>
          <w:rFonts w:ascii="標楷體" w:eastAsia="標楷體" w:hAnsi="標楷體" w:hint="eastAsia"/>
          <w:color w:val="000000" w:themeColor="text1"/>
          <w:sz w:val="28"/>
          <w:szCs w:val="28"/>
        </w:rPr>
        <w:t>。</w:t>
      </w:r>
    </w:p>
    <w:p w14:paraId="67FD81FC" w14:textId="56D8C3BA" w:rsidR="001E277F" w:rsidRPr="00AF746D" w:rsidRDefault="00184EA6" w:rsidP="003C503E">
      <w:pPr>
        <w:pStyle w:val="af9"/>
        <w:numPr>
          <w:ilvl w:val="0"/>
          <w:numId w:val="38"/>
        </w:numPr>
        <w:tabs>
          <w:tab w:val="left" w:pos="2552"/>
        </w:tabs>
        <w:adjustRightInd w:val="0"/>
        <w:snapToGrid w:val="0"/>
        <w:spacing w:line="320" w:lineRule="exact"/>
        <w:ind w:leftChars="0" w:hanging="224"/>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萃</w:t>
      </w:r>
      <w:proofErr w:type="gramEnd"/>
      <w:r w:rsidRPr="00AF746D">
        <w:rPr>
          <w:rFonts w:ascii="標楷體" w:eastAsia="標楷體" w:hAnsi="標楷體" w:hint="eastAsia"/>
          <w:color w:val="000000" w:themeColor="text1"/>
          <w:sz w:val="28"/>
          <w:szCs w:val="28"/>
        </w:rPr>
        <w:t>思科技股份有限公司</w:t>
      </w:r>
      <w:r w:rsidR="006D5EE7" w:rsidRPr="00AF746D">
        <w:rPr>
          <w:rFonts w:ascii="標楷體" w:eastAsia="標楷體" w:hAnsi="標楷體" w:hint="eastAsia"/>
          <w:color w:val="000000" w:themeColor="text1"/>
          <w:sz w:val="28"/>
          <w:szCs w:val="28"/>
        </w:rPr>
        <w:t>：</w:t>
      </w:r>
    </w:p>
    <w:p w14:paraId="1E551D65" w14:textId="58A7B672" w:rsidR="001E277F" w:rsidRPr="00AF746D" w:rsidRDefault="001A57F5" w:rsidP="007170CF">
      <w:pPr>
        <w:pStyle w:val="af9"/>
        <w:adjustRightInd w:val="0"/>
        <w:snapToGrid w:val="0"/>
        <w:spacing w:line="320" w:lineRule="exact"/>
        <w:ind w:leftChars="1062" w:left="2549" w:firstLine="1"/>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原為國立高雄科技大學土木系團隊，於國科會FITI創新創業激勵計畫贏得「創業傑出獎」，並成立「</w:t>
      </w:r>
      <w:proofErr w:type="gramStart"/>
      <w:r w:rsidRPr="00AF746D">
        <w:rPr>
          <w:rFonts w:ascii="標楷體" w:eastAsia="標楷體" w:hAnsi="標楷體" w:hint="eastAsia"/>
          <w:color w:val="000000" w:themeColor="text1"/>
          <w:sz w:val="28"/>
          <w:szCs w:val="28"/>
        </w:rPr>
        <w:t>萃</w:t>
      </w:r>
      <w:proofErr w:type="gramEnd"/>
      <w:r w:rsidRPr="00AF746D">
        <w:rPr>
          <w:rFonts w:ascii="標楷體" w:eastAsia="標楷體" w:hAnsi="標楷體" w:hint="eastAsia"/>
          <w:color w:val="000000" w:themeColor="text1"/>
          <w:sz w:val="28"/>
          <w:szCs w:val="28"/>
        </w:rPr>
        <w:t>思科技股份有限公司」。成功完成與日月光合作的關鍵場域驗證，以AI完成半導體廠房的3D設計與建模，全新的AI-3D技術(</w:t>
      </w:r>
      <w:proofErr w:type="spellStart"/>
      <w:r w:rsidRPr="00AF746D">
        <w:rPr>
          <w:rFonts w:ascii="標楷體" w:eastAsia="標楷體" w:hAnsi="標楷體" w:hint="eastAsia"/>
          <w:color w:val="000000" w:themeColor="text1"/>
          <w:sz w:val="28"/>
          <w:szCs w:val="28"/>
        </w:rPr>
        <w:t>xModel</w:t>
      </w:r>
      <w:proofErr w:type="spellEnd"/>
      <w:proofErr w:type="gramStart"/>
      <w:r w:rsidRPr="00AF746D">
        <w:rPr>
          <w:rFonts w:ascii="標楷體" w:eastAsia="標楷體" w:hAnsi="標楷體" w:hint="eastAsia"/>
          <w:color w:val="000000" w:themeColor="text1"/>
          <w:sz w:val="28"/>
          <w:szCs w:val="28"/>
        </w:rPr>
        <w:t>跨域模型</w:t>
      </w:r>
      <w:proofErr w:type="gramEnd"/>
      <w:r w:rsidRPr="00AF746D">
        <w:rPr>
          <w:rFonts w:ascii="標楷體" w:eastAsia="標楷體" w:hAnsi="標楷體" w:hint="eastAsia"/>
          <w:color w:val="000000" w:themeColor="text1"/>
          <w:sz w:val="28"/>
          <w:szCs w:val="28"/>
        </w:rPr>
        <w:t>)可自動化且快速地完成高科技廠房主系統的最佳化3D設計與建模。</w:t>
      </w:r>
      <w:proofErr w:type="gramStart"/>
      <w:r w:rsidRPr="00AF746D">
        <w:rPr>
          <w:rFonts w:ascii="標楷體" w:eastAsia="標楷體" w:hAnsi="標楷體" w:hint="eastAsia"/>
          <w:color w:val="000000" w:themeColor="text1"/>
          <w:sz w:val="28"/>
          <w:szCs w:val="28"/>
        </w:rPr>
        <w:t>萃</w:t>
      </w:r>
      <w:proofErr w:type="gramEnd"/>
      <w:r w:rsidRPr="00AF746D">
        <w:rPr>
          <w:rFonts w:ascii="標楷體" w:eastAsia="標楷體" w:hAnsi="標楷體" w:hint="eastAsia"/>
          <w:color w:val="000000" w:themeColor="text1"/>
          <w:sz w:val="28"/>
          <w:szCs w:val="28"/>
        </w:rPr>
        <w:t>思科技經TASS「KOIN智高點</w:t>
      </w:r>
      <w:proofErr w:type="gramStart"/>
      <w:r w:rsidRPr="00AF746D">
        <w:rPr>
          <w:rFonts w:ascii="標楷體" w:eastAsia="標楷體" w:hAnsi="標楷體" w:hint="eastAsia"/>
          <w:color w:val="000000" w:themeColor="text1"/>
          <w:sz w:val="28"/>
          <w:szCs w:val="28"/>
        </w:rPr>
        <w:t>｜</w:t>
      </w:r>
      <w:proofErr w:type="gramEnd"/>
      <w:r w:rsidRPr="00AF746D">
        <w:rPr>
          <w:rFonts w:ascii="標楷體" w:eastAsia="標楷體" w:hAnsi="標楷體" w:hint="eastAsia"/>
          <w:color w:val="000000" w:themeColor="text1"/>
          <w:sz w:val="28"/>
          <w:szCs w:val="28"/>
        </w:rPr>
        <w:t>誠</w:t>
      </w:r>
      <w:proofErr w:type="gramStart"/>
      <w:r w:rsidRPr="00AF746D">
        <w:rPr>
          <w:rFonts w:ascii="標楷體" w:eastAsia="標楷體" w:hAnsi="標楷體" w:hint="eastAsia"/>
          <w:color w:val="000000" w:themeColor="text1"/>
          <w:sz w:val="28"/>
          <w:szCs w:val="28"/>
        </w:rPr>
        <w:t>研</w:t>
      </w:r>
      <w:proofErr w:type="gramEnd"/>
      <w:r w:rsidRPr="00AF746D">
        <w:rPr>
          <w:rFonts w:ascii="標楷體" w:eastAsia="標楷體" w:hAnsi="標楷體" w:hint="eastAsia"/>
          <w:color w:val="000000" w:themeColor="text1"/>
          <w:sz w:val="28"/>
          <w:szCs w:val="28"/>
        </w:rPr>
        <w:t>創新 數位孿生×綠色科技產業化論壇」的成果發表，成功獲得日月光外包廠商確定購買</w:t>
      </w:r>
      <w:proofErr w:type="gramStart"/>
      <w:r w:rsidRPr="00AF746D">
        <w:rPr>
          <w:rFonts w:ascii="標楷體" w:eastAsia="標楷體" w:hAnsi="標楷體" w:hint="eastAsia"/>
          <w:color w:val="000000" w:themeColor="text1"/>
          <w:sz w:val="28"/>
          <w:szCs w:val="28"/>
        </w:rPr>
        <w:t>萃</w:t>
      </w:r>
      <w:proofErr w:type="gramEnd"/>
      <w:r w:rsidRPr="00AF746D">
        <w:rPr>
          <w:rFonts w:ascii="標楷體" w:eastAsia="標楷體" w:hAnsi="標楷體" w:hint="eastAsia"/>
          <w:color w:val="000000" w:themeColor="text1"/>
          <w:sz w:val="28"/>
          <w:szCs w:val="28"/>
        </w:rPr>
        <w:t>思產品並在客戶的新建廠專案中爭取到合作商機</w:t>
      </w:r>
      <w:r w:rsidR="006D5EE7" w:rsidRPr="00AF746D">
        <w:rPr>
          <w:rFonts w:ascii="標楷體" w:eastAsia="標楷體" w:hAnsi="標楷體" w:hint="eastAsia"/>
          <w:color w:val="000000" w:themeColor="text1"/>
          <w:sz w:val="28"/>
          <w:szCs w:val="28"/>
        </w:rPr>
        <w:t>。</w:t>
      </w:r>
    </w:p>
    <w:p w14:paraId="7F73DC54" w14:textId="1EA796E9" w:rsidR="00184EA6" w:rsidRPr="00AF746D" w:rsidRDefault="00184EA6"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哇哇科技股份有限公司：</w:t>
      </w:r>
    </w:p>
    <w:p w14:paraId="1AD88352" w14:textId="37B932C2" w:rsidR="00184EA6" w:rsidRPr="00AF746D" w:rsidRDefault="002B3017" w:rsidP="007170CF">
      <w:pPr>
        <w:pStyle w:val="af9"/>
        <w:adjustRightInd w:val="0"/>
        <w:snapToGrid w:val="0"/>
        <w:spacing w:line="320" w:lineRule="exact"/>
        <w:ind w:leftChars="0" w:left="2552"/>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協助哇</w:t>
      </w:r>
      <w:proofErr w:type="gramEnd"/>
      <w:r w:rsidRPr="00AF746D">
        <w:rPr>
          <w:rFonts w:ascii="標楷體" w:eastAsia="標楷體" w:hAnsi="標楷體" w:hint="eastAsia"/>
          <w:color w:val="000000" w:themeColor="text1"/>
          <w:sz w:val="28"/>
          <w:szCs w:val="28"/>
        </w:rPr>
        <w:t>哇科技對接並進駐日本天草市役所轄下的新創基地，拓展國際市場，還將利用其創新技術助力當地產業升級，進一步推動兩地國際交流的互動與發展</w:t>
      </w:r>
      <w:r w:rsidR="00184EA6" w:rsidRPr="00AF746D">
        <w:rPr>
          <w:rFonts w:ascii="標楷體" w:eastAsia="標楷體" w:hAnsi="標楷體" w:hint="eastAsia"/>
          <w:color w:val="000000" w:themeColor="text1"/>
          <w:sz w:val="28"/>
          <w:szCs w:val="28"/>
        </w:rPr>
        <w:t>。</w:t>
      </w:r>
    </w:p>
    <w:p w14:paraId="1E008257" w14:textId="679DE31E" w:rsidR="001A57F5" w:rsidRPr="00AF746D" w:rsidRDefault="001A57F5"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鑫</w:t>
      </w:r>
      <w:proofErr w:type="gramEnd"/>
      <w:r w:rsidRPr="00AF746D">
        <w:rPr>
          <w:rFonts w:ascii="標楷體" w:eastAsia="標楷體" w:hAnsi="標楷體" w:hint="eastAsia"/>
          <w:color w:val="000000" w:themeColor="text1"/>
          <w:sz w:val="28"/>
          <w:szCs w:val="28"/>
        </w:rPr>
        <w:t>雲科技股份有限公司：</w:t>
      </w:r>
    </w:p>
    <w:p w14:paraId="4E0880D4" w14:textId="5519223F" w:rsidR="001A57F5" w:rsidRPr="00AF746D" w:rsidRDefault="002B3017" w:rsidP="007170CF">
      <w:pPr>
        <w:pStyle w:val="af9"/>
        <w:adjustRightInd w:val="0"/>
        <w:snapToGrid w:val="0"/>
        <w:spacing w:line="320" w:lineRule="exact"/>
        <w:ind w:leftChars="0" w:left="2552"/>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以智慧刀把作為前端IoT裝置用於CNC機台進行精密加工階段之數據偵測與收集反饋工作，由KO-IN促成與某上市工具機業者進行合作開發，獲得其導入於新機銷售的選配內容。同時，也透過KO-IN進行資源鏈結，促成與</w:t>
      </w:r>
      <w:proofErr w:type="gramStart"/>
      <w:r w:rsidRPr="00AF746D">
        <w:rPr>
          <w:rFonts w:ascii="標楷體" w:eastAsia="標楷體" w:hAnsi="標楷體" w:hint="eastAsia"/>
          <w:color w:val="000000" w:themeColor="text1"/>
          <w:sz w:val="28"/>
          <w:szCs w:val="28"/>
        </w:rPr>
        <w:t>磐</w:t>
      </w:r>
      <w:proofErr w:type="gramEnd"/>
      <w:r w:rsidRPr="00AF746D">
        <w:rPr>
          <w:rFonts w:ascii="標楷體" w:eastAsia="標楷體" w:hAnsi="標楷體" w:hint="eastAsia"/>
          <w:color w:val="000000" w:themeColor="text1"/>
          <w:sz w:val="28"/>
          <w:szCs w:val="28"/>
        </w:rPr>
        <w:t>儀科技及台灣洛克威爾合作，形成一套數位孿生CNC智慧加工解決方案，並於</w:t>
      </w:r>
      <w:proofErr w:type="gramStart"/>
      <w:r w:rsidRPr="00AF746D">
        <w:rPr>
          <w:rFonts w:ascii="標楷體" w:eastAsia="標楷體" w:hAnsi="標楷體" w:hint="eastAsia"/>
          <w:color w:val="000000" w:themeColor="text1"/>
          <w:sz w:val="28"/>
          <w:szCs w:val="28"/>
        </w:rPr>
        <w:t>2024年亞灣新創</w:t>
      </w:r>
      <w:proofErr w:type="gramEnd"/>
      <w:r w:rsidRPr="00AF746D">
        <w:rPr>
          <w:rFonts w:ascii="標楷體" w:eastAsia="標楷體" w:hAnsi="標楷體" w:hint="eastAsia"/>
          <w:color w:val="000000" w:themeColor="text1"/>
          <w:sz w:val="28"/>
          <w:szCs w:val="28"/>
        </w:rPr>
        <w:t>大南方展會正式展出，現場獲得廣泛好評，展示出數位孿生技術在智慧製造中的巨大潛力，預計115年第一季上市銷售</w:t>
      </w:r>
      <w:r w:rsidR="001A57F5" w:rsidRPr="00AF746D">
        <w:rPr>
          <w:rFonts w:ascii="標楷體" w:eastAsia="標楷體" w:hAnsi="標楷體" w:hint="eastAsia"/>
          <w:color w:val="000000" w:themeColor="text1"/>
          <w:sz w:val="28"/>
          <w:szCs w:val="28"/>
        </w:rPr>
        <w:t>。</w:t>
      </w:r>
    </w:p>
    <w:p w14:paraId="39C8CECF" w14:textId="489ADF43" w:rsidR="00087F9F" w:rsidRPr="00AF746D" w:rsidRDefault="00087F9F"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易晨智能</w:t>
      </w:r>
      <w:proofErr w:type="gramEnd"/>
      <w:r w:rsidRPr="00AF746D">
        <w:rPr>
          <w:rFonts w:ascii="標楷體" w:eastAsia="標楷體" w:hAnsi="標楷體" w:hint="eastAsia"/>
          <w:color w:val="000000" w:themeColor="text1"/>
          <w:sz w:val="28"/>
          <w:szCs w:val="28"/>
        </w:rPr>
        <w:t>股份有限公司：</w:t>
      </w:r>
    </w:p>
    <w:p w14:paraId="1D938074" w14:textId="22A662BE" w:rsidR="001A57F5" w:rsidRPr="00AF746D" w:rsidRDefault="00B91360" w:rsidP="007170CF">
      <w:pPr>
        <w:pStyle w:val="af9"/>
        <w:adjustRightInd w:val="0"/>
        <w:snapToGrid w:val="0"/>
        <w:spacing w:line="320" w:lineRule="exact"/>
        <w:ind w:leftChars="0" w:left="2552"/>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自有研發的EZ Talking口說學習平台，</w:t>
      </w:r>
      <w:r w:rsidRPr="00AF746D">
        <w:rPr>
          <w:rFonts w:ascii="標楷體" w:eastAsia="標楷體" w:hAnsi="標楷體" w:hint="eastAsia"/>
          <w:color w:val="000000" w:themeColor="text1"/>
          <w:spacing w:val="-4"/>
          <w:sz w:val="28"/>
          <w:szCs w:val="28"/>
        </w:rPr>
        <w:t>於113年11月已有逾800間補習班導入此模式，300餘位教師</w:t>
      </w:r>
      <w:r w:rsidRPr="00AF746D">
        <w:rPr>
          <w:rFonts w:ascii="標楷體" w:eastAsia="標楷體" w:hAnsi="標楷體" w:hint="eastAsia"/>
          <w:color w:val="000000" w:themeColor="text1"/>
          <w:sz w:val="28"/>
          <w:szCs w:val="28"/>
        </w:rPr>
        <w:t>反映教學時間縮減40%，顯著提高教學效率。113年更推出</w:t>
      </w:r>
      <w:r w:rsidRPr="00AF746D">
        <w:rPr>
          <w:rFonts w:ascii="標楷體" w:eastAsia="標楷體" w:hAnsi="標楷體" w:hint="eastAsia"/>
          <w:color w:val="000000" w:themeColor="text1"/>
          <w:sz w:val="28"/>
          <w:szCs w:val="28"/>
        </w:rPr>
        <w:lastRenderedPageBreak/>
        <w:t>AI英語學習遊戲貓「BUBU」，結合</w:t>
      </w:r>
      <w:proofErr w:type="spellStart"/>
      <w:r w:rsidRPr="00AF746D">
        <w:rPr>
          <w:rFonts w:ascii="標楷體" w:eastAsia="標楷體" w:hAnsi="標楷體" w:hint="eastAsia"/>
          <w:color w:val="000000" w:themeColor="text1"/>
          <w:sz w:val="28"/>
          <w:szCs w:val="28"/>
        </w:rPr>
        <w:t>YesOnline</w:t>
      </w:r>
      <w:proofErr w:type="spellEnd"/>
      <w:proofErr w:type="gramStart"/>
      <w:r w:rsidRPr="00AF746D">
        <w:rPr>
          <w:rFonts w:ascii="標楷體" w:eastAsia="標楷體" w:hAnsi="標楷體" w:hint="eastAsia"/>
          <w:color w:val="000000" w:themeColor="text1"/>
          <w:sz w:val="28"/>
          <w:szCs w:val="28"/>
        </w:rPr>
        <w:t>線上真人外師</w:t>
      </w:r>
      <w:proofErr w:type="gramEnd"/>
      <w:r w:rsidRPr="00AF746D">
        <w:rPr>
          <w:rFonts w:ascii="標楷體" w:eastAsia="標楷體" w:hAnsi="標楷體" w:hint="eastAsia"/>
          <w:color w:val="000000" w:themeColor="text1"/>
          <w:sz w:val="28"/>
          <w:szCs w:val="28"/>
        </w:rPr>
        <w:t>，開創「天天</w:t>
      </w:r>
      <w:proofErr w:type="gramStart"/>
      <w:r w:rsidRPr="00AF746D">
        <w:rPr>
          <w:rFonts w:ascii="標楷體" w:eastAsia="標楷體" w:hAnsi="標楷體" w:hint="eastAsia"/>
          <w:color w:val="000000" w:themeColor="text1"/>
          <w:sz w:val="28"/>
          <w:szCs w:val="28"/>
        </w:rPr>
        <w:t>有外師</w:t>
      </w:r>
      <w:proofErr w:type="gramEnd"/>
      <w:r w:rsidRPr="00AF746D">
        <w:rPr>
          <w:rFonts w:ascii="標楷體" w:eastAsia="標楷體" w:hAnsi="標楷體" w:hint="eastAsia"/>
          <w:color w:val="000000" w:themeColor="text1"/>
          <w:sz w:val="28"/>
          <w:szCs w:val="28"/>
        </w:rPr>
        <w:t>」的服務，讓學生利用AI使用「學習英文口說」，</w:t>
      </w:r>
      <w:proofErr w:type="gramStart"/>
      <w:r w:rsidRPr="00AF746D">
        <w:rPr>
          <w:rFonts w:ascii="標楷體" w:eastAsia="標楷體" w:hAnsi="標楷體" w:hint="eastAsia"/>
          <w:color w:val="000000" w:themeColor="text1"/>
          <w:sz w:val="28"/>
          <w:szCs w:val="28"/>
        </w:rPr>
        <w:t>搭配外師</w:t>
      </w:r>
      <w:proofErr w:type="gramEnd"/>
      <w:r w:rsidRPr="00AF746D">
        <w:rPr>
          <w:rFonts w:ascii="標楷體" w:eastAsia="標楷體" w:hAnsi="標楷體" w:hint="eastAsia"/>
          <w:color w:val="000000" w:themeColor="text1"/>
          <w:sz w:val="28"/>
          <w:szCs w:val="28"/>
        </w:rPr>
        <w:t>「練習英文口說」。已有將近1萬名學生進行預購體驗，並獲第23屆(2024)經濟部新創事業獎，展現了其在產業創新與發展上的卓越成果</w:t>
      </w:r>
      <w:r w:rsidR="001A57F5" w:rsidRPr="00AF746D">
        <w:rPr>
          <w:rFonts w:ascii="標楷體" w:eastAsia="標楷體" w:hAnsi="標楷體" w:hint="eastAsia"/>
          <w:color w:val="000000" w:themeColor="text1"/>
          <w:sz w:val="28"/>
          <w:szCs w:val="28"/>
        </w:rPr>
        <w:t>。</w:t>
      </w:r>
    </w:p>
    <w:p w14:paraId="1333EFB3" w14:textId="60A18E81" w:rsidR="00B91360" w:rsidRPr="00AF746D" w:rsidRDefault="00B91360" w:rsidP="00B91360">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競零再生</w:t>
      </w:r>
      <w:proofErr w:type="gramEnd"/>
      <w:r w:rsidRPr="00AF746D">
        <w:rPr>
          <w:rFonts w:ascii="標楷體" w:eastAsia="標楷體" w:hAnsi="標楷體" w:hint="eastAsia"/>
          <w:color w:val="000000" w:themeColor="text1"/>
          <w:sz w:val="28"/>
          <w:szCs w:val="28"/>
        </w:rPr>
        <w:t>科技股份有限公司：</w:t>
      </w:r>
    </w:p>
    <w:p w14:paraId="7CAA8FA4" w14:textId="1C2AD898" w:rsidR="00B91360" w:rsidRPr="00AF746D" w:rsidRDefault="00B91360" w:rsidP="00B91360">
      <w:pPr>
        <w:pStyle w:val="af9"/>
        <w:adjustRightInd w:val="0"/>
        <w:snapToGrid w:val="0"/>
        <w:spacing w:line="320" w:lineRule="exact"/>
        <w:ind w:leftChars="0" w:left="2552"/>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於113年順利完成增資程序，114年進一步</w:t>
      </w:r>
      <w:proofErr w:type="gramStart"/>
      <w:r w:rsidRPr="00AF746D">
        <w:rPr>
          <w:rFonts w:ascii="標楷體" w:eastAsia="標楷體" w:hAnsi="標楷體" w:hint="eastAsia"/>
          <w:color w:val="000000" w:themeColor="text1"/>
          <w:sz w:val="28"/>
          <w:szCs w:val="28"/>
        </w:rPr>
        <w:t>促成競零再生</w:t>
      </w:r>
      <w:proofErr w:type="gramEnd"/>
      <w:r w:rsidRPr="00AF746D">
        <w:rPr>
          <w:rFonts w:ascii="標楷體" w:eastAsia="標楷體" w:hAnsi="標楷體" w:hint="eastAsia"/>
          <w:color w:val="000000" w:themeColor="text1"/>
          <w:sz w:val="28"/>
          <w:szCs w:val="28"/>
        </w:rPr>
        <w:t>投資小港示範工廠設置專案，並於114年6月19日首座綠色回收電池工廠於小港新廠正式落成啟用，實質擴大產能與市場應用效益。</w:t>
      </w:r>
    </w:p>
    <w:p w14:paraId="7F329D8D" w14:textId="30DAB714" w:rsidR="006D5EE7" w:rsidRPr="00AF746D" w:rsidRDefault="00B43EF7"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「成立研發商轉平台-數位孿生實驗室」</w:t>
      </w:r>
    </w:p>
    <w:p w14:paraId="5307D9D0" w14:textId="189C9F06" w:rsidR="008B4E1B" w:rsidRPr="00AF746D" w:rsidRDefault="00B43EF7" w:rsidP="00B43EF7">
      <w:pPr>
        <w:widowControl/>
        <w:suppressAutoHyphens/>
        <w:overflowPunct w:val="0"/>
        <w:autoSpaceDN w:val="0"/>
        <w:snapToGrid w:val="0"/>
        <w:spacing w:line="320" w:lineRule="exact"/>
        <w:ind w:left="2098"/>
        <w:jc w:val="both"/>
        <w:textAlignment w:val="baseline"/>
        <w:rPr>
          <w:rFonts w:eastAsia="標楷體"/>
          <w:color w:val="000000" w:themeColor="text1"/>
          <w:sz w:val="28"/>
          <w:szCs w:val="28"/>
        </w:rPr>
      </w:pPr>
      <w:r w:rsidRPr="00AF746D">
        <w:rPr>
          <w:rFonts w:ascii="標楷體" w:eastAsia="標楷體" w:hAnsi="標楷體" w:hint="eastAsia"/>
          <w:color w:val="000000" w:themeColor="text1"/>
          <w:sz w:val="28"/>
          <w:szCs w:val="28"/>
        </w:rPr>
        <w:t>為協助新創對接市場資源，112年10月起與台灣洛克威爾、</w:t>
      </w:r>
      <w:proofErr w:type="gramStart"/>
      <w:r w:rsidRPr="00AF746D">
        <w:rPr>
          <w:rFonts w:ascii="標楷體" w:eastAsia="標楷體" w:hAnsi="標楷體" w:hint="eastAsia"/>
          <w:color w:val="000000" w:themeColor="text1"/>
          <w:sz w:val="28"/>
          <w:szCs w:val="28"/>
        </w:rPr>
        <w:t>樺</w:t>
      </w:r>
      <w:proofErr w:type="gramEnd"/>
      <w:r w:rsidRPr="00AF746D">
        <w:rPr>
          <w:rFonts w:ascii="標楷體" w:eastAsia="標楷體" w:hAnsi="標楷體" w:hint="eastAsia"/>
          <w:color w:val="000000" w:themeColor="text1"/>
          <w:sz w:val="28"/>
          <w:szCs w:val="28"/>
        </w:rPr>
        <w:t>漢科技、技嘉科技等企業與公協會合作，企業提出需求並開放資源與在地新創公司合作研發。目前計有包括美商洛克威爾（台灣洛克威爾國際）與連奕科技技術整合與商業推廣案；</w:t>
      </w:r>
      <w:proofErr w:type="gramStart"/>
      <w:r w:rsidRPr="00AF746D">
        <w:rPr>
          <w:rFonts w:ascii="標楷體" w:eastAsia="標楷體" w:hAnsi="標楷體" w:hint="eastAsia"/>
          <w:color w:val="000000" w:themeColor="text1"/>
          <w:sz w:val="28"/>
          <w:szCs w:val="28"/>
        </w:rPr>
        <w:t>萃</w:t>
      </w:r>
      <w:proofErr w:type="gramEnd"/>
      <w:r w:rsidRPr="00AF746D">
        <w:rPr>
          <w:rFonts w:ascii="標楷體" w:eastAsia="標楷體" w:hAnsi="標楷體" w:hint="eastAsia"/>
          <w:color w:val="000000" w:themeColor="text1"/>
          <w:sz w:val="28"/>
          <w:szCs w:val="28"/>
        </w:rPr>
        <w:t>思科技對接半導體上市公司在高雄新廠的系統工程PoC案；埃爾思科技對接半導體檢測服務上市公司之FIB設備升級技術共同合作案；</w:t>
      </w:r>
      <w:proofErr w:type="gramStart"/>
      <w:r w:rsidRPr="00AF746D">
        <w:rPr>
          <w:rFonts w:ascii="標楷體" w:eastAsia="標楷體" w:hAnsi="標楷體" w:hint="eastAsia"/>
          <w:color w:val="000000" w:themeColor="text1"/>
          <w:sz w:val="28"/>
          <w:szCs w:val="28"/>
        </w:rPr>
        <w:t>競零再生</w:t>
      </w:r>
      <w:proofErr w:type="gramEnd"/>
      <w:r w:rsidRPr="00AF746D">
        <w:rPr>
          <w:rFonts w:ascii="標楷體" w:eastAsia="標楷體" w:hAnsi="標楷體" w:hint="eastAsia"/>
          <w:color w:val="000000" w:themeColor="text1"/>
          <w:sz w:val="28"/>
          <w:szCs w:val="28"/>
        </w:rPr>
        <w:t>科技投資小港示範工廠設置專案；</w:t>
      </w:r>
      <w:proofErr w:type="gramStart"/>
      <w:r w:rsidRPr="00AF746D">
        <w:rPr>
          <w:rFonts w:ascii="標楷體" w:eastAsia="標楷體" w:hAnsi="標楷體" w:hint="eastAsia"/>
          <w:color w:val="000000" w:themeColor="text1"/>
          <w:sz w:val="28"/>
          <w:szCs w:val="28"/>
        </w:rPr>
        <w:t>鑫</w:t>
      </w:r>
      <w:proofErr w:type="gramEnd"/>
      <w:r w:rsidRPr="00AF746D">
        <w:rPr>
          <w:rFonts w:ascii="標楷體" w:eastAsia="標楷體" w:hAnsi="標楷體" w:hint="eastAsia"/>
          <w:color w:val="000000" w:themeColor="text1"/>
          <w:sz w:val="28"/>
          <w:szCs w:val="28"/>
        </w:rPr>
        <w:t>雲科技對接某上市工具機業者，獲得導入於新機銷售的選配內容；</w:t>
      </w:r>
      <w:proofErr w:type="gramStart"/>
      <w:r w:rsidRPr="00AF746D">
        <w:rPr>
          <w:rFonts w:ascii="標楷體" w:eastAsia="標楷體" w:hAnsi="標楷體" w:hint="eastAsia"/>
          <w:color w:val="000000" w:themeColor="text1"/>
          <w:sz w:val="28"/>
          <w:szCs w:val="28"/>
        </w:rPr>
        <w:t>鑫</w:t>
      </w:r>
      <w:proofErr w:type="gramEnd"/>
      <w:r w:rsidRPr="00AF746D">
        <w:rPr>
          <w:rFonts w:ascii="標楷體" w:eastAsia="標楷體" w:hAnsi="標楷體" w:hint="eastAsia"/>
          <w:color w:val="000000" w:themeColor="text1"/>
          <w:sz w:val="28"/>
          <w:szCs w:val="28"/>
        </w:rPr>
        <w:t>雲科技與美商洛克威爾（台灣洛克威爾國際）與</w:t>
      </w:r>
      <w:proofErr w:type="gramStart"/>
      <w:r w:rsidRPr="00AF746D">
        <w:rPr>
          <w:rFonts w:ascii="標楷體" w:eastAsia="標楷體" w:hAnsi="標楷體" w:hint="eastAsia"/>
          <w:color w:val="000000" w:themeColor="text1"/>
          <w:sz w:val="28"/>
          <w:szCs w:val="28"/>
        </w:rPr>
        <w:t>磐</w:t>
      </w:r>
      <w:proofErr w:type="gramEnd"/>
      <w:r w:rsidRPr="00AF746D">
        <w:rPr>
          <w:rFonts w:ascii="標楷體" w:eastAsia="標楷體" w:hAnsi="標楷體" w:hint="eastAsia"/>
          <w:color w:val="000000" w:themeColor="text1"/>
          <w:sz w:val="28"/>
          <w:szCs w:val="28"/>
        </w:rPr>
        <w:t>儀科技技術整合與商業推廣，亦於展會正式推出</w:t>
      </w:r>
      <w:r w:rsidR="006D5EE7" w:rsidRPr="00AF746D">
        <w:rPr>
          <w:rFonts w:eastAsia="標楷體" w:hint="eastAsia"/>
          <w:color w:val="000000" w:themeColor="text1"/>
          <w:sz w:val="28"/>
          <w:szCs w:val="28"/>
        </w:rPr>
        <w:t>。</w:t>
      </w:r>
    </w:p>
    <w:p w14:paraId="6F3BDBBF" w14:textId="77777777" w:rsidR="00C13200" w:rsidRPr="00AF746D" w:rsidRDefault="00C13200" w:rsidP="007170CF">
      <w:pPr>
        <w:widowControl/>
        <w:numPr>
          <w:ilvl w:val="0"/>
          <w:numId w:val="4"/>
        </w:numPr>
        <w:suppressAutoHyphens/>
        <w:overflowPunct w:val="0"/>
        <w:autoSpaceDN w:val="0"/>
        <w:snapToGrid w:val="0"/>
        <w:spacing w:line="320" w:lineRule="exact"/>
        <w:ind w:left="1645" w:hanging="284"/>
        <w:jc w:val="both"/>
        <w:textAlignment w:val="baseline"/>
        <w:rPr>
          <w:rFonts w:ascii="標楷體" w:eastAsia="標楷體" w:hAnsi="標楷體"/>
          <w:color w:val="000000" w:themeColor="text1"/>
          <w:sz w:val="28"/>
          <w:szCs w:val="28"/>
        </w:rPr>
      </w:pPr>
      <w:proofErr w:type="spellStart"/>
      <w:r w:rsidRPr="00AF746D">
        <w:rPr>
          <w:rFonts w:ascii="標楷體" w:eastAsia="標楷體" w:hAnsi="標楷體" w:hint="eastAsia"/>
          <w:bCs/>
          <w:color w:val="000000" w:themeColor="text1"/>
          <w:kern w:val="0"/>
          <w:sz w:val="28"/>
          <w:szCs w:val="28"/>
        </w:rPr>
        <w:t>Megabay</w:t>
      </w:r>
      <w:proofErr w:type="spellEnd"/>
      <w:r w:rsidRPr="00AF746D">
        <w:rPr>
          <w:rFonts w:ascii="標楷體" w:eastAsia="標楷體" w:hAnsi="標楷體" w:hint="eastAsia"/>
          <w:color w:val="000000" w:themeColor="text1"/>
          <w:sz w:val="28"/>
          <w:szCs w:val="28"/>
        </w:rPr>
        <w:t>大</w:t>
      </w:r>
      <w:proofErr w:type="gramStart"/>
      <w:r w:rsidRPr="00AF746D">
        <w:rPr>
          <w:rFonts w:ascii="標楷體" w:eastAsia="標楷體" w:hAnsi="標楷體" w:hint="eastAsia"/>
          <w:color w:val="000000" w:themeColor="text1"/>
          <w:sz w:val="28"/>
          <w:szCs w:val="28"/>
        </w:rPr>
        <w:t>港創艦新創</w:t>
      </w:r>
      <w:proofErr w:type="gramEnd"/>
      <w:r w:rsidRPr="00AF746D">
        <w:rPr>
          <w:rFonts w:ascii="標楷體" w:eastAsia="標楷體" w:hAnsi="標楷體" w:hint="eastAsia"/>
          <w:color w:val="000000" w:themeColor="text1"/>
          <w:sz w:val="28"/>
          <w:szCs w:val="28"/>
        </w:rPr>
        <w:t>基地</w:t>
      </w:r>
    </w:p>
    <w:p w14:paraId="666A30C3" w14:textId="074FDA96" w:rsidR="00C13200" w:rsidRPr="00AF746D" w:rsidRDefault="00336775" w:rsidP="003C503E">
      <w:pPr>
        <w:widowControl/>
        <w:numPr>
          <w:ilvl w:val="0"/>
          <w:numId w:val="34"/>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因應</w:t>
      </w:r>
      <w:proofErr w:type="gramStart"/>
      <w:r w:rsidRPr="00AF746D">
        <w:rPr>
          <w:rFonts w:ascii="標楷體" w:eastAsia="標楷體" w:hAnsi="標楷體" w:hint="eastAsia"/>
          <w:color w:val="000000" w:themeColor="text1"/>
          <w:sz w:val="28"/>
          <w:szCs w:val="28"/>
        </w:rPr>
        <w:t>中央亞灣</w:t>
      </w:r>
      <w:proofErr w:type="gramEnd"/>
      <w:r w:rsidRPr="00AF746D">
        <w:rPr>
          <w:rFonts w:ascii="標楷體" w:eastAsia="標楷體" w:hAnsi="標楷體" w:hint="eastAsia"/>
          <w:color w:val="000000" w:themeColor="text1"/>
          <w:sz w:val="28"/>
          <w:szCs w:val="28"/>
        </w:rPr>
        <w:t>2.0計畫及本府數位及淨</w:t>
      </w:r>
      <w:proofErr w:type="gramStart"/>
      <w:r w:rsidRPr="00AF746D">
        <w:rPr>
          <w:rFonts w:ascii="標楷體" w:eastAsia="標楷體" w:hAnsi="標楷體" w:hint="eastAsia"/>
          <w:color w:val="000000" w:themeColor="text1"/>
          <w:sz w:val="28"/>
          <w:szCs w:val="28"/>
        </w:rPr>
        <w:t>零雙軸</w:t>
      </w:r>
      <w:proofErr w:type="gramEnd"/>
      <w:r w:rsidRPr="00AF746D">
        <w:rPr>
          <w:rFonts w:ascii="標楷體" w:eastAsia="標楷體" w:hAnsi="標楷體" w:hint="eastAsia"/>
          <w:color w:val="000000" w:themeColor="text1"/>
          <w:sz w:val="28"/>
          <w:szCs w:val="28"/>
        </w:rPr>
        <w:t>轉型，協助新創邁向國際航道及導入鏈結資源為目標，</w:t>
      </w:r>
      <w:proofErr w:type="gramStart"/>
      <w:r w:rsidRPr="00AF746D">
        <w:rPr>
          <w:rFonts w:ascii="標楷體" w:eastAsia="標楷體" w:hAnsi="標楷體" w:hint="eastAsia"/>
          <w:color w:val="000000" w:themeColor="text1"/>
          <w:sz w:val="28"/>
          <w:szCs w:val="28"/>
        </w:rPr>
        <w:t>透過亞灣計畫</w:t>
      </w:r>
      <w:proofErr w:type="gramEnd"/>
      <w:r w:rsidRPr="00AF746D">
        <w:rPr>
          <w:rFonts w:ascii="標楷體" w:eastAsia="標楷體" w:hAnsi="標楷體" w:hint="eastAsia"/>
          <w:color w:val="000000" w:themeColor="text1"/>
          <w:sz w:val="28"/>
          <w:szCs w:val="28"/>
        </w:rPr>
        <w:t>讓新創與企業對接合作機會，以大帶小攜手新創出海國際</w:t>
      </w:r>
      <w:r w:rsidR="00C13200" w:rsidRPr="00AF746D">
        <w:rPr>
          <w:rFonts w:ascii="標楷體" w:eastAsia="標楷體" w:hAnsi="標楷體" w:hint="eastAsia"/>
          <w:color w:val="000000" w:themeColor="text1"/>
          <w:sz w:val="28"/>
          <w:szCs w:val="28"/>
        </w:rPr>
        <w:t>。</w:t>
      </w:r>
    </w:p>
    <w:p w14:paraId="12DD84C8" w14:textId="5C845612" w:rsidR="00C13200" w:rsidRPr="00AF746D" w:rsidRDefault="009C092E" w:rsidP="003C503E">
      <w:pPr>
        <w:widowControl/>
        <w:numPr>
          <w:ilvl w:val="0"/>
          <w:numId w:val="34"/>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基地於112年10月27日開幕，累計2</w:t>
      </w:r>
      <w:r w:rsidRPr="00AF746D">
        <w:rPr>
          <w:rFonts w:ascii="標楷體" w:eastAsia="標楷體" w:hAnsi="標楷體"/>
          <w:color w:val="000000" w:themeColor="text1"/>
          <w:sz w:val="28"/>
          <w:szCs w:val="28"/>
        </w:rPr>
        <w:t>6</w:t>
      </w:r>
      <w:r w:rsidRPr="00AF746D">
        <w:rPr>
          <w:rFonts w:ascii="標楷體" w:eastAsia="標楷體" w:hAnsi="標楷體" w:hint="eastAsia"/>
          <w:color w:val="000000" w:themeColor="text1"/>
          <w:sz w:val="28"/>
          <w:szCs w:val="28"/>
        </w:rPr>
        <w:t>家廠商進駐，並陸續辦理國內外交流、創投點評等活動，協助進駐新創團隊對接國際商機與獲取資金開拓市場</w:t>
      </w:r>
      <w:r w:rsidR="00C13200" w:rsidRPr="00AF746D">
        <w:rPr>
          <w:rFonts w:ascii="標楷體" w:eastAsia="標楷體" w:hAnsi="標楷體" w:hint="eastAsia"/>
          <w:color w:val="000000" w:themeColor="text1"/>
          <w:sz w:val="28"/>
          <w:szCs w:val="28"/>
        </w:rPr>
        <w:t>。</w:t>
      </w:r>
    </w:p>
    <w:p w14:paraId="5F0D64C8" w14:textId="77777777" w:rsidR="001E277F" w:rsidRPr="00AF746D" w:rsidRDefault="00C13200" w:rsidP="003C503E">
      <w:pPr>
        <w:widowControl/>
        <w:numPr>
          <w:ilvl w:val="0"/>
          <w:numId w:val="34"/>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亮點廠商</w:t>
      </w:r>
    </w:p>
    <w:p w14:paraId="5C35B2FA" w14:textId="4B49B385" w:rsidR="00610514" w:rsidRPr="00AF746D" w:rsidRDefault="009C092E" w:rsidP="003C503E">
      <w:pPr>
        <w:pStyle w:val="af9"/>
        <w:numPr>
          <w:ilvl w:val="0"/>
          <w:numId w:val="39"/>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雄欣科技</w:t>
      </w:r>
      <w:proofErr w:type="gramEnd"/>
      <w:r w:rsidRPr="00AF746D">
        <w:rPr>
          <w:rFonts w:ascii="標楷體" w:eastAsia="標楷體" w:hAnsi="標楷體" w:hint="eastAsia"/>
          <w:bCs/>
          <w:color w:val="000000" w:themeColor="text1"/>
          <w:kern w:val="0"/>
          <w:sz w:val="28"/>
          <w:szCs w:val="28"/>
        </w:rPr>
        <w:t>股份有限公司</w:t>
      </w:r>
    </w:p>
    <w:p w14:paraId="6BD9098B" w14:textId="4531BF75" w:rsidR="00C13200" w:rsidRPr="00AF746D" w:rsidRDefault="004B2C43"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以3D感測、人工智慧為核心的AI Video SaaS、IOT PaaS 安全照護解決方案供應商，發展出AI醫療照護解決方案「</w:t>
      </w:r>
      <w:proofErr w:type="spellStart"/>
      <w:r w:rsidRPr="00AF746D">
        <w:rPr>
          <w:rFonts w:ascii="標楷體" w:eastAsia="標楷體" w:hAnsi="標楷體" w:hint="eastAsia"/>
          <w:bCs/>
          <w:color w:val="000000" w:themeColor="text1"/>
          <w:kern w:val="0"/>
          <w:sz w:val="28"/>
          <w:szCs w:val="28"/>
        </w:rPr>
        <w:t>iSAFE</w:t>
      </w:r>
      <w:proofErr w:type="spellEnd"/>
      <w:proofErr w:type="gramStart"/>
      <w:r w:rsidRPr="00AF746D">
        <w:rPr>
          <w:rFonts w:ascii="Times New Roman" w:eastAsia="標楷體" w:hAnsi="Times New Roman"/>
          <w:bCs/>
          <w:color w:val="000000" w:themeColor="text1"/>
          <w:kern w:val="0"/>
          <w:sz w:val="28"/>
          <w:szCs w:val="28"/>
        </w:rPr>
        <w:t>智慧感照護</w:t>
      </w:r>
      <w:proofErr w:type="gramEnd"/>
      <w:r w:rsidRPr="00AF746D">
        <w:rPr>
          <w:rFonts w:ascii="Times New Roman" w:eastAsia="標楷體" w:hAnsi="Times New Roman"/>
          <w:bCs/>
          <w:color w:val="000000" w:themeColor="text1"/>
          <w:kern w:val="0"/>
          <w:sz w:val="28"/>
          <w:szCs w:val="28"/>
        </w:rPr>
        <w:t>系統」。已廣泛應用於醫療、長照、</w:t>
      </w:r>
      <w:proofErr w:type="gramStart"/>
      <w:r w:rsidRPr="00AF746D">
        <w:rPr>
          <w:rFonts w:ascii="Times New Roman" w:eastAsia="標楷體" w:hAnsi="Times New Roman"/>
          <w:bCs/>
          <w:color w:val="000000" w:themeColor="text1"/>
          <w:kern w:val="0"/>
          <w:sz w:val="28"/>
          <w:szCs w:val="28"/>
        </w:rPr>
        <w:t>校園等場域</w:t>
      </w:r>
      <w:proofErr w:type="gramEnd"/>
      <w:r w:rsidRPr="00AF746D">
        <w:rPr>
          <w:rFonts w:ascii="Times New Roman" w:eastAsia="標楷體" w:hAnsi="Times New Roman"/>
          <w:bCs/>
          <w:color w:val="000000" w:themeColor="text1"/>
          <w:kern w:val="0"/>
          <w:sz w:val="28"/>
          <w:szCs w:val="28"/>
        </w:rPr>
        <w:t>，具備即時偵測跌倒、暴力與生命徵象異常等功能，提升安全與照護效率。</w:t>
      </w:r>
      <w:r w:rsidRPr="00AF746D">
        <w:rPr>
          <w:rFonts w:ascii="標楷體" w:eastAsia="標楷體" w:hAnsi="標楷體" w:hint="eastAsia"/>
          <w:bCs/>
          <w:color w:val="000000" w:themeColor="text1"/>
          <w:kern w:val="0"/>
          <w:sz w:val="28"/>
          <w:szCs w:val="28"/>
        </w:rPr>
        <w:t>攜手大廠凌群電腦、</w:t>
      </w:r>
      <w:proofErr w:type="gramStart"/>
      <w:r w:rsidRPr="00AF746D">
        <w:rPr>
          <w:rFonts w:ascii="標楷體" w:eastAsia="標楷體" w:hAnsi="標楷體" w:hint="eastAsia"/>
          <w:bCs/>
          <w:color w:val="000000" w:themeColor="text1"/>
          <w:kern w:val="0"/>
          <w:sz w:val="28"/>
          <w:szCs w:val="28"/>
        </w:rPr>
        <w:t>緯謙科技</w:t>
      </w:r>
      <w:proofErr w:type="gramEnd"/>
      <w:r w:rsidRPr="00AF746D">
        <w:rPr>
          <w:rFonts w:ascii="標楷體" w:eastAsia="標楷體" w:hAnsi="標楷體" w:hint="eastAsia"/>
          <w:bCs/>
          <w:color w:val="000000" w:themeColor="text1"/>
          <w:kern w:val="0"/>
          <w:sz w:val="28"/>
          <w:szCs w:val="28"/>
        </w:rPr>
        <w:t>，協助醫院發展「次世代護理資訊系統」以及日間照顧機構導入「雲端體適能智慧評估平台」，已導入多</w:t>
      </w:r>
      <w:proofErr w:type="gramStart"/>
      <w:r w:rsidRPr="00AF746D">
        <w:rPr>
          <w:rFonts w:ascii="標楷體" w:eastAsia="標楷體" w:hAnsi="標楷體" w:hint="eastAsia"/>
          <w:bCs/>
          <w:color w:val="000000" w:themeColor="text1"/>
          <w:kern w:val="0"/>
          <w:sz w:val="28"/>
          <w:szCs w:val="28"/>
        </w:rPr>
        <w:t>家衛福部部</w:t>
      </w:r>
      <w:proofErr w:type="gramEnd"/>
      <w:r w:rsidRPr="00AF746D">
        <w:rPr>
          <w:rFonts w:ascii="標楷體" w:eastAsia="標楷體" w:hAnsi="標楷體" w:hint="eastAsia"/>
          <w:bCs/>
          <w:color w:val="000000" w:themeColor="text1"/>
          <w:kern w:val="0"/>
          <w:sz w:val="28"/>
          <w:szCs w:val="28"/>
        </w:rPr>
        <w:t>立醫院與30家醫療與照護機構</w:t>
      </w:r>
      <w:r w:rsidR="00C13200" w:rsidRPr="00AF746D">
        <w:rPr>
          <w:rFonts w:ascii="標楷體" w:eastAsia="標楷體" w:hAnsi="標楷體" w:hint="eastAsia"/>
          <w:bCs/>
          <w:color w:val="000000" w:themeColor="text1"/>
          <w:kern w:val="0"/>
          <w:sz w:val="28"/>
          <w:szCs w:val="28"/>
        </w:rPr>
        <w:t>。</w:t>
      </w:r>
    </w:p>
    <w:p w14:paraId="7201DFFA" w14:textId="0E532534" w:rsidR="004B2C43" w:rsidRPr="00AF746D" w:rsidRDefault="004B2C43" w:rsidP="003C503E">
      <w:pPr>
        <w:pStyle w:val="af9"/>
        <w:numPr>
          <w:ilvl w:val="0"/>
          <w:numId w:val="39"/>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力能電實業</w:t>
      </w:r>
      <w:proofErr w:type="gramEnd"/>
      <w:r w:rsidRPr="00AF746D">
        <w:rPr>
          <w:rFonts w:ascii="標楷體" w:eastAsia="標楷體" w:hAnsi="標楷體" w:hint="eastAsia"/>
          <w:bCs/>
          <w:color w:val="000000" w:themeColor="text1"/>
          <w:kern w:val="0"/>
          <w:sz w:val="28"/>
          <w:szCs w:val="28"/>
        </w:rPr>
        <w:t>股份有限公司</w:t>
      </w:r>
    </w:p>
    <w:p w14:paraId="143584B6" w14:textId="7E92790C" w:rsidR="004B2C43" w:rsidRPr="00AF746D" w:rsidRDefault="0093684E"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結合創新發電、節能設計與</w:t>
      </w:r>
      <w:proofErr w:type="gramStart"/>
      <w:r w:rsidRPr="00AF746D">
        <w:rPr>
          <w:rFonts w:ascii="標楷體" w:eastAsia="標楷體" w:hAnsi="標楷體" w:hint="eastAsia"/>
          <w:bCs/>
          <w:color w:val="000000" w:themeColor="text1"/>
          <w:kern w:val="0"/>
          <w:sz w:val="28"/>
          <w:szCs w:val="28"/>
        </w:rPr>
        <w:t>智慧儲能三大</w:t>
      </w:r>
      <w:proofErr w:type="gramEnd"/>
      <w:r w:rsidRPr="00AF746D">
        <w:rPr>
          <w:rFonts w:ascii="標楷體" w:eastAsia="標楷體" w:hAnsi="標楷體" w:hint="eastAsia"/>
          <w:bCs/>
          <w:color w:val="000000" w:themeColor="text1"/>
          <w:kern w:val="0"/>
          <w:sz w:val="28"/>
          <w:szCs w:val="28"/>
        </w:rPr>
        <w:t>核心技術，成</w:t>
      </w:r>
      <w:r w:rsidRPr="00AF746D">
        <w:rPr>
          <w:rFonts w:ascii="標楷體" w:eastAsia="標楷體" w:hAnsi="標楷體" w:hint="eastAsia"/>
          <w:bCs/>
          <w:color w:val="000000" w:themeColor="text1"/>
          <w:kern w:val="0"/>
          <w:sz w:val="28"/>
          <w:szCs w:val="28"/>
        </w:rPr>
        <w:lastRenderedPageBreak/>
        <w:t>功研發出具備自發電功能的健身設備與</w:t>
      </w:r>
      <w:proofErr w:type="gramStart"/>
      <w:r w:rsidRPr="00AF746D">
        <w:rPr>
          <w:rFonts w:ascii="標楷體" w:eastAsia="標楷體" w:hAnsi="標楷體" w:hint="eastAsia"/>
          <w:bCs/>
          <w:color w:val="000000" w:themeColor="text1"/>
          <w:kern w:val="0"/>
          <w:sz w:val="28"/>
          <w:szCs w:val="28"/>
        </w:rPr>
        <w:t>家用儲能產品</w:t>
      </w:r>
      <w:proofErr w:type="gramEnd"/>
      <w:r w:rsidRPr="00AF746D">
        <w:rPr>
          <w:rFonts w:ascii="標楷體" w:eastAsia="標楷體" w:hAnsi="標楷體" w:hint="eastAsia"/>
          <w:bCs/>
          <w:color w:val="000000" w:themeColor="text1"/>
          <w:kern w:val="0"/>
          <w:sz w:val="28"/>
          <w:szCs w:val="28"/>
        </w:rPr>
        <w:t>。1</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4年1</w:t>
      </w:r>
      <w:r w:rsidRPr="00AF746D">
        <w:rPr>
          <w:rFonts w:ascii="標楷體" w:eastAsia="標楷體" w:hAnsi="標楷體"/>
          <w:bCs/>
          <w:color w:val="000000" w:themeColor="text1"/>
          <w:kern w:val="0"/>
          <w:sz w:val="28"/>
          <w:szCs w:val="28"/>
        </w:rPr>
        <w:t>2</w:t>
      </w:r>
      <w:r w:rsidRPr="00AF746D">
        <w:rPr>
          <w:rFonts w:ascii="標楷體" w:eastAsia="標楷體" w:hAnsi="標楷體" w:hint="eastAsia"/>
          <w:bCs/>
          <w:color w:val="000000" w:themeColor="text1"/>
          <w:kern w:val="0"/>
          <w:sz w:val="28"/>
          <w:szCs w:val="28"/>
        </w:rPr>
        <w:t>月成功將運動發電飛輪車導入卑南奮進會（卑南遊客中心2樓）、關山親山民宿、關山新</w:t>
      </w:r>
      <w:proofErr w:type="gramStart"/>
      <w:r w:rsidRPr="00AF746D">
        <w:rPr>
          <w:rFonts w:ascii="標楷體" w:eastAsia="標楷體" w:hAnsi="標楷體" w:hint="eastAsia"/>
          <w:bCs/>
          <w:color w:val="000000" w:themeColor="text1"/>
          <w:kern w:val="0"/>
          <w:sz w:val="28"/>
          <w:szCs w:val="28"/>
        </w:rPr>
        <w:t>埔</w:t>
      </w:r>
      <w:proofErr w:type="gramEnd"/>
      <w:r w:rsidRPr="00AF746D">
        <w:rPr>
          <w:rFonts w:ascii="標楷體" w:eastAsia="標楷體" w:hAnsi="標楷體" w:hint="eastAsia"/>
          <w:bCs/>
          <w:color w:val="000000" w:themeColor="text1"/>
          <w:kern w:val="0"/>
          <w:sz w:val="28"/>
          <w:szCs w:val="28"/>
        </w:rPr>
        <w:t>社區發展協會，展開為期2個月的「運動發電示範體驗點」，提升社區長者健康活力，同時推動永</w:t>
      </w:r>
      <w:proofErr w:type="gramStart"/>
      <w:r w:rsidRPr="00AF746D">
        <w:rPr>
          <w:rFonts w:ascii="標楷體" w:eastAsia="標楷體" w:hAnsi="標楷體" w:hint="eastAsia"/>
          <w:bCs/>
          <w:color w:val="000000" w:themeColor="text1"/>
          <w:kern w:val="0"/>
          <w:sz w:val="28"/>
          <w:szCs w:val="28"/>
        </w:rPr>
        <w:t>續綠能</w:t>
      </w:r>
      <w:proofErr w:type="gramEnd"/>
      <w:r w:rsidRPr="00AF746D">
        <w:rPr>
          <w:rFonts w:ascii="標楷體" w:eastAsia="標楷體" w:hAnsi="標楷體" w:hint="eastAsia"/>
          <w:bCs/>
          <w:color w:val="000000" w:themeColor="text1"/>
          <w:kern w:val="0"/>
          <w:sz w:val="28"/>
          <w:szCs w:val="28"/>
        </w:rPr>
        <w:t>概念。在公司營運上，亦將完成技術</w:t>
      </w:r>
      <w:proofErr w:type="gramStart"/>
      <w:r w:rsidRPr="00AF746D">
        <w:rPr>
          <w:rFonts w:ascii="標楷體" w:eastAsia="標楷體" w:hAnsi="標楷體" w:hint="eastAsia"/>
          <w:bCs/>
          <w:color w:val="000000" w:themeColor="text1"/>
          <w:kern w:val="0"/>
          <w:sz w:val="28"/>
          <w:szCs w:val="28"/>
        </w:rPr>
        <w:t>鑑</w:t>
      </w:r>
      <w:proofErr w:type="gramEnd"/>
      <w:r w:rsidRPr="00AF746D">
        <w:rPr>
          <w:rFonts w:ascii="標楷體" w:eastAsia="標楷體" w:hAnsi="標楷體" w:hint="eastAsia"/>
          <w:bCs/>
          <w:color w:val="000000" w:themeColor="text1"/>
          <w:kern w:val="0"/>
          <w:sz w:val="28"/>
          <w:szCs w:val="28"/>
        </w:rPr>
        <w:t>價與技術增資，並持續推進對外募資及商業模式優化，同步規劃申請指標性研發補助計畫，透過實證場域加速產品落地</w:t>
      </w:r>
      <w:r w:rsidR="004B2C43" w:rsidRPr="00AF746D">
        <w:rPr>
          <w:rFonts w:ascii="標楷體" w:eastAsia="標楷體" w:hAnsi="標楷體" w:hint="eastAsia"/>
          <w:bCs/>
          <w:color w:val="000000" w:themeColor="text1"/>
          <w:kern w:val="0"/>
          <w:sz w:val="28"/>
          <w:szCs w:val="28"/>
        </w:rPr>
        <w:t>。</w:t>
      </w:r>
    </w:p>
    <w:p w14:paraId="21D19F78" w14:textId="49E34D4E" w:rsidR="0093684E" w:rsidRPr="00AF746D" w:rsidRDefault="0093684E" w:rsidP="0093684E">
      <w:pPr>
        <w:pStyle w:val="af9"/>
        <w:numPr>
          <w:ilvl w:val="0"/>
          <w:numId w:val="39"/>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杰</w:t>
      </w:r>
      <w:proofErr w:type="gramEnd"/>
      <w:r w:rsidRPr="00AF746D">
        <w:rPr>
          <w:rFonts w:ascii="標楷體" w:eastAsia="標楷體" w:hAnsi="標楷體" w:hint="eastAsia"/>
          <w:bCs/>
          <w:color w:val="000000" w:themeColor="text1"/>
          <w:kern w:val="0"/>
          <w:sz w:val="28"/>
          <w:szCs w:val="28"/>
        </w:rPr>
        <w:t>倫智能科技股份有限公司</w:t>
      </w:r>
    </w:p>
    <w:p w14:paraId="5702257E" w14:textId="34B62602" w:rsidR="0093684E" w:rsidRPr="00AF746D" w:rsidRDefault="0093684E"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於2025 Meet Greater South</w:t>
      </w:r>
      <w:proofErr w:type="gramStart"/>
      <w:r w:rsidRPr="00AF746D">
        <w:rPr>
          <w:rFonts w:ascii="標楷體" w:eastAsia="標楷體" w:hAnsi="標楷體" w:hint="eastAsia"/>
          <w:bCs/>
          <w:color w:val="000000" w:themeColor="text1"/>
          <w:kern w:val="0"/>
          <w:sz w:val="28"/>
          <w:szCs w:val="28"/>
        </w:rPr>
        <w:t>亞灣新創</w:t>
      </w:r>
      <w:proofErr w:type="gramEnd"/>
      <w:r w:rsidRPr="00AF746D">
        <w:rPr>
          <w:rFonts w:ascii="標楷體" w:eastAsia="標楷體" w:hAnsi="標楷體" w:hint="eastAsia"/>
          <w:bCs/>
          <w:color w:val="000000" w:themeColor="text1"/>
          <w:kern w:val="0"/>
          <w:sz w:val="28"/>
          <w:szCs w:val="28"/>
        </w:rPr>
        <w:t>大南方展會論壇發表智慧製造SaaS成果，現場成功促成訂單簽訂，展現基地輔導商機媒合的實質成效。</w:t>
      </w:r>
    </w:p>
    <w:p w14:paraId="6C436174" w14:textId="107077AC" w:rsidR="00611308" w:rsidRPr="00AF746D" w:rsidRDefault="00A8305D" w:rsidP="007170CF">
      <w:pPr>
        <w:widowControl/>
        <w:numPr>
          <w:ilvl w:val="0"/>
          <w:numId w:val="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金融科技創新園區</w:t>
      </w:r>
    </w:p>
    <w:p w14:paraId="355EA6A0" w14:textId="779F844A" w:rsidR="00A8305D" w:rsidRPr="00AF746D" w:rsidRDefault="005B3007"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本府於113年向金管會爭取補助，設立台灣首座非在首都設立的金融科技創新園區，因應產業</w:t>
      </w:r>
      <w:proofErr w:type="gramStart"/>
      <w:r w:rsidRPr="00AF746D">
        <w:rPr>
          <w:rFonts w:ascii="標楷體" w:eastAsia="標楷體" w:hAnsi="標楷體" w:hint="eastAsia"/>
          <w:bCs/>
          <w:color w:val="000000" w:themeColor="text1"/>
          <w:kern w:val="0"/>
          <w:sz w:val="28"/>
          <w:szCs w:val="28"/>
        </w:rPr>
        <w:t>面對淨零轉型</w:t>
      </w:r>
      <w:proofErr w:type="gramEnd"/>
      <w:r w:rsidRPr="00AF746D">
        <w:rPr>
          <w:rFonts w:ascii="標楷體" w:eastAsia="標楷體" w:hAnsi="標楷體" w:hint="eastAsia"/>
          <w:bCs/>
          <w:color w:val="000000" w:themeColor="text1"/>
          <w:kern w:val="0"/>
          <w:sz w:val="28"/>
          <w:szCs w:val="28"/>
        </w:rPr>
        <w:t>的資金壓力，園區於114年1月15日開幕，以「綠色金融科技」為主軸，協助業者發展創新多元之轉型金融與永續金融服務，期結合高雄在地數位及淨</w:t>
      </w:r>
      <w:proofErr w:type="gramStart"/>
      <w:r w:rsidRPr="00AF746D">
        <w:rPr>
          <w:rFonts w:ascii="標楷體" w:eastAsia="標楷體" w:hAnsi="標楷體" w:hint="eastAsia"/>
          <w:bCs/>
          <w:color w:val="000000" w:themeColor="text1"/>
          <w:kern w:val="0"/>
          <w:sz w:val="28"/>
          <w:szCs w:val="28"/>
        </w:rPr>
        <w:t>零雙軸</w:t>
      </w:r>
      <w:proofErr w:type="gramEnd"/>
      <w:r w:rsidRPr="00AF746D">
        <w:rPr>
          <w:rFonts w:ascii="標楷體" w:eastAsia="標楷體" w:hAnsi="標楷體" w:hint="eastAsia"/>
          <w:bCs/>
          <w:color w:val="000000" w:themeColor="text1"/>
          <w:kern w:val="0"/>
          <w:sz w:val="28"/>
          <w:szCs w:val="28"/>
        </w:rPr>
        <w:t>轉型特色，創新發展綠色金融科技生態圈</w:t>
      </w:r>
      <w:r w:rsidR="00A8305D" w:rsidRPr="00AF746D">
        <w:rPr>
          <w:rFonts w:ascii="標楷體" w:eastAsia="標楷體" w:hAnsi="標楷體" w:hint="eastAsia"/>
          <w:bCs/>
          <w:color w:val="000000" w:themeColor="text1"/>
          <w:kern w:val="0"/>
          <w:sz w:val="28"/>
          <w:szCs w:val="28"/>
        </w:rPr>
        <w:t>。</w:t>
      </w:r>
    </w:p>
    <w:p w14:paraId="0B67402E" w14:textId="15424E1C" w:rsidR="00A8305D" w:rsidRPr="00AF746D" w:rsidRDefault="002E556E"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目前</w:t>
      </w:r>
      <w:r w:rsidRPr="00AF746D">
        <w:rPr>
          <w:rFonts w:ascii="標楷體" w:eastAsia="標楷體" w:hAnsi="標楷體" w:hint="eastAsia"/>
          <w:color w:val="000000" w:themeColor="text1"/>
          <w:sz w:val="28"/>
          <w:szCs w:val="28"/>
        </w:rPr>
        <w:t>有17家廠商進駐，並陸續辦理業師輔導與創業諮詢</w:t>
      </w:r>
      <w:r w:rsidRPr="00AF746D">
        <w:rPr>
          <w:rFonts w:ascii="標楷體" w:eastAsia="標楷體" w:hAnsi="標楷體"/>
          <w:color w:val="000000" w:themeColor="text1"/>
          <w:sz w:val="28"/>
          <w:szCs w:val="28"/>
        </w:rPr>
        <w:t>(如財務、技術、法規等合</w:t>
      </w:r>
      <w:proofErr w:type="gramStart"/>
      <w:r w:rsidRPr="00AF746D">
        <w:rPr>
          <w:rFonts w:ascii="標楷體" w:eastAsia="標楷體" w:hAnsi="標楷體"/>
          <w:color w:val="000000" w:themeColor="text1"/>
          <w:sz w:val="28"/>
          <w:szCs w:val="28"/>
        </w:rPr>
        <w:t>規</w:t>
      </w:r>
      <w:proofErr w:type="gramEnd"/>
      <w:r w:rsidRPr="00AF746D">
        <w:rPr>
          <w:rFonts w:ascii="標楷體" w:eastAsia="標楷體" w:hAnsi="標楷體"/>
          <w:color w:val="000000" w:themeColor="text1"/>
          <w:sz w:val="28"/>
          <w:szCs w:val="28"/>
        </w:rPr>
        <w:t>輔導、公司策略發展)、資金與業務媒合(如股權募資、新產業客戶開發)、實證補助、人才招募、國內參展或交流等服務，培養培育優質綠色金融</w:t>
      </w:r>
      <w:proofErr w:type="gramStart"/>
      <w:r w:rsidRPr="00AF746D">
        <w:rPr>
          <w:rFonts w:ascii="標楷體" w:eastAsia="標楷體" w:hAnsi="標楷體"/>
          <w:color w:val="000000" w:themeColor="text1"/>
          <w:sz w:val="28"/>
          <w:szCs w:val="28"/>
        </w:rPr>
        <w:t>科技跨域人才</w:t>
      </w:r>
      <w:proofErr w:type="gramEnd"/>
      <w:r w:rsidRPr="00AF746D">
        <w:rPr>
          <w:rFonts w:ascii="標楷體" w:eastAsia="標楷體" w:hAnsi="標楷體"/>
          <w:color w:val="000000" w:themeColor="text1"/>
          <w:sz w:val="28"/>
          <w:szCs w:val="28"/>
        </w:rPr>
        <w:t>，提供技術實證與相關應用發展，打造完成新創產業生態系</w:t>
      </w:r>
      <w:r w:rsidR="00A8305D" w:rsidRPr="00AF746D">
        <w:rPr>
          <w:rFonts w:ascii="標楷體" w:eastAsia="標楷體" w:hAnsi="標楷體" w:hint="eastAsia"/>
          <w:color w:val="000000" w:themeColor="text1"/>
          <w:sz w:val="28"/>
          <w:szCs w:val="28"/>
        </w:rPr>
        <w:t>。</w:t>
      </w:r>
    </w:p>
    <w:p w14:paraId="393D55A0" w14:textId="0E483D65" w:rsidR="002E556E" w:rsidRPr="00AF746D" w:rsidRDefault="002E556E"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於114年11月12至14日率領凱特納科技、喬睿科技、環球</w:t>
      </w:r>
      <w:proofErr w:type="gramStart"/>
      <w:r w:rsidRPr="00AF746D">
        <w:rPr>
          <w:rFonts w:ascii="標楷體" w:eastAsia="標楷體" w:hAnsi="標楷體" w:hint="eastAsia"/>
          <w:bCs/>
          <w:color w:val="000000" w:themeColor="text1"/>
          <w:kern w:val="0"/>
          <w:sz w:val="28"/>
          <w:szCs w:val="28"/>
        </w:rPr>
        <w:t>睿</w:t>
      </w:r>
      <w:proofErr w:type="gramEnd"/>
      <w:r w:rsidRPr="00AF746D">
        <w:rPr>
          <w:rFonts w:ascii="標楷體" w:eastAsia="標楷體" w:hAnsi="標楷體" w:hint="eastAsia"/>
          <w:bCs/>
          <w:color w:val="000000" w:themeColor="text1"/>
          <w:kern w:val="0"/>
          <w:sz w:val="28"/>
          <w:szCs w:val="28"/>
        </w:rPr>
        <w:t>視、優利佳金融科技、</w:t>
      </w:r>
      <w:proofErr w:type="gramStart"/>
      <w:r w:rsidRPr="00AF746D">
        <w:rPr>
          <w:rFonts w:ascii="標楷體" w:eastAsia="標楷體" w:hAnsi="標楷體" w:hint="eastAsia"/>
          <w:bCs/>
          <w:color w:val="000000" w:themeColor="text1"/>
          <w:kern w:val="0"/>
          <w:sz w:val="28"/>
          <w:szCs w:val="28"/>
        </w:rPr>
        <w:t>永訊智庫</w:t>
      </w:r>
      <w:proofErr w:type="gramEnd"/>
      <w:r w:rsidRPr="00AF746D">
        <w:rPr>
          <w:rFonts w:ascii="標楷體" w:eastAsia="標楷體" w:hAnsi="標楷體" w:hint="eastAsia"/>
          <w:bCs/>
          <w:color w:val="000000" w:themeColor="text1"/>
          <w:kern w:val="0"/>
          <w:sz w:val="28"/>
          <w:szCs w:val="28"/>
        </w:rPr>
        <w:t>等五家園區進駐團隊參加「2025新加坡金融科技節」，展會期間共協助團隊媒</w:t>
      </w:r>
      <w:proofErr w:type="gramStart"/>
      <w:r w:rsidRPr="00AF746D">
        <w:rPr>
          <w:rFonts w:ascii="標楷體" w:eastAsia="標楷體" w:hAnsi="標楷體" w:hint="eastAsia"/>
          <w:bCs/>
          <w:color w:val="000000" w:themeColor="text1"/>
          <w:kern w:val="0"/>
          <w:sz w:val="28"/>
          <w:szCs w:val="28"/>
        </w:rPr>
        <w:t>合近</w:t>
      </w:r>
      <w:r w:rsidR="001714AC" w:rsidRPr="00AF746D">
        <w:rPr>
          <w:rFonts w:ascii="標楷體" w:eastAsia="標楷體" w:hAnsi="標楷體" w:hint="eastAsia"/>
          <w:bCs/>
          <w:color w:val="000000" w:themeColor="text1"/>
          <w:kern w:val="0"/>
          <w:sz w:val="28"/>
          <w:szCs w:val="28"/>
        </w:rPr>
        <w:t>新</w:t>
      </w:r>
      <w:proofErr w:type="gramEnd"/>
      <w:r w:rsidR="001714AC" w:rsidRPr="00AF746D">
        <w:rPr>
          <w:rFonts w:ascii="標楷體" w:eastAsia="標楷體" w:hAnsi="標楷體" w:hint="eastAsia"/>
          <w:bCs/>
          <w:color w:val="000000" w:themeColor="text1"/>
          <w:kern w:val="0"/>
          <w:sz w:val="28"/>
          <w:szCs w:val="28"/>
        </w:rPr>
        <w:t>臺幣</w:t>
      </w:r>
      <w:r w:rsidRPr="00AF746D">
        <w:rPr>
          <w:rFonts w:ascii="標楷體" w:eastAsia="標楷體" w:hAnsi="標楷體" w:hint="eastAsia"/>
          <w:bCs/>
          <w:color w:val="000000" w:themeColor="text1"/>
          <w:kern w:val="0"/>
          <w:sz w:val="28"/>
          <w:szCs w:val="28"/>
        </w:rPr>
        <w:t>1,500萬元商機。</w:t>
      </w:r>
    </w:p>
    <w:p w14:paraId="53F4BBD6" w14:textId="77777777" w:rsidR="00E358A8" w:rsidRPr="00AF746D" w:rsidRDefault="008B4939"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亮點</w:t>
      </w:r>
      <w:r w:rsidRPr="00AF746D">
        <w:rPr>
          <w:rFonts w:ascii="標楷體" w:eastAsia="標楷體" w:hAnsi="標楷體" w:hint="eastAsia"/>
          <w:color w:val="000000" w:themeColor="text1"/>
          <w:sz w:val="28"/>
          <w:szCs w:val="28"/>
        </w:rPr>
        <w:t>廠商：</w:t>
      </w:r>
    </w:p>
    <w:p w14:paraId="0B310227" w14:textId="77BE2094" w:rsidR="008B4939" w:rsidRPr="00AF746D" w:rsidRDefault="008B4939" w:rsidP="003C503E">
      <w:pPr>
        <w:pStyle w:val="af9"/>
        <w:numPr>
          <w:ilvl w:val="0"/>
          <w:numId w:val="60"/>
        </w:numPr>
        <w:tabs>
          <w:tab w:val="left" w:pos="2410"/>
        </w:tabs>
        <w:adjustRightInd w:val="0"/>
        <w:snapToGrid w:val="0"/>
        <w:spacing w:line="320" w:lineRule="exact"/>
        <w:ind w:leftChars="0" w:hanging="224"/>
        <w:jc w:val="both"/>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喬睿科技股份有限公司</w:t>
      </w:r>
    </w:p>
    <w:p w14:paraId="6C137F44" w14:textId="3CC53BA7" w:rsidR="00A8305D" w:rsidRPr="00AF746D" w:rsidRDefault="008F75F1"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創立於2015年，旗下</w:t>
      </w:r>
      <w:proofErr w:type="spellStart"/>
      <w:r w:rsidRPr="00AF746D">
        <w:rPr>
          <w:rFonts w:ascii="標楷體" w:eastAsia="標楷體" w:hAnsi="標楷體"/>
          <w:bCs/>
          <w:color w:val="000000" w:themeColor="text1"/>
          <w:kern w:val="0"/>
          <w:sz w:val="28"/>
          <w:szCs w:val="28"/>
        </w:rPr>
        <w:t>TapPay</w:t>
      </w:r>
      <w:proofErr w:type="spellEnd"/>
      <w:r w:rsidRPr="00AF746D">
        <w:rPr>
          <w:rFonts w:ascii="標楷體" w:eastAsia="標楷體" w:hAnsi="標楷體"/>
          <w:bCs/>
          <w:color w:val="000000" w:themeColor="text1"/>
          <w:kern w:val="0"/>
          <w:sz w:val="28"/>
          <w:szCs w:val="28"/>
        </w:rPr>
        <w:t>支付系統有超過萬家客戶採用，首創推出Cross-site</w:t>
      </w:r>
      <w:proofErr w:type="gramStart"/>
      <w:r w:rsidRPr="00AF746D">
        <w:rPr>
          <w:rFonts w:ascii="標楷體" w:eastAsia="標楷體" w:hAnsi="標楷體"/>
          <w:bCs/>
          <w:color w:val="000000" w:themeColor="text1"/>
          <w:kern w:val="0"/>
          <w:sz w:val="28"/>
          <w:szCs w:val="28"/>
        </w:rPr>
        <w:t>免跳轉技術</w:t>
      </w:r>
      <w:proofErr w:type="gramEnd"/>
      <w:r w:rsidRPr="00AF746D">
        <w:rPr>
          <w:rFonts w:ascii="標楷體" w:eastAsia="標楷體" w:hAnsi="標楷體"/>
          <w:bCs/>
          <w:color w:val="000000" w:themeColor="text1"/>
          <w:kern w:val="0"/>
          <w:sz w:val="28"/>
          <w:szCs w:val="28"/>
        </w:rPr>
        <w:t>，致力</w:t>
      </w:r>
      <w:proofErr w:type="gramStart"/>
      <w:r w:rsidRPr="00AF746D">
        <w:rPr>
          <w:rFonts w:ascii="標楷體" w:eastAsia="標楷體" w:hAnsi="標楷體"/>
          <w:bCs/>
          <w:color w:val="000000" w:themeColor="text1"/>
          <w:kern w:val="0"/>
          <w:sz w:val="28"/>
          <w:szCs w:val="28"/>
        </w:rPr>
        <w:t>為線上商店</w:t>
      </w:r>
      <w:proofErr w:type="gramEnd"/>
      <w:r w:rsidRPr="00AF746D">
        <w:rPr>
          <w:rFonts w:ascii="標楷體" w:eastAsia="標楷體" w:hAnsi="標楷體"/>
          <w:bCs/>
          <w:color w:val="000000" w:themeColor="text1"/>
          <w:kern w:val="0"/>
          <w:sz w:val="28"/>
          <w:szCs w:val="28"/>
        </w:rPr>
        <w:t>與消費者打造安全且快速的支付體驗，並發展尖端AI設備指紋為基礎的盜刷風險識別監控技術，取得Apple和Google在台灣第一張發行的支付處理牌照</w:t>
      </w:r>
      <w:r w:rsidRPr="00AF746D">
        <w:rPr>
          <w:rFonts w:ascii="標楷體" w:eastAsia="標楷體" w:hAnsi="標楷體" w:hint="eastAsia"/>
          <w:bCs/>
          <w:color w:val="000000" w:themeColor="text1"/>
          <w:kern w:val="0"/>
          <w:sz w:val="28"/>
          <w:szCs w:val="28"/>
        </w:rPr>
        <w:t>，</w:t>
      </w:r>
      <w:r w:rsidRPr="00AF746D">
        <w:rPr>
          <w:rFonts w:ascii="標楷體" w:eastAsia="標楷體" w:hAnsi="標楷體"/>
          <w:bCs/>
          <w:color w:val="000000" w:themeColor="text1"/>
          <w:kern w:val="0"/>
          <w:sz w:val="28"/>
          <w:szCs w:val="28"/>
        </w:rPr>
        <w:t>服務範圍涵蓋台灣、馬來西亞、泰國等東南亞國家</w:t>
      </w:r>
      <w:r w:rsidRPr="00AF746D">
        <w:rPr>
          <w:rFonts w:ascii="標楷體" w:eastAsia="標楷體" w:hAnsi="標楷體" w:hint="eastAsia"/>
          <w:bCs/>
          <w:color w:val="000000" w:themeColor="text1"/>
          <w:kern w:val="0"/>
          <w:sz w:val="28"/>
          <w:szCs w:val="28"/>
        </w:rPr>
        <w:t>。</w:t>
      </w:r>
    </w:p>
    <w:p w14:paraId="1831E6FD" w14:textId="6E216A04" w:rsidR="00E358A8" w:rsidRPr="00AF746D" w:rsidRDefault="003956BA" w:rsidP="003C503E">
      <w:pPr>
        <w:pStyle w:val="af9"/>
        <w:numPr>
          <w:ilvl w:val="0"/>
          <w:numId w:val="60"/>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豪穎科技</w:t>
      </w:r>
      <w:proofErr w:type="gramEnd"/>
      <w:r w:rsidRPr="00AF746D">
        <w:rPr>
          <w:rFonts w:ascii="標楷體" w:eastAsia="標楷體" w:hAnsi="標楷體" w:hint="eastAsia"/>
          <w:bCs/>
          <w:color w:val="000000" w:themeColor="text1"/>
          <w:kern w:val="0"/>
          <w:sz w:val="28"/>
          <w:szCs w:val="28"/>
        </w:rPr>
        <w:t>股份有限公司</w:t>
      </w:r>
    </w:p>
    <w:p w14:paraId="7789ACFB" w14:textId="0283CF9D" w:rsidR="00E358A8" w:rsidRPr="00AF746D" w:rsidRDefault="003956BA"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主要服務內容是</w:t>
      </w:r>
      <w:proofErr w:type="gramStart"/>
      <w:r w:rsidRPr="00AF746D">
        <w:rPr>
          <w:rFonts w:ascii="標楷體" w:eastAsia="標楷體" w:hAnsi="標楷體" w:hint="eastAsia"/>
          <w:bCs/>
          <w:color w:val="000000" w:themeColor="text1"/>
          <w:kern w:val="0"/>
          <w:sz w:val="28"/>
          <w:szCs w:val="28"/>
        </w:rPr>
        <w:t>智慧減碳服務</w:t>
      </w:r>
      <w:proofErr w:type="gramEnd"/>
      <w:r w:rsidRPr="00AF746D">
        <w:rPr>
          <w:rFonts w:ascii="標楷體" w:eastAsia="標楷體" w:hAnsi="標楷體" w:hint="eastAsia"/>
          <w:bCs/>
          <w:color w:val="000000" w:themeColor="text1"/>
          <w:kern w:val="0"/>
          <w:sz w:val="28"/>
          <w:szCs w:val="28"/>
        </w:rPr>
        <w:t>(</w:t>
      </w:r>
      <w:proofErr w:type="spellStart"/>
      <w:r w:rsidRPr="00AF746D">
        <w:rPr>
          <w:rFonts w:ascii="標楷體" w:eastAsia="標楷體" w:hAnsi="標楷體" w:hint="eastAsia"/>
          <w:bCs/>
          <w:color w:val="000000" w:themeColor="text1"/>
          <w:kern w:val="0"/>
          <w:sz w:val="28"/>
          <w:szCs w:val="28"/>
        </w:rPr>
        <w:t>decarbonisation</w:t>
      </w:r>
      <w:proofErr w:type="spellEnd"/>
      <w:r w:rsidRPr="00AF746D">
        <w:rPr>
          <w:rFonts w:ascii="標楷體" w:eastAsia="標楷體" w:hAnsi="標楷體" w:hint="eastAsia"/>
          <w:bCs/>
          <w:color w:val="000000" w:themeColor="text1"/>
          <w:kern w:val="0"/>
          <w:sz w:val="28"/>
          <w:szCs w:val="28"/>
        </w:rPr>
        <w:t xml:space="preserve"> digital services)以及透過AI驅動的能源數據平台替企業客戶進行環境及永續經營的風險管理以及推動綠色金融產品，為新加坡金融管理局（MAS）之永續金融科技生態圈合作企業</w:t>
      </w:r>
      <w:r w:rsidR="00E358A8" w:rsidRPr="00AF746D">
        <w:rPr>
          <w:rFonts w:ascii="標楷體" w:eastAsia="標楷體" w:hAnsi="標楷體" w:hint="eastAsia"/>
          <w:bCs/>
          <w:color w:val="000000" w:themeColor="text1"/>
          <w:kern w:val="0"/>
          <w:sz w:val="28"/>
          <w:szCs w:val="28"/>
        </w:rPr>
        <w:t>。</w:t>
      </w:r>
    </w:p>
    <w:p w14:paraId="3D598F17" w14:textId="103674D2" w:rsidR="004C73CC" w:rsidRPr="00AF746D" w:rsidRDefault="006D5EE7" w:rsidP="001039ED">
      <w:pPr>
        <w:widowControl/>
        <w:suppressAutoHyphens/>
        <w:overflowPunct w:val="0"/>
        <w:autoSpaceDN w:val="0"/>
        <w:snapToGrid w:val="0"/>
        <w:spacing w:line="340" w:lineRule="exact"/>
        <w:ind w:left="454"/>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lastRenderedPageBreak/>
        <w:t>（三）</w:t>
      </w:r>
      <w:r w:rsidR="004C73CC" w:rsidRPr="00AF746D">
        <w:rPr>
          <w:rFonts w:ascii="標楷體" w:eastAsia="標楷體" w:hAnsi="標楷體" w:hint="eastAsia"/>
          <w:color w:val="000000" w:themeColor="text1"/>
          <w:sz w:val="28"/>
          <w:szCs w:val="28"/>
        </w:rPr>
        <w:t>亞洲資產管理中心高雄專區</w:t>
      </w:r>
    </w:p>
    <w:p w14:paraId="699D0C62" w14:textId="172031FB" w:rsidR="004C73CC" w:rsidRPr="00AF746D" w:rsidRDefault="00C837C5" w:rsidP="001039ED">
      <w:pPr>
        <w:widowControl/>
        <w:suppressAutoHyphens/>
        <w:overflowPunct w:val="0"/>
        <w:autoSpaceDN w:val="0"/>
        <w:snapToGrid w:val="0"/>
        <w:spacing w:line="340" w:lineRule="exact"/>
        <w:ind w:left="1316" w:hanging="2"/>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因應中央推動「亞洲資產管理中心高雄專區」，金管會透過法規調適，在銀行業務突破的基礎上，由境外國際分行(OBU)、境外保險子公司(OIU)、境外證券子公司(OSU)與境外分子行串聯，帶動資產管理產業、法律稅務專業機構與家族辦公室等金融服務進駐專區，並於114年4月1日訂定發布「金融業申請進駐地方資產管理專區試辦業務作業原則」，</w:t>
      </w:r>
      <w:r w:rsidR="000D7936" w:rsidRPr="00AF746D">
        <w:rPr>
          <w:rFonts w:ascii="標楷體" w:eastAsia="標楷體" w:hAnsi="標楷體" w:hint="eastAsia"/>
          <w:color w:val="000000" w:themeColor="text1"/>
          <w:sz w:val="28"/>
          <w:szCs w:val="28"/>
        </w:rPr>
        <w:t>截至114年12月底</w:t>
      </w:r>
      <w:r w:rsidRPr="00AF746D">
        <w:rPr>
          <w:rFonts w:ascii="標楷體" w:eastAsia="標楷體" w:hAnsi="標楷體" w:hint="eastAsia"/>
          <w:color w:val="000000" w:themeColor="text1"/>
          <w:sz w:val="28"/>
          <w:szCs w:val="28"/>
        </w:rPr>
        <w:t>完成</w:t>
      </w:r>
      <w:r w:rsidR="00277490" w:rsidRPr="00AF746D">
        <w:rPr>
          <w:rFonts w:ascii="標楷體" w:eastAsia="標楷體" w:hAnsi="標楷體" w:hint="eastAsia"/>
          <w:color w:val="000000" w:themeColor="text1"/>
          <w:sz w:val="28"/>
          <w:szCs w:val="28"/>
        </w:rPr>
        <w:t>46</w:t>
      </w:r>
      <w:r w:rsidRPr="00AF746D">
        <w:rPr>
          <w:rFonts w:ascii="標楷體" w:eastAsia="標楷體" w:hAnsi="標楷體" w:hint="eastAsia"/>
          <w:color w:val="000000" w:themeColor="text1"/>
          <w:sz w:val="28"/>
          <w:szCs w:val="28"/>
        </w:rPr>
        <w:t>項法規鬆綁，並於高雄專區開放試辦38項業務項目，預計將於兩年內完成54項法規鬆綁。本府配合金管會同步公告專區範圍，設立單一窗口並主動聯繫潛在業者，截至11</w:t>
      </w:r>
      <w:r w:rsidR="00006BF2" w:rsidRPr="00AF746D">
        <w:rPr>
          <w:rFonts w:ascii="標楷體" w:eastAsia="標楷體" w:hAnsi="標楷體" w:hint="eastAsia"/>
          <w:color w:val="000000" w:themeColor="text1"/>
          <w:sz w:val="28"/>
          <w:szCs w:val="28"/>
        </w:rPr>
        <w:t>4</w:t>
      </w:r>
      <w:r w:rsidRPr="00AF746D">
        <w:rPr>
          <w:rFonts w:ascii="標楷體" w:eastAsia="標楷體" w:hAnsi="標楷體" w:hint="eastAsia"/>
          <w:color w:val="000000" w:themeColor="text1"/>
          <w:sz w:val="28"/>
          <w:szCs w:val="28"/>
        </w:rPr>
        <w:t>年1</w:t>
      </w:r>
      <w:r w:rsidR="00006BF2" w:rsidRPr="00AF746D">
        <w:rPr>
          <w:rFonts w:ascii="標楷體" w:eastAsia="標楷體" w:hAnsi="標楷體" w:hint="eastAsia"/>
          <w:color w:val="000000" w:themeColor="text1"/>
          <w:sz w:val="28"/>
          <w:szCs w:val="28"/>
        </w:rPr>
        <w:t>2</w:t>
      </w:r>
      <w:r w:rsidRPr="00AF746D">
        <w:rPr>
          <w:rFonts w:ascii="標楷體" w:eastAsia="標楷體" w:hAnsi="標楷體" w:hint="eastAsia"/>
          <w:color w:val="000000" w:themeColor="text1"/>
          <w:sz w:val="28"/>
          <w:szCs w:val="28"/>
        </w:rPr>
        <w:t>月</w:t>
      </w:r>
      <w:r w:rsidR="004A3EB8" w:rsidRPr="00AF746D">
        <w:rPr>
          <w:rFonts w:ascii="標楷體" w:eastAsia="標楷體" w:hAnsi="標楷體" w:hint="eastAsia"/>
          <w:color w:val="000000" w:themeColor="text1"/>
          <w:sz w:val="28"/>
          <w:szCs w:val="28"/>
        </w:rPr>
        <w:t>底，</w:t>
      </w:r>
      <w:r w:rsidRPr="00AF746D">
        <w:rPr>
          <w:rFonts w:ascii="標楷體" w:eastAsia="標楷體" w:hAnsi="標楷體" w:hint="eastAsia"/>
          <w:color w:val="000000" w:themeColor="text1"/>
          <w:sz w:val="28"/>
          <w:szCs w:val="28"/>
        </w:rPr>
        <w:t>金管會核准43家金融機構，與金管會共同以「二年有感、四年有變、六年有成」為目標，穩步推動臺灣邁向亞洲資產管理中心</w:t>
      </w:r>
      <w:r w:rsidR="004C73CC" w:rsidRPr="00AF746D">
        <w:rPr>
          <w:rFonts w:ascii="標楷體" w:eastAsia="標楷體" w:hAnsi="標楷體" w:hint="eastAsia"/>
          <w:color w:val="000000" w:themeColor="text1"/>
          <w:sz w:val="28"/>
          <w:szCs w:val="28"/>
        </w:rPr>
        <w:t>。</w:t>
      </w:r>
    </w:p>
    <w:p w14:paraId="00500F70" w14:textId="49FFD319" w:rsidR="006D5EE7" w:rsidRPr="00AF746D" w:rsidRDefault="004C73CC" w:rsidP="001039ED">
      <w:pPr>
        <w:widowControl/>
        <w:suppressAutoHyphens/>
        <w:overflowPunct w:val="0"/>
        <w:autoSpaceDN w:val="0"/>
        <w:snapToGrid w:val="0"/>
        <w:spacing w:line="34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（四）</w:t>
      </w:r>
      <w:r w:rsidR="006D5EE7" w:rsidRPr="00AF746D">
        <w:rPr>
          <w:rFonts w:ascii="標楷體" w:eastAsia="標楷體" w:hAnsi="標楷體" w:hint="eastAsia"/>
          <w:bCs/>
          <w:color w:val="000000" w:themeColor="text1"/>
          <w:kern w:val="0"/>
          <w:sz w:val="28"/>
          <w:szCs w:val="28"/>
        </w:rPr>
        <w:t>中小企業輔導</w:t>
      </w:r>
    </w:p>
    <w:p w14:paraId="1A6CEB92" w14:textId="77777777" w:rsidR="006D5EE7" w:rsidRPr="00AF746D" w:rsidRDefault="006D5EE7" w:rsidP="001039ED">
      <w:pPr>
        <w:widowControl/>
        <w:numPr>
          <w:ilvl w:val="0"/>
          <w:numId w:val="7"/>
        </w:numPr>
        <w:suppressAutoHyphens/>
        <w:overflowPunct w:val="0"/>
        <w:autoSpaceDN w:val="0"/>
        <w:snapToGrid w:val="0"/>
        <w:spacing w:line="340" w:lineRule="exact"/>
        <w:ind w:left="1645" w:hanging="284"/>
        <w:jc w:val="both"/>
        <w:textAlignment w:val="baseline"/>
        <w:rPr>
          <w:rFonts w:ascii="標楷體" w:eastAsia="標楷體" w:hAnsi="標楷體"/>
          <w:bCs/>
          <w:color w:val="000000" w:themeColor="text1"/>
          <w:kern w:val="0"/>
          <w:sz w:val="28"/>
          <w:szCs w:val="28"/>
        </w:rPr>
      </w:pPr>
      <w:bookmarkStart w:id="4" w:name="_Toc443483080"/>
      <w:r w:rsidRPr="00AF746D">
        <w:rPr>
          <w:rFonts w:ascii="標楷體" w:eastAsia="標楷體" w:hAnsi="標楷體"/>
          <w:bCs/>
          <w:color w:val="000000" w:themeColor="text1"/>
          <w:kern w:val="0"/>
          <w:sz w:val="28"/>
          <w:szCs w:val="28"/>
        </w:rPr>
        <w:t>辦理地方產業創新研發推動計畫（地方型SBIR）</w:t>
      </w:r>
    </w:p>
    <w:p w14:paraId="5F95F623" w14:textId="35030857" w:rsidR="006D5EE7" w:rsidRPr="00AF746D" w:rsidRDefault="00016AAE" w:rsidP="001039ED">
      <w:pPr>
        <w:widowControl/>
        <w:suppressAutoHyphens/>
        <w:overflowPunct w:val="0"/>
        <w:autoSpaceDN w:val="0"/>
        <w:snapToGrid w:val="0"/>
        <w:spacing w:line="34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bCs/>
          <w:color w:val="000000" w:themeColor="text1"/>
          <w:spacing w:val="4"/>
          <w:kern w:val="0"/>
          <w:sz w:val="28"/>
          <w:szCs w:val="28"/>
        </w:rPr>
        <w:t>為提升本市中小企業創新研</w:t>
      </w:r>
      <w:r w:rsidRPr="00AF746D">
        <w:rPr>
          <w:rFonts w:ascii="標楷體" w:eastAsia="標楷體" w:hAnsi="標楷體" w:hint="eastAsia"/>
          <w:bCs/>
          <w:color w:val="000000" w:themeColor="text1"/>
          <w:spacing w:val="4"/>
          <w:kern w:val="0"/>
          <w:sz w:val="28"/>
          <w:szCs w:val="28"/>
        </w:rPr>
        <w:t>發</w:t>
      </w:r>
      <w:r w:rsidRPr="00AF746D">
        <w:rPr>
          <w:rFonts w:ascii="標楷體" w:eastAsia="標楷體" w:hAnsi="標楷體"/>
          <w:bCs/>
          <w:color w:val="000000" w:themeColor="text1"/>
          <w:spacing w:val="4"/>
          <w:kern w:val="0"/>
          <w:sz w:val="28"/>
          <w:szCs w:val="28"/>
        </w:rPr>
        <w:t>能量，藉由政府補助以減輕中小企業研發經費之負擔，輔導中小企業創新研發、產業升級。本府經濟發展局自97年起辦理地方型SBIR計畫，截至</w:t>
      </w:r>
      <w:r w:rsidRPr="00AF746D">
        <w:rPr>
          <w:rFonts w:ascii="標楷體" w:eastAsia="標楷體" w:hAnsi="標楷體" w:hint="eastAsia"/>
          <w:bCs/>
          <w:color w:val="000000" w:themeColor="text1"/>
          <w:spacing w:val="4"/>
          <w:kern w:val="0"/>
          <w:sz w:val="28"/>
          <w:szCs w:val="28"/>
        </w:rPr>
        <w:t>1</w:t>
      </w:r>
      <w:r w:rsidRPr="00AF746D">
        <w:rPr>
          <w:rFonts w:ascii="標楷體" w:eastAsia="標楷體" w:hAnsi="標楷體"/>
          <w:bCs/>
          <w:color w:val="000000" w:themeColor="text1"/>
          <w:spacing w:val="4"/>
          <w:kern w:val="0"/>
          <w:sz w:val="28"/>
          <w:szCs w:val="28"/>
        </w:rPr>
        <w:t>1</w:t>
      </w:r>
      <w:r w:rsidRPr="00AF746D">
        <w:rPr>
          <w:rFonts w:ascii="標楷體" w:eastAsia="標楷體" w:hAnsi="標楷體" w:hint="eastAsia"/>
          <w:bCs/>
          <w:color w:val="000000" w:themeColor="text1"/>
          <w:spacing w:val="4"/>
          <w:kern w:val="0"/>
          <w:sz w:val="28"/>
          <w:szCs w:val="28"/>
        </w:rPr>
        <w:t>4年12月累計通過1,085件研發補助計畫，補助金額達</w:t>
      </w:r>
      <w:r w:rsidRPr="00AF746D">
        <w:rPr>
          <w:rFonts w:ascii="標楷體" w:eastAsia="標楷體" w:hAnsi="標楷體" w:hint="eastAsia"/>
          <w:color w:val="000000" w:themeColor="text1"/>
          <w:sz w:val="28"/>
          <w:szCs w:val="28"/>
        </w:rPr>
        <w:t>新臺幣</w:t>
      </w:r>
      <w:r w:rsidRPr="00AF746D">
        <w:rPr>
          <w:rFonts w:ascii="標楷體" w:eastAsia="標楷體" w:hAnsi="標楷體" w:hint="eastAsia"/>
          <w:bCs/>
          <w:color w:val="000000" w:themeColor="text1"/>
          <w:spacing w:val="4"/>
          <w:kern w:val="0"/>
          <w:sz w:val="28"/>
          <w:szCs w:val="28"/>
        </w:rPr>
        <w:t>8億1,269萬元，帶動投資額</w:t>
      </w:r>
      <w:r w:rsidRPr="00AF746D">
        <w:rPr>
          <w:rFonts w:ascii="標楷體" w:eastAsia="標楷體" w:hAnsi="標楷體" w:hint="eastAsia"/>
          <w:color w:val="000000" w:themeColor="text1"/>
          <w:sz w:val="28"/>
          <w:szCs w:val="28"/>
        </w:rPr>
        <w:t>新臺幣</w:t>
      </w:r>
      <w:r w:rsidRPr="00AF746D">
        <w:rPr>
          <w:rFonts w:ascii="標楷體" w:eastAsia="標楷體" w:hAnsi="標楷體" w:hint="eastAsia"/>
          <w:bCs/>
          <w:color w:val="000000" w:themeColor="text1"/>
          <w:spacing w:val="4"/>
          <w:kern w:val="0"/>
          <w:sz w:val="28"/>
          <w:szCs w:val="28"/>
        </w:rPr>
        <w:t>35億4,931萬元及研發總經費</w:t>
      </w:r>
      <w:r w:rsidRPr="00AF746D">
        <w:rPr>
          <w:rFonts w:ascii="標楷體" w:eastAsia="標楷體" w:hAnsi="標楷體" w:hint="eastAsia"/>
          <w:color w:val="000000" w:themeColor="text1"/>
          <w:sz w:val="28"/>
          <w:szCs w:val="28"/>
        </w:rPr>
        <w:t>新臺幣</w:t>
      </w:r>
      <w:r w:rsidRPr="00AF746D">
        <w:rPr>
          <w:rFonts w:ascii="標楷體" w:eastAsia="標楷體" w:hAnsi="標楷體" w:hint="eastAsia"/>
          <w:bCs/>
          <w:color w:val="000000" w:themeColor="text1"/>
          <w:spacing w:val="4"/>
          <w:kern w:val="0"/>
          <w:sz w:val="28"/>
          <w:szCs w:val="28"/>
        </w:rPr>
        <w:t>20億2,150萬元，衍生產值</w:t>
      </w:r>
      <w:r w:rsidRPr="00AF746D">
        <w:rPr>
          <w:rFonts w:ascii="標楷體" w:eastAsia="標楷體" w:hAnsi="標楷體" w:hint="eastAsia"/>
          <w:color w:val="000000" w:themeColor="text1"/>
          <w:sz w:val="28"/>
          <w:szCs w:val="28"/>
        </w:rPr>
        <w:t>新臺幣</w:t>
      </w:r>
      <w:r w:rsidRPr="00AF746D">
        <w:rPr>
          <w:rFonts w:ascii="標楷體" w:eastAsia="標楷體" w:hAnsi="標楷體" w:hint="eastAsia"/>
          <w:bCs/>
          <w:color w:val="000000" w:themeColor="text1"/>
          <w:spacing w:val="4"/>
          <w:kern w:val="0"/>
          <w:sz w:val="28"/>
          <w:szCs w:val="28"/>
        </w:rPr>
        <w:t>55億3,109萬元，申請或取得新型、設計專利856件</w:t>
      </w:r>
      <w:r w:rsidR="006D5EE7" w:rsidRPr="00AF746D">
        <w:rPr>
          <w:rFonts w:ascii="標楷體" w:eastAsia="標楷體" w:hAnsi="標楷體" w:hint="eastAsia"/>
          <w:bCs/>
          <w:color w:val="000000" w:themeColor="text1"/>
          <w:spacing w:val="4"/>
          <w:kern w:val="0"/>
          <w:sz w:val="28"/>
          <w:szCs w:val="28"/>
        </w:rPr>
        <w:t>。</w:t>
      </w:r>
    </w:p>
    <w:p w14:paraId="17108A78" w14:textId="06693FF0" w:rsidR="006D5EE7" w:rsidRPr="00AF746D" w:rsidRDefault="00D808BD" w:rsidP="001039ED">
      <w:pPr>
        <w:widowControl/>
        <w:suppressAutoHyphens/>
        <w:overflowPunct w:val="0"/>
        <w:autoSpaceDN w:val="0"/>
        <w:snapToGrid w:val="0"/>
        <w:spacing w:line="340" w:lineRule="exact"/>
        <w:ind w:left="1644"/>
        <w:jc w:val="both"/>
        <w:textAlignment w:val="baseline"/>
        <w:rPr>
          <w:rFonts w:ascii="標楷體" w:eastAsia="標楷體" w:hAnsi="標楷體"/>
          <w:color w:val="000000" w:themeColor="text1"/>
          <w:sz w:val="28"/>
        </w:rPr>
      </w:pPr>
      <w:r w:rsidRPr="00AF746D">
        <w:rPr>
          <w:rFonts w:ascii="標楷體" w:eastAsia="標楷體" w:hAnsi="標楷體" w:hint="eastAsia"/>
          <w:bCs/>
          <w:color w:val="000000" w:themeColor="text1"/>
          <w:spacing w:val="4"/>
          <w:kern w:val="0"/>
          <w:sz w:val="28"/>
          <w:szCs w:val="28"/>
        </w:rPr>
        <w:t>對接市府數位、淨</w:t>
      </w:r>
      <w:proofErr w:type="gramStart"/>
      <w:r w:rsidRPr="00AF746D">
        <w:rPr>
          <w:rFonts w:ascii="標楷體" w:eastAsia="標楷體" w:hAnsi="標楷體" w:hint="eastAsia"/>
          <w:bCs/>
          <w:color w:val="000000" w:themeColor="text1"/>
          <w:spacing w:val="4"/>
          <w:kern w:val="0"/>
          <w:sz w:val="28"/>
          <w:szCs w:val="28"/>
        </w:rPr>
        <w:t>零雙軸</w:t>
      </w:r>
      <w:proofErr w:type="gramEnd"/>
      <w:r w:rsidRPr="00AF746D">
        <w:rPr>
          <w:rFonts w:ascii="標楷體" w:eastAsia="標楷體" w:hAnsi="標楷體" w:hint="eastAsia"/>
          <w:bCs/>
          <w:color w:val="000000" w:themeColor="text1"/>
          <w:spacing w:val="4"/>
          <w:kern w:val="0"/>
          <w:sz w:val="28"/>
          <w:szCs w:val="28"/>
        </w:rPr>
        <w:t>轉型政策，</w:t>
      </w:r>
      <w:proofErr w:type="gramStart"/>
      <w:r w:rsidRPr="00AF746D">
        <w:rPr>
          <w:rFonts w:ascii="標楷體" w:eastAsia="標楷體" w:hAnsi="標楷體" w:hint="eastAsia"/>
          <w:bCs/>
          <w:color w:val="000000" w:themeColor="text1"/>
          <w:spacing w:val="4"/>
          <w:kern w:val="0"/>
          <w:sz w:val="28"/>
          <w:szCs w:val="28"/>
        </w:rPr>
        <w:t>1</w:t>
      </w:r>
      <w:r w:rsidRPr="00AF746D">
        <w:rPr>
          <w:rFonts w:ascii="標楷體" w:eastAsia="標楷體" w:hAnsi="標楷體"/>
          <w:bCs/>
          <w:color w:val="000000" w:themeColor="text1"/>
          <w:spacing w:val="4"/>
          <w:kern w:val="0"/>
          <w:sz w:val="28"/>
          <w:szCs w:val="28"/>
        </w:rPr>
        <w:t>1</w:t>
      </w:r>
      <w:r w:rsidRPr="00AF746D">
        <w:rPr>
          <w:rFonts w:ascii="標楷體" w:eastAsia="標楷體" w:hAnsi="標楷體" w:hint="eastAsia"/>
          <w:bCs/>
          <w:color w:val="000000" w:themeColor="text1"/>
          <w:spacing w:val="4"/>
          <w:kern w:val="0"/>
          <w:sz w:val="28"/>
          <w:szCs w:val="28"/>
        </w:rPr>
        <w:t>4</w:t>
      </w:r>
      <w:proofErr w:type="gramEnd"/>
      <w:r w:rsidRPr="00AF746D">
        <w:rPr>
          <w:rFonts w:ascii="標楷體" w:eastAsia="標楷體" w:hAnsi="標楷體" w:hint="eastAsia"/>
          <w:bCs/>
          <w:color w:val="000000" w:themeColor="text1"/>
          <w:spacing w:val="4"/>
          <w:kern w:val="0"/>
          <w:sz w:val="28"/>
          <w:szCs w:val="28"/>
        </w:rPr>
        <w:t>年度持續將「</w:t>
      </w:r>
      <w:proofErr w:type="gramStart"/>
      <w:r w:rsidRPr="00AF746D">
        <w:rPr>
          <w:rFonts w:ascii="標楷體" w:eastAsia="標楷體" w:hAnsi="標楷體" w:hint="eastAsia"/>
          <w:bCs/>
          <w:color w:val="000000" w:themeColor="text1"/>
          <w:spacing w:val="4"/>
          <w:kern w:val="0"/>
          <w:sz w:val="28"/>
          <w:szCs w:val="28"/>
        </w:rPr>
        <w:t>淨零碳排</w:t>
      </w:r>
      <w:proofErr w:type="gramEnd"/>
      <w:r w:rsidRPr="00AF746D">
        <w:rPr>
          <w:rFonts w:ascii="標楷體" w:eastAsia="標楷體" w:hAnsi="標楷體" w:hint="eastAsia"/>
          <w:bCs/>
          <w:color w:val="000000" w:themeColor="text1"/>
          <w:spacing w:val="4"/>
          <w:kern w:val="0"/>
          <w:sz w:val="28"/>
          <w:szCs w:val="28"/>
        </w:rPr>
        <w:t>」及「數位科技應用」列為提案加分項目，</w:t>
      </w:r>
      <w:r w:rsidRPr="00AF746D">
        <w:rPr>
          <w:rFonts w:ascii="標楷體" w:eastAsia="標楷體" w:hAnsi="標楷體"/>
          <w:bCs/>
          <w:color w:val="000000" w:themeColor="text1"/>
          <w:spacing w:val="4"/>
          <w:kern w:val="0"/>
          <w:sz w:val="28"/>
          <w:szCs w:val="28"/>
        </w:rPr>
        <w:t>計受理</w:t>
      </w:r>
      <w:r w:rsidRPr="00AF746D">
        <w:rPr>
          <w:rFonts w:ascii="標楷體" w:eastAsia="標楷體" w:hAnsi="標楷體" w:hint="eastAsia"/>
          <w:bCs/>
          <w:color w:val="000000" w:themeColor="text1"/>
          <w:spacing w:val="4"/>
          <w:kern w:val="0"/>
          <w:sz w:val="28"/>
          <w:szCs w:val="28"/>
        </w:rPr>
        <w:t>181</w:t>
      </w:r>
      <w:r w:rsidRPr="00AF746D">
        <w:rPr>
          <w:rFonts w:ascii="標楷體" w:eastAsia="標楷體" w:hAnsi="標楷體"/>
          <w:bCs/>
          <w:color w:val="000000" w:themeColor="text1"/>
          <w:spacing w:val="4"/>
          <w:kern w:val="0"/>
          <w:sz w:val="28"/>
          <w:szCs w:val="28"/>
        </w:rPr>
        <w:t>件研發計畫</w:t>
      </w:r>
      <w:r w:rsidRPr="00AF746D">
        <w:rPr>
          <w:rFonts w:ascii="標楷體" w:eastAsia="標楷體" w:hAnsi="標楷體" w:hint="eastAsia"/>
          <w:bCs/>
          <w:color w:val="000000" w:themeColor="text1"/>
          <w:spacing w:val="4"/>
          <w:kern w:val="0"/>
          <w:sz w:val="28"/>
          <w:szCs w:val="28"/>
        </w:rPr>
        <w:t>，共核定補助44件創新研發計畫，各補助計畫尚在執行中</w:t>
      </w:r>
      <w:r w:rsidR="006D5EE7" w:rsidRPr="00AF746D">
        <w:rPr>
          <w:rFonts w:ascii="標楷體" w:eastAsia="標楷體" w:hAnsi="標楷體" w:hint="eastAsia"/>
          <w:color w:val="000000" w:themeColor="text1"/>
          <w:sz w:val="28"/>
          <w:szCs w:val="28"/>
        </w:rPr>
        <w:t>。</w:t>
      </w:r>
    </w:p>
    <w:p w14:paraId="709CDCE8" w14:textId="77777777" w:rsidR="006D5EE7" w:rsidRPr="00AF746D" w:rsidRDefault="006D5EE7" w:rsidP="001039ED">
      <w:pPr>
        <w:widowControl/>
        <w:numPr>
          <w:ilvl w:val="0"/>
          <w:numId w:val="7"/>
        </w:numPr>
        <w:suppressAutoHyphens/>
        <w:overflowPunct w:val="0"/>
        <w:autoSpaceDN w:val="0"/>
        <w:snapToGrid w:val="0"/>
        <w:spacing w:line="34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辦理提升產業競爭力輔導計畫</w:t>
      </w:r>
    </w:p>
    <w:p w14:paraId="4CD39CC7" w14:textId="1103499A" w:rsidR="006D5EE7" w:rsidRPr="00AF746D" w:rsidRDefault="00016AAE" w:rsidP="001039ED">
      <w:pPr>
        <w:widowControl/>
        <w:suppressAutoHyphens/>
        <w:overflowPunct w:val="0"/>
        <w:autoSpaceDN w:val="0"/>
        <w:snapToGrid w:val="0"/>
        <w:spacing w:line="34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color w:val="000000" w:themeColor="text1"/>
          <w:sz w:val="28"/>
          <w:szCs w:val="28"/>
        </w:rPr>
        <w:t>為</w:t>
      </w:r>
      <w:r w:rsidRPr="00AF746D">
        <w:rPr>
          <w:rFonts w:ascii="標楷體" w:eastAsia="標楷體" w:hAnsi="標楷體" w:hint="eastAsia"/>
          <w:bCs/>
          <w:color w:val="000000" w:themeColor="text1"/>
          <w:spacing w:val="4"/>
          <w:kern w:val="0"/>
          <w:sz w:val="28"/>
          <w:szCs w:val="28"/>
        </w:rPr>
        <w:t>提升本市中小企業之競爭力，經由訪視企業協助其解決經營及技術問題，並輔導企業爭取中央補助資源，以提升自我研發與技術能力。本府經濟發展局自102年執行提升計畫，截至114年12月，成功向中央申請補助計畫142案，補助新臺幣2億6,436萬元</w:t>
      </w:r>
      <w:r w:rsidR="006D5EE7" w:rsidRPr="00AF746D">
        <w:rPr>
          <w:rFonts w:ascii="標楷體" w:eastAsia="標楷體" w:hAnsi="標楷體"/>
          <w:bCs/>
          <w:color w:val="000000" w:themeColor="text1"/>
          <w:spacing w:val="4"/>
          <w:kern w:val="0"/>
          <w:sz w:val="28"/>
          <w:szCs w:val="28"/>
        </w:rPr>
        <w:t>。</w:t>
      </w:r>
    </w:p>
    <w:p w14:paraId="6D3258BB" w14:textId="5C355A19" w:rsidR="006D5EE7" w:rsidRPr="00AF746D" w:rsidRDefault="00025D14" w:rsidP="001039ED">
      <w:pPr>
        <w:widowControl/>
        <w:suppressAutoHyphens/>
        <w:overflowPunct w:val="0"/>
        <w:autoSpaceDN w:val="0"/>
        <w:snapToGrid w:val="0"/>
        <w:spacing w:line="340" w:lineRule="exact"/>
        <w:ind w:left="1644"/>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spacing w:val="4"/>
          <w:kern w:val="0"/>
          <w:sz w:val="28"/>
          <w:szCs w:val="28"/>
        </w:rPr>
        <w:t>另本府配合證券櫃檯買賣中心政策，輔導具創新、創意及未來發展潛力之未公開發行企業發展，訂定「高雄市政府推薦微型創新創意公司申請登錄</w:t>
      </w:r>
      <w:proofErr w:type="gramStart"/>
      <w:r w:rsidRPr="00AF746D">
        <w:rPr>
          <w:rFonts w:ascii="標楷體" w:eastAsia="標楷體" w:hAnsi="標楷體" w:hint="eastAsia"/>
          <w:bCs/>
          <w:color w:val="000000" w:themeColor="text1"/>
          <w:spacing w:val="4"/>
          <w:kern w:val="0"/>
          <w:sz w:val="28"/>
          <w:szCs w:val="28"/>
        </w:rPr>
        <w:t>創櫃板</w:t>
      </w:r>
      <w:proofErr w:type="gramEnd"/>
      <w:r w:rsidRPr="00AF746D">
        <w:rPr>
          <w:rFonts w:ascii="標楷體" w:eastAsia="標楷體" w:hAnsi="標楷體" w:hint="eastAsia"/>
          <w:bCs/>
          <w:color w:val="000000" w:themeColor="text1"/>
          <w:spacing w:val="4"/>
          <w:kern w:val="0"/>
          <w:sz w:val="28"/>
          <w:szCs w:val="28"/>
        </w:rPr>
        <w:t>作業須知」，透過本府審查與推薦，協助具創新創意公司簡化申請</w:t>
      </w:r>
      <w:proofErr w:type="gramStart"/>
      <w:r w:rsidRPr="00AF746D">
        <w:rPr>
          <w:rFonts w:ascii="標楷體" w:eastAsia="標楷體" w:hAnsi="標楷體" w:hint="eastAsia"/>
          <w:bCs/>
          <w:color w:val="000000" w:themeColor="text1"/>
          <w:spacing w:val="4"/>
          <w:kern w:val="0"/>
          <w:sz w:val="28"/>
          <w:szCs w:val="28"/>
        </w:rPr>
        <w:t>創櫃版</w:t>
      </w:r>
      <w:proofErr w:type="gramEnd"/>
      <w:r w:rsidRPr="00AF746D">
        <w:rPr>
          <w:rFonts w:ascii="標楷體" w:eastAsia="標楷體" w:hAnsi="標楷體" w:hint="eastAsia"/>
          <w:bCs/>
          <w:color w:val="000000" w:themeColor="text1"/>
          <w:spacing w:val="4"/>
          <w:kern w:val="0"/>
          <w:sz w:val="28"/>
          <w:szCs w:val="28"/>
        </w:rPr>
        <w:t>之相關流程。截至114年12月</w:t>
      </w:r>
      <w:r w:rsidRPr="00AF746D">
        <w:rPr>
          <w:rFonts w:ascii="標楷體" w:eastAsia="標楷體" w:hAnsi="標楷體" w:hint="eastAsia"/>
          <w:color w:val="000000" w:themeColor="text1"/>
          <w:sz w:val="28"/>
          <w:szCs w:val="28"/>
        </w:rPr>
        <w:t>本府</w:t>
      </w:r>
      <w:proofErr w:type="gramStart"/>
      <w:r w:rsidRPr="00AF746D">
        <w:rPr>
          <w:rFonts w:ascii="標楷體" w:eastAsia="標楷體" w:hAnsi="標楷體" w:hint="eastAsia"/>
          <w:color w:val="000000" w:themeColor="text1"/>
          <w:sz w:val="28"/>
          <w:szCs w:val="28"/>
        </w:rPr>
        <w:t>推薦科宜生物科技</w:t>
      </w:r>
      <w:proofErr w:type="gramEnd"/>
      <w:r w:rsidRPr="00AF746D">
        <w:rPr>
          <w:rFonts w:ascii="標楷體" w:eastAsia="標楷體" w:hAnsi="標楷體" w:hint="eastAsia"/>
          <w:color w:val="000000" w:themeColor="text1"/>
          <w:sz w:val="28"/>
          <w:szCs w:val="28"/>
        </w:rPr>
        <w:t>股份有限公司、傑</w:t>
      </w:r>
      <w:proofErr w:type="gramStart"/>
      <w:r w:rsidRPr="00AF746D">
        <w:rPr>
          <w:rFonts w:ascii="標楷體" w:eastAsia="標楷體" w:hAnsi="標楷體" w:hint="eastAsia"/>
          <w:color w:val="000000" w:themeColor="text1"/>
          <w:sz w:val="28"/>
          <w:szCs w:val="28"/>
        </w:rPr>
        <w:t>迪</w:t>
      </w:r>
      <w:proofErr w:type="gramEnd"/>
      <w:r w:rsidRPr="00AF746D">
        <w:rPr>
          <w:rFonts w:ascii="標楷體" w:eastAsia="標楷體" w:hAnsi="標楷體" w:hint="eastAsia"/>
          <w:color w:val="000000" w:themeColor="text1"/>
          <w:sz w:val="28"/>
          <w:szCs w:val="28"/>
        </w:rPr>
        <w:t>斯整合行銷股份有限公司、卡訊電子股份有限公司、</w:t>
      </w:r>
      <w:proofErr w:type="gramStart"/>
      <w:r w:rsidRPr="00AF746D">
        <w:rPr>
          <w:rFonts w:ascii="標楷體" w:eastAsia="標楷體" w:hAnsi="標楷體" w:hint="eastAsia"/>
          <w:color w:val="000000" w:themeColor="text1"/>
          <w:sz w:val="28"/>
          <w:szCs w:val="28"/>
        </w:rPr>
        <w:t>彬</w:t>
      </w:r>
      <w:proofErr w:type="gramEnd"/>
      <w:r w:rsidRPr="00AF746D">
        <w:rPr>
          <w:rFonts w:ascii="標楷體" w:eastAsia="標楷體" w:hAnsi="標楷體" w:hint="eastAsia"/>
          <w:color w:val="000000" w:themeColor="text1"/>
          <w:sz w:val="28"/>
          <w:szCs w:val="28"/>
        </w:rPr>
        <w:t>騰企業股份有限公司、</w:t>
      </w:r>
      <w:proofErr w:type="gramStart"/>
      <w:r w:rsidRPr="00AF746D">
        <w:rPr>
          <w:rFonts w:ascii="標楷體" w:eastAsia="標楷體" w:hAnsi="標楷體" w:hint="eastAsia"/>
          <w:color w:val="000000" w:themeColor="text1"/>
          <w:sz w:val="28"/>
          <w:szCs w:val="28"/>
        </w:rPr>
        <w:t>大恆資源</w:t>
      </w:r>
      <w:proofErr w:type="gramEnd"/>
      <w:r w:rsidRPr="00AF746D">
        <w:rPr>
          <w:rFonts w:ascii="標楷體" w:eastAsia="標楷體" w:hAnsi="標楷體" w:hint="eastAsia"/>
          <w:color w:val="000000" w:themeColor="text1"/>
          <w:sz w:val="28"/>
          <w:szCs w:val="28"/>
        </w:rPr>
        <w:t>科技股份有限公司、</w:t>
      </w:r>
      <w:proofErr w:type="gramStart"/>
      <w:r w:rsidRPr="00AF746D">
        <w:rPr>
          <w:rFonts w:ascii="標楷體" w:eastAsia="標楷體" w:hAnsi="標楷體" w:hint="eastAsia"/>
          <w:color w:val="000000" w:themeColor="text1"/>
          <w:sz w:val="28"/>
          <w:szCs w:val="28"/>
        </w:rPr>
        <w:t>寶可齡</w:t>
      </w:r>
      <w:proofErr w:type="gramEnd"/>
      <w:r w:rsidRPr="00AF746D">
        <w:rPr>
          <w:rFonts w:ascii="標楷體" w:eastAsia="標楷體" w:hAnsi="標楷體" w:hint="eastAsia"/>
          <w:color w:val="000000" w:themeColor="text1"/>
          <w:sz w:val="28"/>
          <w:szCs w:val="28"/>
        </w:rPr>
        <w:t>奈米生化技術股份有限公司、美林能源科技股份有限公司、聚仁建設有限公司、美林能源科技股份有限公司、全球系統整合</w:t>
      </w:r>
      <w:proofErr w:type="gramStart"/>
      <w:r w:rsidRPr="00AF746D">
        <w:rPr>
          <w:rFonts w:ascii="標楷體" w:eastAsia="標楷體" w:hAnsi="標楷體" w:hint="eastAsia"/>
          <w:color w:val="000000" w:themeColor="text1"/>
          <w:sz w:val="28"/>
          <w:szCs w:val="28"/>
        </w:rPr>
        <w:t>股份有限公司及哇哇</w:t>
      </w:r>
      <w:proofErr w:type="gramEnd"/>
      <w:r w:rsidRPr="00AF746D">
        <w:rPr>
          <w:rFonts w:ascii="標楷體" w:eastAsia="標楷體" w:hAnsi="標楷體" w:hint="eastAsia"/>
          <w:color w:val="000000" w:themeColor="text1"/>
          <w:sz w:val="28"/>
          <w:szCs w:val="28"/>
        </w:rPr>
        <w:t>科技股份有限公司等11家業者申請登錄</w:t>
      </w:r>
      <w:proofErr w:type="gramStart"/>
      <w:r w:rsidRPr="00AF746D">
        <w:rPr>
          <w:rFonts w:ascii="標楷體" w:eastAsia="標楷體" w:hAnsi="標楷體" w:hint="eastAsia"/>
          <w:color w:val="000000" w:themeColor="text1"/>
          <w:sz w:val="28"/>
          <w:szCs w:val="28"/>
        </w:rPr>
        <w:t>創櫃板</w:t>
      </w:r>
      <w:proofErr w:type="gramEnd"/>
      <w:r w:rsidR="006D5EE7" w:rsidRPr="00AF746D">
        <w:rPr>
          <w:rFonts w:ascii="標楷體" w:eastAsia="標楷體" w:hAnsi="標楷體"/>
          <w:color w:val="000000" w:themeColor="text1"/>
          <w:sz w:val="28"/>
          <w:szCs w:val="28"/>
        </w:rPr>
        <w:t>。</w:t>
      </w:r>
    </w:p>
    <w:p w14:paraId="3F82E0FD" w14:textId="77777777" w:rsidR="006D5EE7" w:rsidRPr="00AF746D" w:rsidRDefault="006D5EE7" w:rsidP="007170CF">
      <w:pPr>
        <w:widowControl/>
        <w:numPr>
          <w:ilvl w:val="0"/>
          <w:numId w:val="7"/>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lastRenderedPageBreak/>
        <w:t>辦理中小企業商業貸款及策略性貸款</w:t>
      </w:r>
    </w:p>
    <w:p w14:paraId="1AFE28D9" w14:textId="1AC23234" w:rsidR="006D5EE7" w:rsidRPr="00AF746D" w:rsidRDefault="001020B0" w:rsidP="003C503E">
      <w:pPr>
        <w:widowControl/>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r w:rsidRPr="00AF746D">
        <w:rPr>
          <w:rFonts w:ascii="標楷體" w:eastAsia="標楷體" w:hAnsi="標楷體"/>
          <w:color w:val="000000" w:themeColor="text1"/>
          <w:sz w:val="28"/>
          <w:szCs w:val="28"/>
        </w:rPr>
        <w:t>協助本市中小企業及策略性產業發展，自98年起提供四大類型案件融資信用保證，提供中小企業及策略性產業營運所需資金，減輕中小企業在擴展事業上所面臨資金短缺之問題。</w:t>
      </w:r>
      <w:r w:rsidRPr="00AF746D">
        <w:rPr>
          <w:rFonts w:ascii="標楷體" w:eastAsia="標楷體" w:hAnsi="標楷體" w:hint="eastAsia"/>
          <w:color w:val="000000" w:themeColor="text1"/>
          <w:sz w:val="28"/>
          <w:szCs w:val="28"/>
        </w:rPr>
        <w:t>截至114</w:t>
      </w:r>
      <w:r w:rsidRPr="00AF746D">
        <w:rPr>
          <w:rFonts w:ascii="標楷體" w:eastAsia="標楷體" w:hAnsi="標楷體"/>
          <w:color w:val="000000" w:themeColor="text1"/>
          <w:sz w:val="28"/>
          <w:szCs w:val="28"/>
        </w:rPr>
        <w:t>年</w:t>
      </w:r>
      <w:r w:rsidRPr="00AF746D">
        <w:rPr>
          <w:rFonts w:ascii="標楷體" w:eastAsia="標楷體" w:hAnsi="標楷體" w:hint="eastAsia"/>
          <w:color w:val="000000" w:themeColor="text1"/>
          <w:sz w:val="28"/>
          <w:szCs w:val="28"/>
        </w:rPr>
        <w:t>12月</w:t>
      </w:r>
      <w:r w:rsidRPr="00AF746D">
        <w:rPr>
          <w:rFonts w:ascii="標楷體" w:eastAsia="標楷體" w:hAnsi="標楷體"/>
          <w:color w:val="000000" w:themeColor="text1"/>
          <w:sz w:val="28"/>
          <w:szCs w:val="28"/>
        </w:rPr>
        <w:t>底，累積融資件數計1</w:t>
      </w:r>
      <w:r w:rsidRPr="00AF746D">
        <w:rPr>
          <w:rFonts w:ascii="標楷體" w:eastAsia="標楷體" w:hAnsi="標楷體" w:hint="eastAsia"/>
          <w:color w:val="000000" w:themeColor="text1"/>
          <w:sz w:val="28"/>
          <w:szCs w:val="28"/>
        </w:rPr>
        <w:t>,147</w:t>
      </w:r>
      <w:r w:rsidRPr="00AF746D">
        <w:rPr>
          <w:rFonts w:ascii="標楷體" w:eastAsia="標楷體" w:hAnsi="標楷體"/>
          <w:color w:val="000000" w:themeColor="text1"/>
          <w:sz w:val="28"/>
          <w:szCs w:val="28"/>
        </w:rPr>
        <w:t>件，融資總金額計</w:t>
      </w:r>
      <w:r w:rsidRPr="00AF746D">
        <w:rPr>
          <w:rFonts w:ascii="標楷體" w:eastAsia="標楷體" w:hAnsi="標楷體" w:hint="eastAsia"/>
          <w:color w:val="000000" w:themeColor="text1"/>
          <w:sz w:val="28"/>
          <w:szCs w:val="28"/>
          <w:lang w:eastAsia="zh-HK"/>
        </w:rPr>
        <w:t>新臺幣7億</w:t>
      </w:r>
      <w:r w:rsidRPr="00AF746D">
        <w:rPr>
          <w:rFonts w:ascii="標楷體" w:eastAsia="標楷體" w:hAnsi="標楷體" w:hint="eastAsia"/>
          <w:color w:val="000000" w:themeColor="text1"/>
          <w:sz w:val="28"/>
          <w:szCs w:val="28"/>
        </w:rPr>
        <w:t>6</w:t>
      </w:r>
      <w:r w:rsidRPr="00AF746D">
        <w:rPr>
          <w:rFonts w:ascii="標楷體" w:eastAsia="標楷體" w:hAnsi="標楷體" w:hint="eastAsia"/>
          <w:color w:val="000000" w:themeColor="text1"/>
          <w:sz w:val="28"/>
          <w:szCs w:val="28"/>
          <w:lang w:eastAsia="zh-HK"/>
        </w:rPr>
        <w:t>,</w:t>
      </w:r>
      <w:r w:rsidRPr="00AF746D">
        <w:rPr>
          <w:rFonts w:ascii="標楷體" w:eastAsia="標楷體" w:hAnsi="標楷體" w:hint="eastAsia"/>
          <w:color w:val="000000" w:themeColor="text1"/>
          <w:sz w:val="28"/>
          <w:szCs w:val="28"/>
        </w:rPr>
        <w:t>108</w:t>
      </w:r>
      <w:r w:rsidRPr="00AF746D">
        <w:rPr>
          <w:rFonts w:ascii="標楷體" w:eastAsia="標楷體" w:hAnsi="標楷體" w:hint="eastAsia"/>
          <w:color w:val="000000" w:themeColor="text1"/>
          <w:sz w:val="28"/>
          <w:szCs w:val="28"/>
          <w:lang w:eastAsia="zh-HK"/>
        </w:rPr>
        <w:t>萬4,000元</w:t>
      </w:r>
      <w:r w:rsidRPr="00AF746D">
        <w:rPr>
          <w:rFonts w:ascii="標楷體" w:eastAsia="標楷體" w:hAnsi="標楷體"/>
          <w:color w:val="000000" w:themeColor="text1"/>
          <w:sz w:val="28"/>
          <w:szCs w:val="28"/>
        </w:rPr>
        <w:t>。</w:t>
      </w:r>
      <w:proofErr w:type="gramStart"/>
      <w:r w:rsidRPr="00AF746D">
        <w:rPr>
          <w:rFonts w:ascii="標楷體" w:eastAsia="標楷體" w:hAnsi="標楷體"/>
          <w:color w:val="000000" w:themeColor="text1"/>
          <w:sz w:val="28"/>
          <w:szCs w:val="28"/>
        </w:rPr>
        <w:t>11</w:t>
      </w:r>
      <w:r w:rsidRPr="00AF746D">
        <w:rPr>
          <w:rFonts w:ascii="標楷體" w:eastAsia="標楷體" w:hAnsi="標楷體" w:hint="eastAsia"/>
          <w:color w:val="000000" w:themeColor="text1"/>
          <w:sz w:val="28"/>
          <w:szCs w:val="28"/>
        </w:rPr>
        <w:t>4</w:t>
      </w:r>
      <w:proofErr w:type="gramEnd"/>
      <w:r w:rsidRPr="00AF746D">
        <w:rPr>
          <w:rFonts w:ascii="標楷體" w:eastAsia="標楷體" w:hAnsi="標楷體"/>
          <w:color w:val="000000" w:themeColor="text1"/>
          <w:sz w:val="28"/>
          <w:szCs w:val="28"/>
        </w:rPr>
        <w:t>年</w:t>
      </w:r>
      <w:r w:rsidRPr="00AF746D">
        <w:rPr>
          <w:rFonts w:ascii="標楷體" w:eastAsia="標楷體" w:hAnsi="標楷體" w:hint="eastAsia"/>
          <w:color w:val="000000" w:themeColor="text1"/>
          <w:sz w:val="28"/>
          <w:szCs w:val="28"/>
        </w:rPr>
        <w:t>度</w:t>
      </w:r>
      <w:r w:rsidRPr="00AF746D">
        <w:rPr>
          <w:rFonts w:ascii="標楷體" w:eastAsia="標楷體" w:hAnsi="標楷體"/>
          <w:color w:val="000000" w:themeColor="text1"/>
          <w:sz w:val="28"/>
          <w:szCs w:val="28"/>
        </w:rPr>
        <w:t>共通過</w:t>
      </w:r>
      <w:r w:rsidRPr="00AF746D">
        <w:rPr>
          <w:rFonts w:ascii="標楷體" w:eastAsia="標楷體" w:hAnsi="標楷體" w:hint="eastAsia"/>
          <w:color w:val="000000" w:themeColor="text1"/>
          <w:sz w:val="28"/>
          <w:szCs w:val="28"/>
        </w:rPr>
        <w:t>22</w:t>
      </w:r>
      <w:r w:rsidRPr="00AF746D">
        <w:rPr>
          <w:rFonts w:ascii="標楷體" w:eastAsia="標楷體" w:hAnsi="標楷體"/>
          <w:color w:val="000000" w:themeColor="text1"/>
          <w:sz w:val="28"/>
          <w:szCs w:val="28"/>
        </w:rPr>
        <w:t>案貸款申請案，總放貸金額為</w:t>
      </w:r>
      <w:r w:rsidRPr="00AF746D">
        <w:rPr>
          <w:rFonts w:ascii="標楷體" w:eastAsia="標楷體" w:hAnsi="標楷體" w:hint="eastAsia"/>
          <w:color w:val="000000" w:themeColor="text1"/>
          <w:sz w:val="28"/>
          <w:szCs w:val="28"/>
          <w:lang w:eastAsia="zh-HK"/>
        </w:rPr>
        <w:t>新臺幣</w:t>
      </w:r>
      <w:r w:rsidRPr="00AF746D">
        <w:rPr>
          <w:rFonts w:ascii="標楷體" w:eastAsia="標楷體" w:hAnsi="標楷體" w:hint="eastAsia"/>
          <w:color w:val="000000" w:themeColor="text1"/>
          <w:sz w:val="28"/>
          <w:szCs w:val="28"/>
        </w:rPr>
        <w:t>1,391</w:t>
      </w:r>
      <w:r w:rsidRPr="00AF746D">
        <w:rPr>
          <w:rFonts w:ascii="標楷體" w:eastAsia="標楷體" w:hAnsi="標楷體"/>
          <w:color w:val="000000" w:themeColor="text1"/>
          <w:sz w:val="28"/>
          <w:szCs w:val="28"/>
        </w:rPr>
        <w:t>萬元</w:t>
      </w:r>
      <w:r w:rsidR="006D5EE7" w:rsidRPr="00AF746D">
        <w:rPr>
          <w:rFonts w:ascii="標楷體" w:eastAsia="標楷體" w:hAnsi="標楷體"/>
          <w:color w:val="000000" w:themeColor="text1"/>
          <w:sz w:val="28"/>
          <w:szCs w:val="28"/>
        </w:rPr>
        <w:t>。</w:t>
      </w:r>
    </w:p>
    <w:p w14:paraId="2371C5A1" w14:textId="69C8D558" w:rsidR="006D5EE7" w:rsidRPr="00AF746D" w:rsidRDefault="003C503E"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（五</w:t>
      </w:r>
      <w:r w:rsidR="006D5EE7" w:rsidRPr="00AF746D">
        <w:rPr>
          <w:rFonts w:ascii="標楷體" w:eastAsia="標楷體" w:hAnsi="標楷體" w:hint="eastAsia"/>
          <w:bCs/>
          <w:color w:val="000000" w:themeColor="text1"/>
          <w:kern w:val="0"/>
          <w:sz w:val="28"/>
          <w:szCs w:val="28"/>
        </w:rPr>
        <w:t>）</w:t>
      </w:r>
      <w:r w:rsidR="006D5EE7" w:rsidRPr="00AF746D">
        <w:rPr>
          <w:rFonts w:ascii="標楷體" w:eastAsia="標楷體" w:hAnsi="標楷體"/>
          <w:bCs/>
          <w:color w:val="000000" w:themeColor="text1"/>
          <w:kern w:val="0"/>
          <w:sz w:val="28"/>
          <w:szCs w:val="28"/>
        </w:rPr>
        <w:t>地方產業發展</w:t>
      </w:r>
      <w:bookmarkEnd w:id="4"/>
    </w:p>
    <w:p w14:paraId="5EB77F30" w14:textId="77777777" w:rsidR="006D5EE7" w:rsidRPr="00AF746D" w:rsidRDefault="006D5EE7" w:rsidP="007170CF">
      <w:pPr>
        <w:overflowPunct w:val="0"/>
        <w:adjustRightInd w:val="0"/>
        <w:snapToGrid w:val="0"/>
        <w:spacing w:line="320" w:lineRule="exact"/>
        <w:ind w:leftChars="540" w:left="1296"/>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lang w:eastAsia="zh-HK"/>
        </w:rPr>
        <w:t>輔導申請觀光工廠評鑑</w:t>
      </w:r>
    </w:p>
    <w:p w14:paraId="40973C23" w14:textId="76F1291F" w:rsidR="008E4944" w:rsidRPr="00AF746D" w:rsidRDefault="00E3520A" w:rsidP="007170CF">
      <w:pPr>
        <w:overflowPunct w:val="0"/>
        <w:adjustRightInd w:val="0"/>
        <w:snapToGrid w:val="0"/>
        <w:spacing w:line="320" w:lineRule="exact"/>
        <w:ind w:leftChars="540" w:left="1296"/>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lang w:eastAsia="zh-HK"/>
        </w:rPr>
        <w:t>持續</w:t>
      </w:r>
      <w:r w:rsidRPr="00AF746D">
        <w:rPr>
          <w:rFonts w:ascii="標楷體" w:eastAsia="標楷體" w:hAnsi="標楷體" w:hint="eastAsia"/>
          <w:bCs/>
          <w:color w:val="000000" w:themeColor="text1"/>
          <w:kern w:val="0"/>
          <w:sz w:val="28"/>
          <w:szCs w:val="28"/>
        </w:rPr>
        <w:t>輔導本市地方產業特色化，鼓勵工廠營運朝向多元化發展，協助工廠轉型兼具觀光服務，設置觀光工廠，高雄目前已通過經濟部觀光工廠評鑑共計5家（台灣滷味博物館、宏裕行花枝丸館、紅頂穀創穀物文創樂園、</w:t>
      </w:r>
      <w:bookmarkStart w:id="5" w:name="_Hlk216439474"/>
      <w:r w:rsidRPr="00AF746D">
        <w:rPr>
          <w:rFonts w:ascii="標楷體" w:eastAsia="標楷體" w:hAnsi="標楷體" w:hint="eastAsia"/>
          <w:bCs/>
          <w:color w:val="000000" w:themeColor="text1"/>
          <w:kern w:val="0"/>
          <w:sz w:val="28"/>
          <w:szCs w:val="28"/>
        </w:rPr>
        <w:t>裕賀牛觀光工廠</w:t>
      </w:r>
      <w:bookmarkEnd w:id="5"/>
      <w:r w:rsidRPr="00AF746D">
        <w:rPr>
          <w:rFonts w:ascii="標楷體" w:eastAsia="標楷體" w:hAnsi="標楷體" w:hint="eastAsia"/>
          <w:bCs/>
          <w:color w:val="000000" w:themeColor="text1"/>
          <w:kern w:val="0"/>
          <w:sz w:val="28"/>
          <w:szCs w:val="28"/>
        </w:rPr>
        <w:t>、珍芳烏魚子見學工廠），其中「台灣滷味博物館」推出的「鐵蛋大冒險！</w:t>
      </w:r>
      <w:proofErr w:type="gramStart"/>
      <w:r w:rsidRPr="00AF746D">
        <w:rPr>
          <w:rFonts w:ascii="標楷體" w:eastAsia="標楷體" w:hAnsi="標楷體" w:hint="eastAsia"/>
          <w:bCs/>
          <w:color w:val="000000" w:themeColor="text1"/>
          <w:kern w:val="0"/>
          <w:sz w:val="28"/>
          <w:szCs w:val="28"/>
        </w:rPr>
        <w:t>高雄熊彈珠</w:t>
      </w:r>
      <w:proofErr w:type="gramEnd"/>
      <w:r w:rsidRPr="00AF746D">
        <w:rPr>
          <w:rFonts w:ascii="標楷體" w:eastAsia="標楷體" w:hAnsi="標楷體" w:hint="eastAsia"/>
          <w:bCs/>
          <w:color w:val="000000" w:themeColor="text1"/>
          <w:kern w:val="0"/>
          <w:sz w:val="28"/>
          <w:szCs w:val="28"/>
        </w:rPr>
        <w:t>奇遇盒」獲選為</w:t>
      </w: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年度節慶首選商品；「珍芳烏魚子見學工廠」推出的「</w:t>
      </w:r>
      <w:proofErr w:type="gramStart"/>
      <w:r w:rsidRPr="00AF746D">
        <w:rPr>
          <w:rFonts w:ascii="標楷體" w:eastAsia="標楷體" w:hAnsi="標楷體" w:hint="eastAsia"/>
          <w:bCs/>
          <w:color w:val="000000" w:themeColor="text1"/>
          <w:kern w:val="0"/>
          <w:sz w:val="28"/>
          <w:szCs w:val="28"/>
        </w:rPr>
        <w:t>烏味魚</w:t>
      </w:r>
      <w:proofErr w:type="gramEnd"/>
      <w:r w:rsidRPr="00AF746D">
        <w:rPr>
          <w:rFonts w:ascii="標楷體" w:eastAsia="標楷體" w:hAnsi="標楷體" w:hint="eastAsia"/>
          <w:bCs/>
          <w:color w:val="000000" w:themeColor="text1"/>
          <w:kern w:val="0"/>
          <w:sz w:val="28"/>
          <w:szCs w:val="28"/>
        </w:rPr>
        <w:t>生手作體驗」與「</w:t>
      </w:r>
      <w:proofErr w:type="gramStart"/>
      <w:r w:rsidRPr="00AF746D">
        <w:rPr>
          <w:rFonts w:ascii="標楷體" w:eastAsia="標楷體" w:hAnsi="標楷體" w:hint="eastAsia"/>
          <w:bCs/>
          <w:color w:val="000000" w:themeColor="text1"/>
          <w:kern w:val="0"/>
          <w:sz w:val="28"/>
          <w:szCs w:val="28"/>
        </w:rPr>
        <w:t>裕賀牛</w:t>
      </w:r>
      <w:proofErr w:type="gramEnd"/>
      <w:r w:rsidRPr="00AF746D">
        <w:rPr>
          <w:rFonts w:ascii="標楷體" w:eastAsia="標楷體" w:hAnsi="標楷體" w:hint="eastAsia"/>
          <w:bCs/>
          <w:color w:val="000000" w:themeColor="text1"/>
          <w:kern w:val="0"/>
          <w:sz w:val="28"/>
          <w:szCs w:val="28"/>
        </w:rPr>
        <w:t>觀光工廠」推出「手作牛肉乾雪Q餅課程」獲選為</w:t>
      </w: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年度職人手作；「紅頂</w:t>
      </w:r>
      <w:proofErr w:type="gramStart"/>
      <w:r w:rsidRPr="00AF746D">
        <w:rPr>
          <w:rFonts w:ascii="標楷體" w:eastAsia="標楷體" w:hAnsi="標楷體" w:hint="eastAsia"/>
          <w:bCs/>
          <w:color w:val="000000" w:themeColor="text1"/>
          <w:kern w:val="0"/>
          <w:sz w:val="28"/>
          <w:szCs w:val="28"/>
        </w:rPr>
        <w:t>穀</w:t>
      </w:r>
      <w:proofErr w:type="gramEnd"/>
      <w:r w:rsidRPr="00AF746D">
        <w:rPr>
          <w:rFonts w:ascii="標楷體" w:eastAsia="標楷體" w:hAnsi="標楷體" w:hint="eastAsia"/>
          <w:bCs/>
          <w:color w:val="000000" w:themeColor="text1"/>
          <w:kern w:val="0"/>
          <w:sz w:val="28"/>
          <w:szCs w:val="28"/>
        </w:rPr>
        <w:t>創</w:t>
      </w:r>
      <w:proofErr w:type="gramStart"/>
      <w:r w:rsidRPr="00AF746D">
        <w:rPr>
          <w:rFonts w:ascii="標楷體" w:eastAsia="標楷體" w:hAnsi="標楷體" w:hint="eastAsia"/>
          <w:bCs/>
          <w:color w:val="000000" w:themeColor="text1"/>
          <w:kern w:val="0"/>
          <w:sz w:val="28"/>
          <w:szCs w:val="28"/>
        </w:rPr>
        <w:t>穀物文創樂園</w:t>
      </w:r>
      <w:proofErr w:type="gramEnd"/>
      <w:r w:rsidRPr="00AF746D">
        <w:rPr>
          <w:rFonts w:ascii="標楷體" w:eastAsia="標楷體" w:hAnsi="標楷體" w:hint="eastAsia"/>
          <w:bCs/>
          <w:color w:val="000000" w:themeColor="text1"/>
          <w:kern w:val="0"/>
          <w:sz w:val="28"/>
          <w:szCs w:val="28"/>
        </w:rPr>
        <w:t>」獲選為</w:t>
      </w: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年度教育導</w:t>
      </w:r>
      <w:proofErr w:type="gramStart"/>
      <w:r w:rsidRPr="00AF746D">
        <w:rPr>
          <w:rFonts w:ascii="標楷體" w:eastAsia="標楷體" w:hAnsi="標楷體" w:hint="eastAsia"/>
          <w:bCs/>
          <w:color w:val="000000" w:themeColor="text1"/>
          <w:kern w:val="0"/>
          <w:sz w:val="28"/>
          <w:szCs w:val="28"/>
        </w:rPr>
        <w:t>覽</w:t>
      </w:r>
      <w:proofErr w:type="gramEnd"/>
      <w:r w:rsidR="006D5EE7" w:rsidRPr="00AF746D">
        <w:rPr>
          <w:rFonts w:ascii="標楷體" w:eastAsia="標楷體" w:hAnsi="標楷體" w:hint="eastAsia"/>
          <w:color w:val="000000" w:themeColor="text1"/>
          <w:sz w:val="28"/>
          <w:szCs w:val="28"/>
        </w:rPr>
        <w:t>。</w:t>
      </w:r>
    </w:p>
    <w:p w14:paraId="240BB941" w14:textId="77777777" w:rsidR="00481249" w:rsidRPr="00AF746D" w:rsidRDefault="00481249"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p>
    <w:p w14:paraId="448DD365" w14:textId="77777777" w:rsidR="008E4944" w:rsidRPr="00AF746D" w:rsidRDefault="008E4944"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AF746D">
        <w:rPr>
          <w:rFonts w:ascii="微軟正黑體" w:eastAsia="微軟正黑體" w:hAnsi="微軟正黑體" w:cs="?????(P)" w:hint="eastAsia"/>
          <w:b/>
          <w:bCs/>
          <w:color w:val="000000" w:themeColor="text1"/>
          <w:kern w:val="0"/>
          <w:sz w:val="30"/>
          <w:szCs w:val="30"/>
        </w:rPr>
        <w:t>五、商業行政</w:t>
      </w:r>
    </w:p>
    <w:p w14:paraId="0FF39080" w14:textId="77777777" w:rsidR="00E85A6E" w:rsidRPr="00AF746D" w:rsidRDefault="008E4944"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（一）</w:t>
      </w:r>
      <w:r w:rsidR="00E85A6E" w:rsidRPr="00AF746D">
        <w:rPr>
          <w:rFonts w:ascii="標楷體" w:eastAsia="標楷體" w:hAnsi="標楷體" w:hint="eastAsia"/>
          <w:bCs/>
          <w:color w:val="000000" w:themeColor="text1"/>
          <w:kern w:val="0"/>
          <w:sz w:val="28"/>
          <w:szCs w:val="28"/>
        </w:rPr>
        <w:t>商業推展計畫</w:t>
      </w:r>
    </w:p>
    <w:p w14:paraId="0DFB4AEE" w14:textId="77777777" w:rsidR="00E85A6E" w:rsidRPr="00AF746D" w:rsidRDefault="00E85A6E" w:rsidP="007170CF">
      <w:pPr>
        <w:widowControl/>
        <w:numPr>
          <w:ilvl w:val="0"/>
          <w:numId w:val="19"/>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商店街區特色行銷活動</w:t>
      </w:r>
    </w:p>
    <w:p w14:paraId="539D35E5" w14:textId="70C14419" w:rsidR="00F758AC" w:rsidRPr="00AF746D" w:rsidRDefault="00AC0945" w:rsidP="00AC0945">
      <w:pPr>
        <w:widowControl/>
        <w:suppressAutoHyphens/>
        <w:overflowPunct w:val="0"/>
        <w:autoSpaceDN w:val="0"/>
        <w:snapToGrid w:val="0"/>
        <w:spacing w:line="310" w:lineRule="exact"/>
        <w:ind w:left="1645"/>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本府經濟發展局積極輔導商圈發展特色，為活絡商圈經濟，每年編列商圈活動行銷補助經費，協助商圈舉辦特色行銷活動，促進商圈整體消費。上半年以「高雄過好年」為主，下半年則舉辦商圈特色行銷活動，帶動經濟活絡，刺激消費；114年下半年搭配節慶假日辦理25場次行銷活動，活絡商圈人氣與買氣，與商圈一起</w:t>
      </w:r>
      <w:proofErr w:type="gramStart"/>
      <w:r w:rsidRPr="00AF746D">
        <w:rPr>
          <w:rFonts w:ascii="標楷體" w:eastAsia="標楷體" w:hAnsi="標楷體" w:hint="eastAsia"/>
          <w:color w:val="000000" w:themeColor="text1"/>
          <w:sz w:val="28"/>
          <w:szCs w:val="28"/>
        </w:rPr>
        <w:t>努力拼</w:t>
      </w:r>
      <w:proofErr w:type="gramEnd"/>
      <w:r w:rsidRPr="00AF746D">
        <w:rPr>
          <w:rFonts w:ascii="標楷體" w:eastAsia="標楷體" w:hAnsi="標楷體" w:hint="eastAsia"/>
          <w:color w:val="000000" w:themeColor="text1"/>
          <w:sz w:val="28"/>
          <w:szCs w:val="28"/>
        </w:rPr>
        <w:t>經濟</w:t>
      </w:r>
      <w:r w:rsidR="00033A1C" w:rsidRPr="00AF746D">
        <w:rPr>
          <w:rFonts w:ascii="標楷體" w:eastAsia="標楷體" w:hAnsi="標楷體" w:hint="eastAsia"/>
          <w:color w:val="000000" w:themeColor="text1"/>
          <w:sz w:val="28"/>
          <w:szCs w:val="28"/>
        </w:rPr>
        <w:t>。</w:t>
      </w:r>
    </w:p>
    <w:p w14:paraId="0E72D928" w14:textId="77777777" w:rsidR="00E85A6E" w:rsidRPr="00AF746D" w:rsidRDefault="00D622E2" w:rsidP="00D81E44">
      <w:pPr>
        <w:widowControl/>
        <w:numPr>
          <w:ilvl w:val="0"/>
          <w:numId w:val="19"/>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優化商圈環境，厚植商圈特色</w:t>
      </w:r>
    </w:p>
    <w:p w14:paraId="6701976A" w14:textId="30A5741F" w:rsidR="00DB3937" w:rsidRPr="00AF746D" w:rsidRDefault="00186FA4" w:rsidP="00D81E44">
      <w:pPr>
        <w:pStyle w:val="af9"/>
        <w:widowControl/>
        <w:numPr>
          <w:ilvl w:val="0"/>
          <w:numId w:val="59"/>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配合高雄車站新門戶計畫執行中央公園商圈環境改造計畫，</w:t>
      </w:r>
      <w:r w:rsidRPr="00AF746D">
        <w:rPr>
          <w:rFonts w:ascii="標楷體" w:eastAsia="標楷體" w:hAnsi="標楷體"/>
          <w:color w:val="000000" w:themeColor="text1"/>
          <w:sz w:val="28"/>
          <w:szCs w:val="28"/>
        </w:rPr>
        <w:t>透過公共設施整備、光環境營造及交通動線</w:t>
      </w:r>
      <w:r w:rsidRPr="00AF746D">
        <w:rPr>
          <w:rFonts w:ascii="標楷體" w:eastAsia="標楷體" w:hAnsi="標楷體" w:hint="eastAsia"/>
          <w:color w:val="000000" w:themeColor="text1"/>
          <w:sz w:val="28"/>
          <w:szCs w:val="28"/>
        </w:rPr>
        <w:t>調整</w:t>
      </w:r>
      <w:r w:rsidRPr="00AF746D">
        <w:rPr>
          <w:rFonts w:ascii="標楷體" w:eastAsia="標楷體" w:hAnsi="標楷體"/>
          <w:color w:val="000000" w:themeColor="text1"/>
          <w:sz w:val="28"/>
          <w:szCs w:val="28"/>
        </w:rPr>
        <w:t>等措施</w:t>
      </w:r>
      <w:r w:rsidRPr="00AF746D">
        <w:rPr>
          <w:rFonts w:ascii="標楷體" w:eastAsia="標楷體" w:hAnsi="標楷體" w:hint="eastAsia"/>
          <w:color w:val="000000" w:themeColor="text1"/>
          <w:sz w:val="28"/>
          <w:szCs w:val="28"/>
        </w:rPr>
        <w:t>，強化商圈整體意象，增加遊客對商圈記憶點，吸引更多優質店家進駐</w:t>
      </w:r>
      <w:r w:rsidR="00033A1C" w:rsidRPr="00AF746D">
        <w:rPr>
          <w:rFonts w:ascii="標楷體" w:eastAsia="標楷體" w:hAnsi="標楷體" w:hint="eastAsia"/>
          <w:color w:val="000000" w:themeColor="text1"/>
          <w:sz w:val="28"/>
          <w:szCs w:val="28"/>
        </w:rPr>
        <w:t>。</w:t>
      </w:r>
    </w:p>
    <w:p w14:paraId="292EA42E" w14:textId="01669D83" w:rsidR="00657CA9" w:rsidRPr="00AF746D" w:rsidRDefault="00186FA4" w:rsidP="00D81E44">
      <w:pPr>
        <w:pStyle w:val="af9"/>
        <w:widowControl/>
        <w:numPr>
          <w:ilvl w:val="0"/>
          <w:numId w:val="59"/>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配合經濟部產業發展署委託財團法人台灣設計研究院辦理三鳳中街環境改善設計，將美學設計深入導入商圈，辦理工程採購實踐設計；同時，配合車站意象，</w:t>
      </w:r>
      <w:r w:rsidRPr="00AF746D">
        <w:rPr>
          <w:rFonts w:ascii="標楷體" w:eastAsia="標楷體" w:hAnsi="標楷體"/>
          <w:color w:val="000000" w:themeColor="text1"/>
          <w:sz w:val="28"/>
          <w:szCs w:val="28"/>
        </w:rPr>
        <w:t>完成後</w:t>
      </w:r>
      <w:proofErr w:type="gramStart"/>
      <w:r w:rsidRPr="00AF746D">
        <w:rPr>
          <w:rFonts w:ascii="標楷體" w:eastAsia="標楷體" w:hAnsi="標楷體"/>
          <w:color w:val="000000" w:themeColor="text1"/>
          <w:sz w:val="28"/>
          <w:szCs w:val="28"/>
        </w:rPr>
        <w:t>驛</w:t>
      </w:r>
      <w:proofErr w:type="gramEnd"/>
      <w:r w:rsidRPr="00AF746D">
        <w:rPr>
          <w:rFonts w:ascii="標楷體" w:eastAsia="標楷體" w:hAnsi="標楷體"/>
          <w:color w:val="000000" w:themeColor="text1"/>
          <w:sz w:val="28"/>
          <w:szCs w:val="28"/>
        </w:rPr>
        <w:t>商圈入口意象設置</w:t>
      </w:r>
      <w:r w:rsidRPr="00AF746D">
        <w:rPr>
          <w:rFonts w:ascii="標楷體" w:eastAsia="標楷體" w:hAnsi="標楷體" w:hint="eastAsia"/>
          <w:color w:val="000000" w:themeColor="text1"/>
          <w:sz w:val="28"/>
          <w:szCs w:val="28"/>
        </w:rPr>
        <w:t>，延續整體環境氛圍</w:t>
      </w:r>
      <w:r w:rsidR="00657CA9" w:rsidRPr="00AF746D">
        <w:rPr>
          <w:rFonts w:ascii="標楷體" w:eastAsia="標楷體" w:hAnsi="標楷體" w:hint="eastAsia"/>
          <w:color w:val="000000" w:themeColor="text1"/>
          <w:sz w:val="28"/>
          <w:szCs w:val="28"/>
        </w:rPr>
        <w:t>。</w:t>
      </w:r>
    </w:p>
    <w:p w14:paraId="12BD9338" w14:textId="211868F9" w:rsidR="00E06A03" w:rsidRPr="00AF746D" w:rsidRDefault="008A11DF" w:rsidP="00D81E44">
      <w:pPr>
        <w:widowControl/>
        <w:numPr>
          <w:ilvl w:val="0"/>
          <w:numId w:val="19"/>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協助商圈爭取及整合資源</w:t>
      </w:r>
    </w:p>
    <w:p w14:paraId="412FB533" w14:textId="4DDA02CA" w:rsidR="00A45005" w:rsidRPr="00AF746D" w:rsidRDefault="006C63A5" w:rsidP="001039ED">
      <w:pPr>
        <w:pStyle w:val="af9"/>
        <w:widowControl/>
        <w:numPr>
          <w:ilvl w:val="0"/>
          <w:numId w:val="58"/>
        </w:numPr>
        <w:suppressAutoHyphens/>
        <w:overflowPunct w:val="0"/>
        <w:autoSpaceDN w:val="0"/>
        <w:snapToGrid w:val="0"/>
        <w:spacing w:line="322" w:lineRule="exact"/>
        <w:ind w:leftChars="0"/>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為提升商圈數位能力、提供</w:t>
      </w:r>
      <w:r w:rsidRPr="00AF746D">
        <w:rPr>
          <w:rFonts w:ascii="標楷體" w:eastAsia="標楷體" w:hAnsi="標楷體"/>
          <w:color w:val="000000" w:themeColor="text1"/>
          <w:sz w:val="28"/>
          <w:szCs w:val="28"/>
        </w:rPr>
        <w:t>行動支付服務</w:t>
      </w:r>
      <w:r w:rsidRPr="00AF746D">
        <w:rPr>
          <w:rFonts w:ascii="標楷體" w:eastAsia="標楷體" w:hAnsi="標楷體" w:hint="eastAsia"/>
          <w:color w:val="000000" w:themeColor="text1"/>
          <w:sz w:val="28"/>
          <w:szCs w:val="28"/>
        </w:rPr>
        <w:t>營造友善消費環境、強化商圈行銷能量，本府經濟發展局積極協助本市商圈提案爭取濟部商業發展署「</w:t>
      </w:r>
      <w:r w:rsidRPr="00AF746D">
        <w:rPr>
          <w:rFonts w:ascii="標楷體" w:eastAsia="標楷體" w:hAnsi="標楷體"/>
          <w:color w:val="000000" w:themeColor="text1"/>
          <w:sz w:val="28"/>
          <w:szCs w:val="28"/>
        </w:rPr>
        <w:t>114年雲世代商圈店家數位應用能力提升計畫</w:t>
      </w:r>
      <w:r w:rsidRPr="00AF746D">
        <w:rPr>
          <w:rFonts w:ascii="標楷體" w:eastAsia="標楷體" w:hAnsi="標楷體" w:hint="eastAsia"/>
          <w:color w:val="000000" w:themeColor="text1"/>
          <w:sz w:val="28"/>
          <w:szCs w:val="28"/>
        </w:rPr>
        <w:t>」經費，包括中央公園、</w:t>
      </w:r>
      <w:proofErr w:type="gramStart"/>
      <w:r w:rsidRPr="00AF746D">
        <w:rPr>
          <w:rFonts w:ascii="標楷體" w:eastAsia="標楷體" w:hAnsi="標楷體" w:hint="eastAsia"/>
          <w:color w:val="000000" w:themeColor="text1"/>
          <w:sz w:val="28"/>
          <w:szCs w:val="28"/>
        </w:rPr>
        <w:t>瀰</w:t>
      </w:r>
      <w:proofErr w:type="gramEnd"/>
      <w:r w:rsidRPr="00AF746D">
        <w:rPr>
          <w:rFonts w:ascii="標楷體" w:eastAsia="標楷體" w:hAnsi="標楷體" w:hint="eastAsia"/>
          <w:color w:val="000000" w:themeColor="text1"/>
          <w:sz w:val="28"/>
          <w:szCs w:val="28"/>
        </w:rPr>
        <w:t>濃、旗</w:t>
      </w:r>
      <w:proofErr w:type="gramStart"/>
      <w:r w:rsidRPr="00AF746D">
        <w:rPr>
          <w:rFonts w:ascii="標楷體" w:eastAsia="標楷體" w:hAnsi="標楷體" w:hint="eastAsia"/>
          <w:color w:val="000000" w:themeColor="text1"/>
          <w:sz w:val="28"/>
          <w:szCs w:val="28"/>
        </w:rPr>
        <w:t>后</w:t>
      </w:r>
      <w:proofErr w:type="gramEnd"/>
      <w:r w:rsidRPr="00AF746D">
        <w:rPr>
          <w:rFonts w:ascii="標楷體" w:eastAsia="標楷體" w:hAnsi="標楷體" w:hint="eastAsia"/>
          <w:color w:val="000000" w:themeColor="text1"/>
          <w:sz w:val="28"/>
          <w:szCs w:val="28"/>
        </w:rPr>
        <w:t>、哈瑪星、三多、三鳳中街、大連街、六合夜市、六龜、河堤、長明、南華、後</w:t>
      </w:r>
      <w:proofErr w:type="gramStart"/>
      <w:r w:rsidRPr="00AF746D">
        <w:rPr>
          <w:rFonts w:ascii="標楷體" w:eastAsia="標楷體" w:hAnsi="標楷體" w:hint="eastAsia"/>
          <w:color w:val="000000" w:themeColor="text1"/>
          <w:sz w:val="28"/>
          <w:szCs w:val="28"/>
        </w:rPr>
        <w:t>驛</w:t>
      </w:r>
      <w:proofErr w:type="gramEnd"/>
      <w:r w:rsidRPr="00AF746D">
        <w:rPr>
          <w:rFonts w:ascii="標楷體" w:eastAsia="標楷體" w:hAnsi="標楷體" w:hint="eastAsia"/>
          <w:color w:val="000000" w:themeColor="text1"/>
          <w:sz w:val="28"/>
          <w:szCs w:val="28"/>
        </w:rPr>
        <w:t>、美濃、鳥松家具、新</w:t>
      </w:r>
      <w:proofErr w:type="gramStart"/>
      <w:r w:rsidRPr="00AF746D">
        <w:rPr>
          <w:rFonts w:ascii="標楷體" w:eastAsia="標楷體" w:hAnsi="標楷體" w:hint="eastAsia"/>
          <w:color w:val="000000" w:themeColor="text1"/>
          <w:sz w:val="28"/>
          <w:szCs w:val="28"/>
        </w:rPr>
        <w:t>堀</w:t>
      </w:r>
      <w:proofErr w:type="gramEnd"/>
      <w:r w:rsidRPr="00AF746D">
        <w:rPr>
          <w:rFonts w:ascii="標楷體" w:eastAsia="標楷體" w:hAnsi="標楷體" w:hint="eastAsia"/>
          <w:color w:val="000000" w:themeColor="text1"/>
          <w:sz w:val="28"/>
          <w:szCs w:val="28"/>
        </w:rPr>
        <w:t>江、新鹽</w:t>
      </w:r>
      <w:proofErr w:type="gramStart"/>
      <w:r w:rsidRPr="00AF746D">
        <w:rPr>
          <w:rFonts w:ascii="標楷體" w:eastAsia="標楷體" w:hAnsi="標楷體" w:hint="eastAsia"/>
          <w:color w:val="000000" w:themeColor="text1"/>
          <w:sz w:val="28"/>
          <w:szCs w:val="28"/>
        </w:rPr>
        <w:lastRenderedPageBreak/>
        <w:t>埕</w:t>
      </w:r>
      <w:proofErr w:type="gramEnd"/>
      <w:r w:rsidRPr="00AF746D">
        <w:rPr>
          <w:rFonts w:ascii="標楷體" w:eastAsia="標楷體" w:hAnsi="標楷體" w:hint="eastAsia"/>
          <w:color w:val="000000" w:themeColor="text1"/>
          <w:sz w:val="28"/>
          <w:szCs w:val="28"/>
        </w:rPr>
        <w:t>、旗山、鳳山三民路、鳳山中華街、蓮池潭、舊城、鹽</w:t>
      </w:r>
      <w:proofErr w:type="gramStart"/>
      <w:r w:rsidRPr="00AF746D">
        <w:rPr>
          <w:rFonts w:ascii="標楷體" w:eastAsia="標楷體" w:hAnsi="標楷體" w:hint="eastAsia"/>
          <w:color w:val="000000" w:themeColor="text1"/>
          <w:sz w:val="28"/>
          <w:szCs w:val="28"/>
        </w:rPr>
        <w:t>埕堀</w:t>
      </w:r>
      <w:proofErr w:type="gramEnd"/>
      <w:r w:rsidRPr="00AF746D">
        <w:rPr>
          <w:rFonts w:ascii="標楷體" w:eastAsia="標楷體" w:hAnsi="標楷體" w:hint="eastAsia"/>
          <w:color w:val="000000" w:themeColor="text1"/>
          <w:sz w:val="28"/>
          <w:szCs w:val="28"/>
        </w:rPr>
        <w:t>江商場、鹽</w:t>
      </w:r>
      <w:proofErr w:type="gramStart"/>
      <w:r w:rsidRPr="00AF746D">
        <w:rPr>
          <w:rFonts w:ascii="標楷體" w:eastAsia="標楷體" w:hAnsi="標楷體" w:hint="eastAsia"/>
          <w:color w:val="000000" w:themeColor="text1"/>
          <w:sz w:val="28"/>
          <w:szCs w:val="28"/>
        </w:rPr>
        <w:t>埕堀</w:t>
      </w:r>
      <w:proofErr w:type="gramEnd"/>
      <w:r w:rsidRPr="00AF746D">
        <w:rPr>
          <w:rFonts w:ascii="標楷體" w:eastAsia="標楷體" w:hAnsi="標楷體" w:hint="eastAsia"/>
          <w:color w:val="000000" w:themeColor="text1"/>
          <w:sz w:val="28"/>
          <w:szCs w:val="28"/>
        </w:rPr>
        <w:t>江商圈等24個商圈成功獲得補助經費，同時亦將持續提供商圈相關行政協助，</w:t>
      </w:r>
      <w:proofErr w:type="gramStart"/>
      <w:r w:rsidRPr="00AF746D">
        <w:rPr>
          <w:rFonts w:ascii="標楷體" w:eastAsia="標楷體" w:hAnsi="標楷體" w:hint="eastAsia"/>
          <w:color w:val="000000" w:themeColor="text1"/>
          <w:sz w:val="28"/>
          <w:szCs w:val="28"/>
        </w:rPr>
        <w:t>俾</w:t>
      </w:r>
      <w:proofErr w:type="gramEnd"/>
      <w:r w:rsidRPr="00AF746D">
        <w:rPr>
          <w:rFonts w:ascii="標楷體" w:eastAsia="標楷體" w:hAnsi="標楷體" w:hint="eastAsia"/>
          <w:color w:val="000000" w:themeColor="text1"/>
          <w:sz w:val="28"/>
          <w:szCs w:val="28"/>
        </w:rPr>
        <w:t>使商圈得以順利執行活動計畫，全力推動商圈數位科技轉型再造</w:t>
      </w:r>
      <w:r w:rsidR="00A45005" w:rsidRPr="00AF746D">
        <w:rPr>
          <w:rFonts w:ascii="標楷體" w:eastAsia="標楷體" w:hAnsi="標楷體" w:hint="eastAsia"/>
          <w:color w:val="000000" w:themeColor="text1"/>
          <w:sz w:val="28"/>
          <w:szCs w:val="28"/>
        </w:rPr>
        <w:t>。</w:t>
      </w:r>
    </w:p>
    <w:p w14:paraId="1E1683C1" w14:textId="49DC518F" w:rsidR="00A45005" w:rsidRPr="00AF746D" w:rsidRDefault="006C63A5" w:rsidP="001039ED">
      <w:pPr>
        <w:pStyle w:val="af9"/>
        <w:widowControl/>
        <w:numPr>
          <w:ilvl w:val="0"/>
          <w:numId w:val="58"/>
        </w:numPr>
        <w:suppressAutoHyphens/>
        <w:overflowPunct w:val="0"/>
        <w:autoSpaceDN w:val="0"/>
        <w:snapToGrid w:val="0"/>
        <w:spacing w:line="322" w:lineRule="exact"/>
        <w:ind w:leftChars="0"/>
        <w:jc w:val="both"/>
        <w:textAlignment w:val="baseline"/>
        <w:rPr>
          <w:rFonts w:ascii="標楷體" w:eastAsia="標楷體" w:hAnsi="標楷體"/>
          <w:color w:val="000000" w:themeColor="text1"/>
          <w:sz w:val="28"/>
          <w:szCs w:val="28"/>
        </w:rPr>
      </w:pPr>
      <w:r w:rsidRPr="00AF746D">
        <w:rPr>
          <w:rFonts w:ascii="標楷體" w:eastAsia="標楷體" w:hAnsi="標楷體"/>
          <w:color w:val="000000" w:themeColor="text1"/>
          <w:sz w:val="28"/>
          <w:szCs w:val="28"/>
        </w:rPr>
        <w:t>因應全球景氣變化影響及智慧化、低碳化國際趨勢</w:t>
      </w:r>
      <w:r w:rsidRPr="00AF746D">
        <w:rPr>
          <w:rFonts w:ascii="標楷體" w:eastAsia="標楷體" w:hAnsi="標楷體" w:hint="eastAsia"/>
          <w:color w:val="000000" w:themeColor="text1"/>
          <w:sz w:val="28"/>
          <w:szCs w:val="28"/>
        </w:rPr>
        <w:t>，推動商圈升級轉型，本府經濟發展局竭力協助本市包括南華、六合夜市、中央公園、青年家具街、忠孝國民、興中、光華、鹽</w:t>
      </w:r>
      <w:proofErr w:type="gramStart"/>
      <w:r w:rsidRPr="00AF746D">
        <w:rPr>
          <w:rFonts w:ascii="標楷體" w:eastAsia="標楷體" w:hAnsi="標楷體" w:hint="eastAsia"/>
          <w:color w:val="000000" w:themeColor="text1"/>
          <w:sz w:val="28"/>
          <w:szCs w:val="28"/>
        </w:rPr>
        <w:t>埕堀</w:t>
      </w:r>
      <w:proofErr w:type="gramEnd"/>
      <w:r w:rsidRPr="00AF746D">
        <w:rPr>
          <w:rFonts w:ascii="標楷體" w:eastAsia="標楷體" w:hAnsi="標楷體" w:hint="eastAsia"/>
          <w:color w:val="000000" w:themeColor="text1"/>
          <w:sz w:val="28"/>
          <w:szCs w:val="28"/>
        </w:rPr>
        <w:t>江</w:t>
      </w:r>
      <w:r w:rsidR="000554F5" w:rsidRPr="00AF746D">
        <w:rPr>
          <w:rFonts w:ascii="標楷體" w:eastAsia="標楷體" w:hAnsi="標楷體" w:hint="eastAsia"/>
          <w:color w:val="000000" w:themeColor="text1"/>
          <w:sz w:val="28"/>
          <w:szCs w:val="28"/>
        </w:rPr>
        <w:t>商圈</w:t>
      </w:r>
      <w:r w:rsidRPr="00AF746D">
        <w:rPr>
          <w:rFonts w:ascii="標楷體" w:eastAsia="標楷體" w:hAnsi="標楷體" w:hint="eastAsia"/>
          <w:color w:val="000000" w:themeColor="text1"/>
          <w:sz w:val="28"/>
          <w:szCs w:val="28"/>
        </w:rPr>
        <w:t>、新鹽</w:t>
      </w:r>
      <w:proofErr w:type="gramStart"/>
      <w:r w:rsidRPr="00AF746D">
        <w:rPr>
          <w:rFonts w:ascii="標楷體" w:eastAsia="標楷體" w:hAnsi="標楷體" w:hint="eastAsia"/>
          <w:color w:val="000000" w:themeColor="text1"/>
          <w:sz w:val="28"/>
          <w:szCs w:val="28"/>
        </w:rPr>
        <w:t>埕</w:t>
      </w:r>
      <w:proofErr w:type="gramEnd"/>
      <w:r w:rsidRPr="00AF746D">
        <w:rPr>
          <w:rFonts w:ascii="標楷體" w:eastAsia="標楷體" w:hAnsi="標楷體" w:hint="eastAsia"/>
          <w:color w:val="000000" w:themeColor="text1"/>
          <w:sz w:val="28"/>
          <w:szCs w:val="28"/>
        </w:rPr>
        <w:t>、</w:t>
      </w:r>
      <w:r w:rsidR="000554F5" w:rsidRPr="00AF746D">
        <w:rPr>
          <w:rFonts w:ascii="標楷體" w:eastAsia="標楷體" w:hAnsi="標楷體" w:hint="eastAsia"/>
          <w:color w:val="000000" w:themeColor="text1"/>
          <w:sz w:val="28"/>
          <w:szCs w:val="28"/>
        </w:rPr>
        <w:t>鹽</w:t>
      </w:r>
      <w:proofErr w:type="gramStart"/>
      <w:r w:rsidR="000554F5" w:rsidRPr="00AF746D">
        <w:rPr>
          <w:rFonts w:ascii="標楷體" w:eastAsia="標楷體" w:hAnsi="標楷體" w:hint="eastAsia"/>
          <w:color w:val="000000" w:themeColor="text1"/>
          <w:sz w:val="28"/>
          <w:szCs w:val="28"/>
        </w:rPr>
        <w:t>埕堀</w:t>
      </w:r>
      <w:proofErr w:type="gramEnd"/>
      <w:r w:rsidR="000554F5" w:rsidRPr="00AF746D">
        <w:rPr>
          <w:rFonts w:ascii="標楷體" w:eastAsia="標楷體" w:hAnsi="標楷體" w:hint="eastAsia"/>
          <w:color w:val="000000" w:themeColor="text1"/>
          <w:sz w:val="28"/>
          <w:szCs w:val="28"/>
        </w:rPr>
        <w:t>江</w:t>
      </w:r>
      <w:r w:rsidRPr="00AF746D">
        <w:rPr>
          <w:rFonts w:ascii="標楷體" w:eastAsia="標楷體" w:hAnsi="標楷體" w:hint="eastAsia"/>
          <w:color w:val="000000" w:themeColor="text1"/>
          <w:sz w:val="28"/>
          <w:szCs w:val="28"/>
        </w:rPr>
        <w:t>商場、新</w:t>
      </w:r>
      <w:proofErr w:type="gramStart"/>
      <w:r w:rsidRPr="00AF746D">
        <w:rPr>
          <w:rFonts w:ascii="標楷體" w:eastAsia="標楷體" w:hAnsi="標楷體" w:hint="eastAsia"/>
          <w:color w:val="000000" w:themeColor="text1"/>
          <w:sz w:val="28"/>
          <w:szCs w:val="28"/>
        </w:rPr>
        <w:t>堀</w:t>
      </w:r>
      <w:proofErr w:type="gramEnd"/>
      <w:r w:rsidRPr="00AF746D">
        <w:rPr>
          <w:rFonts w:ascii="標楷體" w:eastAsia="標楷體" w:hAnsi="標楷體" w:hint="eastAsia"/>
          <w:color w:val="000000" w:themeColor="text1"/>
          <w:sz w:val="28"/>
          <w:szCs w:val="28"/>
        </w:rPr>
        <w:t>江、哈瑪星、旗</w:t>
      </w:r>
      <w:proofErr w:type="gramStart"/>
      <w:r w:rsidRPr="00AF746D">
        <w:rPr>
          <w:rFonts w:ascii="標楷體" w:eastAsia="標楷體" w:hAnsi="標楷體" w:hint="eastAsia"/>
          <w:color w:val="000000" w:themeColor="text1"/>
          <w:sz w:val="28"/>
          <w:szCs w:val="28"/>
        </w:rPr>
        <w:t>后</w:t>
      </w:r>
      <w:proofErr w:type="gramEnd"/>
      <w:r w:rsidRPr="00AF746D">
        <w:rPr>
          <w:rFonts w:ascii="標楷體" w:eastAsia="標楷體" w:hAnsi="標楷體" w:hint="eastAsia"/>
          <w:color w:val="000000" w:themeColor="text1"/>
          <w:sz w:val="28"/>
          <w:szCs w:val="28"/>
        </w:rPr>
        <w:t>、三多、三鳳中街、河堤、長明、鳥松家具街、後</w:t>
      </w:r>
      <w:proofErr w:type="gramStart"/>
      <w:r w:rsidRPr="00AF746D">
        <w:rPr>
          <w:rFonts w:ascii="標楷體" w:eastAsia="標楷體" w:hAnsi="標楷體" w:hint="eastAsia"/>
          <w:color w:val="000000" w:themeColor="text1"/>
          <w:sz w:val="28"/>
          <w:szCs w:val="28"/>
        </w:rPr>
        <w:t>驛</w:t>
      </w:r>
      <w:proofErr w:type="gramEnd"/>
      <w:r w:rsidRPr="00AF746D">
        <w:rPr>
          <w:rFonts w:ascii="標楷體" w:eastAsia="標楷體" w:hAnsi="標楷體" w:hint="eastAsia"/>
          <w:color w:val="000000" w:themeColor="text1"/>
          <w:sz w:val="28"/>
          <w:szCs w:val="28"/>
        </w:rPr>
        <w:t>、大連、舊城、蓮池潭、鳳山三民路、鳳山中華街、旗山形象、美濃、</w:t>
      </w:r>
      <w:proofErr w:type="gramStart"/>
      <w:r w:rsidRPr="00AF746D">
        <w:rPr>
          <w:rFonts w:ascii="標楷體" w:eastAsia="標楷體" w:hAnsi="標楷體" w:hint="eastAsia"/>
          <w:color w:val="000000" w:themeColor="text1"/>
          <w:sz w:val="28"/>
          <w:szCs w:val="28"/>
        </w:rPr>
        <w:t>瀰</w:t>
      </w:r>
      <w:proofErr w:type="gramEnd"/>
      <w:r w:rsidRPr="00AF746D">
        <w:rPr>
          <w:rFonts w:ascii="標楷體" w:eastAsia="標楷體" w:hAnsi="標楷體" w:hint="eastAsia"/>
          <w:color w:val="000000" w:themeColor="text1"/>
          <w:sz w:val="28"/>
          <w:szCs w:val="28"/>
        </w:rPr>
        <w:t>濃、六龜、甲仙等29個商圈提案爭取並成功獲得經濟部商業發展署「114年活絡商圈補助計畫」經費，型</w:t>
      </w:r>
      <w:r w:rsidRPr="00AF746D">
        <w:rPr>
          <w:rFonts w:ascii="標楷體" w:eastAsia="標楷體" w:hAnsi="標楷體"/>
          <w:color w:val="000000" w:themeColor="text1"/>
          <w:sz w:val="28"/>
          <w:szCs w:val="28"/>
        </w:rPr>
        <w:t>塑</w:t>
      </w:r>
      <w:r w:rsidRPr="00AF746D">
        <w:rPr>
          <w:rFonts w:ascii="標楷體" w:eastAsia="標楷體" w:hAnsi="標楷體" w:hint="eastAsia"/>
          <w:color w:val="000000" w:themeColor="text1"/>
          <w:sz w:val="28"/>
          <w:szCs w:val="28"/>
        </w:rPr>
        <w:t>商圈</w:t>
      </w:r>
      <w:r w:rsidRPr="00AF746D">
        <w:rPr>
          <w:rFonts w:ascii="標楷體" w:eastAsia="標楷體" w:hAnsi="標楷體"/>
          <w:color w:val="000000" w:themeColor="text1"/>
          <w:sz w:val="28"/>
          <w:szCs w:val="28"/>
        </w:rPr>
        <w:t>特色魅力，</w:t>
      </w:r>
      <w:r w:rsidRPr="00AF746D">
        <w:rPr>
          <w:rFonts w:ascii="標楷體" w:eastAsia="標楷體" w:hAnsi="標楷體" w:hint="eastAsia"/>
          <w:color w:val="000000" w:themeColor="text1"/>
          <w:sz w:val="28"/>
          <w:szCs w:val="28"/>
        </w:rPr>
        <w:t>鼓勵</w:t>
      </w:r>
      <w:r w:rsidRPr="00AF746D">
        <w:rPr>
          <w:rFonts w:ascii="標楷體" w:eastAsia="標楷體" w:hAnsi="標楷體"/>
          <w:color w:val="000000" w:themeColor="text1"/>
          <w:sz w:val="28"/>
          <w:szCs w:val="28"/>
        </w:rPr>
        <w:t>商圈及店家產品低碳化，活絡商圈，帶動消費人潮</w:t>
      </w:r>
      <w:r w:rsidR="00A45005" w:rsidRPr="00AF746D">
        <w:rPr>
          <w:rFonts w:ascii="標楷體" w:eastAsia="標楷體" w:hAnsi="標楷體" w:hint="eastAsia"/>
          <w:color w:val="000000" w:themeColor="text1"/>
          <w:sz w:val="28"/>
          <w:szCs w:val="28"/>
        </w:rPr>
        <w:t>。</w:t>
      </w:r>
    </w:p>
    <w:p w14:paraId="07028924" w14:textId="19E0BABE" w:rsidR="00D01646" w:rsidRPr="00AF746D" w:rsidRDefault="00D01646" w:rsidP="001039ED">
      <w:pPr>
        <w:pStyle w:val="af9"/>
        <w:widowControl/>
        <w:numPr>
          <w:ilvl w:val="0"/>
          <w:numId w:val="58"/>
        </w:numPr>
        <w:suppressAutoHyphens/>
        <w:overflowPunct w:val="0"/>
        <w:autoSpaceDN w:val="0"/>
        <w:snapToGrid w:val="0"/>
        <w:spacing w:line="322" w:lineRule="exact"/>
        <w:ind w:leftChars="0"/>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本府將持續爭取多元資源</w:t>
      </w:r>
      <w:r w:rsidR="003D641D" w:rsidRPr="00AF746D">
        <w:rPr>
          <w:rFonts w:ascii="標楷體" w:eastAsia="標楷體" w:hAnsi="標楷體" w:hint="eastAsia"/>
          <w:color w:val="000000" w:themeColor="text1"/>
          <w:sz w:val="28"/>
          <w:szCs w:val="28"/>
        </w:rPr>
        <w:t>並聚合資源</w:t>
      </w:r>
      <w:r w:rsidRPr="00AF746D">
        <w:rPr>
          <w:rFonts w:ascii="標楷體" w:eastAsia="標楷體" w:hAnsi="標楷體" w:hint="eastAsia"/>
          <w:color w:val="000000" w:themeColor="text1"/>
          <w:sz w:val="28"/>
          <w:szCs w:val="28"/>
        </w:rPr>
        <w:t>投入商圈，協助商圈活化轉型，提升商圈競爭力。</w:t>
      </w:r>
    </w:p>
    <w:p w14:paraId="64E2E7FC" w14:textId="2D4B9143" w:rsidR="006C63A5" w:rsidRPr="00AF746D" w:rsidRDefault="006C63A5" w:rsidP="001039ED">
      <w:pPr>
        <w:widowControl/>
        <w:numPr>
          <w:ilvl w:val="0"/>
          <w:numId w:val="19"/>
        </w:numPr>
        <w:suppressAutoHyphens/>
        <w:overflowPunct w:val="0"/>
        <w:autoSpaceDN w:val="0"/>
        <w:snapToGrid w:val="0"/>
        <w:spacing w:line="322" w:lineRule="exact"/>
        <w:ind w:left="1645" w:hanging="28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高雄聖誕生活節</w:t>
      </w:r>
    </w:p>
    <w:p w14:paraId="4C97E8E4" w14:textId="25C5D791" w:rsidR="006C63A5" w:rsidRPr="00AF746D" w:rsidRDefault="006C63A5" w:rsidP="001039ED">
      <w:pPr>
        <w:widowControl/>
        <w:suppressAutoHyphens/>
        <w:overflowPunct w:val="0"/>
        <w:autoSpaceDN w:val="0"/>
        <w:snapToGrid w:val="0"/>
        <w:spacing w:line="322" w:lineRule="exact"/>
        <w:ind w:left="1645"/>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第三屆「高雄聖誕生活節」活動於中央公園舉辦，首度將活動期間拉長為「聖誕月」，與文化局合作以「</w:t>
      </w:r>
      <w:proofErr w:type="gramStart"/>
      <w:r w:rsidRPr="00AF746D">
        <w:rPr>
          <w:rFonts w:ascii="標楷體" w:eastAsia="標楷體" w:hAnsi="標楷體" w:hint="eastAsia"/>
          <w:color w:val="000000" w:themeColor="text1"/>
          <w:sz w:val="28"/>
          <w:szCs w:val="28"/>
        </w:rPr>
        <w:t>聚光成城</w:t>
      </w:r>
      <w:proofErr w:type="gramEnd"/>
      <w:r w:rsidRPr="00AF746D">
        <w:rPr>
          <w:rFonts w:ascii="標楷體" w:eastAsia="標楷體" w:hAnsi="標楷體" w:hint="eastAsia"/>
          <w:color w:val="000000" w:themeColor="text1"/>
          <w:sz w:val="28"/>
          <w:szCs w:val="28"/>
        </w:rPr>
        <w:t>．聖誕禮讚」為主題，設置12主題燈飾，於114年11月28日點燈，配合點燈自</w:t>
      </w:r>
      <w:r w:rsidR="00E54971" w:rsidRPr="00AF746D">
        <w:rPr>
          <w:rFonts w:ascii="標楷體" w:eastAsia="標楷體" w:hAnsi="標楷體" w:hint="eastAsia"/>
          <w:color w:val="000000" w:themeColor="text1"/>
          <w:sz w:val="28"/>
          <w:szCs w:val="28"/>
        </w:rPr>
        <w:t>114年</w:t>
      </w:r>
      <w:r w:rsidRPr="00AF746D">
        <w:rPr>
          <w:rFonts w:ascii="標楷體" w:eastAsia="標楷體" w:hAnsi="標楷體" w:hint="eastAsia"/>
          <w:color w:val="000000" w:themeColor="text1"/>
          <w:sz w:val="28"/>
          <w:szCs w:val="28"/>
        </w:rPr>
        <w:t>11月28日至12月14日連續三</w:t>
      </w:r>
      <w:proofErr w:type="gramStart"/>
      <w:r w:rsidRPr="00AF746D">
        <w:rPr>
          <w:rFonts w:ascii="標楷體" w:eastAsia="標楷體" w:hAnsi="標楷體" w:hint="eastAsia"/>
          <w:color w:val="000000" w:themeColor="text1"/>
          <w:sz w:val="28"/>
          <w:szCs w:val="28"/>
        </w:rPr>
        <w:t>週</w:t>
      </w:r>
      <w:proofErr w:type="gramEnd"/>
      <w:r w:rsidR="00835E6B" w:rsidRPr="00AF746D">
        <w:rPr>
          <w:rFonts w:ascii="標楷體" w:eastAsia="標楷體" w:hAnsi="標楷體" w:hint="eastAsia"/>
          <w:color w:val="000000" w:themeColor="text1"/>
          <w:sz w:val="28"/>
          <w:szCs w:val="28"/>
        </w:rPr>
        <w:t>週</w:t>
      </w:r>
      <w:r w:rsidRPr="00AF746D">
        <w:rPr>
          <w:rFonts w:ascii="標楷體" w:eastAsia="標楷體" w:hAnsi="標楷體" w:hint="eastAsia"/>
          <w:color w:val="000000" w:themeColor="text1"/>
          <w:sz w:val="28"/>
          <w:szCs w:val="28"/>
        </w:rPr>
        <w:t>末推出「中央聖誕小鎮市集」，</w:t>
      </w:r>
      <w:r w:rsidR="00E54971" w:rsidRPr="00AF746D">
        <w:rPr>
          <w:rFonts w:ascii="標楷體" w:eastAsia="標楷體" w:hAnsi="標楷體" w:hint="eastAsia"/>
          <w:color w:val="000000" w:themeColor="text1"/>
          <w:sz w:val="28"/>
          <w:szCs w:val="28"/>
        </w:rPr>
        <w:t>114年</w:t>
      </w:r>
      <w:r w:rsidRPr="00AF746D">
        <w:rPr>
          <w:rFonts w:ascii="標楷體" w:eastAsia="標楷體" w:hAnsi="標楷體" w:hint="eastAsia"/>
          <w:color w:val="000000" w:themeColor="text1"/>
          <w:sz w:val="28"/>
          <w:szCs w:val="28"/>
        </w:rPr>
        <w:t>12月20日至12月24日舉辦「Golden公園大舞台」與「Merry買你的市集」，透過年輕朋友們喜愛的音樂與市集，邀請商圈設攤展現在地特色，市集、商圈與活動相互串連，同時結合在地商圈夜市與全市百貨公司，推出「心願放大卡」聖誕驚喜；活動期間吸引超過百萬人次參與，成功將人潮導流至中央公園、新</w:t>
      </w:r>
      <w:proofErr w:type="gramStart"/>
      <w:r w:rsidRPr="00AF746D">
        <w:rPr>
          <w:rFonts w:ascii="標楷體" w:eastAsia="標楷體" w:hAnsi="標楷體" w:hint="eastAsia"/>
          <w:color w:val="000000" w:themeColor="text1"/>
          <w:sz w:val="28"/>
          <w:szCs w:val="28"/>
        </w:rPr>
        <w:t>堀</w:t>
      </w:r>
      <w:proofErr w:type="gramEnd"/>
      <w:r w:rsidRPr="00AF746D">
        <w:rPr>
          <w:rFonts w:ascii="標楷體" w:eastAsia="標楷體" w:hAnsi="標楷體" w:hint="eastAsia"/>
          <w:color w:val="000000" w:themeColor="text1"/>
          <w:sz w:val="28"/>
          <w:szCs w:val="28"/>
        </w:rPr>
        <w:t>江、六合夜市等周邊商圈夜市消費，同時促動百貨業績顯著成長。</w:t>
      </w:r>
    </w:p>
    <w:p w14:paraId="0DC5863E" w14:textId="77777777" w:rsidR="008E4944" w:rsidRPr="00AF746D" w:rsidRDefault="00E85A6E" w:rsidP="001039ED">
      <w:pPr>
        <w:widowControl/>
        <w:suppressAutoHyphens/>
        <w:overflowPunct w:val="0"/>
        <w:autoSpaceDN w:val="0"/>
        <w:snapToGrid w:val="0"/>
        <w:spacing w:line="322"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（二）</w:t>
      </w:r>
      <w:r w:rsidR="008E4944" w:rsidRPr="00AF746D">
        <w:rPr>
          <w:rFonts w:ascii="標楷體" w:eastAsia="標楷體" w:hAnsi="標楷體" w:hint="eastAsia"/>
          <w:bCs/>
          <w:color w:val="000000" w:themeColor="text1"/>
          <w:kern w:val="0"/>
          <w:sz w:val="28"/>
          <w:szCs w:val="28"/>
        </w:rPr>
        <w:t>公司、商業登記服務</w:t>
      </w:r>
    </w:p>
    <w:p w14:paraId="6DBBA328" w14:textId="09AA7499" w:rsidR="008E4944" w:rsidRPr="00AF746D" w:rsidRDefault="00262FE0" w:rsidP="001039ED">
      <w:pPr>
        <w:widowControl/>
        <w:numPr>
          <w:ilvl w:val="0"/>
          <w:numId w:val="24"/>
        </w:numPr>
        <w:suppressAutoHyphens/>
        <w:overflowPunct w:val="0"/>
        <w:autoSpaceDN w:val="0"/>
        <w:snapToGrid w:val="0"/>
        <w:spacing w:line="322" w:lineRule="exact"/>
        <w:ind w:left="1645" w:hanging="284"/>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hint="eastAsia"/>
          <w:color w:val="000000" w:themeColor="text1"/>
          <w:sz w:val="28"/>
          <w:szCs w:val="28"/>
        </w:rPr>
        <w:t>年度7-12月受理公司登記案件合計2萬9,989件，至114年12月底公司登記家數9萬184家；</w:t>
      </w: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hint="eastAsia"/>
          <w:color w:val="000000" w:themeColor="text1"/>
          <w:sz w:val="28"/>
          <w:szCs w:val="28"/>
        </w:rPr>
        <w:t>年度7-12月受理商業登記案件合計1萬3,689件，至114年12月底商業登記家數13萬7,329家</w:t>
      </w:r>
      <w:r w:rsidR="008E4944" w:rsidRPr="00AF746D">
        <w:rPr>
          <w:rFonts w:ascii="標楷體" w:eastAsia="標楷體" w:hAnsi="標楷體" w:hint="eastAsia"/>
          <w:bCs/>
          <w:color w:val="000000" w:themeColor="text1"/>
          <w:kern w:val="0"/>
          <w:sz w:val="28"/>
          <w:szCs w:val="28"/>
        </w:rPr>
        <w:t>。</w:t>
      </w:r>
    </w:p>
    <w:p w14:paraId="526F1CEE" w14:textId="77777777" w:rsidR="008E4944" w:rsidRPr="00AF746D" w:rsidRDefault="008E4944" w:rsidP="001039ED">
      <w:pPr>
        <w:widowControl/>
        <w:numPr>
          <w:ilvl w:val="0"/>
          <w:numId w:val="24"/>
        </w:numPr>
        <w:suppressAutoHyphens/>
        <w:overflowPunct w:val="0"/>
        <w:autoSpaceDN w:val="0"/>
        <w:snapToGrid w:val="0"/>
        <w:spacing w:line="322"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提供便捷、</w:t>
      </w:r>
      <w:r w:rsidR="00EA38CB" w:rsidRPr="00AF746D">
        <w:rPr>
          <w:rFonts w:ascii="標楷體" w:eastAsia="標楷體" w:hAnsi="標楷體" w:hint="eastAsia"/>
          <w:bCs/>
          <w:color w:val="000000" w:themeColor="text1"/>
          <w:kern w:val="0"/>
          <w:sz w:val="28"/>
          <w:szCs w:val="28"/>
        </w:rPr>
        <w:t>快速登記服務</w:t>
      </w:r>
    </w:p>
    <w:p w14:paraId="0BB5C9C7" w14:textId="652AEBD0" w:rsidR="00455042" w:rsidRPr="00AF746D" w:rsidRDefault="00A45005" w:rsidP="001039ED">
      <w:pPr>
        <w:widowControl/>
        <w:suppressAutoHyphens/>
        <w:overflowPunct w:val="0"/>
        <w:autoSpaceDN w:val="0"/>
        <w:snapToGrid w:val="0"/>
        <w:spacing w:line="322" w:lineRule="exact"/>
        <w:ind w:left="1645"/>
        <w:jc w:val="both"/>
        <w:textAlignment w:val="baseline"/>
        <w:rPr>
          <w:rFonts w:ascii="標楷體" w:eastAsia="標楷體" w:hAnsi="標楷體"/>
          <w:color w:val="000000" w:themeColor="text1"/>
          <w:sz w:val="28"/>
          <w:szCs w:val="28"/>
        </w:rPr>
      </w:pPr>
      <w:r w:rsidRPr="00AF746D">
        <w:rPr>
          <w:rFonts w:ascii="標楷體" w:eastAsia="標楷體" w:hAnsi="標楷體" w:hint="eastAsia"/>
          <w:bCs/>
          <w:color w:val="000000" w:themeColor="text1"/>
          <w:kern w:val="0"/>
          <w:sz w:val="28"/>
          <w:szCs w:val="28"/>
        </w:rPr>
        <w:t>可線上查詢公司、商業登記公示資料、案件辦理進度、商號名稱保留案</w:t>
      </w:r>
      <w:r w:rsidRPr="00AF746D">
        <w:rPr>
          <w:rFonts w:ascii="標楷體" w:eastAsia="標楷體" w:hAnsi="標楷體" w:hint="eastAsia"/>
          <w:color w:val="000000" w:themeColor="text1"/>
          <w:sz w:val="28"/>
          <w:szCs w:val="28"/>
        </w:rPr>
        <w:t>件結果及下載每月設立、變更、解散（歇業）登記資料清冊</w:t>
      </w:r>
      <w:r w:rsidR="008E4944" w:rsidRPr="00AF746D">
        <w:rPr>
          <w:rFonts w:ascii="標楷體" w:eastAsia="標楷體" w:hAnsi="標楷體" w:hint="eastAsia"/>
          <w:color w:val="000000" w:themeColor="text1"/>
          <w:sz w:val="28"/>
          <w:szCs w:val="28"/>
        </w:rPr>
        <w:t>。</w:t>
      </w:r>
    </w:p>
    <w:p w14:paraId="580A9FAC" w14:textId="77777777" w:rsidR="008E4944" w:rsidRPr="00AF746D" w:rsidRDefault="008E4944" w:rsidP="001039ED">
      <w:pPr>
        <w:widowControl/>
        <w:suppressAutoHyphens/>
        <w:overflowPunct w:val="0"/>
        <w:autoSpaceDN w:val="0"/>
        <w:snapToGrid w:val="0"/>
        <w:spacing w:line="322"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w:t>
      </w:r>
      <w:r w:rsidR="00E85A6E" w:rsidRPr="00AF746D">
        <w:rPr>
          <w:rFonts w:ascii="標楷體" w:eastAsia="標楷體" w:hAnsi="標楷體" w:hint="eastAsia"/>
          <w:bCs/>
          <w:color w:val="000000" w:themeColor="text1"/>
          <w:kern w:val="0"/>
          <w:sz w:val="28"/>
          <w:szCs w:val="28"/>
        </w:rPr>
        <w:t>三</w:t>
      </w:r>
      <w:r w:rsidRPr="00AF746D">
        <w:rPr>
          <w:rFonts w:ascii="標楷體" w:eastAsia="標楷體" w:hAnsi="標楷體" w:hint="eastAsia"/>
          <w:bCs/>
          <w:color w:val="000000" w:themeColor="text1"/>
          <w:kern w:val="0"/>
          <w:sz w:val="28"/>
          <w:szCs w:val="28"/>
        </w:rPr>
        <w:t>）商業管理</w:t>
      </w:r>
    </w:p>
    <w:p w14:paraId="2A9C7528" w14:textId="77777777" w:rsidR="008E4944" w:rsidRPr="00AF746D" w:rsidRDefault="008E4944" w:rsidP="001039ED">
      <w:pPr>
        <w:widowControl/>
        <w:numPr>
          <w:ilvl w:val="0"/>
          <w:numId w:val="25"/>
        </w:numPr>
        <w:suppressAutoHyphens/>
        <w:overflowPunct w:val="0"/>
        <w:autoSpaceDN w:val="0"/>
        <w:snapToGrid w:val="0"/>
        <w:spacing w:line="322"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落實商業管理，加強十大行業稽查</w:t>
      </w:r>
    </w:p>
    <w:p w14:paraId="4F475A0B" w14:textId="77777777" w:rsidR="008E4944" w:rsidRPr="00AF746D" w:rsidRDefault="008E4944" w:rsidP="001039ED">
      <w:pPr>
        <w:pStyle w:val="af9"/>
        <w:numPr>
          <w:ilvl w:val="0"/>
          <w:numId w:val="26"/>
        </w:numPr>
        <w:overflowPunct w:val="0"/>
        <w:spacing w:line="322"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針對本市電子遊戲場業、特定行業（視聽歌唱、酒家、酒吧、舞廳、舞場、三溫暖、特種咖啡茶室）及</w:t>
      </w:r>
      <w:proofErr w:type="gramStart"/>
      <w:r w:rsidRPr="00AF746D">
        <w:rPr>
          <w:rFonts w:ascii="標楷體" w:eastAsia="標楷體" w:hAnsi="標楷體" w:hint="eastAsia"/>
          <w:color w:val="000000" w:themeColor="text1"/>
          <w:sz w:val="28"/>
          <w:szCs w:val="28"/>
        </w:rPr>
        <w:t>夜店業</w:t>
      </w:r>
      <w:proofErr w:type="gramEnd"/>
      <w:r w:rsidRPr="00AF746D">
        <w:rPr>
          <w:rFonts w:ascii="標楷體" w:eastAsia="標楷體" w:hAnsi="標楷體" w:hint="eastAsia"/>
          <w:color w:val="000000" w:themeColor="text1"/>
          <w:sz w:val="28"/>
          <w:szCs w:val="28"/>
        </w:rPr>
        <w:t>、資訊</w:t>
      </w:r>
      <w:proofErr w:type="gramStart"/>
      <w:r w:rsidRPr="00AF746D">
        <w:rPr>
          <w:rFonts w:ascii="標楷體" w:eastAsia="標楷體" w:hAnsi="標楷體" w:hint="eastAsia"/>
          <w:color w:val="000000" w:themeColor="text1"/>
          <w:sz w:val="28"/>
          <w:szCs w:val="28"/>
        </w:rPr>
        <w:t>休閒業列冊</w:t>
      </w:r>
      <w:proofErr w:type="gramEnd"/>
      <w:r w:rsidRPr="00AF746D">
        <w:rPr>
          <w:rFonts w:ascii="標楷體" w:eastAsia="標楷體" w:hAnsi="標楷體" w:hint="eastAsia"/>
          <w:color w:val="000000" w:themeColor="text1"/>
          <w:sz w:val="28"/>
          <w:szCs w:val="28"/>
        </w:rPr>
        <w:t>管理及聯合稽查，包括民眾檢舉、涉妨害風化場所、違反各局處法令業者等案。</w:t>
      </w:r>
    </w:p>
    <w:p w14:paraId="7F564204" w14:textId="77777777" w:rsidR="008E4944" w:rsidRPr="00AF746D" w:rsidRDefault="008E4944" w:rsidP="007170CF">
      <w:pPr>
        <w:pStyle w:val="af9"/>
        <w:numPr>
          <w:ilvl w:val="0"/>
          <w:numId w:val="26"/>
        </w:numPr>
        <w:overflowPunct w:val="0"/>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lastRenderedPageBreak/>
        <w:t>依「商業登記法」、「高雄市電子遊戲場業管理自治條例」、「高雄市特定行業管理自治條例」加強電子遊戲場業、特定行業管理，並依「高雄市營業場所強制投保公共意外責任保險自治條例」強制符合管制之營業</w:t>
      </w:r>
      <w:proofErr w:type="gramStart"/>
      <w:r w:rsidRPr="00AF746D">
        <w:rPr>
          <w:rFonts w:ascii="標楷體" w:eastAsia="標楷體" w:hAnsi="標楷體" w:hint="eastAsia"/>
          <w:color w:val="000000" w:themeColor="text1"/>
          <w:sz w:val="28"/>
          <w:szCs w:val="28"/>
        </w:rPr>
        <w:t>場所均應投保</w:t>
      </w:r>
      <w:proofErr w:type="gramEnd"/>
      <w:r w:rsidRPr="00AF746D">
        <w:rPr>
          <w:rFonts w:ascii="標楷體" w:eastAsia="標楷體" w:hAnsi="標楷體" w:hint="eastAsia"/>
          <w:color w:val="000000" w:themeColor="text1"/>
          <w:sz w:val="28"/>
          <w:szCs w:val="28"/>
        </w:rPr>
        <w:t>公共意外險。</w:t>
      </w:r>
    </w:p>
    <w:p w14:paraId="2B2F947B" w14:textId="46D20E36" w:rsidR="008E4944" w:rsidRPr="00AF746D" w:rsidRDefault="006572FD" w:rsidP="007170CF">
      <w:pPr>
        <w:pStyle w:val="af9"/>
        <w:numPr>
          <w:ilvl w:val="0"/>
          <w:numId w:val="26"/>
        </w:numPr>
        <w:overflowPunct w:val="0"/>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114年執行稽查業務共計1,358家次，查獲違規裁處案件計20件</w:t>
      </w:r>
      <w:r w:rsidR="008E4944" w:rsidRPr="00AF746D">
        <w:rPr>
          <w:rFonts w:ascii="標楷體" w:eastAsia="標楷體" w:hAnsi="標楷體" w:hint="eastAsia"/>
          <w:color w:val="000000" w:themeColor="text1"/>
          <w:sz w:val="28"/>
          <w:szCs w:val="28"/>
        </w:rPr>
        <w:t>。</w:t>
      </w:r>
    </w:p>
    <w:p w14:paraId="5B60046E" w14:textId="77777777" w:rsidR="008E4944" w:rsidRPr="00AF746D" w:rsidRDefault="008E4944" w:rsidP="007170CF">
      <w:pPr>
        <w:widowControl/>
        <w:numPr>
          <w:ilvl w:val="0"/>
          <w:numId w:val="25"/>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執行商品標示業務</w:t>
      </w:r>
      <w:r w:rsidRPr="00AF746D">
        <w:rPr>
          <w:rFonts w:ascii="標楷體" w:eastAsia="標楷體" w:hAnsi="標楷體"/>
          <w:bCs/>
          <w:color w:val="000000" w:themeColor="text1"/>
          <w:kern w:val="0"/>
          <w:sz w:val="28"/>
          <w:szCs w:val="28"/>
        </w:rPr>
        <w:tab/>
      </w:r>
    </w:p>
    <w:p w14:paraId="0D96D052" w14:textId="7F9669B7" w:rsidR="008E4944" w:rsidRPr="00AF746D" w:rsidRDefault="006572FD" w:rsidP="007170CF">
      <w:pPr>
        <w:widowControl/>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依據商品標示法規定抽查市售商品，114年計抽查7</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628件商品，不合格率16.11%，</w:t>
      </w:r>
      <w:proofErr w:type="gramStart"/>
      <w:r w:rsidRPr="00AF746D">
        <w:rPr>
          <w:rFonts w:ascii="標楷體" w:eastAsia="標楷體" w:hAnsi="標楷體" w:hint="eastAsia"/>
          <w:color w:val="000000" w:themeColor="text1"/>
          <w:sz w:val="28"/>
          <w:szCs w:val="28"/>
        </w:rPr>
        <w:t>不</w:t>
      </w:r>
      <w:proofErr w:type="gramEnd"/>
      <w:r w:rsidRPr="00AF746D">
        <w:rPr>
          <w:rFonts w:ascii="標楷體" w:eastAsia="標楷體" w:hAnsi="標楷體" w:hint="eastAsia"/>
          <w:color w:val="000000" w:themeColor="text1"/>
          <w:sz w:val="28"/>
          <w:szCs w:val="28"/>
        </w:rPr>
        <w:t>合格者均分別通知廠商或權責單位並追蹤至改善完成</w:t>
      </w:r>
      <w:r w:rsidR="008E4944" w:rsidRPr="00AF746D">
        <w:rPr>
          <w:rFonts w:ascii="標楷體" w:eastAsia="標楷體" w:hAnsi="標楷體" w:hint="eastAsia"/>
          <w:color w:val="000000" w:themeColor="text1"/>
          <w:sz w:val="28"/>
          <w:szCs w:val="28"/>
        </w:rPr>
        <w:t>。</w:t>
      </w:r>
    </w:p>
    <w:p w14:paraId="6DC2A3E4" w14:textId="77777777" w:rsidR="008E4944" w:rsidRPr="00AF746D" w:rsidRDefault="008E4944" w:rsidP="007170CF">
      <w:pPr>
        <w:widowControl/>
        <w:numPr>
          <w:ilvl w:val="0"/>
          <w:numId w:val="25"/>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維護消費秩序及宣導業務</w:t>
      </w:r>
    </w:p>
    <w:p w14:paraId="5F165451" w14:textId="32031A33" w:rsidR="006A7BD1" w:rsidRPr="00AF746D" w:rsidRDefault="00B4111A" w:rsidP="007170CF">
      <w:pPr>
        <w:widowControl/>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配合消費者保護官進行專案查核及協助人民陳情案件、重大消費者保護案件相關資料之蒐集等事項。提供消費者保護法、公平交易法、商品標示法等各式</w:t>
      </w:r>
      <w:proofErr w:type="gramStart"/>
      <w:r w:rsidRPr="00AF746D">
        <w:rPr>
          <w:rFonts w:ascii="標楷體" w:eastAsia="標楷體" w:hAnsi="標楷體" w:hint="eastAsia"/>
          <w:color w:val="000000" w:themeColor="text1"/>
          <w:sz w:val="28"/>
          <w:szCs w:val="28"/>
        </w:rPr>
        <w:t>文宣供民眾</w:t>
      </w:r>
      <w:proofErr w:type="gramEnd"/>
      <w:r w:rsidRPr="00AF746D">
        <w:rPr>
          <w:rFonts w:ascii="標楷體" w:eastAsia="標楷體" w:hAnsi="標楷體" w:hint="eastAsia"/>
          <w:color w:val="000000" w:themeColor="text1"/>
          <w:sz w:val="28"/>
          <w:szCs w:val="28"/>
        </w:rPr>
        <w:t>免費索取參閱</w:t>
      </w:r>
      <w:r w:rsidR="008E4944" w:rsidRPr="00AF746D">
        <w:rPr>
          <w:rFonts w:ascii="標楷體" w:eastAsia="標楷體" w:hAnsi="標楷體" w:hint="eastAsia"/>
          <w:color w:val="000000" w:themeColor="text1"/>
          <w:sz w:val="28"/>
          <w:szCs w:val="28"/>
        </w:rPr>
        <w:t>。</w:t>
      </w:r>
    </w:p>
    <w:p w14:paraId="4586D258" w14:textId="77777777" w:rsidR="00481249" w:rsidRPr="00AF746D" w:rsidRDefault="00481249" w:rsidP="007170CF">
      <w:pPr>
        <w:widowControl/>
        <w:tabs>
          <w:tab w:val="left" w:pos="2268"/>
        </w:tabs>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p>
    <w:p w14:paraId="7C69BB29" w14:textId="77777777" w:rsidR="003C5740" w:rsidRPr="00AF746D" w:rsidRDefault="003C5740"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AF746D">
        <w:rPr>
          <w:rFonts w:ascii="微軟正黑體" w:eastAsia="微軟正黑體" w:hAnsi="微軟正黑體" w:cs="?????(P)" w:hint="eastAsia"/>
          <w:b/>
          <w:bCs/>
          <w:color w:val="000000" w:themeColor="text1"/>
          <w:kern w:val="0"/>
          <w:sz w:val="30"/>
          <w:szCs w:val="30"/>
        </w:rPr>
        <w:t>六、公用事業</w:t>
      </w:r>
    </w:p>
    <w:p w14:paraId="7F3E10CC" w14:textId="77777777" w:rsidR="006D5EE7" w:rsidRPr="00AF746D" w:rsidRDefault="003C5740"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（一）</w:t>
      </w:r>
      <w:proofErr w:type="gramStart"/>
      <w:r w:rsidR="006D5EE7" w:rsidRPr="00AF746D">
        <w:rPr>
          <w:rFonts w:ascii="標楷體" w:eastAsia="標楷體" w:hAnsi="標楷體" w:hint="eastAsia"/>
          <w:bCs/>
          <w:color w:val="000000" w:themeColor="text1"/>
          <w:kern w:val="0"/>
          <w:sz w:val="28"/>
          <w:szCs w:val="28"/>
        </w:rPr>
        <w:t>推動綠能產業</w:t>
      </w:r>
      <w:proofErr w:type="gramEnd"/>
    </w:p>
    <w:p w14:paraId="0B175A86" w14:textId="77777777" w:rsidR="006D5EE7" w:rsidRPr="00AF746D" w:rsidRDefault="006D5EE7" w:rsidP="007170CF">
      <w:pPr>
        <w:widowControl/>
        <w:numPr>
          <w:ilvl w:val="0"/>
          <w:numId w:val="12"/>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太陽光電推動</w:t>
      </w:r>
      <w:r w:rsidRPr="00AF746D">
        <w:rPr>
          <w:rFonts w:ascii="標楷體" w:eastAsia="標楷體" w:hAnsi="標楷體"/>
          <w:bCs/>
          <w:color w:val="000000" w:themeColor="text1"/>
          <w:kern w:val="0"/>
          <w:sz w:val="28"/>
          <w:szCs w:val="28"/>
        </w:rPr>
        <w:t>計畫</w:t>
      </w:r>
    </w:p>
    <w:p w14:paraId="19F87643" w14:textId="20F1DE7C" w:rsidR="006D5EE7" w:rsidRPr="00AF746D" w:rsidRDefault="00F844C2"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自103年8月起協助經濟部能源署辦理太陽光電發電設備同意備案、設備登記等相關業務之申請案。</w:t>
      </w: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color w:val="000000" w:themeColor="text1"/>
          <w:sz w:val="28"/>
          <w:szCs w:val="28"/>
        </w:rPr>
        <w:t>年</w:t>
      </w:r>
      <w:r w:rsidR="003A341B" w:rsidRPr="00AF746D">
        <w:rPr>
          <w:rFonts w:ascii="標楷體" w:eastAsia="標楷體" w:hAnsi="標楷體" w:hint="eastAsia"/>
          <w:color w:val="000000" w:themeColor="text1"/>
          <w:sz w:val="28"/>
          <w:szCs w:val="28"/>
        </w:rPr>
        <w:t>度</w:t>
      </w:r>
      <w:r w:rsidRPr="00AF746D">
        <w:rPr>
          <w:rFonts w:ascii="標楷體" w:eastAsia="標楷體" w:hAnsi="標楷體" w:hint="eastAsia"/>
          <w:color w:val="000000" w:themeColor="text1"/>
          <w:sz w:val="28"/>
          <w:szCs w:val="28"/>
        </w:rPr>
        <w:t>經本府核准太陽光電同意備案件數1,302件，裝置容量計15萬1,291峰</w:t>
      </w:r>
      <w:proofErr w:type="gramStart"/>
      <w:r w:rsidRPr="00AF746D">
        <w:rPr>
          <w:rFonts w:ascii="標楷體" w:eastAsia="標楷體" w:hAnsi="標楷體" w:hint="eastAsia"/>
          <w:color w:val="000000" w:themeColor="text1"/>
          <w:sz w:val="28"/>
          <w:szCs w:val="28"/>
        </w:rPr>
        <w:t>瓩</w:t>
      </w:r>
      <w:proofErr w:type="gramEnd"/>
      <w:r w:rsidRPr="00AF746D">
        <w:rPr>
          <w:rFonts w:ascii="標楷體" w:eastAsia="標楷體" w:hAnsi="標楷體" w:hint="eastAsia"/>
          <w:color w:val="000000" w:themeColor="text1"/>
          <w:sz w:val="28"/>
          <w:szCs w:val="28"/>
        </w:rPr>
        <w:t>；設備登記案件數計1,448件，裝置容量計18萬1,288峰</w:t>
      </w:r>
      <w:proofErr w:type="gramStart"/>
      <w:r w:rsidRPr="00AF746D">
        <w:rPr>
          <w:rFonts w:ascii="標楷體" w:eastAsia="標楷體" w:hAnsi="標楷體" w:hint="eastAsia"/>
          <w:color w:val="000000" w:themeColor="text1"/>
          <w:sz w:val="28"/>
          <w:szCs w:val="28"/>
        </w:rPr>
        <w:t>瓩</w:t>
      </w:r>
      <w:proofErr w:type="gramEnd"/>
      <w:r w:rsidRPr="00AF746D">
        <w:rPr>
          <w:rFonts w:ascii="標楷體" w:eastAsia="標楷體" w:hAnsi="標楷體" w:hint="eastAsia"/>
          <w:color w:val="000000" w:themeColor="text1"/>
          <w:sz w:val="28"/>
          <w:szCs w:val="28"/>
        </w:rPr>
        <w:t>。本市轄內累計核准至114</w:t>
      </w:r>
      <w:r w:rsidRPr="00AF746D">
        <w:rPr>
          <w:rFonts w:ascii="標楷體" w:eastAsia="標楷體" w:hAnsi="標楷體"/>
          <w:color w:val="000000" w:themeColor="text1"/>
          <w:sz w:val="28"/>
          <w:szCs w:val="28"/>
        </w:rPr>
        <w:t>年</w:t>
      </w:r>
      <w:r w:rsidRPr="00AF746D">
        <w:rPr>
          <w:rFonts w:ascii="標楷體" w:eastAsia="標楷體" w:hAnsi="標楷體" w:hint="eastAsia"/>
          <w:color w:val="000000" w:themeColor="text1"/>
          <w:sz w:val="28"/>
          <w:szCs w:val="28"/>
        </w:rPr>
        <w:t>12月31日止，同意備案件數</w:t>
      </w:r>
      <w:r w:rsidRPr="00AF746D">
        <w:rPr>
          <w:rFonts w:ascii="標楷體" w:eastAsia="標楷體" w:hAnsi="標楷體" w:hint="eastAsia"/>
          <w:snapToGrid w:val="0"/>
          <w:color w:val="000000" w:themeColor="text1"/>
          <w:kern w:val="0"/>
          <w:sz w:val="28"/>
          <w:szCs w:val="28"/>
        </w:rPr>
        <w:t>1萬4</w:t>
      </w:r>
      <w:r w:rsidRPr="00AF746D">
        <w:rPr>
          <w:rFonts w:ascii="標楷體" w:eastAsia="標楷體" w:hAnsi="標楷體"/>
          <w:snapToGrid w:val="0"/>
          <w:color w:val="000000" w:themeColor="text1"/>
          <w:kern w:val="0"/>
          <w:sz w:val="28"/>
          <w:szCs w:val="28"/>
        </w:rPr>
        <w:t>,</w:t>
      </w:r>
      <w:r w:rsidRPr="00AF746D">
        <w:rPr>
          <w:rFonts w:ascii="標楷體" w:eastAsia="標楷體" w:hAnsi="標楷體" w:hint="eastAsia"/>
          <w:snapToGrid w:val="0"/>
          <w:color w:val="000000" w:themeColor="text1"/>
          <w:kern w:val="0"/>
          <w:sz w:val="28"/>
          <w:szCs w:val="28"/>
        </w:rPr>
        <w:t>872</w:t>
      </w:r>
      <w:r w:rsidRPr="00AF746D">
        <w:rPr>
          <w:rFonts w:ascii="標楷體" w:eastAsia="標楷體" w:hAnsi="標楷體" w:hint="eastAsia"/>
          <w:color w:val="000000" w:themeColor="text1"/>
          <w:sz w:val="28"/>
          <w:szCs w:val="28"/>
        </w:rPr>
        <w:t>件，總裝置容量</w:t>
      </w:r>
      <w:r w:rsidRPr="00AF746D">
        <w:rPr>
          <w:rFonts w:ascii="標楷體" w:eastAsia="標楷體" w:hAnsi="標楷體" w:hint="eastAsia"/>
          <w:snapToGrid w:val="0"/>
          <w:color w:val="000000" w:themeColor="text1"/>
          <w:kern w:val="0"/>
          <w:sz w:val="28"/>
          <w:szCs w:val="28"/>
        </w:rPr>
        <w:t>203萬8,548峰</w:t>
      </w:r>
      <w:proofErr w:type="gramStart"/>
      <w:r w:rsidRPr="00AF746D">
        <w:rPr>
          <w:rFonts w:ascii="標楷體" w:eastAsia="標楷體" w:hAnsi="標楷體" w:hint="eastAsia"/>
          <w:snapToGrid w:val="0"/>
          <w:color w:val="000000" w:themeColor="text1"/>
          <w:kern w:val="0"/>
          <w:sz w:val="28"/>
          <w:szCs w:val="28"/>
        </w:rPr>
        <w:t>瓩</w:t>
      </w:r>
      <w:proofErr w:type="gramEnd"/>
      <w:r w:rsidRPr="00AF746D">
        <w:rPr>
          <w:rFonts w:ascii="標楷體" w:eastAsia="標楷體" w:hAnsi="標楷體" w:hint="eastAsia"/>
          <w:snapToGrid w:val="0"/>
          <w:color w:val="000000" w:themeColor="text1"/>
          <w:kern w:val="0"/>
          <w:sz w:val="28"/>
          <w:szCs w:val="28"/>
        </w:rPr>
        <w:t>(約2</w:t>
      </w:r>
      <w:r w:rsidRPr="00AF746D">
        <w:rPr>
          <w:rFonts w:ascii="標楷體" w:eastAsia="標楷體" w:hAnsi="標楷體"/>
          <w:snapToGrid w:val="0"/>
          <w:color w:val="000000" w:themeColor="text1"/>
          <w:kern w:val="0"/>
          <w:sz w:val="28"/>
          <w:szCs w:val="28"/>
        </w:rPr>
        <w:t>,</w:t>
      </w:r>
      <w:r w:rsidRPr="00AF746D">
        <w:rPr>
          <w:rFonts w:ascii="標楷體" w:eastAsia="標楷體" w:hAnsi="標楷體" w:hint="eastAsia"/>
          <w:snapToGrid w:val="0"/>
          <w:color w:val="000000" w:themeColor="text1"/>
          <w:kern w:val="0"/>
          <w:sz w:val="28"/>
          <w:szCs w:val="28"/>
        </w:rPr>
        <w:t>038</w:t>
      </w:r>
      <w:r w:rsidRPr="00AF746D">
        <w:rPr>
          <w:rFonts w:ascii="標楷體" w:eastAsia="標楷體" w:hAnsi="標楷體"/>
          <w:snapToGrid w:val="0"/>
          <w:color w:val="000000" w:themeColor="text1"/>
          <w:kern w:val="0"/>
          <w:sz w:val="28"/>
          <w:szCs w:val="28"/>
        </w:rPr>
        <w:t>MWp</w:t>
      </w:r>
      <w:r w:rsidRPr="00AF746D">
        <w:rPr>
          <w:rFonts w:ascii="標楷體" w:eastAsia="標楷體" w:hAnsi="標楷體" w:hint="eastAsia"/>
          <w:snapToGrid w:val="0"/>
          <w:color w:val="000000" w:themeColor="text1"/>
          <w:kern w:val="0"/>
          <w:sz w:val="28"/>
          <w:szCs w:val="28"/>
        </w:rPr>
        <w:t>)</w:t>
      </w:r>
      <w:r w:rsidRPr="00AF746D">
        <w:rPr>
          <w:rFonts w:ascii="標楷體" w:eastAsia="標楷體" w:hAnsi="標楷體" w:hint="eastAsia"/>
          <w:color w:val="000000" w:themeColor="text1"/>
          <w:sz w:val="28"/>
          <w:szCs w:val="28"/>
        </w:rPr>
        <w:t>，設備登記1萬2,374</w:t>
      </w:r>
      <w:r w:rsidRPr="00AF746D">
        <w:rPr>
          <w:rFonts w:ascii="標楷體" w:eastAsia="標楷體" w:hAnsi="標楷體" w:hint="eastAsia"/>
          <w:snapToGrid w:val="0"/>
          <w:color w:val="000000" w:themeColor="text1"/>
          <w:kern w:val="0"/>
          <w:sz w:val="28"/>
          <w:szCs w:val="28"/>
        </w:rPr>
        <w:t>件，總裝置容量168萬9</w:t>
      </w:r>
      <w:r w:rsidRPr="00AF746D">
        <w:rPr>
          <w:rFonts w:ascii="標楷體" w:eastAsia="標楷體" w:hAnsi="標楷體"/>
          <w:snapToGrid w:val="0"/>
          <w:color w:val="000000" w:themeColor="text1"/>
          <w:kern w:val="0"/>
          <w:sz w:val="28"/>
          <w:szCs w:val="28"/>
        </w:rPr>
        <w:t>,</w:t>
      </w:r>
      <w:r w:rsidRPr="00AF746D">
        <w:rPr>
          <w:rFonts w:ascii="標楷體" w:eastAsia="標楷體" w:hAnsi="標楷體" w:hint="eastAsia"/>
          <w:snapToGrid w:val="0"/>
          <w:color w:val="000000" w:themeColor="text1"/>
          <w:kern w:val="0"/>
          <w:sz w:val="28"/>
          <w:szCs w:val="28"/>
        </w:rPr>
        <w:t>375峰</w:t>
      </w:r>
      <w:proofErr w:type="gramStart"/>
      <w:r w:rsidRPr="00AF746D">
        <w:rPr>
          <w:rFonts w:ascii="標楷體" w:eastAsia="標楷體" w:hAnsi="標楷體" w:hint="eastAsia"/>
          <w:snapToGrid w:val="0"/>
          <w:color w:val="000000" w:themeColor="text1"/>
          <w:kern w:val="0"/>
          <w:sz w:val="28"/>
          <w:szCs w:val="28"/>
        </w:rPr>
        <w:t>瓩</w:t>
      </w:r>
      <w:proofErr w:type="gramEnd"/>
      <w:r w:rsidRPr="00AF746D">
        <w:rPr>
          <w:rFonts w:ascii="標楷體" w:eastAsia="標楷體" w:hAnsi="標楷體" w:hint="eastAsia"/>
          <w:snapToGrid w:val="0"/>
          <w:color w:val="000000" w:themeColor="text1"/>
          <w:kern w:val="0"/>
          <w:sz w:val="28"/>
          <w:szCs w:val="28"/>
        </w:rPr>
        <w:t>(約1,689</w:t>
      </w:r>
      <w:r w:rsidRPr="00AF746D">
        <w:rPr>
          <w:rFonts w:ascii="標楷體" w:eastAsia="標楷體" w:hAnsi="標楷體"/>
          <w:snapToGrid w:val="0"/>
          <w:color w:val="000000" w:themeColor="text1"/>
          <w:kern w:val="0"/>
          <w:sz w:val="28"/>
          <w:szCs w:val="28"/>
        </w:rPr>
        <w:t>MWp</w:t>
      </w:r>
      <w:r w:rsidRPr="00AF746D">
        <w:rPr>
          <w:rFonts w:ascii="標楷體" w:eastAsia="標楷體" w:hAnsi="標楷體" w:hint="eastAsia"/>
          <w:snapToGrid w:val="0"/>
          <w:color w:val="000000" w:themeColor="text1"/>
          <w:kern w:val="0"/>
          <w:sz w:val="28"/>
          <w:szCs w:val="28"/>
        </w:rPr>
        <w:t>)</w:t>
      </w:r>
      <w:r w:rsidR="006D5EE7" w:rsidRPr="00AF746D">
        <w:rPr>
          <w:rFonts w:ascii="標楷體" w:eastAsia="標楷體" w:hAnsi="標楷體" w:hint="eastAsia"/>
          <w:snapToGrid w:val="0"/>
          <w:color w:val="000000" w:themeColor="text1"/>
          <w:kern w:val="0"/>
          <w:sz w:val="28"/>
        </w:rPr>
        <w:t>。</w:t>
      </w:r>
    </w:p>
    <w:p w14:paraId="24AA7B69" w14:textId="6F08EF59" w:rsidR="00F844C2" w:rsidRPr="00AF746D" w:rsidRDefault="00854832"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經濟部能源署114年起，補助各縣市政府針對屋頂面積1,000平方公尺之私有建築物屋頂除依法令(負有太陽光電發電設備設置義務者除外)，每</w:t>
      </w:r>
      <w:proofErr w:type="gramStart"/>
      <w:r w:rsidRPr="00AF746D">
        <w:rPr>
          <w:rFonts w:ascii="標楷體" w:eastAsia="標楷體" w:hAnsi="標楷體" w:hint="eastAsia"/>
          <w:color w:val="000000" w:themeColor="text1"/>
          <w:sz w:val="28"/>
          <w:szCs w:val="28"/>
        </w:rPr>
        <w:t>瓩</w:t>
      </w:r>
      <w:proofErr w:type="gramEnd"/>
      <w:r w:rsidRPr="00AF746D">
        <w:rPr>
          <w:rFonts w:ascii="標楷體" w:eastAsia="標楷體" w:hAnsi="標楷體" w:hint="eastAsia"/>
          <w:color w:val="000000" w:themeColor="text1"/>
          <w:sz w:val="28"/>
          <w:szCs w:val="28"/>
        </w:rPr>
        <w:t>獎勵金額</w:t>
      </w:r>
      <w:r w:rsidR="00A53107" w:rsidRPr="00AF746D">
        <w:rPr>
          <w:rFonts w:ascii="標楷體" w:eastAsia="標楷體" w:hAnsi="標楷體" w:hint="eastAsia"/>
          <w:color w:val="000000" w:themeColor="text1"/>
          <w:sz w:val="28"/>
          <w:szCs w:val="28"/>
        </w:rPr>
        <w:t>新臺幣</w:t>
      </w:r>
      <w:r w:rsidRPr="00AF746D">
        <w:rPr>
          <w:rFonts w:ascii="標楷體" w:eastAsia="標楷體" w:hAnsi="標楷體" w:hint="eastAsia"/>
          <w:color w:val="000000" w:themeColor="text1"/>
          <w:sz w:val="28"/>
          <w:szCs w:val="28"/>
        </w:rPr>
        <w:t>3,000元。本</w:t>
      </w:r>
      <w:r w:rsidR="00A53107" w:rsidRPr="00AF746D">
        <w:rPr>
          <w:rFonts w:ascii="標楷體" w:eastAsia="標楷體" w:hAnsi="標楷體" w:hint="eastAsia"/>
          <w:color w:val="000000" w:themeColor="text1"/>
          <w:sz w:val="28"/>
          <w:szCs w:val="28"/>
        </w:rPr>
        <w:t>府經濟發展</w:t>
      </w:r>
      <w:r w:rsidRPr="00AF746D">
        <w:rPr>
          <w:rFonts w:ascii="標楷體" w:eastAsia="標楷體" w:hAnsi="標楷體" w:hint="eastAsia"/>
          <w:color w:val="000000" w:themeColor="text1"/>
          <w:sz w:val="28"/>
          <w:szCs w:val="28"/>
        </w:rPr>
        <w:t>局於114年12月8日公告收件</w:t>
      </w:r>
      <w:r w:rsidR="00F844C2" w:rsidRPr="00AF746D">
        <w:rPr>
          <w:rFonts w:ascii="標楷體" w:eastAsia="標楷體" w:hAnsi="標楷體" w:hint="eastAsia"/>
          <w:color w:val="000000" w:themeColor="text1"/>
          <w:sz w:val="28"/>
          <w:szCs w:val="28"/>
        </w:rPr>
        <w:t>。</w:t>
      </w:r>
    </w:p>
    <w:p w14:paraId="6BDDA8ED" w14:textId="6DED43ED" w:rsidR="006D5EE7" w:rsidRPr="00AF746D" w:rsidRDefault="006A25D3"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推動綠色融資專案，提供於本市設立登記之能源服務業者(第三類)及市民(第四類)裝置太陽光電設備融資。截至114年12月</w:t>
      </w:r>
      <w:proofErr w:type="gramStart"/>
      <w:r w:rsidRPr="00AF746D">
        <w:rPr>
          <w:rFonts w:ascii="標楷體" w:eastAsia="標楷體" w:hAnsi="標楷體" w:hint="eastAsia"/>
          <w:color w:val="000000" w:themeColor="text1"/>
          <w:sz w:val="28"/>
          <w:szCs w:val="28"/>
        </w:rPr>
        <w:t>止</w:t>
      </w:r>
      <w:proofErr w:type="gramEnd"/>
      <w:r w:rsidRPr="00AF746D">
        <w:rPr>
          <w:rFonts w:ascii="標楷體" w:eastAsia="標楷體" w:hAnsi="標楷體" w:hint="eastAsia"/>
          <w:color w:val="000000" w:themeColor="text1"/>
          <w:sz w:val="28"/>
          <w:szCs w:val="28"/>
        </w:rPr>
        <w:t>審查累計通過第三類案件126件，融資金額新臺幣</w:t>
      </w:r>
      <w:r w:rsidRPr="00AF746D">
        <w:rPr>
          <w:rFonts w:ascii="標楷體" w:eastAsia="標楷體" w:hAnsi="標楷體"/>
          <w:color w:val="000000" w:themeColor="text1"/>
          <w:sz w:val="28"/>
          <w:szCs w:val="28"/>
        </w:rPr>
        <w:t>2</w:t>
      </w:r>
      <w:r w:rsidRPr="00AF746D">
        <w:rPr>
          <w:rFonts w:ascii="標楷體" w:eastAsia="標楷體" w:hAnsi="標楷體" w:hint="eastAsia"/>
          <w:color w:val="000000" w:themeColor="text1"/>
          <w:sz w:val="28"/>
          <w:szCs w:val="28"/>
        </w:rPr>
        <w:t>億6</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628萬元；第四類案件466件，融資金額新臺幣</w:t>
      </w:r>
      <w:r w:rsidRPr="00AF746D">
        <w:rPr>
          <w:rFonts w:ascii="標楷體" w:eastAsia="標楷體" w:hAnsi="標楷體"/>
          <w:color w:val="000000" w:themeColor="text1"/>
          <w:sz w:val="28"/>
          <w:szCs w:val="28"/>
        </w:rPr>
        <w:t>2</w:t>
      </w:r>
      <w:r w:rsidRPr="00AF746D">
        <w:rPr>
          <w:rFonts w:ascii="標楷體" w:eastAsia="標楷體" w:hAnsi="標楷體" w:hint="eastAsia"/>
          <w:color w:val="000000" w:themeColor="text1"/>
          <w:sz w:val="28"/>
          <w:szCs w:val="28"/>
        </w:rPr>
        <w:t>億2</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820萬元，累計金額新臺幣</w:t>
      </w:r>
      <w:r w:rsidRPr="00AF746D">
        <w:rPr>
          <w:rFonts w:ascii="標楷體" w:eastAsia="標楷體" w:hAnsi="標楷體"/>
          <w:color w:val="000000" w:themeColor="text1"/>
          <w:sz w:val="28"/>
          <w:szCs w:val="28"/>
        </w:rPr>
        <w:t>4</w:t>
      </w:r>
      <w:r w:rsidRPr="00AF746D">
        <w:rPr>
          <w:rFonts w:ascii="標楷體" w:eastAsia="標楷體" w:hAnsi="標楷體" w:hint="eastAsia"/>
          <w:color w:val="000000" w:themeColor="text1"/>
          <w:sz w:val="28"/>
          <w:szCs w:val="28"/>
        </w:rPr>
        <w:t>億9</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448萬元，增加9,330峰</w:t>
      </w:r>
      <w:proofErr w:type="gramStart"/>
      <w:r w:rsidRPr="00AF746D">
        <w:rPr>
          <w:rFonts w:ascii="標楷體" w:eastAsia="標楷體" w:hAnsi="標楷體" w:hint="eastAsia"/>
          <w:color w:val="000000" w:themeColor="text1"/>
          <w:sz w:val="28"/>
          <w:szCs w:val="28"/>
        </w:rPr>
        <w:t>瓩</w:t>
      </w:r>
      <w:proofErr w:type="gramEnd"/>
      <w:r w:rsidR="006D5EE7" w:rsidRPr="00AF746D">
        <w:rPr>
          <w:rFonts w:ascii="標楷體" w:eastAsia="標楷體" w:hAnsi="標楷體" w:hint="eastAsia"/>
          <w:color w:val="000000" w:themeColor="text1"/>
          <w:sz w:val="28"/>
          <w:szCs w:val="28"/>
        </w:rPr>
        <w:t>。</w:t>
      </w:r>
    </w:p>
    <w:p w14:paraId="31A67BF8" w14:textId="77777777" w:rsidR="006D5EE7" w:rsidRPr="00AF746D" w:rsidRDefault="006D5EE7"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太陽光電發電系統電能購售契約管理</w:t>
      </w:r>
    </w:p>
    <w:p w14:paraId="5AEE93E9" w14:textId="77777777" w:rsidR="006D5EE7" w:rsidRPr="00AF746D" w:rsidRDefault="006D5EE7" w:rsidP="007170CF">
      <w:pPr>
        <w:pStyle w:val="af9"/>
        <w:numPr>
          <w:ilvl w:val="0"/>
          <w:numId w:val="27"/>
        </w:numPr>
        <w:adjustRightInd w:val="0"/>
        <w:snapToGrid w:val="0"/>
        <w:spacing w:line="320" w:lineRule="exact"/>
        <w:ind w:leftChars="0" w:left="269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旗</w:t>
      </w:r>
      <w:proofErr w:type="gramStart"/>
      <w:r w:rsidRPr="00AF746D">
        <w:rPr>
          <w:rFonts w:ascii="標楷體" w:eastAsia="標楷體" w:hAnsi="標楷體" w:hint="eastAsia"/>
          <w:color w:val="000000" w:themeColor="text1"/>
          <w:sz w:val="28"/>
          <w:szCs w:val="28"/>
        </w:rPr>
        <w:t>后</w:t>
      </w:r>
      <w:proofErr w:type="gramEnd"/>
      <w:r w:rsidRPr="00AF746D">
        <w:rPr>
          <w:rFonts w:ascii="標楷體" w:eastAsia="標楷體" w:hAnsi="標楷體" w:hint="eastAsia"/>
          <w:color w:val="000000" w:themeColor="text1"/>
          <w:sz w:val="28"/>
          <w:szCs w:val="28"/>
        </w:rPr>
        <w:t>觀光市場及武廟市場售電收入</w:t>
      </w:r>
    </w:p>
    <w:p w14:paraId="0DAD420A" w14:textId="28E1C249" w:rsidR="006D5EE7" w:rsidRPr="00AF746D" w:rsidRDefault="007532C0" w:rsidP="007170CF">
      <w:pPr>
        <w:pStyle w:val="af9"/>
        <w:adjustRightInd w:val="0"/>
        <w:snapToGrid w:val="0"/>
        <w:spacing w:line="320" w:lineRule="exact"/>
        <w:ind w:leftChars="0" w:left="269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於本市旗</w:t>
      </w:r>
      <w:proofErr w:type="gramStart"/>
      <w:r w:rsidRPr="00AF746D">
        <w:rPr>
          <w:rFonts w:ascii="標楷體" w:eastAsia="標楷體" w:hAnsi="標楷體" w:hint="eastAsia"/>
          <w:color w:val="000000" w:themeColor="text1"/>
          <w:sz w:val="28"/>
          <w:szCs w:val="28"/>
        </w:rPr>
        <w:t>后</w:t>
      </w:r>
      <w:proofErr w:type="gramEnd"/>
      <w:r w:rsidRPr="00AF746D">
        <w:rPr>
          <w:rFonts w:ascii="標楷體" w:eastAsia="標楷體" w:hAnsi="標楷體" w:hint="eastAsia"/>
          <w:color w:val="000000" w:themeColor="text1"/>
          <w:sz w:val="28"/>
          <w:szCs w:val="28"/>
        </w:rPr>
        <w:t>觀光市場屋頂設置太陽光電發電系統，其裝置容量77.28峰</w:t>
      </w:r>
      <w:proofErr w:type="gramStart"/>
      <w:r w:rsidRPr="00AF746D">
        <w:rPr>
          <w:rFonts w:ascii="標楷體" w:eastAsia="標楷體" w:hAnsi="標楷體" w:hint="eastAsia"/>
          <w:color w:val="000000" w:themeColor="text1"/>
          <w:sz w:val="28"/>
          <w:szCs w:val="28"/>
        </w:rPr>
        <w:t>瓩</w:t>
      </w:r>
      <w:proofErr w:type="gramEnd"/>
      <w:r w:rsidRPr="00AF746D">
        <w:rPr>
          <w:rFonts w:ascii="標楷體" w:eastAsia="標楷體" w:hAnsi="標楷體" w:hint="eastAsia"/>
          <w:color w:val="000000" w:themeColor="text1"/>
          <w:sz w:val="28"/>
          <w:szCs w:val="28"/>
        </w:rPr>
        <w:t>，114年7月1日至</w:t>
      </w:r>
      <w:proofErr w:type="gramStart"/>
      <w:r w:rsidRPr="00AF746D">
        <w:rPr>
          <w:rFonts w:ascii="標楷體" w:eastAsia="標楷體" w:hAnsi="標楷體" w:hint="eastAsia"/>
          <w:color w:val="000000" w:themeColor="text1"/>
          <w:sz w:val="28"/>
          <w:szCs w:val="28"/>
        </w:rPr>
        <w:t>12月31日止售電</w:t>
      </w:r>
      <w:proofErr w:type="gramEnd"/>
      <w:r w:rsidRPr="00AF746D">
        <w:rPr>
          <w:rFonts w:ascii="標楷體" w:eastAsia="標楷體" w:hAnsi="標楷體" w:hint="eastAsia"/>
          <w:color w:val="000000" w:themeColor="text1"/>
          <w:sz w:val="28"/>
          <w:szCs w:val="28"/>
        </w:rPr>
        <w:t>收入新臺幣13萬8,417元；武廟市場屋頂太陽光電裝置容量9.75峰</w:t>
      </w:r>
      <w:proofErr w:type="gramStart"/>
      <w:r w:rsidRPr="00AF746D">
        <w:rPr>
          <w:rFonts w:ascii="標楷體" w:eastAsia="標楷體" w:hAnsi="標楷體" w:hint="eastAsia"/>
          <w:color w:val="000000" w:themeColor="text1"/>
          <w:sz w:val="28"/>
          <w:szCs w:val="28"/>
        </w:rPr>
        <w:t>瓩</w:t>
      </w:r>
      <w:proofErr w:type="gramEnd"/>
      <w:r w:rsidRPr="00AF746D">
        <w:rPr>
          <w:rFonts w:ascii="標楷體" w:eastAsia="標楷體" w:hAnsi="標楷體" w:hint="eastAsia"/>
          <w:color w:val="000000" w:themeColor="text1"/>
          <w:sz w:val="28"/>
          <w:szCs w:val="28"/>
        </w:rPr>
        <w:t>，114年7月1日至</w:t>
      </w:r>
      <w:proofErr w:type="gramStart"/>
      <w:r w:rsidRPr="00AF746D">
        <w:rPr>
          <w:rFonts w:ascii="標楷體" w:eastAsia="標楷體" w:hAnsi="標楷體" w:hint="eastAsia"/>
          <w:color w:val="000000" w:themeColor="text1"/>
          <w:sz w:val="28"/>
          <w:szCs w:val="28"/>
        </w:rPr>
        <w:t>12月</w:t>
      </w:r>
      <w:r w:rsidRPr="00AF746D">
        <w:rPr>
          <w:rFonts w:ascii="標楷體" w:eastAsia="標楷體" w:hAnsi="標楷體" w:hint="eastAsia"/>
          <w:color w:val="000000" w:themeColor="text1"/>
          <w:sz w:val="28"/>
          <w:szCs w:val="28"/>
        </w:rPr>
        <w:lastRenderedPageBreak/>
        <w:t>31日止售電</w:t>
      </w:r>
      <w:proofErr w:type="gramEnd"/>
      <w:r w:rsidRPr="00AF746D">
        <w:rPr>
          <w:rFonts w:ascii="標楷體" w:eastAsia="標楷體" w:hAnsi="標楷體" w:hint="eastAsia"/>
          <w:color w:val="000000" w:themeColor="text1"/>
          <w:sz w:val="28"/>
          <w:szCs w:val="28"/>
        </w:rPr>
        <w:t>收入總計新臺幣2萬247元</w:t>
      </w:r>
      <w:r w:rsidR="006D5EE7" w:rsidRPr="00AF746D">
        <w:rPr>
          <w:rFonts w:ascii="標楷體" w:eastAsia="標楷體" w:hAnsi="標楷體" w:hint="eastAsia"/>
          <w:color w:val="000000" w:themeColor="text1"/>
          <w:sz w:val="28"/>
          <w:szCs w:val="28"/>
        </w:rPr>
        <w:t>。</w:t>
      </w:r>
    </w:p>
    <w:p w14:paraId="4ACB3ECB" w14:textId="77777777" w:rsidR="006D5EE7" w:rsidRPr="00AF746D" w:rsidRDefault="006D5EE7" w:rsidP="007170CF">
      <w:pPr>
        <w:pStyle w:val="af9"/>
        <w:numPr>
          <w:ilvl w:val="0"/>
          <w:numId w:val="27"/>
        </w:numPr>
        <w:adjustRightInd w:val="0"/>
        <w:snapToGrid w:val="0"/>
        <w:spacing w:line="320" w:lineRule="exact"/>
        <w:ind w:leftChars="0" w:left="2694"/>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民間廠商租用公有建築物並申請免參與競標，設置太陽光電發電系統回饋金收入</w:t>
      </w:r>
    </w:p>
    <w:p w14:paraId="7234BE52" w14:textId="4EB3CE83" w:rsidR="006D5EE7" w:rsidRPr="00AF746D" w:rsidRDefault="00E35FDB" w:rsidP="007170CF">
      <w:pPr>
        <w:pStyle w:val="af9"/>
        <w:adjustRightInd w:val="0"/>
        <w:snapToGrid w:val="0"/>
        <w:spacing w:line="320" w:lineRule="exact"/>
        <w:ind w:leftChars="0" w:left="2694"/>
        <w:jc w:val="both"/>
        <w:rPr>
          <w:rFonts w:ascii="標楷體" w:eastAsia="標楷體" w:hAnsi="標楷體"/>
          <w:color w:val="000000" w:themeColor="text1"/>
          <w:sz w:val="28"/>
          <w:szCs w:val="28"/>
        </w:rPr>
      </w:pPr>
      <w:proofErr w:type="gramStart"/>
      <w:r w:rsidRPr="00AF746D">
        <w:rPr>
          <w:rFonts w:ascii="標楷體" w:eastAsia="標楷體" w:hAnsi="標楷體"/>
          <w:color w:val="000000" w:themeColor="text1"/>
          <w:sz w:val="28"/>
          <w:szCs w:val="28"/>
        </w:rPr>
        <w:t>11</w:t>
      </w:r>
      <w:r w:rsidRPr="00AF746D">
        <w:rPr>
          <w:rFonts w:ascii="標楷體" w:eastAsia="標楷體" w:hAnsi="標楷體" w:hint="eastAsia"/>
          <w:color w:val="000000" w:themeColor="text1"/>
          <w:sz w:val="28"/>
          <w:szCs w:val="28"/>
        </w:rPr>
        <w:t>4</w:t>
      </w:r>
      <w:proofErr w:type="gramEnd"/>
      <w:r w:rsidRPr="00AF746D">
        <w:rPr>
          <w:rFonts w:ascii="標楷體" w:eastAsia="標楷體" w:hAnsi="標楷體" w:hint="eastAsia"/>
          <w:color w:val="000000" w:themeColor="text1"/>
          <w:sz w:val="28"/>
          <w:szCs w:val="28"/>
        </w:rPr>
        <w:t>年度廠商租用公有建築物繳交免參與競標設置太陽光電發電設備之行政處分</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回饋金</w:t>
      </w:r>
      <w:r w:rsidRPr="00AF746D">
        <w:rPr>
          <w:rFonts w:ascii="標楷體" w:eastAsia="標楷體" w:hAnsi="標楷體"/>
          <w:color w:val="000000" w:themeColor="text1"/>
          <w:sz w:val="28"/>
          <w:szCs w:val="28"/>
        </w:rPr>
        <w:t>）</w:t>
      </w:r>
      <w:proofErr w:type="gramStart"/>
      <w:r w:rsidRPr="00AF746D">
        <w:rPr>
          <w:rFonts w:ascii="標楷體" w:eastAsia="標楷體" w:hAnsi="標楷體" w:hint="eastAsia"/>
          <w:color w:val="000000" w:themeColor="text1"/>
          <w:sz w:val="28"/>
          <w:szCs w:val="28"/>
        </w:rPr>
        <w:t>收入約</w:t>
      </w:r>
      <w:r w:rsidRPr="00AF746D">
        <w:rPr>
          <w:rFonts w:ascii="標楷體" w:eastAsia="標楷體" w:hAnsi="標楷體" w:hint="eastAsia"/>
          <w:color w:val="000000" w:themeColor="text1"/>
          <w:sz w:val="28"/>
          <w:szCs w:val="28"/>
          <w:lang w:eastAsia="zh-HK"/>
        </w:rPr>
        <w:t>新臺幣</w:t>
      </w:r>
      <w:proofErr w:type="gramEnd"/>
      <w:r w:rsidRPr="00AF746D">
        <w:rPr>
          <w:rFonts w:ascii="標楷體" w:eastAsia="標楷體" w:hAnsi="標楷體" w:hint="eastAsia"/>
          <w:color w:val="000000" w:themeColor="text1"/>
          <w:sz w:val="28"/>
          <w:szCs w:val="28"/>
        </w:rPr>
        <w:t>164</w:t>
      </w:r>
      <w:r w:rsidRPr="00AF746D">
        <w:rPr>
          <w:rFonts w:ascii="標楷體" w:eastAsia="標楷體" w:hAnsi="標楷體"/>
          <w:color w:val="000000" w:themeColor="text1"/>
          <w:sz w:val="28"/>
          <w:szCs w:val="28"/>
        </w:rPr>
        <w:t>萬</w:t>
      </w:r>
      <w:r w:rsidRPr="00AF746D">
        <w:rPr>
          <w:rFonts w:ascii="標楷體" w:eastAsia="標楷體" w:hAnsi="標楷體" w:hint="eastAsia"/>
          <w:color w:val="000000" w:themeColor="text1"/>
          <w:sz w:val="28"/>
          <w:szCs w:val="28"/>
        </w:rPr>
        <w:t>8</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976</w:t>
      </w:r>
      <w:r w:rsidRPr="00AF746D">
        <w:rPr>
          <w:rFonts w:ascii="標楷體" w:eastAsia="標楷體" w:hAnsi="標楷體"/>
          <w:color w:val="000000" w:themeColor="text1"/>
          <w:sz w:val="28"/>
          <w:szCs w:val="28"/>
        </w:rPr>
        <w:t>元</w:t>
      </w:r>
      <w:r w:rsidRPr="00AF746D">
        <w:rPr>
          <w:rFonts w:ascii="標楷體" w:eastAsia="標楷體" w:hAnsi="標楷體" w:hint="eastAsia"/>
          <w:color w:val="000000" w:themeColor="text1"/>
          <w:sz w:val="28"/>
          <w:szCs w:val="28"/>
        </w:rPr>
        <w:t>，於1</w:t>
      </w:r>
      <w:r w:rsidRPr="00AF746D">
        <w:rPr>
          <w:rFonts w:ascii="標楷體" w:eastAsia="標楷體" w:hAnsi="標楷體"/>
          <w:color w:val="000000" w:themeColor="text1"/>
          <w:sz w:val="28"/>
          <w:szCs w:val="28"/>
        </w:rPr>
        <w:t>1</w:t>
      </w:r>
      <w:r w:rsidRPr="00AF746D">
        <w:rPr>
          <w:rFonts w:ascii="標楷體" w:eastAsia="標楷體" w:hAnsi="標楷體" w:hint="eastAsia"/>
          <w:color w:val="000000" w:themeColor="text1"/>
          <w:sz w:val="28"/>
          <w:szCs w:val="28"/>
        </w:rPr>
        <w:t>4年12月撥付</w:t>
      </w:r>
      <w:r w:rsidRPr="00AF746D">
        <w:rPr>
          <w:rFonts w:ascii="標楷體" w:eastAsia="標楷體" w:hAnsi="標楷體" w:hint="eastAsia"/>
          <w:color w:val="000000" w:themeColor="text1"/>
          <w:sz w:val="28"/>
          <w:szCs w:val="28"/>
          <w:lang w:eastAsia="zh-HK"/>
        </w:rPr>
        <w:t>新臺幣</w:t>
      </w:r>
      <w:r w:rsidRPr="00AF746D">
        <w:rPr>
          <w:rFonts w:ascii="標楷體" w:eastAsia="標楷體" w:hAnsi="標楷體" w:hint="eastAsia"/>
          <w:color w:val="000000" w:themeColor="text1"/>
          <w:sz w:val="28"/>
          <w:szCs w:val="28"/>
        </w:rPr>
        <w:t>96萬6,000元作為本府中小企業商業貸款及策略性貸款第四類貸款信用保證基金。歷年累計撥付信保基金金額</w:t>
      </w:r>
      <w:r w:rsidRPr="00AF746D">
        <w:rPr>
          <w:rFonts w:ascii="標楷體" w:eastAsia="標楷體" w:hAnsi="標楷體" w:hint="eastAsia"/>
          <w:color w:val="000000" w:themeColor="text1"/>
          <w:sz w:val="28"/>
          <w:szCs w:val="28"/>
          <w:lang w:eastAsia="zh-HK"/>
        </w:rPr>
        <w:t>新臺幣</w:t>
      </w:r>
      <w:r w:rsidRPr="00AF746D">
        <w:rPr>
          <w:rFonts w:ascii="標楷體" w:eastAsia="標楷體" w:hAnsi="標楷體" w:hint="eastAsia"/>
          <w:color w:val="000000" w:themeColor="text1"/>
          <w:sz w:val="28"/>
          <w:szCs w:val="28"/>
        </w:rPr>
        <w:t>2</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399</w:t>
      </w:r>
      <w:r w:rsidRPr="00AF746D">
        <w:rPr>
          <w:rFonts w:ascii="標楷體" w:eastAsia="標楷體" w:hAnsi="標楷體" w:hint="eastAsia"/>
          <w:color w:val="000000" w:themeColor="text1"/>
          <w:sz w:val="28"/>
          <w:szCs w:val="28"/>
          <w:lang w:eastAsia="zh-HK"/>
        </w:rPr>
        <w:t>萬</w:t>
      </w:r>
      <w:r w:rsidRPr="00AF746D">
        <w:rPr>
          <w:rFonts w:ascii="標楷體" w:eastAsia="標楷體" w:hAnsi="標楷體" w:hint="eastAsia"/>
          <w:color w:val="000000" w:themeColor="text1"/>
          <w:sz w:val="28"/>
          <w:szCs w:val="28"/>
        </w:rPr>
        <w:t>3</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466元。又經濟部104年8月11日公告修正太陽光電發電設備競標作業要點規定，民間業者承租公有建築物自公告後申請案件已無需再經直轄市、縣（市）政府核准，亦即無須向本府經濟發展局繳交回饋金即可適用免競標對象</w:t>
      </w:r>
      <w:r w:rsidR="006D5EE7" w:rsidRPr="00AF746D">
        <w:rPr>
          <w:rFonts w:ascii="標楷體" w:eastAsia="標楷體" w:hAnsi="標楷體" w:hint="eastAsia"/>
          <w:color w:val="000000" w:themeColor="text1"/>
          <w:sz w:val="28"/>
          <w:szCs w:val="28"/>
        </w:rPr>
        <w:t>。</w:t>
      </w:r>
    </w:p>
    <w:p w14:paraId="6C76420D" w14:textId="77777777" w:rsidR="006D5EE7" w:rsidRPr="00AF746D" w:rsidRDefault="006D5EE7" w:rsidP="007170CF">
      <w:pPr>
        <w:widowControl/>
        <w:numPr>
          <w:ilvl w:val="0"/>
          <w:numId w:val="12"/>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成立</w:t>
      </w:r>
      <w:proofErr w:type="gramStart"/>
      <w:r w:rsidRPr="00AF746D">
        <w:rPr>
          <w:rFonts w:ascii="標楷體" w:eastAsia="標楷體" w:hAnsi="標楷體" w:hint="eastAsia"/>
          <w:bCs/>
          <w:color w:val="000000" w:themeColor="text1"/>
          <w:kern w:val="0"/>
          <w:sz w:val="28"/>
          <w:szCs w:val="28"/>
        </w:rPr>
        <w:t>高雄市綠電推動</w:t>
      </w:r>
      <w:proofErr w:type="gramEnd"/>
      <w:r w:rsidRPr="00AF746D">
        <w:rPr>
          <w:rFonts w:ascii="標楷體" w:eastAsia="標楷體" w:hAnsi="標楷體" w:hint="eastAsia"/>
          <w:bCs/>
          <w:color w:val="000000" w:themeColor="text1"/>
          <w:kern w:val="0"/>
          <w:sz w:val="28"/>
          <w:szCs w:val="28"/>
        </w:rPr>
        <w:t>專案小組</w:t>
      </w:r>
    </w:p>
    <w:p w14:paraId="0FD0ED14" w14:textId="77777777" w:rsidR="006D5EE7" w:rsidRPr="00AF746D" w:rsidRDefault="006D5EE7" w:rsidP="007170CF">
      <w:pPr>
        <w:pStyle w:val="af9"/>
        <w:numPr>
          <w:ilvl w:val="0"/>
          <w:numId w:val="31"/>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本府持續強化推動再生能源發展，</w:t>
      </w:r>
      <w:proofErr w:type="gramStart"/>
      <w:r w:rsidRPr="00AF746D">
        <w:rPr>
          <w:rFonts w:ascii="標楷體" w:eastAsia="標楷體" w:hAnsi="標楷體" w:hint="eastAsia"/>
          <w:color w:val="000000" w:themeColor="text1"/>
          <w:sz w:val="28"/>
          <w:szCs w:val="28"/>
        </w:rPr>
        <w:t>透過綠電工作</w:t>
      </w:r>
      <w:proofErr w:type="gramEnd"/>
      <w:r w:rsidRPr="00AF746D">
        <w:rPr>
          <w:rFonts w:ascii="標楷體" w:eastAsia="標楷體" w:hAnsi="標楷體" w:hint="eastAsia"/>
          <w:color w:val="000000" w:themeColor="text1"/>
          <w:sz w:val="28"/>
          <w:szCs w:val="28"/>
        </w:rPr>
        <w:t>小組，跨局處分工及協調，共同推動本</w:t>
      </w:r>
      <w:proofErr w:type="gramStart"/>
      <w:r w:rsidRPr="00AF746D">
        <w:rPr>
          <w:rFonts w:ascii="標楷體" w:eastAsia="標楷體" w:hAnsi="標楷體" w:hint="eastAsia"/>
          <w:color w:val="000000" w:themeColor="text1"/>
          <w:sz w:val="28"/>
          <w:szCs w:val="28"/>
        </w:rPr>
        <w:t>市綠能之</w:t>
      </w:r>
      <w:proofErr w:type="gramEnd"/>
      <w:r w:rsidRPr="00AF746D">
        <w:rPr>
          <w:rFonts w:ascii="標楷體" w:eastAsia="標楷體" w:hAnsi="標楷體" w:hint="eastAsia"/>
          <w:color w:val="000000" w:themeColor="text1"/>
          <w:sz w:val="28"/>
          <w:szCs w:val="28"/>
        </w:rPr>
        <w:t>發展，以促進產業</w:t>
      </w:r>
      <w:proofErr w:type="gramStart"/>
      <w:r w:rsidRPr="00AF746D">
        <w:rPr>
          <w:rFonts w:ascii="標楷體" w:eastAsia="標楷體" w:hAnsi="標楷體" w:hint="eastAsia"/>
          <w:color w:val="000000" w:themeColor="text1"/>
          <w:sz w:val="28"/>
          <w:szCs w:val="28"/>
        </w:rPr>
        <w:t>繁榮，</w:t>
      </w:r>
      <w:proofErr w:type="gramEnd"/>
      <w:r w:rsidRPr="00AF746D">
        <w:rPr>
          <w:rFonts w:ascii="標楷體" w:eastAsia="標楷體" w:hAnsi="標楷體" w:hint="eastAsia"/>
          <w:color w:val="000000" w:themeColor="text1"/>
          <w:sz w:val="28"/>
          <w:szCs w:val="28"/>
        </w:rPr>
        <w:t>降低空污等效益。109年10月27日召開第一次工作小組會議，並以「</w:t>
      </w:r>
      <w:proofErr w:type="gramStart"/>
      <w:r w:rsidRPr="00AF746D">
        <w:rPr>
          <w:rFonts w:ascii="標楷體" w:eastAsia="標楷體" w:hAnsi="標楷體" w:hint="eastAsia"/>
          <w:color w:val="000000" w:themeColor="text1"/>
          <w:sz w:val="28"/>
          <w:szCs w:val="28"/>
        </w:rPr>
        <w:t>漁電共生</w:t>
      </w:r>
      <w:proofErr w:type="gramEnd"/>
      <w:r w:rsidRPr="00AF746D">
        <w:rPr>
          <w:rFonts w:ascii="標楷體" w:eastAsia="標楷體" w:hAnsi="標楷體" w:hint="eastAsia"/>
          <w:color w:val="000000" w:themeColor="text1"/>
          <w:sz w:val="28"/>
          <w:szCs w:val="28"/>
        </w:rPr>
        <w:t>專區優先示範推動」、「公私有</w:t>
      </w:r>
      <w:proofErr w:type="gramStart"/>
      <w:r w:rsidRPr="00AF746D">
        <w:rPr>
          <w:rFonts w:ascii="標楷體" w:eastAsia="標楷體" w:hAnsi="標楷體" w:hint="eastAsia"/>
          <w:color w:val="000000" w:themeColor="text1"/>
          <w:sz w:val="28"/>
          <w:szCs w:val="28"/>
        </w:rPr>
        <w:t>房舍推展</w:t>
      </w:r>
      <w:proofErr w:type="gramEnd"/>
      <w:r w:rsidRPr="00AF746D">
        <w:rPr>
          <w:rFonts w:ascii="標楷體" w:eastAsia="標楷體" w:hAnsi="標楷體" w:hint="eastAsia"/>
          <w:color w:val="000000" w:themeColor="text1"/>
          <w:sz w:val="28"/>
          <w:szCs w:val="28"/>
        </w:rPr>
        <w:t>光電屋頂計畫」、「節能服務模式加速節電低碳行動計畫」、「高雄市轄區內電廠</w:t>
      </w:r>
      <w:proofErr w:type="gramStart"/>
      <w:r w:rsidRPr="00AF746D">
        <w:rPr>
          <w:rFonts w:ascii="標楷體" w:eastAsia="標楷體" w:hAnsi="標楷體" w:hint="eastAsia"/>
          <w:color w:val="000000" w:themeColor="text1"/>
          <w:sz w:val="28"/>
          <w:szCs w:val="28"/>
        </w:rPr>
        <w:t>友善降轉</w:t>
      </w:r>
      <w:proofErr w:type="gramEnd"/>
      <w:r w:rsidRPr="00AF746D">
        <w:rPr>
          <w:rFonts w:ascii="標楷體" w:eastAsia="標楷體" w:hAnsi="標楷體" w:hint="eastAsia"/>
          <w:color w:val="000000" w:themeColor="text1"/>
          <w:sz w:val="28"/>
          <w:szCs w:val="28"/>
        </w:rPr>
        <w:t>」、「學校</w:t>
      </w:r>
      <w:proofErr w:type="gramStart"/>
      <w:r w:rsidRPr="00AF746D">
        <w:rPr>
          <w:rFonts w:ascii="標楷體" w:eastAsia="標楷體" w:hAnsi="標楷體" w:hint="eastAsia"/>
          <w:color w:val="000000" w:themeColor="text1"/>
          <w:sz w:val="28"/>
          <w:szCs w:val="28"/>
        </w:rPr>
        <w:t>建築物綠能規劃</w:t>
      </w:r>
      <w:proofErr w:type="gramEnd"/>
      <w:r w:rsidRPr="00AF746D">
        <w:rPr>
          <w:rFonts w:ascii="標楷體" w:eastAsia="標楷體" w:hAnsi="標楷體" w:hint="eastAsia"/>
          <w:color w:val="000000" w:themeColor="text1"/>
          <w:sz w:val="28"/>
          <w:szCs w:val="28"/>
        </w:rPr>
        <w:t>及智慧用電發展」做為五大推動任務。</w:t>
      </w:r>
    </w:p>
    <w:p w14:paraId="5D23D196" w14:textId="0DA61543" w:rsidR="006D5EE7" w:rsidRPr="00AF746D" w:rsidRDefault="00A77C6D" w:rsidP="007170CF">
      <w:pPr>
        <w:pStyle w:val="af9"/>
        <w:numPr>
          <w:ilvl w:val="0"/>
          <w:numId w:val="31"/>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至114年12月已陸續召開19次工作會議，本市110年至113年12月，太陽光電同意備案容量超過1,100MW，已</w:t>
      </w:r>
      <w:proofErr w:type="gramStart"/>
      <w:r w:rsidRPr="00AF746D">
        <w:rPr>
          <w:rFonts w:ascii="標楷體" w:eastAsia="標楷體" w:hAnsi="標楷體" w:hint="eastAsia"/>
          <w:color w:val="000000" w:themeColor="text1"/>
          <w:sz w:val="28"/>
          <w:szCs w:val="28"/>
        </w:rPr>
        <w:t>超越綠電推動</w:t>
      </w:r>
      <w:proofErr w:type="gramEnd"/>
      <w:r w:rsidRPr="00AF746D">
        <w:rPr>
          <w:rFonts w:ascii="標楷體" w:eastAsia="標楷體" w:hAnsi="標楷體" w:hint="eastAsia"/>
          <w:color w:val="000000" w:themeColor="text1"/>
          <w:sz w:val="28"/>
          <w:szCs w:val="28"/>
        </w:rPr>
        <w:t>專案小組原定當年度850MW目標，依台電公司統計資料所示，截至114年10月全市累積太陽光電裝置容量達1</w:t>
      </w:r>
      <w:r w:rsidRPr="00AF746D">
        <w:rPr>
          <w:rFonts w:ascii="標楷體" w:eastAsia="標楷體" w:hAnsi="標楷體"/>
          <w:color w:val="000000" w:themeColor="text1"/>
          <w:sz w:val="28"/>
          <w:szCs w:val="28"/>
        </w:rPr>
        <w:t>,</w:t>
      </w:r>
      <w:r w:rsidRPr="00AF746D">
        <w:rPr>
          <w:rFonts w:ascii="標楷體" w:eastAsia="標楷體" w:hAnsi="標楷體" w:hint="eastAsia"/>
          <w:color w:val="000000" w:themeColor="text1"/>
          <w:sz w:val="28"/>
          <w:szCs w:val="28"/>
        </w:rPr>
        <w:t>508MW，預估每年發電量相當759座高雄都會公園</w:t>
      </w:r>
      <w:proofErr w:type="gramStart"/>
      <w:r w:rsidRPr="00AF746D">
        <w:rPr>
          <w:rFonts w:ascii="標楷體" w:eastAsia="標楷體" w:hAnsi="標楷體" w:hint="eastAsia"/>
          <w:color w:val="000000" w:themeColor="text1"/>
          <w:sz w:val="28"/>
          <w:szCs w:val="28"/>
        </w:rPr>
        <w:t>固碳量</w:t>
      </w:r>
      <w:proofErr w:type="gramEnd"/>
      <w:r w:rsidR="006D5EE7" w:rsidRPr="00AF746D">
        <w:rPr>
          <w:rFonts w:ascii="標楷體" w:eastAsia="標楷體" w:hAnsi="標楷體"/>
          <w:color w:val="000000" w:themeColor="text1"/>
          <w:sz w:val="28"/>
          <w:szCs w:val="28"/>
        </w:rPr>
        <w:t>。</w:t>
      </w:r>
    </w:p>
    <w:p w14:paraId="422C3F9C" w14:textId="77777777" w:rsidR="006D5EE7" w:rsidRPr="00AF746D"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（二）推動節能減碳</w:t>
      </w:r>
    </w:p>
    <w:p w14:paraId="36910E87" w14:textId="77777777" w:rsidR="006D5EE7" w:rsidRPr="00AF746D" w:rsidRDefault="006D5EE7" w:rsidP="007170CF">
      <w:pPr>
        <w:widowControl/>
        <w:numPr>
          <w:ilvl w:val="0"/>
          <w:numId w:val="1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訂定「高雄市政府暨所屬機關學校</w:t>
      </w:r>
      <w:proofErr w:type="gramStart"/>
      <w:r w:rsidRPr="00AF746D">
        <w:rPr>
          <w:rFonts w:ascii="標楷體" w:eastAsia="標楷體" w:hAnsi="標楷體" w:hint="eastAsia"/>
          <w:bCs/>
          <w:color w:val="000000" w:themeColor="text1"/>
          <w:kern w:val="0"/>
          <w:sz w:val="28"/>
          <w:szCs w:val="28"/>
        </w:rPr>
        <w:t>節能減碳實施</w:t>
      </w:r>
      <w:proofErr w:type="gramEnd"/>
      <w:r w:rsidRPr="00AF746D">
        <w:rPr>
          <w:rFonts w:ascii="標楷體" w:eastAsia="標楷體" w:hAnsi="標楷體" w:hint="eastAsia"/>
          <w:bCs/>
          <w:color w:val="000000" w:themeColor="text1"/>
          <w:kern w:val="0"/>
          <w:sz w:val="28"/>
          <w:szCs w:val="28"/>
        </w:rPr>
        <w:t>計畫」，督導本府各機關學校遵行。</w:t>
      </w:r>
    </w:p>
    <w:p w14:paraId="75E71620" w14:textId="77777777" w:rsidR="006D5EE7" w:rsidRPr="00AF746D" w:rsidRDefault="006D5EE7" w:rsidP="007170CF">
      <w:pPr>
        <w:widowControl/>
        <w:numPr>
          <w:ilvl w:val="0"/>
          <w:numId w:val="1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建置「高雄市政府暨所屬機關學校能源使用申報系統」，提供市府各機關學校定期申報用電，以作為本市對年度節約目標達成狀況之檢核依據。</w:t>
      </w:r>
    </w:p>
    <w:p w14:paraId="3D48B599" w14:textId="77777777" w:rsidR="006D5EE7" w:rsidRPr="00AF746D" w:rsidRDefault="00F5200D" w:rsidP="007170CF">
      <w:pPr>
        <w:widowControl/>
        <w:numPr>
          <w:ilvl w:val="0"/>
          <w:numId w:val="1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爭取經濟部能源署補助本市辦理「節電夥伴節能治理與推廣計畫」，辦理情形如下</w:t>
      </w:r>
      <w:r w:rsidR="006D5EE7" w:rsidRPr="00AF746D">
        <w:rPr>
          <w:rFonts w:ascii="標楷體" w:eastAsia="標楷體" w:hAnsi="標楷體" w:hint="eastAsia"/>
          <w:bCs/>
          <w:color w:val="000000" w:themeColor="text1"/>
          <w:kern w:val="0"/>
          <w:sz w:val="28"/>
          <w:szCs w:val="28"/>
        </w:rPr>
        <w:t>：</w:t>
      </w:r>
    </w:p>
    <w:p w14:paraId="296B7EAF" w14:textId="1CCB2977" w:rsidR="006D5EE7" w:rsidRPr="00AF746D" w:rsidRDefault="00413602"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hint="eastAsia"/>
          <w:color w:val="000000" w:themeColor="text1"/>
          <w:sz w:val="28"/>
          <w:szCs w:val="28"/>
          <w:lang w:eastAsia="zh-HK"/>
        </w:rPr>
        <w:t>能源消費調查研究：</w:t>
      </w:r>
      <w:r w:rsidR="00C814CD" w:rsidRPr="00AF746D">
        <w:rPr>
          <w:rFonts w:ascii="標楷體" w:eastAsia="標楷體" w:hAnsi="標楷體" w:hint="eastAsia"/>
          <w:color w:val="000000" w:themeColor="text1"/>
          <w:sz w:val="28"/>
          <w:szCs w:val="28"/>
          <w:lang w:eastAsia="zh-HK"/>
        </w:rPr>
        <w:t>完成高雄市</w:t>
      </w:r>
      <w:r w:rsidR="00C814CD" w:rsidRPr="00AF746D">
        <w:rPr>
          <w:rFonts w:ascii="標楷體" w:eastAsia="標楷體" w:hAnsi="標楷體" w:hint="eastAsia"/>
          <w:color w:val="000000" w:themeColor="text1"/>
          <w:sz w:val="28"/>
          <w:szCs w:val="28"/>
        </w:rPr>
        <w:t>114</w:t>
      </w:r>
      <w:r w:rsidR="00C814CD" w:rsidRPr="00AF746D">
        <w:rPr>
          <w:rFonts w:ascii="標楷體" w:eastAsia="標楷體" w:hAnsi="標楷體" w:hint="eastAsia"/>
          <w:color w:val="000000" w:themeColor="text1"/>
          <w:sz w:val="28"/>
          <w:szCs w:val="28"/>
          <w:lang w:eastAsia="zh-HK"/>
        </w:rPr>
        <w:t>年上半年度用電分析報告1份</w:t>
      </w:r>
      <w:r w:rsidR="006D5EE7" w:rsidRPr="00AF746D">
        <w:rPr>
          <w:rFonts w:ascii="標楷體" w:eastAsia="標楷體" w:hAnsi="標楷體" w:hint="eastAsia"/>
          <w:color w:val="000000" w:themeColor="text1"/>
          <w:sz w:val="28"/>
          <w:szCs w:val="28"/>
          <w:lang w:eastAsia="zh-HK"/>
        </w:rPr>
        <w:t>。</w:t>
      </w:r>
    </w:p>
    <w:p w14:paraId="1BE7B9B9" w14:textId="1DE6D789" w:rsidR="006D5EE7"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hint="eastAsia"/>
          <w:color w:val="000000" w:themeColor="text1"/>
          <w:sz w:val="28"/>
          <w:szCs w:val="28"/>
          <w:lang w:eastAsia="zh-HK"/>
        </w:rPr>
        <w:t>節電法制落實：累計</w:t>
      </w:r>
      <w:r w:rsidRPr="00AF746D">
        <w:rPr>
          <w:rFonts w:ascii="標楷體" w:eastAsia="標楷體" w:hAnsi="標楷體" w:hint="eastAsia"/>
          <w:color w:val="000000" w:themeColor="text1"/>
          <w:sz w:val="28"/>
          <w:szCs w:val="28"/>
        </w:rPr>
        <w:t>完成20類指定能源用戶稽查輔導1,046家次、公部門機關學校節電輔導5處</w:t>
      </w:r>
      <w:r w:rsidR="006D5EE7" w:rsidRPr="00AF746D">
        <w:rPr>
          <w:rFonts w:ascii="標楷體" w:eastAsia="標楷體" w:hAnsi="標楷體" w:hint="eastAsia"/>
          <w:color w:val="000000" w:themeColor="text1"/>
          <w:sz w:val="28"/>
          <w:szCs w:val="28"/>
          <w:lang w:eastAsia="zh-HK"/>
        </w:rPr>
        <w:t>。</w:t>
      </w:r>
    </w:p>
    <w:p w14:paraId="7C1E8B59" w14:textId="3B937717" w:rsidR="006D5EE7"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pacing w:val="-2"/>
          <w:sz w:val="28"/>
          <w:szCs w:val="28"/>
          <w:lang w:eastAsia="zh-HK"/>
        </w:rPr>
      </w:pPr>
      <w:r w:rsidRPr="00AF746D">
        <w:rPr>
          <w:rFonts w:ascii="標楷體" w:eastAsia="標楷體" w:hAnsi="標楷體" w:hint="eastAsia"/>
          <w:color w:val="000000" w:themeColor="text1"/>
          <w:sz w:val="28"/>
          <w:szCs w:val="28"/>
          <w:lang w:eastAsia="zh-HK"/>
        </w:rPr>
        <w:t>公民團體協作節能策略：</w:t>
      </w:r>
      <w:r w:rsidRPr="00AF746D">
        <w:rPr>
          <w:rFonts w:ascii="標楷體" w:eastAsia="標楷體" w:hAnsi="標楷體" w:hint="eastAsia"/>
          <w:color w:val="000000" w:themeColor="text1"/>
          <w:sz w:val="28"/>
          <w:szCs w:val="28"/>
        </w:rPr>
        <w:t>114</w:t>
      </w:r>
      <w:r w:rsidRPr="00AF746D">
        <w:rPr>
          <w:rFonts w:ascii="標楷體" w:eastAsia="標楷體" w:hAnsi="標楷體" w:hint="eastAsia"/>
          <w:color w:val="000000" w:themeColor="text1"/>
          <w:sz w:val="28"/>
          <w:szCs w:val="28"/>
          <w:lang w:eastAsia="zh-HK"/>
        </w:rPr>
        <w:t>年</w:t>
      </w:r>
      <w:r w:rsidRPr="00AF746D">
        <w:rPr>
          <w:rFonts w:ascii="標楷體" w:eastAsia="標楷體" w:hAnsi="標楷體" w:hint="eastAsia"/>
          <w:color w:val="000000" w:themeColor="text1"/>
          <w:sz w:val="28"/>
          <w:szCs w:val="28"/>
        </w:rPr>
        <w:t>10</w:t>
      </w:r>
      <w:r w:rsidRPr="00AF746D">
        <w:rPr>
          <w:rFonts w:ascii="標楷體" w:eastAsia="標楷體" w:hAnsi="標楷體" w:hint="eastAsia"/>
          <w:color w:val="000000" w:themeColor="text1"/>
          <w:sz w:val="28"/>
          <w:szCs w:val="28"/>
          <w:lang w:eastAsia="zh-HK"/>
        </w:rPr>
        <w:t>月</w:t>
      </w:r>
      <w:r w:rsidRPr="00AF746D">
        <w:rPr>
          <w:rFonts w:ascii="標楷體" w:eastAsia="標楷體" w:hAnsi="標楷體" w:hint="eastAsia"/>
          <w:color w:val="000000" w:themeColor="text1"/>
          <w:sz w:val="28"/>
          <w:szCs w:val="28"/>
        </w:rPr>
        <w:t>16日</w:t>
      </w:r>
      <w:r w:rsidRPr="00AF746D">
        <w:rPr>
          <w:rFonts w:ascii="標楷體" w:eastAsia="標楷體" w:hAnsi="標楷體" w:hint="eastAsia"/>
          <w:color w:val="000000" w:themeColor="text1"/>
          <w:sz w:val="28"/>
          <w:szCs w:val="28"/>
          <w:lang w:eastAsia="zh-HK"/>
        </w:rPr>
        <w:t>完成辦理</w:t>
      </w:r>
      <w:r w:rsidRPr="00AF746D">
        <w:rPr>
          <w:rFonts w:ascii="標楷體" w:eastAsia="標楷體" w:hAnsi="標楷體" w:hint="eastAsia"/>
          <w:color w:val="000000" w:themeColor="text1"/>
          <w:sz w:val="28"/>
          <w:szCs w:val="28"/>
        </w:rPr>
        <w:t>1</w:t>
      </w:r>
      <w:r w:rsidRPr="00AF746D">
        <w:rPr>
          <w:rFonts w:ascii="標楷體" w:eastAsia="標楷體" w:hAnsi="標楷體" w:hint="eastAsia"/>
          <w:color w:val="000000" w:themeColor="text1"/>
          <w:sz w:val="28"/>
          <w:szCs w:val="28"/>
          <w:lang w:eastAsia="zh-HK"/>
        </w:rPr>
        <w:t>場次高雄市節能策略公民咖啡館，共計35人參加</w:t>
      </w:r>
      <w:r w:rsidR="006D5EE7" w:rsidRPr="00AF746D">
        <w:rPr>
          <w:rFonts w:ascii="標楷體" w:eastAsia="標楷體" w:hAnsi="標楷體" w:hint="eastAsia"/>
          <w:color w:val="000000" w:themeColor="text1"/>
          <w:spacing w:val="-2"/>
          <w:sz w:val="28"/>
          <w:szCs w:val="28"/>
          <w:lang w:eastAsia="zh-HK"/>
        </w:rPr>
        <w:t>。</w:t>
      </w:r>
    </w:p>
    <w:p w14:paraId="3AD4C4E7" w14:textId="592BFC2E" w:rsidR="006D5EE7"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hint="eastAsia"/>
          <w:color w:val="000000" w:themeColor="text1"/>
          <w:spacing w:val="-2"/>
          <w:sz w:val="28"/>
          <w:szCs w:val="28"/>
          <w:lang w:eastAsia="zh-HK"/>
        </w:rPr>
        <w:t>節能技術宣導與推動：完成服務業中小能源用戶節能診斷</w:t>
      </w:r>
      <w:r w:rsidRPr="00AF746D">
        <w:rPr>
          <w:rFonts w:ascii="標楷體" w:eastAsia="標楷體" w:hAnsi="標楷體" w:hint="eastAsia"/>
          <w:color w:val="000000" w:themeColor="text1"/>
          <w:spacing w:val="-2"/>
          <w:sz w:val="28"/>
          <w:szCs w:val="28"/>
          <w:lang w:eastAsia="zh-HK"/>
        </w:rPr>
        <w:lastRenderedPageBreak/>
        <w:t>與輔導5處、114年9月18日高雄ESCO專業人才培訓營1場次、輔導服務業業者提出ESCO申請案6件</w:t>
      </w:r>
      <w:r w:rsidR="006D5EE7" w:rsidRPr="00AF746D">
        <w:rPr>
          <w:rFonts w:ascii="標楷體" w:eastAsia="標楷體" w:hAnsi="標楷體" w:hint="eastAsia"/>
          <w:color w:val="000000" w:themeColor="text1"/>
          <w:sz w:val="28"/>
          <w:szCs w:val="28"/>
          <w:lang w:eastAsia="zh-HK"/>
        </w:rPr>
        <w:t>。</w:t>
      </w:r>
    </w:p>
    <w:p w14:paraId="0F92973B" w14:textId="6AFB7FAD" w:rsidR="006D5EE7"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color w:val="000000" w:themeColor="text1"/>
          <w:sz w:val="28"/>
          <w:szCs w:val="28"/>
          <w:lang w:eastAsia="zh-HK"/>
        </w:rPr>
        <w:t>節電志工培育與節能宣導：</w:t>
      </w:r>
      <w:r w:rsidRPr="00AF746D">
        <w:rPr>
          <w:rFonts w:ascii="標楷體" w:eastAsia="標楷體" w:hAnsi="標楷體" w:hint="eastAsia"/>
          <w:color w:val="000000" w:themeColor="text1"/>
          <w:sz w:val="28"/>
          <w:szCs w:val="28"/>
        </w:rPr>
        <w:t>114</w:t>
      </w:r>
      <w:r w:rsidRPr="00AF746D">
        <w:rPr>
          <w:rFonts w:ascii="標楷體" w:eastAsia="標楷體" w:hAnsi="標楷體" w:hint="eastAsia"/>
          <w:color w:val="000000" w:themeColor="text1"/>
          <w:sz w:val="28"/>
          <w:szCs w:val="28"/>
          <w:lang w:eastAsia="zh-HK"/>
        </w:rPr>
        <w:t>年</w:t>
      </w:r>
      <w:r w:rsidRPr="00AF746D">
        <w:rPr>
          <w:rFonts w:ascii="標楷體" w:eastAsia="標楷體" w:hAnsi="標楷體" w:hint="eastAsia"/>
          <w:color w:val="000000" w:themeColor="text1"/>
          <w:sz w:val="28"/>
          <w:szCs w:val="28"/>
        </w:rPr>
        <w:t>8</w:t>
      </w:r>
      <w:r w:rsidRPr="00AF746D">
        <w:rPr>
          <w:rFonts w:ascii="標楷體" w:eastAsia="標楷體" w:hAnsi="標楷體" w:hint="eastAsia"/>
          <w:color w:val="000000" w:themeColor="text1"/>
          <w:sz w:val="28"/>
          <w:szCs w:val="28"/>
          <w:lang w:eastAsia="zh-HK"/>
        </w:rPr>
        <w:t>月</w:t>
      </w:r>
      <w:r w:rsidRPr="00AF746D">
        <w:rPr>
          <w:rFonts w:ascii="標楷體" w:eastAsia="標楷體" w:hAnsi="標楷體" w:hint="eastAsia"/>
          <w:color w:val="000000" w:themeColor="text1"/>
          <w:sz w:val="28"/>
          <w:szCs w:val="28"/>
        </w:rPr>
        <w:t>15日</w:t>
      </w:r>
      <w:r w:rsidRPr="00AF746D">
        <w:rPr>
          <w:rFonts w:ascii="標楷體" w:eastAsia="標楷體" w:hAnsi="標楷體"/>
          <w:color w:val="000000" w:themeColor="text1"/>
          <w:sz w:val="28"/>
          <w:szCs w:val="28"/>
          <w:lang w:eastAsia="zh-HK"/>
        </w:rPr>
        <w:t>辦理</w:t>
      </w:r>
      <w:r w:rsidRPr="00AF746D">
        <w:rPr>
          <w:rFonts w:ascii="標楷體" w:eastAsia="標楷體" w:hAnsi="標楷體" w:hint="eastAsia"/>
          <w:color w:val="000000" w:themeColor="text1"/>
          <w:sz w:val="28"/>
          <w:szCs w:val="28"/>
          <w:lang w:eastAsia="zh-HK"/>
        </w:rPr>
        <w:t>節電志工交流分享會1場次、節電志工節能教育宣導</w:t>
      </w:r>
      <w:r w:rsidRPr="00AF746D">
        <w:rPr>
          <w:rFonts w:ascii="標楷體" w:eastAsia="標楷體" w:hAnsi="標楷體" w:hint="eastAsia"/>
          <w:color w:val="000000" w:themeColor="text1"/>
          <w:sz w:val="28"/>
          <w:szCs w:val="28"/>
        </w:rPr>
        <w:t>11</w:t>
      </w:r>
      <w:r w:rsidRPr="00AF746D">
        <w:rPr>
          <w:rFonts w:ascii="標楷體" w:eastAsia="標楷體" w:hAnsi="標楷體" w:hint="eastAsia"/>
          <w:color w:val="000000" w:themeColor="text1"/>
          <w:sz w:val="28"/>
          <w:szCs w:val="28"/>
          <w:lang w:eastAsia="zh-HK"/>
        </w:rPr>
        <w:t>場次、節電志工協助執行節能診斷4場次</w:t>
      </w:r>
      <w:r w:rsidR="006D5EE7" w:rsidRPr="00AF746D">
        <w:rPr>
          <w:rFonts w:ascii="標楷體" w:eastAsia="標楷體" w:hAnsi="標楷體" w:hint="eastAsia"/>
          <w:color w:val="000000" w:themeColor="text1"/>
          <w:sz w:val="28"/>
          <w:szCs w:val="28"/>
        </w:rPr>
        <w:t>。</w:t>
      </w:r>
    </w:p>
    <w:p w14:paraId="1DEDBCB3" w14:textId="6A7695AE" w:rsidR="00C814CD"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hint="eastAsia"/>
          <w:color w:val="000000" w:themeColor="text1"/>
          <w:sz w:val="28"/>
          <w:szCs w:val="28"/>
          <w:lang w:eastAsia="zh-HK"/>
        </w:rPr>
        <w:t>節電教育宣導與推廣：</w:t>
      </w:r>
      <w:r w:rsidRPr="00AF746D">
        <w:rPr>
          <w:rFonts w:ascii="標楷體" w:eastAsia="標楷體" w:hAnsi="標楷體" w:hint="eastAsia"/>
          <w:color w:val="000000" w:themeColor="text1"/>
          <w:sz w:val="28"/>
          <w:szCs w:val="28"/>
        </w:rPr>
        <w:t>114</w:t>
      </w:r>
      <w:r w:rsidRPr="00AF746D">
        <w:rPr>
          <w:rFonts w:ascii="標楷體" w:eastAsia="標楷體" w:hAnsi="標楷體" w:hint="eastAsia"/>
          <w:color w:val="000000" w:themeColor="text1"/>
          <w:sz w:val="28"/>
          <w:szCs w:val="28"/>
          <w:lang w:eastAsia="zh-HK"/>
        </w:rPr>
        <w:t>年11月8</w:t>
      </w:r>
      <w:r w:rsidR="00294984" w:rsidRPr="00AF746D">
        <w:rPr>
          <w:rFonts w:ascii="標楷體" w:eastAsia="標楷體" w:hAnsi="標楷體" w:hint="eastAsia"/>
          <w:color w:val="000000" w:themeColor="text1"/>
          <w:sz w:val="28"/>
          <w:szCs w:val="28"/>
          <w:lang w:eastAsia="zh-HK"/>
        </w:rPr>
        <w:t>日至</w:t>
      </w:r>
      <w:r w:rsidRPr="00AF746D">
        <w:rPr>
          <w:rFonts w:ascii="標楷體" w:eastAsia="標楷體" w:hAnsi="標楷體" w:hint="eastAsia"/>
          <w:color w:val="000000" w:themeColor="text1"/>
          <w:sz w:val="28"/>
          <w:szCs w:val="28"/>
          <w:lang w:eastAsia="zh-HK"/>
        </w:rPr>
        <w:t>9日與國立科學工藝博物館合作辦理節電生活節活動，兩天共計參與人數約達6,000人。</w:t>
      </w:r>
    </w:p>
    <w:p w14:paraId="78F02163" w14:textId="1BB1DD7B" w:rsidR="00C814CD"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hint="eastAsia"/>
          <w:color w:val="000000" w:themeColor="text1"/>
          <w:sz w:val="28"/>
          <w:szCs w:val="28"/>
          <w:lang w:eastAsia="zh-HK"/>
        </w:rPr>
        <w:t>全民響應節電行動：完成辦理</w:t>
      </w:r>
      <w:r w:rsidRPr="00AF746D">
        <w:rPr>
          <w:rFonts w:ascii="標楷體" w:eastAsia="標楷體" w:hAnsi="標楷體" w:hint="eastAsia"/>
          <w:color w:val="000000" w:themeColor="text1"/>
          <w:sz w:val="28"/>
          <w:szCs w:val="28"/>
        </w:rPr>
        <w:t>114</w:t>
      </w:r>
      <w:r w:rsidRPr="00AF746D">
        <w:rPr>
          <w:rFonts w:ascii="標楷體" w:eastAsia="標楷體" w:hAnsi="標楷體" w:hint="eastAsia"/>
          <w:color w:val="000000" w:themeColor="text1"/>
          <w:sz w:val="28"/>
          <w:szCs w:val="28"/>
          <w:lang w:eastAsia="zh-HK"/>
        </w:rPr>
        <w:t>年度高雄市節電競賽，最終領取獎項為大獎至五獎共</w:t>
      </w:r>
      <w:r w:rsidRPr="00AF746D">
        <w:rPr>
          <w:rFonts w:ascii="標楷體" w:eastAsia="標楷體" w:hAnsi="標楷體" w:hint="eastAsia"/>
          <w:color w:val="000000" w:themeColor="text1"/>
          <w:sz w:val="28"/>
          <w:szCs w:val="28"/>
        </w:rPr>
        <w:t>162</w:t>
      </w:r>
      <w:r w:rsidRPr="00AF746D">
        <w:rPr>
          <w:rFonts w:ascii="標楷體" w:eastAsia="標楷體" w:hAnsi="標楷體" w:hint="eastAsia"/>
          <w:color w:val="000000" w:themeColor="text1"/>
          <w:sz w:val="28"/>
          <w:szCs w:val="28"/>
          <w:lang w:eastAsia="zh-HK"/>
        </w:rPr>
        <w:t>名、早鳥獎91名、汰換獎80名，以鼓勵高雄市民與商家主動參與節能行動。</w:t>
      </w:r>
    </w:p>
    <w:p w14:paraId="0B179DB3" w14:textId="1F491959" w:rsidR="00C814CD" w:rsidRPr="00AF746D" w:rsidRDefault="00C814CD"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AF746D">
        <w:rPr>
          <w:rFonts w:ascii="標楷體" w:eastAsia="標楷體" w:hAnsi="標楷體" w:hint="eastAsia"/>
          <w:color w:val="000000" w:themeColor="text1"/>
          <w:sz w:val="28"/>
          <w:szCs w:val="28"/>
          <w:lang w:eastAsia="zh-HK"/>
        </w:rPr>
        <w:t>能源弱勢節能改善規劃與執行：114年度媒合</w:t>
      </w:r>
      <w:r w:rsidRPr="00AF746D">
        <w:rPr>
          <w:rFonts w:ascii="標楷體" w:eastAsia="標楷體" w:hAnsi="標楷體" w:hint="eastAsia"/>
          <w:color w:val="000000" w:themeColor="text1"/>
          <w:sz w:val="28"/>
          <w:szCs w:val="28"/>
        </w:rPr>
        <w:t>8</w:t>
      </w:r>
      <w:r w:rsidRPr="00AF746D">
        <w:rPr>
          <w:rFonts w:ascii="標楷體" w:eastAsia="標楷體" w:hAnsi="標楷體" w:hint="eastAsia"/>
          <w:color w:val="000000" w:themeColor="text1"/>
          <w:sz w:val="28"/>
          <w:szCs w:val="28"/>
          <w:lang w:eastAsia="zh-HK"/>
        </w:rPr>
        <w:t>家廠商提供節能商品，透過基金會協助，完成149家戶能源弱勢關懷，與5處社福機構輔導。</w:t>
      </w:r>
    </w:p>
    <w:p w14:paraId="412C4C27" w14:textId="4B2C469C" w:rsidR="006D5EE7" w:rsidRPr="00AF746D" w:rsidRDefault="000A7E88" w:rsidP="00D81E44">
      <w:pPr>
        <w:widowControl/>
        <w:numPr>
          <w:ilvl w:val="0"/>
          <w:numId w:val="14"/>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協助本市企業因應</w:t>
      </w:r>
      <w:proofErr w:type="gramStart"/>
      <w:r w:rsidRPr="00AF746D">
        <w:rPr>
          <w:rFonts w:ascii="標楷體" w:eastAsia="標楷體" w:hAnsi="標楷體" w:hint="eastAsia"/>
          <w:bCs/>
          <w:color w:val="000000" w:themeColor="text1"/>
          <w:kern w:val="0"/>
          <w:sz w:val="28"/>
          <w:szCs w:val="28"/>
        </w:rPr>
        <w:t>淨零碳排</w:t>
      </w:r>
      <w:proofErr w:type="gramEnd"/>
      <w:r w:rsidRPr="00AF746D">
        <w:rPr>
          <w:rFonts w:ascii="標楷體" w:eastAsia="標楷體" w:hAnsi="標楷體" w:hint="eastAsia"/>
          <w:bCs/>
          <w:color w:val="000000" w:themeColor="text1"/>
          <w:kern w:val="0"/>
          <w:sz w:val="28"/>
          <w:szCs w:val="28"/>
        </w:rPr>
        <w:t>趨勢辦理「高雄市產業</w:t>
      </w:r>
      <w:proofErr w:type="gramStart"/>
      <w:r w:rsidRPr="00AF746D">
        <w:rPr>
          <w:rFonts w:ascii="標楷體" w:eastAsia="標楷體" w:hAnsi="標楷體" w:hint="eastAsia"/>
          <w:bCs/>
          <w:color w:val="000000" w:themeColor="text1"/>
          <w:kern w:val="0"/>
          <w:sz w:val="28"/>
          <w:szCs w:val="28"/>
        </w:rPr>
        <w:t>淨零碳排暨商</w:t>
      </w:r>
      <w:proofErr w:type="gramEnd"/>
      <w:r w:rsidRPr="00AF746D">
        <w:rPr>
          <w:rFonts w:ascii="標楷體" w:eastAsia="標楷體" w:hAnsi="標楷體" w:hint="eastAsia"/>
          <w:bCs/>
          <w:color w:val="000000" w:themeColor="text1"/>
          <w:kern w:val="0"/>
          <w:sz w:val="28"/>
          <w:szCs w:val="28"/>
        </w:rPr>
        <w:t>轉服務平台」，辦理情形如下</w:t>
      </w:r>
      <w:r w:rsidR="006D5EE7" w:rsidRPr="00AF746D">
        <w:rPr>
          <w:rFonts w:ascii="標楷體" w:eastAsia="標楷體" w:hAnsi="標楷體" w:hint="eastAsia"/>
          <w:bCs/>
          <w:color w:val="000000" w:themeColor="text1"/>
          <w:kern w:val="0"/>
          <w:sz w:val="28"/>
          <w:szCs w:val="28"/>
        </w:rPr>
        <w:t>：</w:t>
      </w:r>
    </w:p>
    <w:p w14:paraId="5B724ED4" w14:textId="156375DE" w:rsidR="006D5EE7" w:rsidRPr="00AF746D" w:rsidRDefault="00EC0999" w:rsidP="00D81E44">
      <w:pPr>
        <w:pStyle w:val="af9"/>
        <w:numPr>
          <w:ilvl w:val="0"/>
          <w:numId w:val="22"/>
        </w:numPr>
        <w:spacing w:line="330" w:lineRule="exact"/>
        <w:ind w:leftChars="0" w:left="2211" w:hanging="567"/>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研</w:t>
      </w:r>
      <w:proofErr w:type="gramEnd"/>
      <w:r w:rsidRPr="00AF746D">
        <w:rPr>
          <w:rFonts w:ascii="標楷體" w:eastAsia="標楷體" w:hAnsi="標楷體" w:hint="eastAsia"/>
          <w:color w:val="000000" w:themeColor="text1"/>
          <w:sz w:val="28"/>
          <w:szCs w:val="28"/>
        </w:rPr>
        <w:t>析國內、</w:t>
      </w:r>
      <w:proofErr w:type="gramStart"/>
      <w:r w:rsidRPr="00AF746D">
        <w:rPr>
          <w:rFonts w:ascii="標楷體" w:eastAsia="標楷體" w:hAnsi="標楷體" w:hint="eastAsia"/>
          <w:color w:val="000000" w:themeColor="text1"/>
          <w:sz w:val="28"/>
          <w:szCs w:val="28"/>
        </w:rPr>
        <w:t>外淨零</w:t>
      </w:r>
      <w:proofErr w:type="gramEnd"/>
      <w:r w:rsidRPr="00AF746D">
        <w:rPr>
          <w:rFonts w:ascii="標楷體" w:eastAsia="標楷體" w:hAnsi="標楷體" w:hint="eastAsia"/>
          <w:color w:val="000000" w:themeColor="text1"/>
          <w:sz w:val="28"/>
          <w:szCs w:val="28"/>
        </w:rPr>
        <w:t>趨勢之影響：追蹤國際關稅趨勢與制度之最新進展，</w:t>
      </w:r>
      <w:proofErr w:type="gramStart"/>
      <w:r w:rsidRPr="00AF746D">
        <w:rPr>
          <w:rFonts w:ascii="標楷體" w:eastAsia="標楷體" w:hAnsi="標楷體" w:hint="eastAsia"/>
          <w:color w:val="000000" w:themeColor="text1"/>
          <w:sz w:val="28"/>
          <w:szCs w:val="28"/>
        </w:rPr>
        <w:t>研</w:t>
      </w:r>
      <w:proofErr w:type="gramEnd"/>
      <w:r w:rsidRPr="00AF746D">
        <w:rPr>
          <w:rFonts w:ascii="標楷體" w:eastAsia="標楷體" w:hAnsi="標楷體" w:hint="eastAsia"/>
          <w:color w:val="000000" w:themeColor="text1"/>
          <w:sz w:val="28"/>
          <w:szCs w:val="28"/>
        </w:rPr>
        <w:t>析</w:t>
      </w:r>
      <w:proofErr w:type="gramStart"/>
      <w:r w:rsidRPr="00AF746D">
        <w:rPr>
          <w:rFonts w:ascii="標楷體" w:eastAsia="標楷體" w:hAnsi="標楷體" w:hint="eastAsia"/>
          <w:color w:val="000000" w:themeColor="text1"/>
          <w:sz w:val="28"/>
          <w:szCs w:val="28"/>
        </w:rPr>
        <w:t>評估淨零自治</w:t>
      </w:r>
      <w:proofErr w:type="gramEnd"/>
      <w:r w:rsidRPr="00AF746D">
        <w:rPr>
          <w:rFonts w:ascii="標楷體" w:eastAsia="標楷體" w:hAnsi="標楷體" w:hint="eastAsia"/>
          <w:color w:val="000000" w:themeColor="text1"/>
          <w:sz w:val="28"/>
          <w:szCs w:val="28"/>
        </w:rPr>
        <w:t>條例第16條(用電大戶條款)執行</w:t>
      </w:r>
      <w:proofErr w:type="gramStart"/>
      <w:r w:rsidRPr="00AF746D">
        <w:rPr>
          <w:rFonts w:ascii="標楷體" w:eastAsia="標楷體" w:hAnsi="標楷體" w:hint="eastAsia"/>
          <w:color w:val="000000" w:themeColor="text1"/>
          <w:sz w:val="28"/>
          <w:szCs w:val="28"/>
        </w:rPr>
        <w:t>研</w:t>
      </w:r>
      <w:proofErr w:type="gramEnd"/>
      <w:r w:rsidRPr="00AF746D">
        <w:rPr>
          <w:rFonts w:ascii="標楷體" w:eastAsia="標楷體" w:hAnsi="標楷體" w:hint="eastAsia"/>
          <w:color w:val="000000" w:themeColor="text1"/>
          <w:sz w:val="28"/>
          <w:szCs w:val="28"/>
        </w:rPr>
        <w:t>析與評估等相關工作，114年6月10日辦理諮詢會議邀請產業公會、潛在受影響廠商、經濟部能源署及本府相關單位，蒐集產業意見及與中央相關政策銜接。並辦理本府經濟發展</w:t>
      </w:r>
      <w:proofErr w:type="gramStart"/>
      <w:r w:rsidRPr="00AF746D">
        <w:rPr>
          <w:rFonts w:ascii="標楷體" w:eastAsia="標楷體" w:hAnsi="標楷體" w:hint="eastAsia"/>
          <w:color w:val="000000" w:themeColor="text1"/>
          <w:sz w:val="28"/>
          <w:szCs w:val="28"/>
        </w:rPr>
        <w:t>局淨零永</w:t>
      </w:r>
      <w:proofErr w:type="gramEnd"/>
      <w:r w:rsidRPr="00AF746D">
        <w:rPr>
          <w:rFonts w:ascii="標楷體" w:eastAsia="標楷體" w:hAnsi="標楷體" w:hint="eastAsia"/>
          <w:color w:val="000000" w:themeColor="text1"/>
          <w:sz w:val="28"/>
          <w:szCs w:val="28"/>
        </w:rPr>
        <w:t>續報告書</w:t>
      </w:r>
      <w:r w:rsidR="006D5EE7" w:rsidRPr="00AF746D">
        <w:rPr>
          <w:rFonts w:ascii="標楷體" w:eastAsia="標楷體" w:hAnsi="標楷體" w:hint="eastAsia"/>
          <w:color w:val="000000" w:themeColor="text1"/>
          <w:sz w:val="28"/>
          <w:szCs w:val="28"/>
        </w:rPr>
        <w:t>。</w:t>
      </w:r>
    </w:p>
    <w:p w14:paraId="4B4712FA" w14:textId="6AB8454E" w:rsidR="006D5EE7" w:rsidRPr="00AF746D" w:rsidRDefault="007B0A74" w:rsidP="00D81E44">
      <w:pPr>
        <w:pStyle w:val="af9"/>
        <w:numPr>
          <w:ilvl w:val="0"/>
          <w:numId w:val="22"/>
        </w:numPr>
        <w:spacing w:line="33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製作企業</w:t>
      </w:r>
      <w:proofErr w:type="gramStart"/>
      <w:r w:rsidRPr="00AF746D">
        <w:rPr>
          <w:rFonts w:ascii="標楷體" w:eastAsia="標楷體" w:hAnsi="標楷體" w:hint="eastAsia"/>
          <w:color w:val="000000" w:themeColor="text1"/>
          <w:sz w:val="28"/>
          <w:szCs w:val="28"/>
        </w:rPr>
        <w:t>因應淨零議題</w:t>
      </w:r>
      <w:proofErr w:type="gramEnd"/>
      <w:r w:rsidRPr="00AF746D">
        <w:rPr>
          <w:rFonts w:ascii="標楷體" w:eastAsia="標楷體" w:hAnsi="標楷體" w:hint="eastAsia"/>
          <w:color w:val="000000" w:themeColor="text1"/>
          <w:sz w:val="28"/>
          <w:szCs w:val="28"/>
        </w:rPr>
        <w:t>作業手冊：</w:t>
      </w:r>
      <w:r w:rsidR="00B20806" w:rsidRPr="00AF746D">
        <w:rPr>
          <w:rFonts w:ascii="標楷體" w:eastAsia="標楷體" w:hAnsi="標楷體" w:hint="eastAsia"/>
          <w:color w:val="000000" w:themeColor="text1"/>
          <w:sz w:val="28"/>
          <w:szCs w:val="28"/>
        </w:rPr>
        <w:t>本府經濟發展局</w:t>
      </w:r>
      <w:r w:rsidRPr="00AF746D">
        <w:rPr>
          <w:rFonts w:ascii="標楷體" w:eastAsia="標楷體" w:hAnsi="標楷體" w:hint="eastAsia"/>
          <w:color w:val="000000" w:themeColor="text1"/>
          <w:sz w:val="28"/>
          <w:szCs w:val="28"/>
        </w:rPr>
        <w:t>112年推出全台灣第一本「製造業領域碳管理作業手冊彙編」，113年擴大納入至商業服務業範疇，改版出版「產業碳管理作業手冊彙編」，同時並推出「CBAM作業手冊彙編」協助企業因應CBAM申報。本年度持續關注歐盟CBAM政策與</w:t>
      </w:r>
      <w:proofErr w:type="gramStart"/>
      <w:r w:rsidRPr="00AF746D">
        <w:rPr>
          <w:rFonts w:ascii="標楷體" w:eastAsia="標楷體" w:hAnsi="標楷體" w:hint="eastAsia"/>
          <w:color w:val="000000" w:themeColor="text1"/>
          <w:sz w:val="28"/>
          <w:szCs w:val="28"/>
        </w:rPr>
        <w:t>國內淨零議題</w:t>
      </w:r>
      <w:proofErr w:type="gramEnd"/>
      <w:r w:rsidRPr="00AF746D">
        <w:rPr>
          <w:rFonts w:ascii="標楷體" w:eastAsia="標楷體" w:hAnsi="標楷體" w:hint="eastAsia"/>
          <w:color w:val="000000" w:themeColor="text1"/>
          <w:sz w:val="28"/>
          <w:szCs w:val="28"/>
        </w:rPr>
        <w:t>，進行改版更新，已於114年12月11日召開手冊說明會，並於商轉平台網站公開供大眾下載</w:t>
      </w:r>
      <w:r w:rsidR="006D5EE7" w:rsidRPr="00AF746D">
        <w:rPr>
          <w:rFonts w:ascii="標楷體" w:eastAsia="標楷體" w:hAnsi="標楷體" w:hint="eastAsia"/>
          <w:color w:val="000000" w:themeColor="text1"/>
          <w:sz w:val="28"/>
          <w:szCs w:val="28"/>
        </w:rPr>
        <w:t>。</w:t>
      </w:r>
    </w:p>
    <w:p w14:paraId="00AFD33F" w14:textId="7C68F79B" w:rsidR="006D5EE7" w:rsidRPr="00AF746D" w:rsidRDefault="00E4161C" w:rsidP="00D81E44">
      <w:pPr>
        <w:pStyle w:val="af9"/>
        <w:numPr>
          <w:ilvl w:val="0"/>
          <w:numId w:val="22"/>
        </w:numPr>
        <w:spacing w:line="33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辦理本市企業輔導工作：因應自治條例辦理</w:t>
      </w:r>
      <w:proofErr w:type="gramStart"/>
      <w:r w:rsidRPr="00AF746D">
        <w:rPr>
          <w:rFonts w:ascii="標楷體" w:eastAsia="標楷體" w:hAnsi="標楷體" w:hint="eastAsia"/>
          <w:color w:val="000000" w:themeColor="text1"/>
          <w:sz w:val="28"/>
          <w:szCs w:val="28"/>
        </w:rPr>
        <w:t>淨零商</w:t>
      </w:r>
      <w:proofErr w:type="gramEnd"/>
      <w:r w:rsidRPr="00AF746D">
        <w:rPr>
          <w:rFonts w:ascii="標楷體" w:eastAsia="標楷體" w:hAnsi="標楷體" w:hint="eastAsia"/>
          <w:color w:val="000000" w:themeColor="text1"/>
          <w:sz w:val="28"/>
          <w:szCs w:val="28"/>
        </w:rPr>
        <w:t>轉平台，快速分享資訊與資源予企業端並於113年9月25日正式公開，</w:t>
      </w: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hint="eastAsia"/>
          <w:color w:val="000000" w:themeColor="text1"/>
          <w:sz w:val="28"/>
          <w:szCs w:val="28"/>
        </w:rPr>
        <w:t>年度並藉由企業低碳資源、</w:t>
      </w:r>
      <w:proofErr w:type="gramStart"/>
      <w:r w:rsidRPr="00AF746D">
        <w:rPr>
          <w:rFonts w:ascii="標楷體" w:eastAsia="標楷體" w:hAnsi="標楷體" w:hint="eastAsia"/>
          <w:color w:val="000000" w:themeColor="text1"/>
          <w:sz w:val="28"/>
          <w:szCs w:val="28"/>
        </w:rPr>
        <w:t>綠能等</w:t>
      </w:r>
      <w:proofErr w:type="gramEnd"/>
      <w:r w:rsidRPr="00AF746D">
        <w:rPr>
          <w:rFonts w:ascii="標楷體" w:eastAsia="標楷體" w:hAnsi="標楷體" w:hint="eastAsia"/>
          <w:color w:val="000000" w:themeColor="text1"/>
          <w:sz w:val="28"/>
          <w:szCs w:val="28"/>
        </w:rPr>
        <w:t>議題說明會(3場次)、設備節能與</w:t>
      </w:r>
      <w:proofErr w:type="spellStart"/>
      <w:r w:rsidRPr="00AF746D">
        <w:rPr>
          <w:rFonts w:ascii="標楷體" w:eastAsia="標楷體" w:hAnsi="標楷體" w:hint="eastAsia"/>
          <w:color w:val="000000" w:themeColor="text1"/>
          <w:sz w:val="28"/>
          <w:szCs w:val="28"/>
        </w:rPr>
        <w:t>iPas</w:t>
      </w:r>
      <w:proofErr w:type="spellEnd"/>
      <w:r w:rsidRPr="00AF746D">
        <w:rPr>
          <w:rFonts w:ascii="標楷體" w:eastAsia="標楷體" w:hAnsi="標楷體" w:hint="eastAsia"/>
          <w:color w:val="000000" w:themeColor="text1"/>
          <w:sz w:val="28"/>
          <w:szCs w:val="28"/>
        </w:rPr>
        <w:t>考前衝刺班(2場次)、</w:t>
      </w:r>
      <w:proofErr w:type="gramStart"/>
      <w:r w:rsidRPr="00AF746D">
        <w:rPr>
          <w:rFonts w:ascii="標楷體" w:eastAsia="標楷體" w:hAnsi="標楷體" w:hint="eastAsia"/>
          <w:color w:val="000000" w:themeColor="text1"/>
          <w:sz w:val="28"/>
          <w:szCs w:val="28"/>
        </w:rPr>
        <w:t>企業減碳規劃</w:t>
      </w:r>
      <w:proofErr w:type="gramEnd"/>
      <w:r w:rsidRPr="00AF746D">
        <w:rPr>
          <w:rFonts w:ascii="標楷體" w:eastAsia="標楷體" w:hAnsi="標楷體" w:hint="eastAsia"/>
          <w:color w:val="000000" w:themeColor="text1"/>
          <w:sz w:val="28"/>
          <w:szCs w:val="28"/>
        </w:rPr>
        <w:t>輔導協助企業申請中央補助計畫(4家次)、辦理</w:t>
      </w:r>
      <w:proofErr w:type="gramStart"/>
      <w:r w:rsidRPr="00AF746D">
        <w:rPr>
          <w:rFonts w:ascii="標楷體" w:eastAsia="標楷體" w:hAnsi="標楷體" w:hint="eastAsia"/>
          <w:color w:val="000000" w:themeColor="text1"/>
          <w:sz w:val="28"/>
          <w:szCs w:val="28"/>
        </w:rPr>
        <w:t>企業淨零議題</w:t>
      </w:r>
      <w:proofErr w:type="gramEnd"/>
      <w:r w:rsidRPr="00AF746D">
        <w:rPr>
          <w:rFonts w:ascii="標楷體" w:eastAsia="標楷體" w:hAnsi="標楷體" w:hint="eastAsia"/>
          <w:color w:val="000000" w:themeColor="text1"/>
          <w:sz w:val="28"/>
          <w:szCs w:val="28"/>
        </w:rPr>
        <w:t>交流會議(2場次)等工作協助本市</w:t>
      </w:r>
      <w:proofErr w:type="gramStart"/>
      <w:r w:rsidRPr="00AF746D">
        <w:rPr>
          <w:rFonts w:ascii="標楷體" w:eastAsia="標楷體" w:hAnsi="標楷體" w:hint="eastAsia"/>
          <w:color w:val="000000" w:themeColor="text1"/>
          <w:sz w:val="28"/>
          <w:szCs w:val="28"/>
        </w:rPr>
        <w:t>產業淨零發展</w:t>
      </w:r>
      <w:proofErr w:type="gramEnd"/>
      <w:r w:rsidR="006D5EE7" w:rsidRPr="00AF746D">
        <w:rPr>
          <w:rFonts w:ascii="標楷體" w:eastAsia="標楷體" w:hAnsi="標楷體" w:hint="eastAsia"/>
          <w:color w:val="000000" w:themeColor="text1"/>
          <w:sz w:val="28"/>
          <w:szCs w:val="28"/>
        </w:rPr>
        <w:t>。</w:t>
      </w:r>
    </w:p>
    <w:p w14:paraId="7447C3DE" w14:textId="77777777" w:rsidR="006D5EE7" w:rsidRPr="00AF746D" w:rsidRDefault="006D5EE7" w:rsidP="00D81E4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（三）</w:t>
      </w:r>
      <w:r w:rsidRPr="00AF746D">
        <w:rPr>
          <w:rFonts w:ascii="標楷體" w:eastAsia="標楷體" w:hAnsi="標楷體"/>
          <w:bCs/>
          <w:color w:val="000000" w:themeColor="text1"/>
          <w:kern w:val="0"/>
          <w:sz w:val="28"/>
          <w:szCs w:val="28"/>
        </w:rPr>
        <w:t>自來水之</w:t>
      </w:r>
      <w:r w:rsidRPr="00AF746D">
        <w:rPr>
          <w:rFonts w:ascii="標楷體" w:eastAsia="標楷體" w:hAnsi="標楷體" w:hint="eastAsia"/>
          <w:bCs/>
          <w:color w:val="000000" w:themeColor="text1"/>
          <w:kern w:val="0"/>
          <w:sz w:val="28"/>
          <w:szCs w:val="28"/>
        </w:rPr>
        <w:t>供應</w:t>
      </w:r>
    </w:p>
    <w:p w14:paraId="00320D65" w14:textId="77777777" w:rsidR="006D5EE7" w:rsidRPr="00AF746D" w:rsidRDefault="006D5EE7" w:rsidP="00D81E44">
      <w:pPr>
        <w:widowControl/>
        <w:numPr>
          <w:ilvl w:val="0"/>
          <w:numId w:val="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穩定大高雄地區供水</w:t>
      </w:r>
    </w:p>
    <w:p w14:paraId="1B38905E" w14:textId="77777777" w:rsidR="006D5EE7" w:rsidRPr="00AF746D" w:rsidRDefault="00A0790B" w:rsidP="00D81E44">
      <w:pPr>
        <w:pStyle w:val="af9"/>
        <w:numPr>
          <w:ilvl w:val="0"/>
          <w:numId w:val="10"/>
        </w:numPr>
        <w:spacing w:line="33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大</w:t>
      </w:r>
      <w:r w:rsidRPr="00AF746D">
        <w:rPr>
          <w:rFonts w:ascii="標楷體" w:eastAsia="標楷體" w:hAnsi="標楷體"/>
          <w:color w:val="000000" w:themeColor="text1"/>
          <w:sz w:val="28"/>
          <w:szCs w:val="28"/>
        </w:rPr>
        <w:t>高雄地區民生用水每日約需</w:t>
      </w:r>
      <w:r w:rsidRPr="00AF746D">
        <w:rPr>
          <w:rFonts w:ascii="標楷體" w:eastAsia="標楷體" w:hAnsi="標楷體" w:hint="eastAsia"/>
          <w:color w:val="000000" w:themeColor="text1"/>
          <w:sz w:val="28"/>
          <w:szCs w:val="28"/>
        </w:rPr>
        <w:t>130至140</w:t>
      </w:r>
      <w:r w:rsidRPr="00AF746D">
        <w:rPr>
          <w:rFonts w:ascii="標楷體" w:eastAsia="標楷體" w:hAnsi="標楷體"/>
          <w:color w:val="000000" w:themeColor="text1"/>
          <w:sz w:val="28"/>
          <w:szCs w:val="28"/>
        </w:rPr>
        <w:t>萬立方公尺，原水大部分取自高屏溪攔河堰，</w:t>
      </w:r>
      <w:r w:rsidRPr="00AF746D">
        <w:rPr>
          <w:rFonts w:ascii="標楷體" w:eastAsia="標楷體" w:hAnsi="標楷體" w:hint="eastAsia"/>
          <w:color w:val="000000" w:themeColor="text1"/>
          <w:sz w:val="28"/>
          <w:szCs w:val="28"/>
        </w:rPr>
        <w:t>並搭配由深水井、地下伏流水及鳳山或南化水庫進行調配</w:t>
      </w:r>
      <w:r w:rsidR="006D5EE7" w:rsidRPr="00AF746D">
        <w:rPr>
          <w:rFonts w:ascii="標楷體" w:eastAsia="標楷體" w:hAnsi="標楷體" w:hint="eastAsia"/>
          <w:color w:val="000000" w:themeColor="text1"/>
          <w:sz w:val="28"/>
          <w:szCs w:val="28"/>
        </w:rPr>
        <w:t>。</w:t>
      </w:r>
    </w:p>
    <w:p w14:paraId="64073439" w14:textId="77777777" w:rsidR="006D5EE7" w:rsidRPr="00AF746D" w:rsidRDefault="006D5EE7" w:rsidP="001039ED">
      <w:pPr>
        <w:pStyle w:val="af9"/>
        <w:numPr>
          <w:ilvl w:val="0"/>
          <w:numId w:val="10"/>
        </w:numPr>
        <w:spacing w:line="316"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lastRenderedPageBreak/>
        <w:t>防汛期間高屏溪原水濁度升高，導致</w:t>
      </w:r>
      <w:proofErr w:type="gramStart"/>
      <w:r w:rsidRPr="00AF746D">
        <w:rPr>
          <w:rFonts w:ascii="標楷體" w:eastAsia="標楷體" w:hAnsi="標楷體" w:hint="eastAsia"/>
          <w:color w:val="000000" w:themeColor="text1"/>
          <w:sz w:val="28"/>
          <w:szCs w:val="28"/>
        </w:rPr>
        <w:t>給水廠減量</w:t>
      </w:r>
      <w:proofErr w:type="gramEnd"/>
      <w:r w:rsidRPr="00AF746D">
        <w:rPr>
          <w:rFonts w:ascii="標楷體" w:eastAsia="標楷體" w:hAnsi="標楷體" w:hint="eastAsia"/>
          <w:color w:val="000000" w:themeColor="text1"/>
          <w:sz w:val="28"/>
          <w:szCs w:val="28"/>
        </w:rPr>
        <w:t>供水，造成本市部分地區缺水，市府於事先發布新聞，呼籲民眾</w:t>
      </w:r>
      <w:proofErr w:type="gramStart"/>
      <w:r w:rsidRPr="00AF746D">
        <w:rPr>
          <w:rFonts w:ascii="標楷體" w:eastAsia="標楷體" w:hAnsi="標楷體" w:hint="eastAsia"/>
          <w:color w:val="000000" w:themeColor="text1"/>
          <w:sz w:val="28"/>
          <w:szCs w:val="28"/>
        </w:rPr>
        <w:t>節約用水並儲水</w:t>
      </w:r>
      <w:proofErr w:type="gramEnd"/>
      <w:r w:rsidRPr="00AF746D">
        <w:rPr>
          <w:rFonts w:ascii="標楷體" w:eastAsia="標楷體" w:hAnsi="標楷體" w:hint="eastAsia"/>
          <w:color w:val="000000" w:themeColor="text1"/>
          <w:sz w:val="28"/>
          <w:szCs w:val="28"/>
        </w:rPr>
        <w:t>備用。</w:t>
      </w:r>
    </w:p>
    <w:p w14:paraId="036B6147" w14:textId="77777777" w:rsidR="006D5EE7" w:rsidRPr="00AF746D" w:rsidRDefault="006D5EE7" w:rsidP="001039ED">
      <w:pPr>
        <w:widowControl/>
        <w:numPr>
          <w:ilvl w:val="0"/>
          <w:numId w:val="9"/>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督促自來水公司</w:t>
      </w:r>
      <w:proofErr w:type="gramStart"/>
      <w:r w:rsidRPr="00AF746D">
        <w:rPr>
          <w:rFonts w:ascii="標楷體" w:eastAsia="標楷體" w:hAnsi="標楷體"/>
          <w:bCs/>
          <w:color w:val="000000" w:themeColor="text1"/>
          <w:kern w:val="0"/>
          <w:sz w:val="28"/>
          <w:szCs w:val="28"/>
        </w:rPr>
        <w:t>賡</w:t>
      </w:r>
      <w:proofErr w:type="gramEnd"/>
      <w:r w:rsidRPr="00AF746D">
        <w:rPr>
          <w:rFonts w:ascii="標楷體" w:eastAsia="標楷體" w:hAnsi="標楷體"/>
          <w:bCs/>
          <w:color w:val="000000" w:themeColor="text1"/>
          <w:kern w:val="0"/>
          <w:sz w:val="28"/>
          <w:szCs w:val="28"/>
        </w:rPr>
        <w:t>續</w:t>
      </w:r>
      <w:proofErr w:type="gramStart"/>
      <w:r w:rsidRPr="00AF746D">
        <w:rPr>
          <w:rFonts w:ascii="標楷體" w:eastAsia="標楷體" w:hAnsi="標楷體"/>
          <w:bCs/>
          <w:color w:val="000000" w:themeColor="text1"/>
          <w:kern w:val="0"/>
          <w:sz w:val="28"/>
          <w:szCs w:val="28"/>
        </w:rPr>
        <w:t>汰換</w:t>
      </w:r>
      <w:r w:rsidRPr="00AF746D">
        <w:rPr>
          <w:rFonts w:ascii="標楷體" w:eastAsia="標楷體" w:hAnsi="標楷體" w:hint="eastAsia"/>
          <w:bCs/>
          <w:color w:val="000000" w:themeColor="text1"/>
          <w:kern w:val="0"/>
          <w:sz w:val="28"/>
          <w:szCs w:val="28"/>
        </w:rPr>
        <w:t>本市</w:t>
      </w:r>
      <w:r w:rsidRPr="00AF746D">
        <w:rPr>
          <w:rFonts w:ascii="標楷體" w:eastAsia="標楷體" w:hAnsi="標楷體"/>
          <w:bCs/>
          <w:color w:val="000000" w:themeColor="text1"/>
          <w:kern w:val="0"/>
          <w:sz w:val="28"/>
          <w:szCs w:val="28"/>
        </w:rPr>
        <w:t>舊漏</w:t>
      </w:r>
      <w:proofErr w:type="gramEnd"/>
      <w:r w:rsidRPr="00AF746D">
        <w:rPr>
          <w:rFonts w:ascii="標楷體" w:eastAsia="標楷體" w:hAnsi="標楷體" w:hint="eastAsia"/>
          <w:bCs/>
          <w:color w:val="000000" w:themeColor="text1"/>
          <w:kern w:val="0"/>
          <w:sz w:val="28"/>
          <w:szCs w:val="28"/>
        </w:rPr>
        <w:t>自來水</w:t>
      </w:r>
      <w:r w:rsidRPr="00AF746D">
        <w:rPr>
          <w:rFonts w:ascii="標楷體" w:eastAsia="標楷體" w:hAnsi="標楷體"/>
          <w:bCs/>
          <w:color w:val="000000" w:themeColor="text1"/>
          <w:kern w:val="0"/>
          <w:sz w:val="28"/>
          <w:szCs w:val="28"/>
        </w:rPr>
        <w:t>管線</w:t>
      </w:r>
    </w:p>
    <w:p w14:paraId="497F89DA" w14:textId="6834988E" w:rsidR="00842933" w:rsidRPr="00AF746D" w:rsidRDefault="001E343D" w:rsidP="001039ED">
      <w:pPr>
        <w:widowControl/>
        <w:suppressAutoHyphens/>
        <w:overflowPunct w:val="0"/>
        <w:autoSpaceDN w:val="0"/>
        <w:snapToGrid w:val="0"/>
        <w:spacing w:line="316" w:lineRule="exact"/>
        <w:ind w:left="1645"/>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為增進輸配管線供水功能，減少漏水率，提升水壓，維護水質，督促台灣自來水股份有限公司</w:t>
      </w:r>
      <w:proofErr w:type="gramStart"/>
      <w:r w:rsidRPr="00AF746D">
        <w:rPr>
          <w:rFonts w:ascii="標楷體" w:eastAsia="標楷體" w:hAnsi="標楷體" w:hint="eastAsia"/>
          <w:bCs/>
          <w:color w:val="000000" w:themeColor="text1"/>
          <w:spacing w:val="4"/>
          <w:kern w:val="0"/>
          <w:sz w:val="28"/>
          <w:szCs w:val="28"/>
        </w:rPr>
        <w:t>賡</w:t>
      </w:r>
      <w:proofErr w:type="gramEnd"/>
      <w:r w:rsidRPr="00AF746D">
        <w:rPr>
          <w:rFonts w:ascii="標楷體" w:eastAsia="標楷體" w:hAnsi="標楷體" w:hint="eastAsia"/>
          <w:bCs/>
          <w:color w:val="000000" w:themeColor="text1"/>
          <w:spacing w:val="4"/>
          <w:kern w:val="0"/>
          <w:sz w:val="28"/>
          <w:szCs w:val="28"/>
        </w:rPr>
        <w:t>續辦理</w:t>
      </w:r>
      <w:proofErr w:type="gramStart"/>
      <w:r w:rsidRPr="00AF746D">
        <w:rPr>
          <w:rFonts w:ascii="標楷體" w:eastAsia="標楷體" w:hAnsi="標楷體" w:hint="eastAsia"/>
          <w:bCs/>
          <w:color w:val="000000" w:themeColor="text1"/>
          <w:spacing w:val="4"/>
          <w:kern w:val="0"/>
          <w:sz w:val="28"/>
          <w:szCs w:val="28"/>
        </w:rPr>
        <w:t>汰換舊漏管線</w:t>
      </w:r>
      <w:proofErr w:type="gramEnd"/>
      <w:r w:rsidRPr="00AF746D">
        <w:rPr>
          <w:rFonts w:ascii="標楷體" w:eastAsia="標楷體" w:hAnsi="標楷體" w:hint="eastAsia"/>
          <w:bCs/>
          <w:color w:val="000000" w:themeColor="text1"/>
          <w:spacing w:val="4"/>
          <w:kern w:val="0"/>
          <w:sz w:val="28"/>
          <w:szCs w:val="28"/>
        </w:rPr>
        <w:t>計畫，1</w:t>
      </w:r>
      <w:r w:rsidRPr="00AF746D">
        <w:rPr>
          <w:rFonts w:ascii="標楷體" w:eastAsia="標楷體" w:hAnsi="標楷體"/>
          <w:bCs/>
          <w:color w:val="000000" w:themeColor="text1"/>
          <w:spacing w:val="4"/>
          <w:kern w:val="0"/>
          <w:sz w:val="28"/>
          <w:szCs w:val="28"/>
        </w:rPr>
        <w:t>1</w:t>
      </w:r>
      <w:r w:rsidRPr="00AF746D">
        <w:rPr>
          <w:rFonts w:ascii="標楷體" w:eastAsia="標楷體" w:hAnsi="標楷體" w:hint="eastAsia"/>
          <w:bCs/>
          <w:color w:val="000000" w:themeColor="text1"/>
          <w:spacing w:val="4"/>
          <w:kern w:val="0"/>
          <w:sz w:val="28"/>
          <w:szCs w:val="28"/>
        </w:rPr>
        <w:t>4年1月至9月</w:t>
      </w:r>
      <w:proofErr w:type="gramStart"/>
      <w:r w:rsidRPr="00AF746D">
        <w:rPr>
          <w:rFonts w:ascii="標楷體" w:eastAsia="標楷體" w:hAnsi="標楷體" w:hint="eastAsia"/>
          <w:bCs/>
          <w:color w:val="000000" w:themeColor="text1"/>
          <w:spacing w:val="4"/>
          <w:kern w:val="0"/>
          <w:sz w:val="28"/>
          <w:szCs w:val="28"/>
        </w:rPr>
        <w:t>汰換本</w:t>
      </w:r>
      <w:proofErr w:type="gramEnd"/>
      <w:r w:rsidRPr="00AF746D">
        <w:rPr>
          <w:rFonts w:ascii="標楷體" w:eastAsia="標楷體" w:hAnsi="標楷體" w:hint="eastAsia"/>
          <w:bCs/>
          <w:color w:val="000000" w:themeColor="text1"/>
          <w:spacing w:val="4"/>
          <w:kern w:val="0"/>
          <w:sz w:val="28"/>
          <w:szCs w:val="28"/>
        </w:rPr>
        <w:t>市</w:t>
      </w:r>
      <w:proofErr w:type="gramStart"/>
      <w:r w:rsidRPr="00AF746D">
        <w:rPr>
          <w:rFonts w:ascii="標楷體" w:eastAsia="標楷體" w:hAnsi="標楷體" w:hint="eastAsia"/>
          <w:bCs/>
          <w:color w:val="000000" w:themeColor="text1"/>
          <w:spacing w:val="4"/>
          <w:kern w:val="0"/>
          <w:sz w:val="28"/>
          <w:szCs w:val="28"/>
        </w:rPr>
        <w:t>自來水舊漏管線</w:t>
      </w:r>
      <w:proofErr w:type="gramEnd"/>
      <w:r w:rsidRPr="00AF746D">
        <w:rPr>
          <w:rFonts w:ascii="標楷體" w:eastAsia="標楷體" w:hAnsi="標楷體" w:hint="eastAsia"/>
          <w:bCs/>
          <w:color w:val="000000" w:themeColor="text1"/>
          <w:spacing w:val="4"/>
          <w:kern w:val="0"/>
          <w:sz w:val="28"/>
          <w:szCs w:val="28"/>
        </w:rPr>
        <w:t>長度約21.381公里</w:t>
      </w:r>
      <w:r w:rsidR="00842933" w:rsidRPr="00AF746D">
        <w:rPr>
          <w:rFonts w:ascii="標楷體" w:eastAsia="標楷體" w:hAnsi="標楷體" w:hint="eastAsia"/>
          <w:bCs/>
          <w:color w:val="000000" w:themeColor="text1"/>
          <w:spacing w:val="4"/>
          <w:kern w:val="0"/>
          <w:sz w:val="28"/>
          <w:szCs w:val="28"/>
        </w:rPr>
        <w:t>。</w:t>
      </w:r>
    </w:p>
    <w:p w14:paraId="3CD85EB7" w14:textId="77777777" w:rsidR="006D5EE7" w:rsidRPr="00AF746D" w:rsidRDefault="006D5EE7" w:rsidP="001039ED">
      <w:pPr>
        <w:widowControl/>
        <w:numPr>
          <w:ilvl w:val="0"/>
          <w:numId w:val="9"/>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經濟部水利署補助本府辦理無自來水地區供水改善計畫</w:t>
      </w:r>
    </w:p>
    <w:p w14:paraId="53B6693F" w14:textId="0273730F" w:rsidR="006D5EE7" w:rsidRPr="00AF746D" w:rsidRDefault="00686E56" w:rsidP="001039ED">
      <w:pPr>
        <w:pStyle w:val="af9"/>
        <w:numPr>
          <w:ilvl w:val="0"/>
          <w:numId w:val="11"/>
        </w:numPr>
        <w:spacing w:line="316" w:lineRule="exact"/>
        <w:ind w:leftChars="0" w:left="2211" w:hanging="567"/>
        <w:jc w:val="both"/>
        <w:rPr>
          <w:rFonts w:ascii="標楷體" w:eastAsia="標楷體" w:hAnsi="標楷體"/>
          <w:color w:val="000000" w:themeColor="text1"/>
          <w:sz w:val="28"/>
          <w:szCs w:val="28"/>
        </w:rPr>
      </w:pPr>
      <w:proofErr w:type="gramStart"/>
      <w:r w:rsidRPr="00AF746D">
        <w:rPr>
          <w:rFonts w:ascii="標楷體" w:eastAsia="標楷體" w:hAnsi="標楷體" w:hint="eastAsia"/>
          <w:color w:val="000000" w:themeColor="text1"/>
          <w:sz w:val="28"/>
          <w:szCs w:val="28"/>
        </w:rPr>
        <w:t>自來水延管工程</w:t>
      </w:r>
      <w:proofErr w:type="gramEnd"/>
      <w:r w:rsidRPr="00AF746D">
        <w:rPr>
          <w:rFonts w:ascii="標楷體" w:eastAsia="標楷體" w:hAnsi="標楷體" w:hint="eastAsia"/>
          <w:color w:val="000000" w:themeColor="text1"/>
          <w:sz w:val="28"/>
          <w:szCs w:val="28"/>
        </w:rPr>
        <w:t>：行政院為加速辦理「無自來水地區供水改善計畫」，</w:t>
      </w:r>
      <w:proofErr w:type="gramStart"/>
      <w:r w:rsidRPr="00AF746D">
        <w:rPr>
          <w:rFonts w:ascii="標楷體" w:eastAsia="標楷體" w:hAnsi="標楷體" w:hint="eastAsia"/>
          <w:color w:val="000000" w:themeColor="text1"/>
          <w:sz w:val="28"/>
          <w:szCs w:val="28"/>
        </w:rPr>
        <w:t>1</w:t>
      </w:r>
      <w:r w:rsidRPr="00AF746D">
        <w:rPr>
          <w:rFonts w:ascii="標楷體" w:eastAsia="標楷體" w:hAnsi="標楷體"/>
          <w:color w:val="000000" w:themeColor="text1"/>
          <w:sz w:val="28"/>
          <w:szCs w:val="28"/>
        </w:rPr>
        <w:t>1</w:t>
      </w:r>
      <w:r w:rsidRPr="00AF746D">
        <w:rPr>
          <w:rFonts w:ascii="標楷體" w:eastAsia="標楷體" w:hAnsi="標楷體" w:hint="eastAsia"/>
          <w:color w:val="000000" w:themeColor="text1"/>
          <w:sz w:val="28"/>
          <w:szCs w:val="28"/>
        </w:rPr>
        <w:t>4</w:t>
      </w:r>
      <w:proofErr w:type="gramEnd"/>
      <w:r w:rsidRPr="00AF746D">
        <w:rPr>
          <w:rFonts w:ascii="標楷體" w:eastAsia="標楷體" w:hAnsi="標楷體" w:hint="eastAsia"/>
          <w:color w:val="000000" w:themeColor="text1"/>
          <w:sz w:val="28"/>
          <w:szCs w:val="28"/>
        </w:rPr>
        <w:t>年度以公務預算(由水利署</w:t>
      </w:r>
      <w:proofErr w:type="gramStart"/>
      <w:r w:rsidRPr="00AF746D">
        <w:rPr>
          <w:rFonts w:ascii="標楷體" w:eastAsia="標楷體" w:hAnsi="標楷體" w:hint="eastAsia"/>
          <w:color w:val="000000" w:themeColor="text1"/>
          <w:sz w:val="28"/>
          <w:szCs w:val="28"/>
        </w:rPr>
        <w:t>逕</w:t>
      </w:r>
      <w:proofErr w:type="gramEnd"/>
      <w:r w:rsidRPr="00AF746D">
        <w:rPr>
          <w:rFonts w:ascii="標楷體" w:eastAsia="標楷體" w:hAnsi="標楷體" w:hint="eastAsia"/>
          <w:color w:val="000000" w:themeColor="text1"/>
          <w:sz w:val="28"/>
          <w:szCs w:val="28"/>
        </w:rPr>
        <w:t>撥水公司執行)辦理</w:t>
      </w:r>
      <w:proofErr w:type="gramStart"/>
      <w:r w:rsidRPr="00AF746D">
        <w:rPr>
          <w:rFonts w:ascii="標楷體" w:eastAsia="標楷體" w:hAnsi="標楷體" w:hint="eastAsia"/>
          <w:color w:val="000000" w:themeColor="text1"/>
          <w:sz w:val="28"/>
          <w:szCs w:val="28"/>
        </w:rPr>
        <w:t>自來水延管工程</w:t>
      </w:r>
      <w:proofErr w:type="gramEnd"/>
      <w:r w:rsidRPr="00AF746D">
        <w:rPr>
          <w:rFonts w:ascii="標楷體" w:eastAsia="標楷體" w:hAnsi="標楷體" w:hint="eastAsia"/>
          <w:color w:val="000000" w:themeColor="text1"/>
          <w:sz w:val="28"/>
          <w:szCs w:val="28"/>
        </w:rPr>
        <w:t>，本市共獲核定10</w:t>
      </w:r>
      <w:r w:rsidRPr="00AF746D">
        <w:rPr>
          <w:rFonts w:ascii="標楷體" w:eastAsia="標楷體" w:hAnsi="標楷體"/>
          <w:color w:val="000000" w:themeColor="text1"/>
          <w:sz w:val="28"/>
          <w:szCs w:val="28"/>
        </w:rPr>
        <w:t>案</w:t>
      </w:r>
      <w:r w:rsidRPr="00AF746D">
        <w:rPr>
          <w:rFonts w:ascii="標楷體" w:eastAsia="標楷體" w:hAnsi="標楷體" w:hint="eastAsia"/>
          <w:color w:val="000000" w:themeColor="text1"/>
          <w:sz w:val="28"/>
          <w:szCs w:val="28"/>
        </w:rPr>
        <w:t>，核定金額共計新臺幣2,493萬元</w:t>
      </w:r>
      <w:r w:rsidR="006D5EE7" w:rsidRPr="00AF746D">
        <w:rPr>
          <w:rFonts w:ascii="標楷體" w:eastAsia="標楷體" w:hAnsi="標楷體" w:hint="eastAsia"/>
          <w:color w:val="000000" w:themeColor="text1"/>
          <w:sz w:val="28"/>
          <w:szCs w:val="28"/>
        </w:rPr>
        <w:t>。</w:t>
      </w:r>
    </w:p>
    <w:p w14:paraId="17F07CC4" w14:textId="31790FF5" w:rsidR="006D5EE7" w:rsidRPr="00AF746D" w:rsidRDefault="001E343D" w:rsidP="001039ED">
      <w:pPr>
        <w:pStyle w:val="af9"/>
        <w:numPr>
          <w:ilvl w:val="0"/>
          <w:numId w:val="11"/>
        </w:numPr>
        <w:spacing w:line="316"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自來水用戶設備外線補助計畫：</w:t>
      </w:r>
      <w:proofErr w:type="gramStart"/>
      <w:r w:rsidRPr="00AF746D">
        <w:rPr>
          <w:rFonts w:ascii="標楷體" w:eastAsia="標楷體" w:hAnsi="標楷體" w:hint="eastAsia"/>
          <w:color w:val="000000" w:themeColor="text1"/>
          <w:sz w:val="28"/>
          <w:szCs w:val="28"/>
        </w:rPr>
        <w:t>114</w:t>
      </w:r>
      <w:proofErr w:type="gramEnd"/>
      <w:r w:rsidRPr="00AF746D">
        <w:rPr>
          <w:rFonts w:ascii="標楷體" w:eastAsia="標楷體" w:hAnsi="標楷體" w:hint="eastAsia"/>
          <w:color w:val="000000" w:themeColor="text1"/>
          <w:sz w:val="28"/>
          <w:szCs w:val="28"/>
        </w:rPr>
        <w:t>年度獲經濟部水利署修正核定後計畫經費新臺幣1,800萬元(經濟部水利署補助新臺幣1,242萬元，本府配合款新臺幣558萬元)，114年7月至12月補助件數為256件，全年度補助件數519件，補助經費達新臺幣1,247萬</w:t>
      </w:r>
      <w:r w:rsidR="00445FD5" w:rsidRPr="00AF746D">
        <w:rPr>
          <w:rFonts w:ascii="標楷體" w:eastAsia="標楷體" w:hAnsi="標楷體" w:hint="eastAsia"/>
          <w:color w:val="000000" w:themeColor="text1"/>
          <w:sz w:val="28"/>
          <w:szCs w:val="28"/>
        </w:rPr>
        <w:t>5,000</w:t>
      </w:r>
      <w:r w:rsidRPr="00AF746D">
        <w:rPr>
          <w:rFonts w:ascii="標楷體" w:eastAsia="標楷體" w:hAnsi="標楷體" w:hint="eastAsia"/>
          <w:color w:val="000000" w:themeColor="text1"/>
          <w:sz w:val="28"/>
          <w:szCs w:val="28"/>
        </w:rPr>
        <w:t>元</w:t>
      </w:r>
      <w:r w:rsidR="006D5EE7" w:rsidRPr="00AF746D">
        <w:rPr>
          <w:rFonts w:ascii="標楷體" w:eastAsia="標楷體" w:hAnsi="標楷體" w:hint="eastAsia"/>
          <w:color w:val="000000" w:themeColor="text1"/>
          <w:sz w:val="28"/>
          <w:szCs w:val="28"/>
        </w:rPr>
        <w:t>。</w:t>
      </w:r>
    </w:p>
    <w:p w14:paraId="7FEF2DBC" w14:textId="4EA13B46" w:rsidR="006D5EE7" w:rsidRPr="00AF746D" w:rsidRDefault="00742FF8" w:rsidP="001039ED">
      <w:pPr>
        <w:pStyle w:val="af9"/>
        <w:numPr>
          <w:ilvl w:val="0"/>
          <w:numId w:val="11"/>
        </w:numPr>
        <w:spacing w:line="316"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簡易自來水供水改善工程及原民區系統營運計畫：為瞭解本市原住民族地區簡易自來水系統營運現況、強化原住民族地區簡易自來水管理委員會之運作、確保簡易自來水之水質及穩定，</w:t>
      </w:r>
      <w:r w:rsidR="00B775C9" w:rsidRPr="00AF746D">
        <w:rPr>
          <w:rFonts w:ascii="標楷體" w:eastAsia="標楷體" w:hAnsi="標楷體" w:hint="eastAsia"/>
          <w:color w:val="000000" w:themeColor="text1"/>
          <w:sz w:val="28"/>
          <w:szCs w:val="28"/>
        </w:rPr>
        <w:t>「</w:t>
      </w:r>
      <w:proofErr w:type="gramStart"/>
      <w:r w:rsidR="00B775C9" w:rsidRPr="00AF746D">
        <w:rPr>
          <w:rFonts w:ascii="標楷體" w:eastAsia="標楷體" w:hAnsi="標楷體" w:hint="eastAsia"/>
          <w:color w:val="000000" w:themeColor="text1"/>
          <w:sz w:val="28"/>
          <w:szCs w:val="28"/>
        </w:rPr>
        <w:t>114</w:t>
      </w:r>
      <w:proofErr w:type="gramEnd"/>
      <w:r w:rsidR="00B775C9" w:rsidRPr="00AF746D">
        <w:rPr>
          <w:rFonts w:ascii="標楷體" w:eastAsia="標楷體" w:hAnsi="標楷體" w:hint="eastAsia"/>
          <w:color w:val="000000" w:themeColor="text1"/>
          <w:sz w:val="28"/>
          <w:szCs w:val="28"/>
        </w:rPr>
        <w:t>年度高雄市簡易自來水供水改善工程」，獲經濟部水利署114年9月4日核定3案計畫總經費計新臺幣3,961萬8,000元(中央補助新臺幣2,733萬6,420元、本府配合款新臺幣1,228萬1,580元)</w:t>
      </w:r>
      <w:r w:rsidRPr="00AF746D">
        <w:rPr>
          <w:rFonts w:ascii="標楷體" w:eastAsia="標楷體" w:hAnsi="標楷體" w:hint="eastAsia"/>
          <w:color w:val="000000" w:themeColor="text1"/>
          <w:sz w:val="28"/>
          <w:szCs w:val="28"/>
        </w:rPr>
        <w:t>；</w:t>
      </w:r>
      <w:r w:rsidR="00B775C9" w:rsidRPr="00AF746D">
        <w:rPr>
          <w:rFonts w:ascii="標楷體" w:eastAsia="標楷體" w:hAnsi="標楷體" w:hint="eastAsia"/>
          <w:color w:val="000000" w:themeColor="text1"/>
          <w:sz w:val="28"/>
          <w:szCs w:val="28"/>
        </w:rPr>
        <w:t>「</w:t>
      </w:r>
      <w:proofErr w:type="gramStart"/>
      <w:r w:rsidR="00B775C9" w:rsidRPr="00AF746D">
        <w:rPr>
          <w:rFonts w:ascii="標楷體" w:eastAsia="標楷體" w:hAnsi="標楷體" w:hint="eastAsia"/>
          <w:color w:val="000000" w:themeColor="text1"/>
          <w:sz w:val="28"/>
          <w:szCs w:val="28"/>
        </w:rPr>
        <w:t>114</w:t>
      </w:r>
      <w:proofErr w:type="gramEnd"/>
      <w:r w:rsidR="00B775C9" w:rsidRPr="00AF746D">
        <w:rPr>
          <w:rFonts w:ascii="標楷體" w:eastAsia="標楷體" w:hAnsi="標楷體" w:hint="eastAsia"/>
          <w:color w:val="000000" w:themeColor="text1"/>
          <w:sz w:val="28"/>
          <w:szCs w:val="28"/>
        </w:rPr>
        <w:t>年度高雄市原住民族地區簡易自來水系統營運計畫」，獲經濟部水利署114年5月20日核定計畫經費新臺幣523萬元(中央補助新臺幣360萬8,700元、本府配合款新臺幣162萬1,300元)</w:t>
      </w:r>
      <w:r w:rsidR="006D5EE7" w:rsidRPr="00AF746D">
        <w:rPr>
          <w:rFonts w:ascii="標楷體" w:eastAsia="標楷體" w:hAnsi="標楷體" w:hint="eastAsia"/>
          <w:color w:val="000000" w:themeColor="text1"/>
          <w:sz w:val="28"/>
          <w:szCs w:val="28"/>
        </w:rPr>
        <w:t>。</w:t>
      </w:r>
    </w:p>
    <w:p w14:paraId="1CF9139A" w14:textId="49C73861" w:rsidR="00481249" w:rsidRPr="00AF746D" w:rsidRDefault="00110E90" w:rsidP="001039ED">
      <w:pPr>
        <w:pStyle w:val="af9"/>
        <w:numPr>
          <w:ilvl w:val="0"/>
          <w:numId w:val="11"/>
        </w:numPr>
        <w:spacing w:line="316" w:lineRule="exact"/>
        <w:ind w:leftChars="0" w:left="2211" w:hanging="567"/>
        <w:jc w:val="both"/>
        <w:rPr>
          <w:rFonts w:ascii="標楷體" w:eastAsia="標楷體" w:hAnsi="標楷體"/>
          <w:bCs/>
          <w:color w:val="000000" w:themeColor="text1"/>
          <w:sz w:val="28"/>
          <w:szCs w:val="28"/>
        </w:rPr>
      </w:pPr>
      <w:r w:rsidRPr="00AF746D">
        <w:rPr>
          <w:rFonts w:ascii="標楷體" w:eastAsia="標楷體" w:hAnsi="標楷體" w:hint="eastAsia"/>
          <w:color w:val="000000" w:themeColor="text1"/>
          <w:sz w:val="28"/>
          <w:szCs w:val="28"/>
        </w:rPr>
        <w:t>為改善本市簡易自來水系統設施，113年及114年公共設施災後復建工程及災損救助計畫經費，分別核定新臺幣1,090萬6,000元(中央全額補助)及新臺幣2,986萬9,864元(中央補助新臺幣1,390萬9,000元、本府補助新臺幣1,596萬864元)，辦理桃源區、茂林區及那瑪夏區簡易自來水系統受損設施修復，目前113年5案及114年11案工程辦理中</w:t>
      </w:r>
      <w:r w:rsidR="006D5EE7" w:rsidRPr="00AF746D">
        <w:rPr>
          <w:rFonts w:ascii="標楷體" w:eastAsia="標楷體" w:hAnsi="標楷體" w:hint="eastAsia"/>
          <w:color w:val="000000" w:themeColor="text1"/>
          <w:sz w:val="28"/>
          <w:szCs w:val="28"/>
        </w:rPr>
        <w:t>。</w:t>
      </w:r>
    </w:p>
    <w:p w14:paraId="31553D97" w14:textId="77777777" w:rsidR="006D5EE7" w:rsidRPr="00AF746D" w:rsidRDefault="006D5EE7" w:rsidP="001039ED">
      <w:pPr>
        <w:widowControl/>
        <w:suppressAutoHyphens/>
        <w:overflowPunct w:val="0"/>
        <w:autoSpaceDN w:val="0"/>
        <w:snapToGrid w:val="0"/>
        <w:spacing w:line="316"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（四）既有工業管線管理業務</w:t>
      </w:r>
    </w:p>
    <w:p w14:paraId="2E289DA0" w14:textId="173D2F17" w:rsidR="006D5EE7" w:rsidRPr="00AF746D" w:rsidRDefault="00CB3800" w:rsidP="001039ED">
      <w:pPr>
        <w:widowControl/>
        <w:numPr>
          <w:ilvl w:val="0"/>
          <w:numId w:val="28"/>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11</w:t>
      </w:r>
      <w:r w:rsidRPr="00AF746D">
        <w:rPr>
          <w:rFonts w:ascii="標楷體" w:eastAsia="標楷體" w:hAnsi="標楷體"/>
          <w:bCs/>
          <w:color w:val="000000" w:themeColor="text1"/>
          <w:kern w:val="0"/>
          <w:sz w:val="28"/>
          <w:szCs w:val="28"/>
        </w:rPr>
        <w:t>4</w:t>
      </w:r>
      <w:r w:rsidRPr="00AF746D">
        <w:rPr>
          <w:rFonts w:ascii="標楷體" w:eastAsia="標楷體" w:hAnsi="標楷體" w:hint="eastAsia"/>
          <w:bCs/>
          <w:color w:val="000000" w:themeColor="text1"/>
          <w:kern w:val="0"/>
          <w:sz w:val="28"/>
          <w:szCs w:val="28"/>
        </w:rPr>
        <w:t>年1月至12月，本府經濟發展局已累計完成</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4家業者</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 xml:space="preserve">7場次現場查核工作、2場次完整性管理稽核人員講習、2場次管線安全管理技術課程、1場次CP Level </w:t>
      </w:r>
      <w:r w:rsidRPr="00AF746D">
        <w:rPr>
          <w:rFonts w:ascii="標楷體" w:eastAsia="標楷體" w:hAnsi="標楷體"/>
          <w:bCs/>
          <w:color w:val="000000" w:themeColor="text1"/>
          <w:kern w:val="0"/>
          <w:sz w:val="28"/>
          <w:szCs w:val="28"/>
        </w:rPr>
        <w:t>2</w:t>
      </w:r>
      <w:r w:rsidRPr="00AF746D">
        <w:rPr>
          <w:rFonts w:ascii="標楷體" w:eastAsia="標楷體" w:hAnsi="標楷體" w:hint="eastAsia"/>
          <w:bCs/>
          <w:color w:val="000000" w:themeColor="text1"/>
          <w:kern w:val="0"/>
          <w:sz w:val="28"/>
          <w:szCs w:val="28"/>
        </w:rPr>
        <w:t>訓練及測驗、2場次議題式沙盤推演、1場次工業管線災害應變開設演練、4場次管線災害影響潛勢區域防災教育宣導、2場次管線災害影響潛勢區域疏散避難演練、3場次工業管線緊急應變教育訓練、4場次管束聯防應變動員測試、2場次單元實作</w:t>
      </w:r>
      <w:proofErr w:type="gramStart"/>
      <w:r w:rsidRPr="00AF746D">
        <w:rPr>
          <w:rFonts w:ascii="標楷體" w:eastAsia="標楷體" w:hAnsi="標楷體" w:hint="eastAsia"/>
          <w:bCs/>
          <w:color w:val="000000" w:themeColor="text1"/>
          <w:kern w:val="0"/>
          <w:sz w:val="28"/>
          <w:szCs w:val="28"/>
        </w:rPr>
        <w:t>模擬驗測</w:t>
      </w:r>
      <w:proofErr w:type="gramEnd"/>
      <w:r w:rsidR="006D5EE7" w:rsidRPr="00AF746D">
        <w:rPr>
          <w:rFonts w:ascii="標楷體" w:eastAsia="標楷體" w:hAnsi="標楷體" w:hint="eastAsia"/>
          <w:bCs/>
          <w:color w:val="000000" w:themeColor="text1"/>
          <w:kern w:val="0"/>
          <w:sz w:val="28"/>
          <w:szCs w:val="28"/>
        </w:rPr>
        <w:t>。</w:t>
      </w:r>
    </w:p>
    <w:p w14:paraId="6733DFCF" w14:textId="7096023F" w:rsidR="006D5EE7" w:rsidRPr="00AF746D" w:rsidRDefault="00CB3800" w:rsidP="007170CF">
      <w:pPr>
        <w:widowControl/>
        <w:numPr>
          <w:ilvl w:val="0"/>
          <w:numId w:val="28"/>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lastRenderedPageBreak/>
        <w:t>截至11</w:t>
      </w:r>
      <w:r w:rsidRPr="00AF746D">
        <w:rPr>
          <w:rFonts w:ascii="標楷體" w:eastAsia="標楷體" w:hAnsi="標楷體"/>
          <w:bCs/>
          <w:color w:val="000000" w:themeColor="text1"/>
          <w:kern w:val="0"/>
          <w:sz w:val="28"/>
          <w:szCs w:val="28"/>
        </w:rPr>
        <w:t>4</w:t>
      </w:r>
      <w:r w:rsidRPr="00AF746D">
        <w:rPr>
          <w:rFonts w:ascii="標楷體" w:eastAsia="標楷體" w:hAnsi="標楷體" w:hint="eastAsia"/>
          <w:bCs/>
          <w:color w:val="000000" w:themeColor="text1"/>
          <w:kern w:val="0"/>
          <w:sz w:val="28"/>
          <w:szCs w:val="28"/>
        </w:rPr>
        <w:t>年12月</w:t>
      </w:r>
      <w:r w:rsidRPr="00AF746D">
        <w:rPr>
          <w:rFonts w:ascii="標楷體" w:eastAsia="標楷體" w:hAnsi="標楷體"/>
          <w:bCs/>
          <w:color w:val="000000" w:themeColor="text1"/>
          <w:kern w:val="0"/>
          <w:sz w:val="28"/>
          <w:szCs w:val="28"/>
        </w:rPr>
        <w:t>3</w:t>
      </w:r>
      <w:r w:rsidRPr="00AF746D">
        <w:rPr>
          <w:rFonts w:ascii="標楷體" w:eastAsia="標楷體" w:hAnsi="標楷體" w:hint="eastAsia"/>
          <w:bCs/>
          <w:color w:val="000000" w:themeColor="text1"/>
          <w:kern w:val="0"/>
          <w:sz w:val="28"/>
          <w:szCs w:val="28"/>
        </w:rPr>
        <w:t>1日止，114年管線業者提報送審管線總數為</w:t>
      </w:r>
      <w:r w:rsidRPr="00AF746D">
        <w:rPr>
          <w:rFonts w:ascii="標楷體" w:eastAsia="標楷體" w:hAnsi="標楷體"/>
          <w:bCs/>
          <w:color w:val="000000" w:themeColor="text1"/>
          <w:kern w:val="0"/>
          <w:sz w:val="28"/>
          <w:szCs w:val="28"/>
        </w:rPr>
        <w:t>70</w:t>
      </w:r>
      <w:r w:rsidRPr="00AF746D">
        <w:rPr>
          <w:rFonts w:ascii="標楷體" w:eastAsia="標楷體" w:hAnsi="標楷體" w:hint="eastAsia"/>
          <w:bCs/>
          <w:color w:val="000000" w:themeColor="text1"/>
          <w:kern w:val="0"/>
          <w:sz w:val="28"/>
          <w:szCs w:val="28"/>
        </w:rPr>
        <w:t>條，總收費長度</w:t>
      </w:r>
      <w:r w:rsidRPr="00AF746D">
        <w:rPr>
          <w:rFonts w:ascii="標楷體" w:eastAsia="標楷體" w:hAnsi="標楷體"/>
          <w:bCs/>
          <w:color w:val="000000" w:themeColor="text1"/>
          <w:kern w:val="0"/>
          <w:sz w:val="28"/>
          <w:szCs w:val="28"/>
        </w:rPr>
        <w:t>9</w:t>
      </w:r>
      <w:r w:rsidRPr="00AF746D">
        <w:rPr>
          <w:rFonts w:ascii="標楷體" w:eastAsia="標楷體" w:hAnsi="標楷體" w:hint="eastAsia"/>
          <w:bCs/>
          <w:color w:val="000000" w:themeColor="text1"/>
          <w:kern w:val="0"/>
          <w:sz w:val="28"/>
          <w:szCs w:val="28"/>
        </w:rPr>
        <w:t>15公里(收費長度較</w:t>
      </w:r>
      <w:r w:rsidRPr="00AF746D">
        <w:rPr>
          <w:rFonts w:ascii="標楷體" w:eastAsia="標楷體" w:hAnsi="標楷體"/>
          <w:bCs/>
          <w:color w:val="000000" w:themeColor="text1"/>
          <w:kern w:val="0"/>
          <w:sz w:val="28"/>
          <w:szCs w:val="28"/>
        </w:rPr>
        <w:t>113年減少</w:t>
      </w:r>
      <w:r w:rsidRPr="00AF746D">
        <w:rPr>
          <w:rFonts w:ascii="標楷體" w:eastAsia="標楷體" w:hAnsi="標楷體" w:hint="eastAsia"/>
          <w:bCs/>
          <w:color w:val="000000" w:themeColor="text1"/>
          <w:kern w:val="0"/>
          <w:sz w:val="28"/>
          <w:szCs w:val="28"/>
        </w:rPr>
        <w:t>9</w:t>
      </w:r>
      <w:r w:rsidRPr="00AF746D">
        <w:rPr>
          <w:rFonts w:ascii="標楷體" w:eastAsia="標楷體" w:hAnsi="標楷體"/>
          <w:bCs/>
          <w:color w:val="000000" w:themeColor="text1"/>
          <w:kern w:val="0"/>
          <w:sz w:val="28"/>
          <w:szCs w:val="28"/>
        </w:rPr>
        <w:t>公里</w:t>
      </w:r>
      <w:r w:rsidRPr="00AF746D">
        <w:rPr>
          <w:rFonts w:ascii="標楷體" w:eastAsia="標楷體" w:hAnsi="標楷體" w:hint="eastAsia"/>
          <w:bCs/>
          <w:color w:val="000000" w:themeColor="text1"/>
          <w:kern w:val="0"/>
          <w:sz w:val="28"/>
          <w:szCs w:val="28"/>
        </w:rPr>
        <w:t>)；</w:t>
      </w:r>
      <w:proofErr w:type="gramStart"/>
      <w:r w:rsidRPr="00AF746D">
        <w:rPr>
          <w:rFonts w:ascii="標楷體" w:eastAsia="標楷體" w:hAnsi="標楷體"/>
          <w:bCs/>
          <w:color w:val="000000" w:themeColor="text1"/>
          <w:kern w:val="0"/>
          <w:sz w:val="28"/>
          <w:szCs w:val="28"/>
        </w:rPr>
        <w:t>11</w:t>
      </w:r>
      <w:r w:rsidRPr="00AF746D">
        <w:rPr>
          <w:rFonts w:ascii="標楷體" w:eastAsia="標楷體" w:hAnsi="標楷體" w:hint="eastAsia"/>
          <w:bCs/>
          <w:color w:val="000000" w:themeColor="text1"/>
          <w:kern w:val="0"/>
          <w:sz w:val="28"/>
          <w:szCs w:val="28"/>
        </w:rPr>
        <w:t>5</w:t>
      </w:r>
      <w:proofErr w:type="gramEnd"/>
      <w:r w:rsidRPr="00AF746D">
        <w:rPr>
          <w:rFonts w:ascii="標楷體" w:eastAsia="標楷體" w:hAnsi="標楷體" w:hint="eastAsia"/>
          <w:bCs/>
          <w:color w:val="000000" w:themeColor="text1"/>
          <w:kern w:val="0"/>
          <w:sz w:val="28"/>
          <w:szCs w:val="28"/>
        </w:rPr>
        <w:t>年度維運計畫審查，14家(16廠)</w:t>
      </w:r>
      <w:proofErr w:type="gramStart"/>
      <w:r w:rsidRPr="00AF746D">
        <w:rPr>
          <w:rFonts w:ascii="標楷體" w:eastAsia="標楷體" w:hAnsi="標楷體" w:hint="eastAsia"/>
          <w:bCs/>
          <w:color w:val="000000" w:themeColor="text1"/>
          <w:kern w:val="0"/>
          <w:sz w:val="28"/>
          <w:szCs w:val="28"/>
        </w:rPr>
        <w:t>業者均已於</w:t>
      </w:r>
      <w:proofErr w:type="gramEnd"/>
      <w:r w:rsidRPr="00AF746D">
        <w:rPr>
          <w:rFonts w:ascii="標楷體" w:eastAsia="標楷體" w:hAnsi="標楷體" w:hint="eastAsia"/>
          <w:bCs/>
          <w:color w:val="000000" w:themeColor="text1"/>
          <w:kern w:val="0"/>
          <w:sz w:val="28"/>
          <w:szCs w:val="28"/>
        </w:rPr>
        <w:t>1</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4年10月31日前完成報告上傳，並於114年12月31日前完成修正後書面與電子文件繳交</w:t>
      </w:r>
      <w:r w:rsidR="006D5EE7" w:rsidRPr="00AF746D">
        <w:rPr>
          <w:rFonts w:ascii="標楷體" w:eastAsia="標楷體" w:hAnsi="標楷體" w:hint="eastAsia"/>
          <w:bCs/>
          <w:color w:val="000000" w:themeColor="text1"/>
          <w:kern w:val="0"/>
          <w:sz w:val="28"/>
          <w:szCs w:val="28"/>
        </w:rPr>
        <w:t>。</w:t>
      </w:r>
    </w:p>
    <w:p w14:paraId="4C1DFC7D" w14:textId="77777777" w:rsidR="006D5EE7" w:rsidRPr="00AF746D"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（五）石油管理業務</w:t>
      </w:r>
    </w:p>
    <w:p w14:paraId="356C1DA7" w14:textId="77777777" w:rsidR="006D5EE7" w:rsidRPr="00AF746D" w:rsidRDefault="006D5EE7" w:rsidP="007170CF">
      <w:pPr>
        <w:widowControl/>
        <w:numPr>
          <w:ilvl w:val="0"/>
          <w:numId w:val="29"/>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持續加強取締違法經營油品業務</w:t>
      </w:r>
    </w:p>
    <w:p w14:paraId="0FBA6C22" w14:textId="77777777" w:rsidR="006D5EE7" w:rsidRPr="00AF746D" w:rsidRDefault="006D5EE7" w:rsidP="007170CF">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為維護油品市場秩序，成立「高雄市政府取締違法經營石油執行小組」及「高雄市政府取締違反石油管理法處分審查小組」，以執行違反石油管理法之取締及處分業務。</w:t>
      </w:r>
    </w:p>
    <w:p w14:paraId="7DD30D5E" w14:textId="77777777" w:rsidR="006D5EE7" w:rsidRPr="00AF746D" w:rsidRDefault="006D5EE7" w:rsidP="007170CF">
      <w:pPr>
        <w:widowControl/>
        <w:numPr>
          <w:ilvl w:val="0"/>
          <w:numId w:val="29"/>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加油（氣）站管理</w:t>
      </w:r>
    </w:p>
    <w:p w14:paraId="24B4D81F" w14:textId="73114E45" w:rsidR="006D5EE7" w:rsidRPr="00AF746D" w:rsidRDefault="00CB3800" w:rsidP="007170CF">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截至114年12月31日</w:t>
      </w:r>
      <w:proofErr w:type="gramStart"/>
      <w:r w:rsidRPr="00AF746D">
        <w:rPr>
          <w:rFonts w:ascii="標楷體" w:eastAsia="標楷體" w:hAnsi="標楷體" w:hint="eastAsia"/>
          <w:bCs/>
          <w:color w:val="000000" w:themeColor="text1"/>
          <w:spacing w:val="4"/>
          <w:kern w:val="0"/>
          <w:sz w:val="28"/>
          <w:szCs w:val="28"/>
        </w:rPr>
        <w:t>止</w:t>
      </w:r>
      <w:proofErr w:type="gramEnd"/>
      <w:r w:rsidRPr="00AF746D">
        <w:rPr>
          <w:rFonts w:ascii="標楷體" w:eastAsia="標楷體" w:hAnsi="標楷體" w:hint="eastAsia"/>
          <w:bCs/>
          <w:color w:val="000000" w:themeColor="text1"/>
          <w:spacing w:val="4"/>
          <w:kern w:val="0"/>
          <w:sz w:val="28"/>
          <w:szCs w:val="28"/>
        </w:rPr>
        <w:t>辦理本市轄內加油(氣)站、漁船加油站總計283家之申請變更共計</w:t>
      </w:r>
      <w:r w:rsidR="003D09FE" w:rsidRPr="00AF746D">
        <w:rPr>
          <w:rFonts w:ascii="標楷體" w:eastAsia="標楷體" w:hAnsi="標楷體" w:hint="eastAsia"/>
          <w:bCs/>
          <w:color w:val="000000" w:themeColor="text1"/>
          <w:spacing w:val="4"/>
          <w:kern w:val="0"/>
          <w:sz w:val="28"/>
          <w:szCs w:val="28"/>
        </w:rPr>
        <w:t>126</w:t>
      </w:r>
      <w:r w:rsidRPr="00AF746D">
        <w:rPr>
          <w:rFonts w:ascii="標楷體" w:eastAsia="標楷體" w:hAnsi="標楷體" w:hint="eastAsia"/>
          <w:bCs/>
          <w:color w:val="000000" w:themeColor="text1"/>
          <w:spacing w:val="4"/>
          <w:kern w:val="0"/>
          <w:sz w:val="28"/>
          <w:szCs w:val="28"/>
        </w:rPr>
        <w:t>案，加油站歇業1案，並辦理加油(氣)站營運設備設置之相關法令宣導事宜，辦理查核宣導112場次(陳情案查核6場次、配合能源署查核106場次)</w:t>
      </w:r>
      <w:r w:rsidR="006D5EE7" w:rsidRPr="00AF746D">
        <w:rPr>
          <w:rFonts w:ascii="標楷體" w:eastAsia="標楷體" w:hAnsi="標楷體" w:hint="eastAsia"/>
          <w:bCs/>
          <w:color w:val="000000" w:themeColor="text1"/>
          <w:spacing w:val="4"/>
          <w:kern w:val="0"/>
          <w:sz w:val="28"/>
          <w:szCs w:val="28"/>
        </w:rPr>
        <w:t>。</w:t>
      </w:r>
    </w:p>
    <w:p w14:paraId="48D3D23C" w14:textId="06E3AE6A" w:rsidR="006D5EE7" w:rsidRPr="00AF746D" w:rsidRDefault="006D5EE7" w:rsidP="00D81E44">
      <w:pPr>
        <w:widowControl/>
        <w:numPr>
          <w:ilvl w:val="0"/>
          <w:numId w:val="2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自用加儲油設施及石油業儲油設施管理</w:t>
      </w:r>
    </w:p>
    <w:p w14:paraId="013531C0" w14:textId="1B2BD9F5" w:rsidR="006D5EE7" w:rsidRPr="00AF746D" w:rsidRDefault="008F1A3E" w:rsidP="00D81E4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依石油管理法規定，本市列管之自用加儲油設施計28處、石油業儲油設施11處(</w:t>
      </w:r>
      <w:r w:rsidRPr="00AF746D">
        <w:rPr>
          <w:rFonts w:ascii="標楷體" w:eastAsia="標楷體" w:hAnsi="標楷體"/>
          <w:bCs/>
          <w:color w:val="000000" w:themeColor="text1"/>
          <w:spacing w:val="4"/>
          <w:kern w:val="0"/>
          <w:sz w:val="28"/>
          <w:szCs w:val="28"/>
        </w:rPr>
        <w:t>361</w:t>
      </w:r>
      <w:r w:rsidRPr="00AF746D">
        <w:rPr>
          <w:rFonts w:ascii="標楷體" w:eastAsia="標楷體" w:hAnsi="標楷體" w:hint="eastAsia"/>
          <w:bCs/>
          <w:color w:val="000000" w:themeColor="text1"/>
          <w:spacing w:val="4"/>
          <w:kern w:val="0"/>
          <w:sz w:val="28"/>
          <w:szCs w:val="28"/>
        </w:rPr>
        <w:t>座及申設中42座)，本府經濟發展局配合能源署查核本市石油業輸儲設施設備暨自用加儲油設施計畫，並依查核結果督促業者完成缺失改善</w:t>
      </w:r>
      <w:r w:rsidR="006D5EE7" w:rsidRPr="00AF746D">
        <w:rPr>
          <w:rFonts w:ascii="標楷體" w:eastAsia="標楷體" w:hAnsi="標楷體" w:hint="eastAsia"/>
          <w:bCs/>
          <w:color w:val="000000" w:themeColor="text1"/>
          <w:spacing w:val="4"/>
          <w:kern w:val="0"/>
          <w:sz w:val="28"/>
          <w:szCs w:val="28"/>
        </w:rPr>
        <w:t>。</w:t>
      </w:r>
    </w:p>
    <w:p w14:paraId="70C24014" w14:textId="77777777" w:rsidR="006D5EE7" w:rsidRPr="00AF746D" w:rsidRDefault="006D5EE7" w:rsidP="00D81E44">
      <w:pPr>
        <w:widowControl/>
        <w:numPr>
          <w:ilvl w:val="0"/>
          <w:numId w:val="2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偏遠與原住民地區家用桶裝瓦斯差價補助業務計畫</w:t>
      </w:r>
    </w:p>
    <w:p w14:paraId="67213B59" w14:textId="4AF94290" w:rsidR="006D5EE7" w:rsidRPr="00AF746D" w:rsidRDefault="006343BD" w:rsidP="00D81E4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依據「偏遠與原住民族及離島地區石油設施及運輸費用補助辦法」，</w:t>
      </w:r>
      <w:proofErr w:type="gramStart"/>
      <w:r w:rsidRPr="00AF746D">
        <w:rPr>
          <w:rFonts w:ascii="標楷體" w:eastAsia="標楷體" w:hAnsi="標楷體" w:hint="eastAsia"/>
          <w:bCs/>
          <w:color w:val="000000" w:themeColor="text1"/>
          <w:spacing w:val="4"/>
          <w:kern w:val="0"/>
          <w:sz w:val="28"/>
          <w:szCs w:val="28"/>
        </w:rPr>
        <w:t>114</w:t>
      </w:r>
      <w:proofErr w:type="gramEnd"/>
      <w:r w:rsidRPr="00AF746D">
        <w:rPr>
          <w:rFonts w:ascii="標楷體" w:eastAsia="標楷體" w:hAnsi="標楷體" w:hint="eastAsia"/>
          <w:bCs/>
          <w:color w:val="000000" w:themeColor="text1"/>
          <w:spacing w:val="4"/>
          <w:kern w:val="0"/>
          <w:sz w:val="28"/>
          <w:szCs w:val="28"/>
        </w:rPr>
        <w:t>年度經濟部能源署對於</w:t>
      </w:r>
      <w:proofErr w:type="gramStart"/>
      <w:r w:rsidRPr="00AF746D">
        <w:rPr>
          <w:rFonts w:ascii="標楷體" w:eastAsia="標楷體" w:hAnsi="標楷體" w:hint="eastAsia"/>
          <w:bCs/>
          <w:color w:val="000000" w:themeColor="text1"/>
          <w:spacing w:val="4"/>
          <w:kern w:val="0"/>
          <w:sz w:val="28"/>
          <w:szCs w:val="28"/>
        </w:rPr>
        <w:t>本市茂林</w:t>
      </w:r>
      <w:proofErr w:type="gramEnd"/>
      <w:r w:rsidRPr="00AF746D">
        <w:rPr>
          <w:rFonts w:ascii="標楷體" w:eastAsia="標楷體" w:hAnsi="標楷體" w:hint="eastAsia"/>
          <w:bCs/>
          <w:color w:val="000000" w:themeColor="text1"/>
          <w:spacing w:val="4"/>
          <w:kern w:val="0"/>
          <w:sz w:val="28"/>
          <w:szCs w:val="28"/>
        </w:rPr>
        <w:t>、桃源、那瑪夏、甲仙、田寮、六龜及杉林區等7處偏遠與原住民地區之家用桶裝瓦斯用戶進行差價補助，各公所受理民眾申請實際撥付「補助款」總數新</w:t>
      </w:r>
      <w:r w:rsidR="00554131" w:rsidRPr="00AF746D">
        <w:rPr>
          <w:rFonts w:ascii="標楷體" w:eastAsia="標楷體" w:hAnsi="標楷體" w:hint="eastAsia"/>
          <w:bCs/>
          <w:color w:val="000000" w:themeColor="text1"/>
          <w:spacing w:val="4"/>
          <w:kern w:val="0"/>
          <w:sz w:val="28"/>
          <w:szCs w:val="28"/>
        </w:rPr>
        <w:t>臺</w:t>
      </w:r>
      <w:r w:rsidRPr="00AF746D">
        <w:rPr>
          <w:rFonts w:ascii="標楷體" w:eastAsia="標楷體" w:hAnsi="標楷體" w:hint="eastAsia"/>
          <w:bCs/>
          <w:color w:val="000000" w:themeColor="text1"/>
          <w:spacing w:val="4"/>
          <w:kern w:val="0"/>
          <w:sz w:val="28"/>
          <w:szCs w:val="28"/>
        </w:rPr>
        <w:t>幣510萬9,784元整</w:t>
      </w:r>
      <w:r w:rsidR="006D5EE7" w:rsidRPr="00AF746D">
        <w:rPr>
          <w:rFonts w:ascii="標楷體" w:eastAsia="標楷體" w:hAnsi="標楷體" w:hint="eastAsia"/>
          <w:bCs/>
          <w:color w:val="000000" w:themeColor="text1"/>
          <w:spacing w:val="4"/>
          <w:kern w:val="0"/>
          <w:sz w:val="28"/>
          <w:szCs w:val="28"/>
        </w:rPr>
        <w:t>。</w:t>
      </w:r>
    </w:p>
    <w:p w14:paraId="00EEA2EC" w14:textId="77777777" w:rsidR="006D5EE7" w:rsidRPr="00AF746D" w:rsidRDefault="006D5EE7" w:rsidP="00D81E44">
      <w:pPr>
        <w:widowControl/>
        <w:numPr>
          <w:ilvl w:val="0"/>
          <w:numId w:val="2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液化石油氣零售業管理</w:t>
      </w:r>
    </w:p>
    <w:p w14:paraId="5DECE630" w14:textId="3A6BC18E" w:rsidR="006D5EE7" w:rsidRPr="00AF746D" w:rsidRDefault="006343BD" w:rsidP="00D81E4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本府經濟發展局依「液化石油氣經銷業分裝業及零售業供銷管理規則」辦理查核液化石油氣分裝業及零售業之氣源流向供銷資料、桶裝液化石油氣灌裝及銷售重量與揭示零售價格資訊。114年1月至12月已辦理230場液化石油氣分裝業及零售業查核宣導</w:t>
      </w:r>
      <w:r w:rsidR="006D5EE7" w:rsidRPr="00AF746D">
        <w:rPr>
          <w:rFonts w:ascii="標楷體" w:eastAsia="標楷體" w:hAnsi="標楷體" w:hint="eastAsia"/>
          <w:bCs/>
          <w:color w:val="000000" w:themeColor="text1"/>
          <w:spacing w:val="4"/>
          <w:kern w:val="0"/>
          <w:sz w:val="28"/>
          <w:szCs w:val="28"/>
        </w:rPr>
        <w:t>。</w:t>
      </w:r>
    </w:p>
    <w:p w14:paraId="6447B0F4" w14:textId="77777777" w:rsidR="006D5EE7" w:rsidRPr="00AF746D" w:rsidRDefault="006D5EE7" w:rsidP="004E3ED3">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（六）水、電及公用天然氣登記業務</w:t>
      </w:r>
    </w:p>
    <w:p w14:paraId="2D5C6D10" w14:textId="7303514B" w:rsidR="006D5EE7" w:rsidRPr="00AF746D" w:rsidRDefault="00ED7B4C" w:rsidP="004E3ED3">
      <w:pPr>
        <w:widowControl/>
        <w:suppressAutoHyphens/>
        <w:overflowPunct w:val="0"/>
        <w:autoSpaceDN w:val="0"/>
        <w:snapToGrid w:val="0"/>
        <w:spacing w:line="310" w:lineRule="exact"/>
        <w:ind w:leftChars="550" w:left="1743" w:hangingChars="147" w:hanging="423"/>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截至1</w:t>
      </w:r>
      <w:r w:rsidRPr="00AF746D">
        <w:rPr>
          <w:rFonts w:ascii="標楷體" w:eastAsia="標楷體" w:hAnsi="標楷體"/>
          <w:bCs/>
          <w:color w:val="000000" w:themeColor="text1"/>
          <w:spacing w:val="4"/>
          <w:kern w:val="0"/>
          <w:sz w:val="28"/>
          <w:szCs w:val="28"/>
        </w:rPr>
        <w:t>1</w:t>
      </w:r>
      <w:r w:rsidRPr="00AF746D">
        <w:rPr>
          <w:rFonts w:ascii="標楷體" w:eastAsia="標楷體" w:hAnsi="標楷體" w:hint="eastAsia"/>
          <w:bCs/>
          <w:color w:val="000000" w:themeColor="text1"/>
          <w:spacing w:val="4"/>
          <w:kern w:val="0"/>
          <w:sz w:val="28"/>
          <w:szCs w:val="28"/>
        </w:rPr>
        <w:t>4年12月</w:t>
      </w:r>
      <w:r w:rsidRPr="00AF746D">
        <w:rPr>
          <w:rFonts w:ascii="標楷體" w:eastAsia="標楷體" w:hAnsi="標楷體"/>
          <w:bCs/>
          <w:color w:val="000000" w:themeColor="text1"/>
          <w:spacing w:val="4"/>
          <w:kern w:val="0"/>
          <w:sz w:val="28"/>
          <w:szCs w:val="28"/>
        </w:rPr>
        <w:t>3</w:t>
      </w:r>
      <w:r w:rsidRPr="00AF746D">
        <w:rPr>
          <w:rFonts w:ascii="標楷體" w:eastAsia="標楷體" w:hAnsi="標楷體" w:hint="eastAsia"/>
          <w:bCs/>
          <w:color w:val="000000" w:themeColor="text1"/>
          <w:spacing w:val="4"/>
          <w:kern w:val="0"/>
          <w:sz w:val="28"/>
          <w:szCs w:val="28"/>
        </w:rPr>
        <w:t>1日</w:t>
      </w:r>
      <w:proofErr w:type="gramStart"/>
      <w:r w:rsidRPr="00AF746D">
        <w:rPr>
          <w:rFonts w:ascii="標楷體" w:eastAsia="標楷體" w:hAnsi="標楷體" w:hint="eastAsia"/>
          <w:bCs/>
          <w:color w:val="000000" w:themeColor="text1"/>
          <w:spacing w:val="4"/>
          <w:kern w:val="0"/>
          <w:sz w:val="28"/>
          <w:szCs w:val="28"/>
        </w:rPr>
        <w:t>止</w:t>
      </w:r>
      <w:proofErr w:type="gramEnd"/>
    </w:p>
    <w:p w14:paraId="4DD0D248" w14:textId="61400868" w:rsidR="006D5EE7" w:rsidRPr="00AF746D" w:rsidRDefault="006D5EE7" w:rsidP="004E3ED3">
      <w:pPr>
        <w:widowControl/>
        <w:numPr>
          <w:ilvl w:val="0"/>
          <w:numId w:val="30"/>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電器</w:t>
      </w:r>
      <w:proofErr w:type="gramStart"/>
      <w:r w:rsidRPr="00AF746D">
        <w:rPr>
          <w:rFonts w:ascii="標楷體" w:eastAsia="標楷體" w:hAnsi="標楷體" w:hint="eastAsia"/>
          <w:bCs/>
          <w:color w:val="000000" w:themeColor="text1"/>
          <w:kern w:val="0"/>
          <w:sz w:val="28"/>
          <w:szCs w:val="28"/>
        </w:rPr>
        <w:t>承裝業登記</w:t>
      </w:r>
      <w:proofErr w:type="gramEnd"/>
      <w:r w:rsidRPr="00AF746D">
        <w:rPr>
          <w:rFonts w:ascii="標楷體" w:eastAsia="標楷體" w:hAnsi="標楷體" w:hint="eastAsia"/>
          <w:bCs/>
          <w:color w:val="000000" w:themeColor="text1"/>
          <w:kern w:val="0"/>
          <w:sz w:val="28"/>
          <w:szCs w:val="28"/>
        </w:rPr>
        <w:t>：</w:t>
      </w:r>
      <w:r w:rsidR="00EE2F34" w:rsidRPr="00AF746D">
        <w:rPr>
          <w:rFonts w:ascii="標楷體" w:eastAsia="標楷體" w:hAnsi="標楷體" w:hint="eastAsia"/>
          <w:bCs/>
          <w:color w:val="000000" w:themeColor="text1"/>
          <w:kern w:val="0"/>
          <w:sz w:val="28"/>
          <w:szCs w:val="28"/>
        </w:rPr>
        <w:t>1,112家</w:t>
      </w:r>
      <w:r w:rsidRPr="00AF746D">
        <w:rPr>
          <w:rFonts w:ascii="標楷體" w:eastAsia="標楷體" w:hAnsi="標楷體" w:hint="eastAsia"/>
          <w:bCs/>
          <w:color w:val="000000" w:themeColor="text1"/>
          <w:kern w:val="0"/>
          <w:sz w:val="28"/>
          <w:szCs w:val="28"/>
        </w:rPr>
        <w:t>。</w:t>
      </w:r>
    </w:p>
    <w:p w14:paraId="5F1FFB55" w14:textId="30126012" w:rsidR="006D5EE7" w:rsidRPr="00AF746D" w:rsidRDefault="00CD257C" w:rsidP="004E3ED3">
      <w:pPr>
        <w:widowControl/>
        <w:numPr>
          <w:ilvl w:val="0"/>
          <w:numId w:val="30"/>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用電設備檢驗維護業登記</w:t>
      </w:r>
      <w:r w:rsidR="006D5EE7" w:rsidRPr="00AF746D">
        <w:rPr>
          <w:rFonts w:ascii="標楷體" w:eastAsia="標楷體" w:hAnsi="標楷體" w:hint="eastAsia"/>
          <w:bCs/>
          <w:color w:val="000000" w:themeColor="text1"/>
          <w:kern w:val="0"/>
          <w:sz w:val="28"/>
          <w:szCs w:val="28"/>
        </w:rPr>
        <w:t>：</w:t>
      </w:r>
      <w:r w:rsidR="00EE2F34" w:rsidRPr="00AF746D">
        <w:rPr>
          <w:rFonts w:ascii="標楷體" w:eastAsia="標楷體" w:hAnsi="標楷體"/>
          <w:bCs/>
          <w:color w:val="000000" w:themeColor="text1"/>
          <w:kern w:val="0"/>
          <w:sz w:val="28"/>
          <w:szCs w:val="28"/>
        </w:rPr>
        <w:t>4</w:t>
      </w:r>
      <w:r w:rsidR="00EE2F34" w:rsidRPr="00AF746D">
        <w:rPr>
          <w:rFonts w:ascii="標楷體" w:eastAsia="標楷體" w:hAnsi="標楷體" w:hint="eastAsia"/>
          <w:bCs/>
          <w:color w:val="000000" w:themeColor="text1"/>
          <w:kern w:val="0"/>
          <w:sz w:val="28"/>
          <w:szCs w:val="28"/>
        </w:rPr>
        <w:t>3家</w:t>
      </w:r>
      <w:r w:rsidR="006D5EE7" w:rsidRPr="00AF746D">
        <w:rPr>
          <w:rFonts w:ascii="標楷體" w:eastAsia="標楷體" w:hAnsi="標楷體" w:hint="eastAsia"/>
          <w:bCs/>
          <w:color w:val="000000" w:themeColor="text1"/>
          <w:kern w:val="0"/>
          <w:sz w:val="28"/>
          <w:szCs w:val="28"/>
        </w:rPr>
        <w:t>。</w:t>
      </w:r>
    </w:p>
    <w:p w14:paraId="68F9CA49" w14:textId="086C1A74" w:rsidR="006D5EE7" w:rsidRPr="00AF746D" w:rsidRDefault="006D5EE7" w:rsidP="004E3ED3">
      <w:pPr>
        <w:widowControl/>
        <w:numPr>
          <w:ilvl w:val="0"/>
          <w:numId w:val="30"/>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公用天然氣導管</w:t>
      </w:r>
      <w:proofErr w:type="gramStart"/>
      <w:r w:rsidRPr="00AF746D">
        <w:rPr>
          <w:rFonts w:ascii="標楷體" w:eastAsia="標楷體" w:hAnsi="標楷體" w:hint="eastAsia"/>
          <w:bCs/>
          <w:color w:val="000000" w:themeColor="text1"/>
          <w:kern w:val="0"/>
          <w:sz w:val="28"/>
          <w:szCs w:val="28"/>
        </w:rPr>
        <w:t>承裝商登記</w:t>
      </w:r>
      <w:proofErr w:type="gramEnd"/>
      <w:r w:rsidRPr="00AF746D">
        <w:rPr>
          <w:rFonts w:ascii="標楷體" w:eastAsia="標楷體" w:hAnsi="標楷體" w:hint="eastAsia"/>
          <w:bCs/>
          <w:color w:val="000000" w:themeColor="text1"/>
          <w:kern w:val="0"/>
          <w:sz w:val="28"/>
          <w:szCs w:val="28"/>
        </w:rPr>
        <w:t>：</w:t>
      </w:r>
      <w:r w:rsidR="00387F4C" w:rsidRPr="00AF746D">
        <w:rPr>
          <w:rFonts w:ascii="標楷體" w:eastAsia="標楷體" w:hAnsi="標楷體" w:hint="eastAsia"/>
          <w:bCs/>
          <w:color w:val="000000" w:themeColor="text1"/>
          <w:kern w:val="0"/>
          <w:sz w:val="28"/>
          <w:szCs w:val="28"/>
        </w:rPr>
        <w:t>23</w:t>
      </w:r>
      <w:r w:rsidR="00B30BFA" w:rsidRPr="00AF746D">
        <w:rPr>
          <w:rFonts w:ascii="標楷體" w:eastAsia="標楷體" w:hAnsi="標楷體" w:hint="eastAsia"/>
          <w:bCs/>
          <w:color w:val="000000" w:themeColor="text1"/>
          <w:kern w:val="0"/>
          <w:sz w:val="28"/>
          <w:szCs w:val="28"/>
        </w:rPr>
        <w:t>家</w:t>
      </w:r>
      <w:r w:rsidRPr="00AF746D">
        <w:rPr>
          <w:rFonts w:ascii="標楷體" w:eastAsia="標楷體" w:hAnsi="標楷體" w:hint="eastAsia"/>
          <w:bCs/>
          <w:color w:val="000000" w:themeColor="text1"/>
          <w:kern w:val="0"/>
          <w:sz w:val="28"/>
          <w:szCs w:val="28"/>
        </w:rPr>
        <w:t>。</w:t>
      </w:r>
    </w:p>
    <w:p w14:paraId="51D24DA0" w14:textId="429A02EF" w:rsidR="006D5EE7" w:rsidRPr="00AF746D" w:rsidRDefault="006D5EE7" w:rsidP="004E3ED3">
      <w:pPr>
        <w:widowControl/>
        <w:numPr>
          <w:ilvl w:val="0"/>
          <w:numId w:val="30"/>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用電場所專任電氣技術人員登記：</w:t>
      </w:r>
      <w:r w:rsidR="00EE2F34" w:rsidRPr="00AF746D">
        <w:rPr>
          <w:rFonts w:ascii="標楷體" w:eastAsia="標楷體" w:hAnsi="標楷體" w:hint="eastAsia"/>
          <w:bCs/>
          <w:color w:val="000000" w:themeColor="text1"/>
          <w:kern w:val="0"/>
          <w:sz w:val="28"/>
          <w:szCs w:val="28"/>
        </w:rPr>
        <w:t>8,487場所</w:t>
      </w:r>
      <w:r w:rsidRPr="00AF746D">
        <w:rPr>
          <w:rFonts w:ascii="標楷體" w:eastAsia="標楷體" w:hAnsi="標楷體" w:hint="eastAsia"/>
          <w:bCs/>
          <w:color w:val="000000" w:themeColor="text1"/>
          <w:kern w:val="0"/>
          <w:sz w:val="28"/>
          <w:szCs w:val="28"/>
        </w:rPr>
        <w:t>。</w:t>
      </w:r>
    </w:p>
    <w:p w14:paraId="0BF8DDAD" w14:textId="51F205BB" w:rsidR="006D5EE7" w:rsidRPr="00AF746D" w:rsidRDefault="006D5EE7" w:rsidP="004E3ED3">
      <w:pPr>
        <w:widowControl/>
        <w:numPr>
          <w:ilvl w:val="0"/>
          <w:numId w:val="30"/>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自來水管</w:t>
      </w:r>
      <w:proofErr w:type="gramStart"/>
      <w:r w:rsidRPr="00AF746D">
        <w:rPr>
          <w:rFonts w:ascii="標楷體" w:eastAsia="標楷體" w:hAnsi="標楷體" w:hint="eastAsia"/>
          <w:bCs/>
          <w:color w:val="000000" w:themeColor="text1"/>
          <w:kern w:val="0"/>
          <w:sz w:val="28"/>
          <w:szCs w:val="28"/>
        </w:rPr>
        <w:t>承裝商登記</w:t>
      </w:r>
      <w:proofErr w:type="gramEnd"/>
      <w:r w:rsidRPr="00AF746D">
        <w:rPr>
          <w:rFonts w:ascii="標楷體" w:eastAsia="標楷體" w:hAnsi="標楷體" w:hint="eastAsia"/>
          <w:bCs/>
          <w:color w:val="000000" w:themeColor="text1"/>
          <w:kern w:val="0"/>
          <w:sz w:val="28"/>
          <w:szCs w:val="28"/>
        </w:rPr>
        <w:t>：</w:t>
      </w:r>
      <w:r w:rsidR="00EE2F34" w:rsidRPr="00AF746D">
        <w:rPr>
          <w:rFonts w:ascii="標楷體" w:eastAsia="標楷體" w:hAnsi="標楷體" w:hint="eastAsia"/>
          <w:bCs/>
          <w:color w:val="000000" w:themeColor="text1"/>
          <w:kern w:val="0"/>
          <w:sz w:val="28"/>
          <w:szCs w:val="28"/>
        </w:rPr>
        <w:t>451家</w:t>
      </w:r>
      <w:r w:rsidRPr="00AF746D">
        <w:rPr>
          <w:rFonts w:ascii="標楷體" w:eastAsia="標楷體" w:hAnsi="標楷體" w:hint="eastAsia"/>
          <w:bCs/>
          <w:color w:val="000000" w:themeColor="text1"/>
          <w:kern w:val="0"/>
          <w:sz w:val="28"/>
          <w:szCs w:val="28"/>
        </w:rPr>
        <w:t>。</w:t>
      </w:r>
    </w:p>
    <w:p w14:paraId="655CF490" w14:textId="77777777" w:rsidR="006D5EE7" w:rsidRPr="00AF746D" w:rsidRDefault="006D5EE7" w:rsidP="004E3ED3">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（七）公用天然氣事業管理</w:t>
      </w:r>
    </w:p>
    <w:p w14:paraId="3A1F136D" w14:textId="1A344B25" w:rsidR="006D5EE7" w:rsidRPr="00AF746D" w:rsidRDefault="002B77E1" w:rsidP="004E3ED3">
      <w:pPr>
        <w:widowControl/>
        <w:numPr>
          <w:ilvl w:val="0"/>
          <w:numId w:val="8"/>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為確保天然氣用戶之安全，本市1</w:t>
      </w:r>
      <w:r w:rsidRPr="00AF746D">
        <w:rPr>
          <w:rFonts w:ascii="標楷體" w:eastAsia="標楷體" w:hAnsi="標楷體"/>
          <w:bCs/>
          <w:color w:val="000000" w:themeColor="text1"/>
          <w:kern w:val="0"/>
          <w:sz w:val="28"/>
          <w:szCs w:val="28"/>
        </w:rPr>
        <w:t>1</w:t>
      </w:r>
      <w:r w:rsidRPr="00AF746D">
        <w:rPr>
          <w:rFonts w:ascii="標楷體" w:eastAsia="標楷體" w:hAnsi="標楷體" w:hint="eastAsia"/>
          <w:bCs/>
          <w:color w:val="000000" w:themeColor="text1"/>
          <w:kern w:val="0"/>
          <w:sz w:val="28"/>
          <w:szCs w:val="28"/>
        </w:rPr>
        <w:t>4年7月至12月督導</w:t>
      </w:r>
      <w:proofErr w:type="gramStart"/>
      <w:r w:rsidRPr="00AF746D">
        <w:rPr>
          <w:rFonts w:ascii="標楷體" w:eastAsia="標楷體" w:hAnsi="標楷體" w:hint="eastAsia"/>
          <w:bCs/>
          <w:color w:val="000000" w:themeColor="text1"/>
          <w:kern w:val="0"/>
          <w:sz w:val="28"/>
          <w:szCs w:val="28"/>
        </w:rPr>
        <w:t>轄內欣高</w:t>
      </w:r>
      <w:proofErr w:type="gramEnd"/>
      <w:r w:rsidRPr="00AF746D">
        <w:rPr>
          <w:rFonts w:ascii="標楷體" w:eastAsia="標楷體" w:hAnsi="標楷體" w:hint="eastAsia"/>
          <w:bCs/>
          <w:color w:val="000000" w:themeColor="text1"/>
          <w:kern w:val="0"/>
          <w:sz w:val="28"/>
          <w:szCs w:val="28"/>
        </w:rPr>
        <w:t>石油氣公司用戶23萬3,997戶(含民生用戶為23萬3,954戶、工業用戶43戶)、南鎮天然氣公司用戶1萬5</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245戶(民生用戶1萬</w:t>
      </w:r>
      <w:r w:rsidRPr="00AF746D">
        <w:rPr>
          <w:rFonts w:ascii="標楷體" w:eastAsia="標楷體" w:hAnsi="標楷體" w:hint="eastAsia"/>
          <w:bCs/>
          <w:color w:val="000000" w:themeColor="text1"/>
          <w:kern w:val="0"/>
          <w:sz w:val="28"/>
          <w:szCs w:val="28"/>
        </w:rPr>
        <w:lastRenderedPageBreak/>
        <w:t>5</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199戶、工業用戶46戶)及欣雄天然氣公司用戶10萬1,847戶(含民生用戶10萬1,126戶、工業用戶721戶)等3家瓦斯公司總戶數35萬1</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089戶(含民生用戶35萬279戶、工業用戶810戶)，另本市天然氣事業公司依天然氣事業法規定進行民生用戶及工業用戶定期安全檢查(一般家庭用戶每2年1次，工業用戶及商業用戶每年1次)</w:t>
      </w:r>
      <w:r w:rsidR="006D5EE7" w:rsidRPr="00AF746D">
        <w:rPr>
          <w:rFonts w:ascii="標楷體" w:eastAsia="標楷體" w:hAnsi="標楷體" w:hint="eastAsia"/>
          <w:bCs/>
          <w:color w:val="000000" w:themeColor="text1"/>
          <w:kern w:val="0"/>
          <w:sz w:val="28"/>
          <w:szCs w:val="28"/>
        </w:rPr>
        <w:t>。</w:t>
      </w:r>
    </w:p>
    <w:p w14:paraId="553911A4" w14:textId="22924614" w:rsidR="006D5EE7" w:rsidRPr="00AF746D" w:rsidRDefault="002B77E1" w:rsidP="004E3ED3">
      <w:pPr>
        <w:widowControl/>
        <w:numPr>
          <w:ilvl w:val="0"/>
          <w:numId w:val="8"/>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114</w:t>
      </w:r>
      <w:proofErr w:type="gramEnd"/>
      <w:r w:rsidRPr="00AF746D">
        <w:rPr>
          <w:rFonts w:ascii="標楷體" w:eastAsia="標楷體" w:hAnsi="標楷體" w:hint="eastAsia"/>
          <w:bCs/>
          <w:color w:val="000000" w:themeColor="text1"/>
          <w:kern w:val="0"/>
          <w:sz w:val="28"/>
          <w:szCs w:val="28"/>
        </w:rPr>
        <w:t>年度天然氣查核計畫，針對3家天然氣公司進行安全管理查核與輔導，並請其提出改善策略及方式，已完成辦理</w:t>
      </w:r>
      <w:r w:rsidRPr="00AF746D">
        <w:rPr>
          <w:rFonts w:ascii="標楷體" w:eastAsia="標楷體" w:hAnsi="標楷體"/>
          <w:bCs/>
          <w:color w:val="000000" w:themeColor="text1"/>
          <w:kern w:val="0"/>
          <w:sz w:val="28"/>
          <w:szCs w:val="28"/>
        </w:rPr>
        <w:t>3</w:t>
      </w:r>
      <w:r w:rsidRPr="00AF746D">
        <w:rPr>
          <w:rFonts w:ascii="標楷體" w:eastAsia="標楷體" w:hAnsi="標楷體" w:hint="eastAsia"/>
          <w:bCs/>
          <w:color w:val="000000" w:themeColor="text1"/>
          <w:kern w:val="0"/>
          <w:sz w:val="28"/>
          <w:szCs w:val="28"/>
        </w:rPr>
        <w:t>家天然氣公司查核</w:t>
      </w:r>
      <w:r w:rsidR="006D5EE7" w:rsidRPr="00AF746D">
        <w:rPr>
          <w:rFonts w:ascii="標楷體" w:eastAsia="標楷體" w:hAnsi="標楷體" w:hint="eastAsia"/>
          <w:bCs/>
          <w:color w:val="000000" w:themeColor="text1"/>
          <w:kern w:val="0"/>
          <w:sz w:val="28"/>
          <w:szCs w:val="28"/>
        </w:rPr>
        <w:t>。</w:t>
      </w:r>
    </w:p>
    <w:p w14:paraId="0966A0A4" w14:textId="77777777" w:rsidR="006D5EE7" w:rsidRPr="00AF746D" w:rsidRDefault="006D5EE7" w:rsidP="004E3ED3">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八</w:t>
      </w:r>
      <w:r w:rsidRPr="00AF746D">
        <w:rPr>
          <w:rFonts w:ascii="標楷體" w:eastAsia="標楷體" w:hAnsi="標楷體"/>
          <w:bCs/>
          <w:color w:val="000000" w:themeColor="text1"/>
          <w:kern w:val="0"/>
          <w:sz w:val="28"/>
          <w:szCs w:val="28"/>
        </w:rPr>
        <w:t>）</w:t>
      </w:r>
      <w:r w:rsidRPr="00AF746D">
        <w:rPr>
          <w:rFonts w:ascii="標楷體" w:eastAsia="標楷體" w:hAnsi="標楷體" w:hint="eastAsia"/>
          <w:bCs/>
          <w:color w:val="000000" w:themeColor="text1"/>
          <w:kern w:val="0"/>
          <w:sz w:val="28"/>
          <w:szCs w:val="28"/>
        </w:rPr>
        <w:t>土石採取陸砂業務</w:t>
      </w:r>
    </w:p>
    <w:p w14:paraId="412D61CF" w14:textId="77777777" w:rsidR="006D5EE7" w:rsidRPr="00AF746D" w:rsidRDefault="006D5EE7" w:rsidP="004E3ED3">
      <w:pPr>
        <w:widowControl/>
        <w:numPr>
          <w:ilvl w:val="0"/>
          <w:numId w:val="35"/>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AF746D">
        <w:rPr>
          <w:rFonts w:ascii="標楷體" w:eastAsia="標楷體" w:hAnsi="標楷體" w:hint="eastAsia"/>
          <w:bCs/>
          <w:color w:val="000000" w:themeColor="text1"/>
          <w:kern w:val="0"/>
          <w:sz w:val="28"/>
          <w:szCs w:val="28"/>
        </w:rPr>
        <w:t>本市暫不開放受理陸上土石採取</w:t>
      </w:r>
    </w:p>
    <w:p w14:paraId="050E1ED1" w14:textId="0B7B0B1C" w:rsidR="006D5EE7" w:rsidRPr="00AF746D" w:rsidRDefault="00607D6C" w:rsidP="004E3ED3">
      <w:pPr>
        <w:widowControl/>
        <w:suppressAutoHyphens/>
        <w:overflowPunct w:val="0"/>
        <w:autoSpaceDN w:val="0"/>
        <w:snapToGrid w:val="0"/>
        <w:spacing w:line="310" w:lineRule="exact"/>
        <w:ind w:left="1645"/>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為加強取締本市陸上違法盜濫</w:t>
      </w:r>
      <w:proofErr w:type="gramStart"/>
      <w:r w:rsidRPr="00AF746D">
        <w:rPr>
          <w:rFonts w:ascii="標楷體" w:eastAsia="標楷體" w:hAnsi="標楷體" w:hint="eastAsia"/>
          <w:bCs/>
          <w:color w:val="000000" w:themeColor="text1"/>
          <w:spacing w:val="4"/>
          <w:kern w:val="0"/>
          <w:sz w:val="28"/>
          <w:szCs w:val="28"/>
        </w:rPr>
        <w:t>採</w:t>
      </w:r>
      <w:proofErr w:type="gramEnd"/>
      <w:r w:rsidRPr="00AF746D">
        <w:rPr>
          <w:rFonts w:ascii="標楷體" w:eastAsia="標楷體" w:hAnsi="標楷體" w:hint="eastAsia"/>
          <w:bCs/>
          <w:color w:val="000000" w:themeColor="text1"/>
          <w:spacing w:val="4"/>
          <w:kern w:val="0"/>
          <w:sz w:val="28"/>
          <w:szCs w:val="28"/>
        </w:rPr>
        <w:t>土石，及對於盜</w:t>
      </w:r>
      <w:proofErr w:type="gramStart"/>
      <w:r w:rsidRPr="00AF746D">
        <w:rPr>
          <w:rFonts w:ascii="標楷體" w:eastAsia="標楷體" w:hAnsi="標楷體" w:hint="eastAsia"/>
          <w:bCs/>
          <w:color w:val="000000" w:themeColor="text1"/>
          <w:spacing w:val="4"/>
          <w:kern w:val="0"/>
          <w:sz w:val="28"/>
          <w:szCs w:val="28"/>
        </w:rPr>
        <w:t>採</w:t>
      </w:r>
      <w:proofErr w:type="gramEnd"/>
      <w:r w:rsidRPr="00AF746D">
        <w:rPr>
          <w:rFonts w:ascii="標楷體" w:eastAsia="標楷體" w:hAnsi="標楷體" w:hint="eastAsia"/>
          <w:bCs/>
          <w:color w:val="000000" w:themeColor="text1"/>
          <w:spacing w:val="4"/>
          <w:kern w:val="0"/>
          <w:sz w:val="28"/>
          <w:szCs w:val="28"/>
        </w:rPr>
        <w:t>土石所遺留之坑洞有效善後處理，業成立「高雄市政府</w:t>
      </w:r>
      <w:proofErr w:type="gramStart"/>
      <w:r w:rsidRPr="00AF746D">
        <w:rPr>
          <w:rFonts w:ascii="標楷體" w:eastAsia="標楷體" w:hAnsi="標楷體" w:hint="eastAsia"/>
          <w:bCs/>
          <w:color w:val="000000" w:themeColor="text1"/>
          <w:spacing w:val="4"/>
          <w:kern w:val="0"/>
          <w:sz w:val="28"/>
          <w:szCs w:val="28"/>
        </w:rPr>
        <w:t>陸上盜濫採</w:t>
      </w:r>
      <w:proofErr w:type="gramEnd"/>
      <w:r w:rsidRPr="00AF746D">
        <w:rPr>
          <w:rFonts w:ascii="標楷體" w:eastAsia="標楷體" w:hAnsi="標楷體" w:hint="eastAsia"/>
          <w:bCs/>
          <w:color w:val="000000" w:themeColor="text1"/>
          <w:spacing w:val="4"/>
          <w:kern w:val="0"/>
          <w:sz w:val="28"/>
          <w:szCs w:val="28"/>
        </w:rPr>
        <w:t>土石取締暨遺留坑洞善後處理專案小組」，藉由跨局處橫向聯繫善後處理分工，以增進執行功效</w:t>
      </w:r>
      <w:r w:rsidR="006D5EE7" w:rsidRPr="00AF746D">
        <w:rPr>
          <w:rFonts w:ascii="標楷體" w:eastAsia="標楷體" w:hAnsi="標楷體" w:hint="eastAsia"/>
          <w:bCs/>
          <w:color w:val="000000" w:themeColor="text1"/>
          <w:spacing w:val="4"/>
          <w:kern w:val="0"/>
          <w:sz w:val="28"/>
          <w:szCs w:val="28"/>
        </w:rPr>
        <w:t>。</w:t>
      </w:r>
    </w:p>
    <w:p w14:paraId="09C0D886" w14:textId="77777777" w:rsidR="006D5EE7" w:rsidRPr="00AF746D" w:rsidRDefault="006D5EE7" w:rsidP="004E3ED3">
      <w:pPr>
        <w:widowControl/>
        <w:numPr>
          <w:ilvl w:val="0"/>
          <w:numId w:val="35"/>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proofErr w:type="gramStart"/>
      <w:r w:rsidRPr="00AF746D">
        <w:rPr>
          <w:rFonts w:ascii="標楷體" w:eastAsia="標楷體" w:hAnsi="標楷體" w:hint="eastAsia"/>
          <w:bCs/>
          <w:color w:val="000000" w:themeColor="text1"/>
          <w:kern w:val="0"/>
          <w:sz w:val="28"/>
          <w:szCs w:val="28"/>
        </w:rPr>
        <w:t>陸上盜濫採</w:t>
      </w:r>
      <w:proofErr w:type="gramEnd"/>
      <w:r w:rsidRPr="00AF746D">
        <w:rPr>
          <w:rFonts w:ascii="標楷體" w:eastAsia="標楷體" w:hAnsi="標楷體" w:hint="eastAsia"/>
          <w:bCs/>
          <w:color w:val="000000" w:themeColor="text1"/>
          <w:kern w:val="0"/>
          <w:sz w:val="28"/>
          <w:szCs w:val="28"/>
        </w:rPr>
        <w:t>土石遺留坑洞善後處理</w:t>
      </w:r>
    </w:p>
    <w:p w14:paraId="692972E8" w14:textId="77777777" w:rsidR="00671FD4" w:rsidRPr="00AF746D" w:rsidRDefault="00671FD4" w:rsidP="004E3ED3">
      <w:pPr>
        <w:widowControl/>
        <w:suppressAutoHyphens/>
        <w:overflowPunct w:val="0"/>
        <w:autoSpaceDN w:val="0"/>
        <w:snapToGrid w:val="0"/>
        <w:spacing w:line="310" w:lineRule="exact"/>
        <w:ind w:left="1645"/>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本府近年積極配合中央對於</w:t>
      </w:r>
      <w:proofErr w:type="gramStart"/>
      <w:r w:rsidRPr="00AF746D">
        <w:rPr>
          <w:rFonts w:ascii="標楷體" w:eastAsia="標楷體" w:hAnsi="標楷體" w:hint="eastAsia"/>
          <w:bCs/>
          <w:color w:val="000000" w:themeColor="text1"/>
          <w:spacing w:val="4"/>
          <w:kern w:val="0"/>
          <w:sz w:val="28"/>
          <w:szCs w:val="28"/>
        </w:rPr>
        <w:t>陸上盜濫土</w:t>
      </w:r>
      <w:proofErr w:type="gramEnd"/>
      <w:r w:rsidRPr="00AF746D">
        <w:rPr>
          <w:rFonts w:ascii="標楷體" w:eastAsia="標楷體" w:hAnsi="標楷體" w:hint="eastAsia"/>
          <w:bCs/>
          <w:color w:val="000000" w:themeColor="text1"/>
          <w:spacing w:val="4"/>
          <w:kern w:val="0"/>
          <w:sz w:val="28"/>
          <w:szCs w:val="28"/>
        </w:rPr>
        <w:t>石坑洞善後處理計畫期程目標及政策，查本市列管坑洞數從105年35處降至1</w:t>
      </w:r>
      <w:r w:rsidRPr="00AF746D">
        <w:rPr>
          <w:rFonts w:ascii="標楷體" w:eastAsia="標楷體" w:hAnsi="標楷體"/>
          <w:bCs/>
          <w:color w:val="000000" w:themeColor="text1"/>
          <w:spacing w:val="4"/>
          <w:kern w:val="0"/>
          <w:sz w:val="28"/>
          <w:szCs w:val="28"/>
        </w:rPr>
        <w:t>1</w:t>
      </w:r>
      <w:r w:rsidRPr="00AF746D">
        <w:rPr>
          <w:rFonts w:ascii="標楷體" w:eastAsia="標楷體" w:hAnsi="標楷體" w:hint="eastAsia"/>
          <w:bCs/>
          <w:color w:val="000000" w:themeColor="text1"/>
          <w:spacing w:val="4"/>
          <w:kern w:val="0"/>
          <w:sz w:val="28"/>
          <w:szCs w:val="28"/>
        </w:rPr>
        <w:t>4年(截至12月底)計1</w:t>
      </w:r>
      <w:r w:rsidRPr="00AF746D">
        <w:rPr>
          <w:rFonts w:ascii="標楷體" w:eastAsia="標楷體" w:hAnsi="標楷體"/>
          <w:bCs/>
          <w:color w:val="000000" w:themeColor="text1"/>
          <w:spacing w:val="4"/>
          <w:kern w:val="0"/>
          <w:sz w:val="28"/>
          <w:szCs w:val="28"/>
        </w:rPr>
        <w:t>7</w:t>
      </w:r>
      <w:r w:rsidRPr="00AF746D">
        <w:rPr>
          <w:rFonts w:ascii="標楷體" w:eastAsia="標楷體" w:hAnsi="標楷體" w:hint="eastAsia"/>
          <w:bCs/>
          <w:color w:val="000000" w:themeColor="text1"/>
          <w:spacing w:val="4"/>
          <w:kern w:val="0"/>
          <w:sz w:val="28"/>
          <w:szCs w:val="28"/>
        </w:rPr>
        <w:t>處(包括1處中央專案列管、16處地方自行列管)，成效頗獲中央肯定，本府將積極配合經濟部政策措施，加速本</w:t>
      </w:r>
      <w:proofErr w:type="gramStart"/>
      <w:r w:rsidRPr="00AF746D">
        <w:rPr>
          <w:rFonts w:ascii="標楷體" w:eastAsia="標楷體" w:hAnsi="標楷體" w:hint="eastAsia"/>
          <w:bCs/>
          <w:color w:val="000000" w:themeColor="text1"/>
          <w:spacing w:val="4"/>
          <w:kern w:val="0"/>
          <w:sz w:val="28"/>
          <w:szCs w:val="28"/>
        </w:rPr>
        <w:t>府盜濫採</w:t>
      </w:r>
      <w:proofErr w:type="gramEnd"/>
      <w:r w:rsidRPr="00AF746D">
        <w:rPr>
          <w:rFonts w:ascii="標楷體" w:eastAsia="標楷體" w:hAnsi="標楷體" w:hint="eastAsia"/>
          <w:bCs/>
          <w:color w:val="000000" w:themeColor="text1"/>
          <w:spacing w:val="4"/>
          <w:kern w:val="0"/>
          <w:sz w:val="28"/>
          <w:szCs w:val="28"/>
        </w:rPr>
        <w:t>土石遺留坑洞善後處理，完成整復以解除列管</w:t>
      </w:r>
      <w:r w:rsidR="006D5EE7" w:rsidRPr="00AF746D">
        <w:rPr>
          <w:rFonts w:ascii="標楷體" w:eastAsia="標楷體" w:hAnsi="標楷體" w:hint="eastAsia"/>
          <w:bCs/>
          <w:color w:val="000000" w:themeColor="text1"/>
          <w:spacing w:val="4"/>
          <w:kern w:val="0"/>
          <w:sz w:val="28"/>
          <w:szCs w:val="28"/>
        </w:rPr>
        <w:t>。</w:t>
      </w:r>
    </w:p>
    <w:p w14:paraId="5E95E3FD" w14:textId="145A8419" w:rsidR="00671FD4" w:rsidRPr="00AF746D" w:rsidRDefault="00DE282D" w:rsidP="004E3ED3">
      <w:pPr>
        <w:widowControl/>
        <w:numPr>
          <w:ilvl w:val="0"/>
          <w:numId w:val="35"/>
        </w:numPr>
        <w:suppressAutoHyphens/>
        <w:overflowPunct w:val="0"/>
        <w:autoSpaceDN w:val="0"/>
        <w:snapToGrid w:val="0"/>
        <w:spacing w:line="310" w:lineRule="exact"/>
        <w:ind w:left="1652" w:hanging="29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bCs/>
          <w:color w:val="000000" w:themeColor="text1"/>
          <w:kern w:val="0"/>
          <w:sz w:val="28"/>
          <w:szCs w:val="28"/>
        </w:rPr>
        <w:t>現行土石採取法第36條規定罰鍰</w:t>
      </w:r>
      <w:r w:rsidR="0064543E" w:rsidRPr="00AF746D">
        <w:rPr>
          <w:rFonts w:ascii="標楷體" w:eastAsia="標楷體" w:hAnsi="標楷體" w:hint="eastAsia"/>
          <w:bCs/>
          <w:color w:val="000000" w:themeColor="text1"/>
          <w:kern w:val="0"/>
          <w:sz w:val="28"/>
          <w:szCs w:val="28"/>
        </w:rPr>
        <w:t>新臺幣</w:t>
      </w:r>
      <w:r w:rsidRPr="00AF746D">
        <w:rPr>
          <w:rFonts w:ascii="標楷體" w:eastAsia="標楷體" w:hAnsi="標楷體"/>
          <w:bCs/>
          <w:color w:val="000000" w:themeColor="text1"/>
          <w:kern w:val="0"/>
          <w:sz w:val="28"/>
          <w:szCs w:val="28"/>
        </w:rPr>
        <w:t>100萬至500萬元，僅行政罰，並無刑罰規定，罰鍰額度雖高，但受裁處之行為人大都名下無財產，無從行政執行，毫無嚇阻作用。限期2個月內未整復，全部移送地檢署偵辦。亦全部移送法務部行政執行署強制執行中</w:t>
      </w:r>
      <w:r w:rsidR="00671FD4" w:rsidRPr="00AF746D">
        <w:rPr>
          <w:rFonts w:ascii="標楷體" w:eastAsia="標楷體" w:hAnsi="標楷體" w:hint="eastAsia"/>
          <w:bCs/>
          <w:color w:val="000000" w:themeColor="text1"/>
          <w:kern w:val="0"/>
          <w:sz w:val="28"/>
          <w:szCs w:val="28"/>
        </w:rPr>
        <w:t>。</w:t>
      </w:r>
    </w:p>
    <w:p w14:paraId="217DB599" w14:textId="673F52EE" w:rsidR="00DE282D" w:rsidRPr="00AF746D" w:rsidRDefault="00DE282D" w:rsidP="004E3ED3">
      <w:pPr>
        <w:widowControl/>
        <w:numPr>
          <w:ilvl w:val="0"/>
          <w:numId w:val="35"/>
        </w:numPr>
        <w:suppressAutoHyphens/>
        <w:overflowPunct w:val="0"/>
        <w:autoSpaceDN w:val="0"/>
        <w:snapToGrid w:val="0"/>
        <w:spacing w:line="310" w:lineRule="exact"/>
        <w:ind w:left="1652" w:hanging="29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bCs/>
          <w:color w:val="000000" w:themeColor="text1"/>
          <w:spacing w:val="4"/>
          <w:kern w:val="0"/>
          <w:sz w:val="28"/>
          <w:szCs w:val="28"/>
        </w:rPr>
        <w:t>整合各局處權管法令及行政作為，遏止盜</w:t>
      </w:r>
      <w:proofErr w:type="gramStart"/>
      <w:r w:rsidRPr="00AF746D">
        <w:rPr>
          <w:rFonts w:ascii="標楷體" w:eastAsia="標楷體" w:hAnsi="標楷體"/>
          <w:bCs/>
          <w:color w:val="000000" w:themeColor="text1"/>
          <w:spacing w:val="4"/>
          <w:kern w:val="0"/>
          <w:sz w:val="28"/>
          <w:szCs w:val="28"/>
        </w:rPr>
        <w:t>採</w:t>
      </w:r>
      <w:proofErr w:type="gramEnd"/>
      <w:r w:rsidRPr="00AF746D">
        <w:rPr>
          <w:rFonts w:ascii="標楷體" w:eastAsia="標楷體" w:hAnsi="標楷體"/>
          <w:bCs/>
          <w:color w:val="000000" w:themeColor="text1"/>
          <w:spacing w:val="4"/>
          <w:kern w:val="0"/>
          <w:sz w:val="28"/>
          <w:szCs w:val="28"/>
        </w:rPr>
        <w:t>土石違法行為</w:t>
      </w:r>
      <w:r w:rsidR="009C2E10" w:rsidRPr="00AF746D">
        <w:rPr>
          <w:rFonts w:ascii="標楷體" w:eastAsia="標楷體" w:hAnsi="標楷體" w:hint="eastAsia"/>
          <w:bCs/>
          <w:color w:val="000000" w:themeColor="text1"/>
          <w:spacing w:val="4"/>
          <w:kern w:val="0"/>
          <w:sz w:val="28"/>
          <w:szCs w:val="28"/>
        </w:rPr>
        <w:t>：</w:t>
      </w:r>
    </w:p>
    <w:p w14:paraId="7BB9EF6E" w14:textId="5B4CFB8C" w:rsidR="00DE282D" w:rsidRPr="00AF746D" w:rsidRDefault="00DE282D" w:rsidP="00FB2E34">
      <w:pPr>
        <w:pStyle w:val="af9"/>
        <w:numPr>
          <w:ilvl w:val="0"/>
          <w:numId w:val="6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本府114年9月1日召開「</w:t>
      </w:r>
      <w:proofErr w:type="gramStart"/>
      <w:r w:rsidRPr="00AF746D">
        <w:rPr>
          <w:rFonts w:ascii="標楷體" w:eastAsia="標楷體" w:hAnsi="標楷體" w:hint="eastAsia"/>
          <w:color w:val="000000" w:themeColor="text1"/>
          <w:sz w:val="28"/>
          <w:szCs w:val="28"/>
        </w:rPr>
        <w:t>研</w:t>
      </w:r>
      <w:proofErr w:type="gramEnd"/>
      <w:r w:rsidRPr="00AF746D">
        <w:rPr>
          <w:rFonts w:ascii="標楷體" w:eastAsia="標楷體" w:hAnsi="標楷體" w:hint="eastAsia"/>
          <w:color w:val="000000" w:themeColor="text1"/>
          <w:sz w:val="28"/>
          <w:szCs w:val="28"/>
        </w:rPr>
        <w:t>商遏止本市美濃區農地盜</w:t>
      </w:r>
      <w:proofErr w:type="gramStart"/>
      <w:r w:rsidRPr="00AF746D">
        <w:rPr>
          <w:rFonts w:ascii="標楷體" w:eastAsia="標楷體" w:hAnsi="標楷體" w:hint="eastAsia"/>
          <w:color w:val="000000" w:themeColor="text1"/>
          <w:sz w:val="28"/>
          <w:szCs w:val="28"/>
        </w:rPr>
        <w:t>採</w:t>
      </w:r>
      <w:proofErr w:type="gramEnd"/>
      <w:r w:rsidRPr="00AF746D">
        <w:rPr>
          <w:rFonts w:ascii="標楷體" w:eastAsia="標楷體" w:hAnsi="標楷體" w:hint="eastAsia"/>
          <w:color w:val="000000" w:themeColor="text1"/>
          <w:sz w:val="28"/>
          <w:szCs w:val="28"/>
        </w:rPr>
        <w:t>土石精進措施會議」，立即成立本府快速反應聯合稽查群組，</w:t>
      </w:r>
      <w:proofErr w:type="gramStart"/>
      <w:r w:rsidRPr="00AF746D">
        <w:rPr>
          <w:rFonts w:ascii="標楷體" w:eastAsia="標楷體" w:hAnsi="標楷體" w:hint="eastAsia"/>
          <w:color w:val="000000" w:themeColor="text1"/>
          <w:sz w:val="28"/>
          <w:szCs w:val="28"/>
        </w:rPr>
        <w:t>府級副</w:t>
      </w:r>
      <w:proofErr w:type="gramEnd"/>
      <w:r w:rsidRPr="00AF746D">
        <w:rPr>
          <w:rFonts w:ascii="標楷體" w:eastAsia="標楷體" w:hAnsi="標楷體" w:hint="eastAsia"/>
          <w:color w:val="000000" w:themeColor="text1"/>
          <w:sz w:val="28"/>
          <w:szCs w:val="28"/>
        </w:rPr>
        <w:t>秘書長負責督導，整合各局處權管法令及行政作為。</w:t>
      </w:r>
    </w:p>
    <w:p w14:paraId="45D1F9E3" w14:textId="46E5E635" w:rsidR="00DE282D" w:rsidRPr="00AF746D" w:rsidRDefault="00DE282D" w:rsidP="00FB2E34">
      <w:pPr>
        <w:pStyle w:val="af9"/>
        <w:numPr>
          <w:ilvl w:val="0"/>
          <w:numId w:val="6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接獲民眾1999檢舉或各單位通報疑似盜</w:t>
      </w:r>
      <w:proofErr w:type="gramStart"/>
      <w:r w:rsidRPr="00AF746D">
        <w:rPr>
          <w:rFonts w:ascii="標楷體" w:eastAsia="標楷體" w:hAnsi="標楷體" w:hint="eastAsia"/>
          <w:color w:val="000000" w:themeColor="text1"/>
          <w:sz w:val="28"/>
          <w:szCs w:val="28"/>
        </w:rPr>
        <w:t>採</w:t>
      </w:r>
      <w:proofErr w:type="gramEnd"/>
      <w:r w:rsidRPr="00AF746D">
        <w:rPr>
          <w:rFonts w:ascii="標楷體" w:eastAsia="標楷體" w:hAnsi="標楷體" w:hint="eastAsia"/>
          <w:color w:val="000000" w:themeColor="text1"/>
          <w:sz w:val="28"/>
          <w:szCs w:val="28"/>
        </w:rPr>
        <w:t>地點，24小時內相關局處辦理聯合稽查，現</w:t>
      </w:r>
      <w:proofErr w:type="gramStart"/>
      <w:r w:rsidRPr="00AF746D">
        <w:rPr>
          <w:rFonts w:ascii="標楷體" w:eastAsia="標楷體" w:hAnsi="標楷體" w:hint="eastAsia"/>
          <w:color w:val="000000" w:themeColor="text1"/>
          <w:sz w:val="28"/>
          <w:szCs w:val="28"/>
        </w:rPr>
        <w:t>勘</w:t>
      </w:r>
      <w:proofErr w:type="gramEnd"/>
      <w:r w:rsidRPr="00AF746D">
        <w:rPr>
          <w:rFonts w:ascii="標楷體" w:eastAsia="標楷體" w:hAnsi="標楷體" w:hint="eastAsia"/>
          <w:color w:val="000000" w:themeColor="text1"/>
          <w:sz w:val="28"/>
          <w:szCs w:val="28"/>
        </w:rPr>
        <w:t>確認有無違反土石採取法情事。</w:t>
      </w:r>
    </w:p>
    <w:p w14:paraId="06B0E3AA" w14:textId="6C6721FC" w:rsidR="00DE282D" w:rsidRPr="00AF746D" w:rsidRDefault="00DE282D" w:rsidP="00FB2E34">
      <w:pPr>
        <w:pStyle w:val="af9"/>
        <w:numPr>
          <w:ilvl w:val="0"/>
          <w:numId w:val="6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交通局已於114年9月12日增加公告美濃區大型車禁行路段。警察局增購監視器，強化科技執法，加強攔截取締行駛禁行路段大型車。</w:t>
      </w:r>
    </w:p>
    <w:p w14:paraId="6558321E" w14:textId="194352E3" w:rsidR="00DE282D" w:rsidRPr="00AF746D" w:rsidRDefault="00DE282D" w:rsidP="00FB2E34">
      <w:pPr>
        <w:pStyle w:val="af9"/>
        <w:numPr>
          <w:ilvl w:val="0"/>
          <w:numId w:val="6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經農業局盤點美濃、六龜、杉林、旗山區11里盜</w:t>
      </w:r>
      <w:proofErr w:type="gramStart"/>
      <w:r w:rsidRPr="00AF746D">
        <w:rPr>
          <w:rFonts w:ascii="標楷體" w:eastAsia="標楷體" w:hAnsi="標楷體" w:hint="eastAsia"/>
          <w:color w:val="000000" w:themeColor="text1"/>
          <w:sz w:val="28"/>
          <w:szCs w:val="28"/>
        </w:rPr>
        <w:t>採土石農地熱</w:t>
      </w:r>
      <w:proofErr w:type="gramEnd"/>
      <w:r w:rsidRPr="00AF746D">
        <w:rPr>
          <w:rFonts w:ascii="標楷體" w:eastAsia="標楷體" w:hAnsi="標楷體" w:hint="eastAsia"/>
          <w:color w:val="000000" w:themeColor="text1"/>
          <w:sz w:val="28"/>
          <w:szCs w:val="28"/>
        </w:rPr>
        <w:t>區，</w:t>
      </w:r>
      <w:r w:rsidR="00844FB1" w:rsidRPr="00AF746D">
        <w:rPr>
          <w:rFonts w:ascii="標楷體" w:eastAsia="標楷體" w:hAnsi="標楷體" w:hint="eastAsia"/>
          <w:color w:val="000000" w:themeColor="text1"/>
          <w:sz w:val="28"/>
          <w:szCs w:val="28"/>
        </w:rPr>
        <w:t>本</w:t>
      </w:r>
      <w:r w:rsidR="00844FB1" w:rsidRPr="00AF746D">
        <w:rPr>
          <w:rFonts w:ascii="標楷體" w:eastAsia="標楷體" w:hAnsi="標楷體" w:hint="eastAsia"/>
          <w:bCs/>
          <w:color w:val="000000" w:themeColor="text1"/>
          <w:spacing w:val="4"/>
          <w:kern w:val="0"/>
          <w:sz w:val="28"/>
          <w:szCs w:val="28"/>
        </w:rPr>
        <w:t>府經濟發展局</w:t>
      </w:r>
      <w:r w:rsidRPr="00AF746D">
        <w:rPr>
          <w:rFonts w:ascii="標楷體" w:eastAsia="標楷體" w:hAnsi="標楷體" w:hint="eastAsia"/>
          <w:color w:val="000000" w:themeColor="text1"/>
          <w:sz w:val="28"/>
          <w:szCs w:val="28"/>
        </w:rPr>
        <w:t>、農業局及地政局每週4-5次地毯式聯合巡查，是否存在盜</w:t>
      </w:r>
      <w:proofErr w:type="gramStart"/>
      <w:r w:rsidRPr="00AF746D">
        <w:rPr>
          <w:rFonts w:ascii="標楷體" w:eastAsia="標楷體" w:hAnsi="標楷體" w:hint="eastAsia"/>
          <w:color w:val="000000" w:themeColor="text1"/>
          <w:sz w:val="28"/>
          <w:szCs w:val="28"/>
        </w:rPr>
        <w:t>採</w:t>
      </w:r>
      <w:proofErr w:type="gramEnd"/>
      <w:r w:rsidRPr="00AF746D">
        <w:rPr>
          <w:rFonts w:ascii="標楷體" w:eastAsia="標楷體" w:hAnsi="標楷體" w:hint="eastAsia"/>
          <w:color w:val="000000" w:themeColor="text1"/>
          <w:sz w:val="28"/>
          <w:szCs w:val="28"/>
        </w:rPr>
        <w:t>初期設置黑網或圍籬等非農業設施，另農業局不定期運用無人機空拍。</w:t>
      </w:r>
    </w:p>
    <w:p w14:paraId="16550855" w14:textId="21748AEF" w:rsidR="00DE282D" w:rsidRPr="00AF746D" w:rsidRDefault="00DE282D" w:rsidP="00FB2E34">
      <w:pPr>
        <w:pStyle w:val="af9"/>
        <w:numPr>
          <w:ilvl w:val="0"/>
          <w:numId w:val="63"/>
        </w:numPr>
        <w:spacing w:line="320" w:lineRule="exact"/>
        <w:ind w:leftChars="0" w:left="2211" w:hanging="567"/>
        <w:jc w:val="both"/>
        <w:rPr>
          <w:rFonts w:ascii="標楷體" w:eastAsia="標楷體" w:hAnsi="標楷體"/>
          <w:color w:val="000000" w:themeColor="text1"/>
          <w:sz w:val="28"/>
          <w:szCs w:val="28"/>
        </w:rPr>
      </w:pPr>
      <w:r w:rsidRPr="00AF746D">
        <w:rPr>
          <w:rFonts w:ascii="標楷體" w:eastAsia="標楷體" w:hAnsi="標楷體" w:hint="eastAsia"/>
          <w:color w:val="000000" w:themeColor="text1"/>
          <w:sz w:val="28"/>
          <w:szCs w:val="28"/>
        </w:rPr>
        <w:t>經濟部地質調查及礦業管理中心每月提供衛星影像變異點資料，</w:t>
      </w:r>
      <w:r w:rsidR="00844FB1" w:rsidRPr="00AF746D">
        <w:rPr>
          <w:rFonts w:ascii="標楷體" w:eastAsia="標楷體" w:hAnsi="標楷體" w:hint="eastAsia"/>
          <w:color w:val="000000" w:themeColor="text1"/>
          <w:sz w:val="28"/>
          <w:szCs w:val="28"/>
        </w:rPr>
        <w:t>本</w:t>
      </w:r>
      <w:r w:rsidR="00844FB1" w:rsidRPr="00AF746D">
        <w:rPr>
          <w:rFonts w:ascii="標楷體" w:eastAsia="標楷體" w:hAnsi="標楷體" w:hint="eastAsia"/>
          <w:bCs/>
          <w:color w:val="000000" w:themeColor="text1"/>
          <w:spacing w:val="4"/>
          <w:kern w:val="0"/>
          <w:sz w:val="28"/>
          <w:szCs w:val="28"/>
        </w:rPr>
        <w:t>府經濟發展局</w:t>
      </w:r>
      <w:r w:rsidRPr="00AF746D">
        <w:rPr>
          <w:rFonts w:ascii="標楷體" w:eastAsia="標楷體" w:hAnsi="標楷體" w:hint="eastAsia"/>
          <w:color w:val="000000" w:themeColor="text1"/>
          <w:sz w:val="28"/>
          <w:szCs w:val="28"/>
        </w:rPr>
        <w:t>每週派員巡查，派員至點位現</w:t>
      </w:r>
      <w:r w:rsidRPr="00AF746D">
        <w:rPr>
          <w:rFonts w:ascii="標楷體" w:eastAsia="標楷體" w:hAnsi="標楷體" w:hint="eastAsia"/>
          <w:color w:val="000000" w:themeColor="text1"/>
          <w:sz w:val="28"/>
          <w:szCs w:val="28"/>
        </w:rPr>
        <w:lastRenderedPageBreak/>
        <w:t>場確認是否存在非法盜濫</w:t>
      </w:r>
      <w:proofErr w:type="gramStart"/>
      <w:r w:rsidRPr="00AF746D">
        <w:rPr>
          <w:rFonts w:ascii="標楷體" w:eastAsia="標楷體" w:hAnsi="標楷體" w:hint="eastAsia"/>
          <w:color w:val="000000" w:themeColor="text1"/>
          <w:sz w:val="28"/>
          <w:szCs w:val="28"/>
        </w:rPr>
        <w:t>採</w:t>
      </w:r>
      <w:proofErr w:type="gramEnd"/>
      <w:r w:rsidRPr="00AF746D">
        <w:rPr>
          <w:rFonts w:ascii="標楷體" w:eastAsia="標楷體" w:hAnsi="標楷體" w:hint="eastAsia"/>
          <w:color w:val="000000" w:themeColor="text1"/>
          <w:sz w:val="28"/>
          <w:szCs w:val="28"/>
        </w:rPr>
        <w:t>土石情事。</w:t>
      </w:r>
    </w:p>
    <w:p w14:paraId="1949CEA3" w14:textId="5433CFAC" w:rsidR="00DE282D" w:rsidRPr="00AF746D" w:rsidRDefault="00FB2E34" w:rsidP="00FB2E34">
      <w:pPr>
        <w:widowControl/>
        <w:numPr>
          <w:ilvl w:val="0"/>
          <w:numId w:val="35"/>
        </w:numPr>
        <w:suppressAutoHyphens/>
        <w:overflowPunct w:val="0"/>
        <w:autoSpaceDN w:val="0"/>
        <w:snapToGrid w:val="0"/>
        <w:spacing w:line="310" w:lineRule="exact"/>
        <w:ind w:left="1652" w:hanging="291"/>
        <w:jc w:val="both"/>
        <w:textAlignment w:val="baseline"/>
        <w:rPr>
          <w:rFonts w:ascii="標楷體" w:eastAsia="標楷體" w:hAnsi="標楷體"/>
          <w:bCs/>
          <w:color w:val="000000" w:themeColor="text1"/>
          <w:spacing w:val="4"/>
          <w:kern w:val="0"/>
          <w:sz w:val="28"/>
          <w:szCs w:val="28"/>
        </w:rPr>
      </w:pPr>
      <w:r w:rsidRPr="00AF746D">
        <w:rPr>
          <w:rFonts w:ascii="標楷體" w:eastAsia="標楷體" w:hAnsi="標楷體" w:hint="eastAsia"/>
          <w:bCs/>
          <w:color w:val="000000" w:themeColor="text1"/>
          <w:spacing w:val="4"/>
          <w:kern w:val="0"/>
          <w:sz w:val="28"/>
          <w:szCs w:val="28"/>
        </w:rPr>
        <w:t>現行土石採取法規範難以遏制新型態犯罪集團盜</w:t>
      </w:r>
      <w:proofErr w:type="gramStart"/>
      <w:r w:rsidRPr="00AF746D">
        <w:rPr>
          <w:rFonts w:ascii="標楷體" w:eastAsia="標楷體" w:hAnsi="標楷體" w:hint="eastAsia"/>
          <w:bCs/>
          <w:color w:val="000000" w:themeColor="text1"/>
          <w:spacing w:val="4"/>
          <w:kern w:val="0"/>
          <w:sz w:val="28"/>
          <w:szCs w:val="28"/>
        </w:rPr>
        <w:t>採</w:t>
      </w:r>
      <w:proofErr w:type="gramEnd"/>
      <w:r w:rsidRPr="00AF746D">
        <w:rPr>
          <w:rFonts w:ascii="標楷體" w:eastAsia="標楷體" w:hAnsi="標楷體" w:hint="eastAsia"/>
          <w:bCs/>
          <w:color w:val="000000" w:themeColor="text1"/>
          <w:spacing w:val="4"/>
          <w:kern w:val="0"/>
          <w:sz w:val="28"/>
          <w:szCs w:val="28"/>
        </w:rPr>
        <w:t>行為，本府經濟發展局113年10月即已函請中央主管機關經濟部地礦中心，增列盜</w:t>
      </w:r>
      <w:proofErr w:type="gramStart"/>
      <w:r w:rsidRPr="00AF746D">
        <w:rPr>
          <w:rFonts w:ascii="標楷體" w:eastAsia="標楷體" w:hAnsi="標楷體" w:hint="eastAsia"/>
          <w:bCs/>
          <w:color w:val="000000" w:themeColor="text1"/>
          <w:spacing w:val="4"/>
          <w:kern w:val="0"/>
          <w:sz w:val="28"/>
          <w:szCs w:val="28"/>
        </w:rPr>
        <w:t>採</w:t>
      </w:r>
      <w:proofErr w:type="gramEnd"/>
      <w:r w:rsidRPr="00AF746D">
        <w:rPr>
          <w:rFonts w:ascii="標楷體" w:eastAsia="標楷體" w:hAnsi="標楷體" w:hint="eastAsia"/>
          <w:bCs/>
          <w:color w:val="000000" w:themeColor="text1"/>
          <w:spacing w:val="4"/>
          <w:kern w:val="0"/>
          <w:sz w:val="28"/>
          <w:szCs w:val="28"/>
        </w:rPr>
        <w:t>土石刑事責任、加嚴行政罰及強制扣押機具。114年3月再度拜會中央。經濟部114年10月30日辦理土石採取法第36條修正草案公告預告，擬提高罰鍰上限為新臺幣1,000萬元及調整沒入機具時點為裁處當下，不須限期整復清除設施屆期後方得沒入。且明定意圖營利，未經許可採取土石者，或致釀成災害、或因而致人於死或重傷者等情形，施以相應刑罰。修法草案行政院審議中。</w:t>
      </w:r>
    </w:p>
    <w:p w14:paraId="21A90665" w14:textId="77777777" w:rsidR="00DE282D" w:rsidRPr="00AF746D" w:rsidRDefault="00DE282D" w:rsidP="00DE282D">
      <w:pPr>
        <w:widowControl/>
        <w:suppressAutoHyphens/>
        <w:overflowPunct w:val="0"/>
        <w:autoSpaceDN w:val="0"/>
        <w:snapToGrid w:val="0"/>
        <w:spacing w:line="310" w:lineRule="exact"/>
        <w:ind w:left="1652"/>
        <w:jc w:val="both"/>
        <w:textAlignment w:val="baseline"/>
        <w:rPr>
          <w:rFonts w:ascii="標楷體" w:eastAsia="標楷體" w:hAnsi="標楷體"/>
          <w:bCs/>
          <w:color w:val="000000" w:themeColor="text1"/>
          <w:spacing w:val="4"/>
          <w:kern w:val="0"/>
          <w:sz w:val="28"/>
          <w:szCs w:val="28"/>
        </w:rPr>
      </w:pPr>
    </w:p>
    <w:sectPr w:rsidR="00DE282D" w:rsidRPr="00AF746D" w:rsidSect="00CA5F7C">
      <w:footerReference w:type="even" r:id="rId8"/>
      <w:footerReference w:type="default" r:id="rId9"/>
      <w:pgSz w:w="11906" w:h="16838" w:code="9"/>
      <w:pgMar w:top="1418" w:right="1418" w:bottom="1418" w:left="1418" w:header="851" w:footer="510" w:gutter="0"/>
      <w:pgNumType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983A" w14:textId="77777777" w:rsidR="00825154" w:rsidRDefault="00825154">
      <w:r>
        <w:separator/>
      </w:r>
    </w:p>
  </w:endnote>
  <w:endnote w:type="continuationSeparator" w:id="0">
    <w:p w14:paraId="78AB6F46" w14:textId="77777777" w:rsidR="00825154" w:rsidRDefault="0082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ordia New">
    <w:panose1 w:val="020B0304020202020204"/>
    <w:charset w:val="DE"/>
    <w:family w:val="roman"/>
    <w:notTrueType/>
    <w:pitch w:val="variable"/>
    <w:sig w:usb0="01000001" w:usb1="00000000" w:usb2="00000000" w:usb3="00000000" w:csb0="00010000" w:csb1="00000000"/>
  </w:font>
  <w:font w:name="華康楷書體W5">
    <w:altName w:val="微軟正黑體"/>
    <w:charset w:val="00"/>
    <w:family w:val="script"/>
    <w:pitch w:val="fixed"/>
  </w:font>
  <w:font w:name="sөũ">
    <w:charset w:val="00"/>
    <w:family w:val="roman"/>
    <w:pitch w:val="default"/>
  </w:font>
  <w:font w:name="F3">
    <w:charset w:val="88"/>
    <w:family w:val="roman"/>
    <w:pitch w:val="default"/>
  </w:font>
  <w:font w:name="TimesNewRomanPSMT">
    <w:altName w:val="微軟正黑體"/>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P)">
    <w:charset w:val="00"/>
    <w:family w:val="swiss"/>
    <w:pitch w:val="variable"/>
    <w:sig w:usb0="00000003" w:usb1="00000000" w:usb2="00000000" w:usb3="00000000" w:csb0="00000001" w:csb1="00000000"/>
  </w:font>
  <w:font w:name="文鼎中黑">
    <w:altName w:val="Arial Unicode MS"/>
    <w:charset w:val="88"/>
    <w:family w:val="modern"/>
    <w:pitch w:val="fixed"/>
    <w:sig w:usb0="00000003" w:usb1="28880000" w:usb2="00000016"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33F" w14:textId="77777777" w:rsidR="00CD07D5" w:rsidRDefault="00CD07D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3F66EDF9" w14:textId="77777777" w:rsidR="00CD07D5" w:rsidRDefault="00CD07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43635"/>
      <w:docPartObj>
        <w:docPartGallery w:val="Page Numbers (Bottom of Page)"/>
        <w:docPartUnique/>
      </w:docPartObj>
    </w:sdtPr>
    <w:sdtContent>
      <w:p w14:paraId="07DD7AB2" w14:textId="1F4CE7E8" w:rsidR="00CD07D5" w:rsidRDefault="00CD07D5" w:rsidP="004655BF">
        <w:pPr>
          <w:pStyle w:val="a8"/>
          <w:jc w:val="center"/>
        </w:pPr>
        <w:r>
          <w:fldChar w:fldCharType="begin"/>
        </w:r>
        <w:r>
          <w:instrText>PAGE   \* MERGEFORMAT</w:instrText>
        </w:r>
        <w:r>
          <w:fldChar w:fldCharType="separate"/>
        </w:r>
        <w:r w:rsidR="00321743" w:rsidRPr="00321743">
          <w:rPr>
            <w:noProof/>
            <w:lang w:val="zh-TW"/>
          </w:rPr>
          <w:t>54</w:t>
        </w:r>
        <w:r>
          <w:fldChar w:fldCharType="end"/>
        </w:r>
      </w:p>
    </w:sdtContent>
  </w:sdt>
  <w:p w14:paraId="56B8C0AD" w14:textId="77777777" w:rsidR="00CD07D5" w:rsidRDefault="00CD07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BC92" w14:textId="77777777" w:rsidR="00825154" w:rsidRDefault="00825154">
      <w:r>
        <w:separator/>
      </w:r>
    </w:p>
  </w:footnote>
  <w:footnote w:type="continuationSeparator" w:id="0">
    <w:p w14:paraId="3CCD55FD" w14:textId="77777777" w:rsidR="00825154" w:rsidRDefault="00825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F1C"/>
    <w:multiLevelType w:val="hybridMultilevel"/>
    <w:tmpl w:val="47501974"/>
    <w:lvl w:ilvl="0" w:tplc="2E28F9B8">
      <w:start w:val="1"/>
      <w:numFmt w:val="decimal"/>
      <w:lvlText w:val="(%1)"/>
      <w:lvlJc w:val="left"/>
      <w:pPr>
        <w:ind w:left="2124" w:hanging="480"/>
      </w:pPr>
      <w:rPr>
        <w:rFonts w:hint="eastAsia"/>
      </w:rPr>
    </w:lvl>
    <w:lvl w:ilvl="1" w:tplc="04090019" w:tentative="1">
      <w:start w:val="1"/>
      <w:numFmt w:val="ideographTraditional"/>
      <w:lvlText w:val="%2、"/>
      <w:lvlJc w:val="left"/>
      <w:pPr>
        <w:ind w:left="2604" w:hanging="480"/>
      </w:pPr>
    </w:lvl>
    <w:lvl w:ilvl="2" w:tplc="0409001B" w:tentative="1">
      <w:start w:val="1"/>
      <w:numFmt w:val="lowerRoman"/>
      <w:lvlText w:val="%3."/>
      <w:lvlJc w:val="right"/>
      <w:pPr>
        <w:ind w:left="3084" w:hanging="480"/>
      </w:pPr>
    </w:lvl>
    <w:lvl w:ilvl="3" w:tplc="0409000F" w:tentative="1">
      <w:start w:val="1"/>
      <w:numFmt w:val="decimal"/>
      <w:lvlText w:val="%4."/>
      <w:lvlJc w:val="left"/>
      <w:pPr>
        <w:ind w:left="3564" w:hanging="480"/>
      </w:pPr>
    </w:lvl>
    <w:lvl w:ilvl="4" w:tplc="04090019" w:tentative="1">
      <w:start w:val="1"/>
      <w:numFmt w:val="ideographTraditional"/>
      <w:lvlText w:val="%5、"/>
      <w:lvlJc w:val="left"/>
      <w:pPr>
        <w:ind w:left="4044" w:hanging="480"/>
      </w:pPr>
    </w:lvl>
    <w:lvl w:ilvl="5" w:tplc="0409001B" w:tentative="1">
      <w:start w:val="1"/>
      <w:numFmt w:val="lowerRoman"/>
      <w:lvlText w:val="%6."/>
      <w:lvlJc w:val="right"/>
      <w:pPr>
        <w:ind w:left="4524" w:hanging="480"/>
      </w:pPr>
    </w:lvl>
    <w:lvl w:ilvl="6" w:tplc="0409000F" w:tentative="1">
      <w:start w:val="1"/>
      <w:numFmt w:val="decimal"/>
      <w:lvlText w:val="%7."/>
      <w:lvlJc w:val="left"/>
      <w:pPr>
        <w:ind w:left="5004" w:hanging="480"/>
      </w:pPr>
    </w:lvl>
    <w:lvl w:ilvl="7" w:tplc="04090019" w:tentative="1">
      <w:start w:val="1"/>
      <w:numFmt w:val="ideographTraditional"/>
      <w:lvlText w:val="%8、"/>
      <w:lvlJc w:val="left"/>
      <w:pPr>
        <w:ind w:left="5484" w:hanging="480"/>
      </w:pPr>
    </w:lvl>
    <w:lvl w:ilvl="8" w:tplc="0409001B" w:tentative="1">
      <w:start w:val="1"/>
      <w:numFmt w:val="lowerRoman"/>
      <w:lvlText w:val="%9."/>
      <w:lvlJc w:val="right"/>
      <w:pPr>
        <w:ind w:left="5964" w:hanging="480"/>
      </w:pPr>
    </w:lvl>
  </w:abstractNum>
  <w:abstractNum w:abstractNumId="1" w15:restartNumberingAfterBreak="0">
    <w:nsid w:val="05A7072D"/>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064B0C8F"/>
    <w:multiLevelType w:val="hybridMultilevel"/>
    <w:tmpl w:val="B8B46946"/>
    <w:lvl w:ilvl="0" w:tplc="2E28F9B8">
      <w:start w:val="1"/>
      <w:numFmt w:val="decimal"/>
      <w:lvlText w:val="(%1)"/>
      <w:lvlJc w:val="left"/>
      <w:pPr>
        <w:ind w:left="1474" w:hanging="480"/>
      </w:pPr>
      <w:rPr>
        <w:rFonts w:hint="eastAsia"/>
      </w:rPr>
    </w:lvl>
    <w:lvl w:ilvl="1" w:tplc="326A7EB6">
      <w:start w:val="1"/>
      <w:numFmt w:val="decimalEnclosedCircle"/>
      <w:lvlText w:val="%2"/>
      <w:lvlJc w:val="left"/>
      <w:pPr>
        <w:ind w:left="1834" w:hanging="360"/>
      </w:pPr>
      <w:rPr>
        <w:rFonts w:ascii="新細明體" w:eastAsia="新細明體" w:hAnsi="新細明體" w:cs="新細明體"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08D32580"/>
    <w:multiLevelType w:val="hybridMultilevel"/>
    <w:tmpl w:val="622248FA"/>
    <w:lvl w:ilvl="0" w:tplc="FFFFFFFF">
      <w:start w:val="1"/>
      <w:numFmt w:val="decimal"/>
      <w:lvlText w:val="(%1)"/>
      <w:lvlJc w:val="left"/>
      <w:pPr>
        <w:ind w:left="1474" w:hanging="480"/>
      </w:pPr>
      <w:rPr>
        <w:rFonts w:hint="eastAsia"/>
      </w:rPr>
    </w:lvl>
    <w:lvl w:ilvl="1" w:tplc="FFFFFFFF" w:tentative="1">
      <w:start w:val="1"/>
      <w:numFmt w:val="ideographTraditional"/>
      <w:lvlText w:val="%2、"/>
      <w:lvlJc w:val="left"/>
      <w:pPr>
        <w:ind w:left="1954" w:hanging="480"/>
      </w:pPr>
    </w:lvl>
    <w:lvl w:ilvl="2" w:tplc="FFFFFFFF" w:tentative="1">
      <w:start w:val="1"/>
      <w:numFmt w:val="lowerRoman"/>
      <w:lvlText w:val="%3."/>
      <w:lvlJc w:val="right"/>
      <w:pPr>
        <w:ind w:left="2434" w:hanging="480"/>
      </w:pPr>
    </w:lvl>
    <w:lvl w:ilvl="3" w:tplc="FFFFFFFF" w:tentative="1">
      <w:start w:val="1"/>
      <w:numFmt w:val="decimal"/>
      <w:lvlText w:val="%4."/>
      <w:lvlJc w:val="left"/>
      <w:pPr>
        <w:ind w:left="2914" w:hanging="480"/>
      </w:pPr>
    </w:lvl>
    <w:lvl w:ilvl="4" w:tplc="FFFFFFFF" w:tentative="1">
      <w:start w:val="1"/>
      <w:numFmt w:val="ideographTraditional"/>
      <w:lvlText w:val="%5、"/>
      <w:lvlJc w:val="left"/>
      <w:pPr>
        <w:ind w:left="3394" w:hanging="480"/>
      </w:pPr>
    </w:lvl>
    <w:lvl w:ilvl="5" w:tplc="FFFFFFFF" w:tentative="1">
      <w:start w:val="1"/>
      <w:numFmt w:val="lowerRoman"/>
      <w:lvlText w:val="%6."/>
      <w:lvlJc w:val="right"/>
      <w:pPr>
        <w:ind w:left="3874" w:hanging="480"/>
      </w:pPr>
    </w:lvl>
    <w:lvl w:ilvl="6" w:tplc="FFFFFFFF" w:tentative="1">
      <w:start w:val="1"/>
      <w:numFmt w:val="decimal"/>
      <w:lvlText w:val="%7."/>
      <w:lvlJc w:val="left"/>
      <w:pPr>
        <w:ind w:left="4354" w:hanging="480"/>
      </w:pPr>
    </w:lvl>
    <w:lvl w:ilvl="7" w:tplc="FFFFFFFF" w:tentative="1">
      <w:start w:val="1"/>
      <w:numFmt w:val="ideographTraditional"/>
      <w:lvlText w:val="%8、"/>
      <w:lvlJc w:val="left"/>
      <w:pPr>
        <w:ind w:left="4834" w:hanging="480"/>
      </w:pPr>
    </w:lvl>
    <w:lvl w:ilvl="8" w:tplc="FFFFFFFF" w:tentative="1">
      <w:start w:val="1"/>
      <w:numFmt w:val="lowerRoman"/>
      <w:lvlText w:val="%9."/>
      <w:lvlJc w:val="right"/>
      <w:pPr>
        <w:ind w:left="5314" w:hanging="480"/>
      </w:pPr>
    </w:lvl>
  </w:abstractNum>
  <w:abstractNum w:abstractNumId="4" w15:restartNumberingAfterBreak="0">
    <w:nsid w:val="0AE363FD"/>
    <w:multiLevelType w:val="hybridMultilevel"/>
    <w:tmpl w:val="93CA33BC"/>
    <w:lvl w:ilvl="0" w:tplc="FFFFFFFF">
      <w:start w:val="1"/>
      <w:numFmt w:val="decimal"/>
      <w:lvlText w:val="%1."/>
      <w:lvlJc w:val="left"/>
      <w:pPr>
        <w:ind w:left="6718"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5" w15:restartNumberingAfterBreak="0">
    <w:nsid w:val="0ED06498"/>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6" w15:restartNumberingAfterBreak="0">
    <w:nsid w:val="11410DE7"/>
    <w:multiLevelType w:val="hybridMultilevel"/>
    <w:tmpl w:val="47501974"/>
    <w:lvl w:ilvl="0" w:tplc="FFFFFFFF">
      <w:start w:val="1"/>
      <w:numFmt w:val="decimal"/>
      <w:lvlText w:val="(%1)"/>
      <w:lvlJc w:val="left"/>
      <w:pPr>
        <w:ind w:left="2124" w:hanging="480"/>
      </w:pPr>
      <w:rPr>
        <w:rFonts w:hint="eastAsia"/>
      </w:rPr>
    </w:lvl>
    <w:lvl w:ilvl="1" w:tplc="FFFFFFFF" w:tentative="1">
      <w:start w:val="1"/>
      <w:numFmt w:val="ideographTraditional"/>
      <w:lvlText w:val="%2、"/>
      <w:lvlJc w:val="left"/>
      <w:pPr>
        <w:ind w:left="2604" w:hanging="480"/>
      </w:pPr>
    </w:lvl>
    <w:lvl w:ilvl="2" w:tplc="FFFFFFFF" w:tentative="1">
      <w:start w:val="1"/>
      <w:numFmt w:val="lowerRoman"/>
      <w:lvlText w:val="%3."/>
      <w:lvlJc w:val="right"/>
      <w:pPr>
        <w:ind w:left="3084" w:hanging="480"/>
      </w:pPr>
    </w:lvl>
    <w:lvl w:ilvl="3" w:tplc="FFFFFFFF" w:tentative="1">
      <w:start w:val="1"/>
      <w:numFmt w:val="decimal"/>
      <w:lvlText w:val="%4."/>
      <w:lvlJc w:val="left"/>
      <w:pPr>
        <w:ind w:left="3564" w:hanging="480"/>
      </w:pPr>
    </w:lvl>
    <w:lvl w:ilvl="4" w:tplc="FFFFFFFF" w:tentative="1">
      <w:start w:val="1"/>
      <w:numFmt w:val="ideographTraditional"/>
      <w:lvlText w:val="%5、"/>
      <w:lvlJc w:val="left"/>
      <w:pPr>
        <w:ind w:left="4044" w:hanging="480"/>
      </w:pPr>
    </w:lvl>
    <w:lvl w:ilvl="5" w:tplc="FFFFFFFF" w:tentative="1">
      <w:start w:val="1"/>
      <w:numFmt w:val="lowerRoman"/>
      <w:lvlText w:val="%6."/>
      <w:lvlJc w:val="right"/>
      <w:pPr>
        <w:ind w:left="4524" w:hanging="480"/>
      </w:pPr>
    </w:lvl>
    <w:lvl w:ilvl="6" w:tplc="FFFFFFFF" w:tentative="1">
      <w:start w:val="1"/>
      <w:numFmt w:val="decimal"/>
      <w:lvlText w:val="%7."/>
      <w:lvlJc w:val="left"/>
      <w:pPr>
        <w:ind w:left="5004" w:hanging="480"/>
      </w:pPr>
    </w:lvl>
    <w:lvl w:ilvl="7" w:tplc="FFFFFFFF" w:tentative="1">
      <w:start w:val="1"/>
      <w:numFmt w:val="ideographTraditional"/>
      <w:lvlText w:val="%8、"/>
      <w:lvlJc w:val="left"/>
      <w:pPr>
        <w:ind w:left="5484" w:hanging="480"/>
      </w:pPr>
    </w:lvl>
    <w:lvl w:ilvl="8" w:tplc="FFFFFFFF" w:tentative="1">
      <w:start w:val="1"/>
      <w:numFmt w:val="lowerRoman"/>
      <w:lvlText w:val="%9."/>
      <w:lvlJc w:val="right"/>
      <w:pPr>
        <w:ind w:left="5964" w:hanging="480"/>
      </w:pPr>
    </w:lvl>
  </w:abstractNum>
  <w:abstractNum w:abstractNumId="7" w15:restartNumberingAfterBreak="0">
    <w:nsid w:val="1275512F"/>
    <w:multiLevelType w:val="hybridMultilevel"/>
    <w:tmpl w:val="3184F10C"/>
    <w:lvl w:ilvl="0" w:tplc="903E3E4A">
      <w:start w:val="1"/>
      <w:numFmt w:val="decimal"/>
      <w:lvlText w:val="(%1)"/>
      <w:lvlJc w:val="left"/>
      <w:pPr>
        <w:ind w:left="7143" w:hanging="480"/>
      </w:pPr>
      <w:rPr>
        <w:rFonts w:hint="eastAsia"/>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8" w15:restartNumberingAfterBreak="0">
    <w:nsid w:val="13851321"/>
    <w:multiLevelType w:val="hybridMultilevel"/>
    <w:tmpl w:val="53E4E72C"/>
    <w:lvl w:ilvl="0" w:tplc="FFFFFFFF">
      <w:start w:val="1"/>
      <w:numFmt w:val="decimal"/>
      <w:lvlText w:val="(%1)"/>
      <w:lvlJc w:val="left"/>
      <w:pPr>
        <w:ind w:left="2662"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9" w15:restartNumberingAfterBreak="0">
    <w:nsid w:val="1510363A"/>
    <w:multiLevelType w:val="hybridMultilevel"/>
    <w:tmpl w:val="B8B46946"/>
    <w:lvl w:ilvl="0" w:tplc="2E28F9B8">
      <w:start w:val="1"/>
      <w:numFmt w:val="decimal"/>
      <w:lvlText w:val="(%1)"/>
      <w:lvlJc w:val="left"/>
      <w:pPr>
        <w:ind w:left="1474" w:hanging="480"/>
      </w:pPr>
      <w:rPr>
        <w:rFonts w:hint="eastAsia"/>
      </w:rPr>
    </w:lvl>
    <w:lvl w:ilvl="1" w:tplc="326A7EB6">
      <w:start w:val="1"/>
      <w:numFmt w:val="decimalEnclosedCircle"/>
      <w:lvlText w:val="%2"/>
      <w:lvlJc w:val="left"/>
      <w:pPr>
        <w:ind w:left="1834" w:hanging="360"/>
      </w:pPr>
      <w:rPr>
        <w:rFonts w:ascii="新細明體" w:eastAsia="新細明體" w:hAnsi="新細明體" w:cs="新細明體"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0" w15:restartNumberingAfterBreak="0">
    <w:nsid w:val="157B4F3B"/>
    <w:multiLevelType w:val="hybridMultilevel"/>
    <w:tmpl w:val="D02CA3D0"/>
    <w:lvl w:ilvl="0" w:tplc="FFFFFFFF">
      <w:start w:val="1"/>
      <w:numFmt w:val="decimalEnclosedCircle"/>
      <w:lvlText w:val="%1"/>
      <w:lvlJc w:val="left"/>
      <w:pPr>
        <w:ind w:left="2351"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11" w15:restartNumberingAfterBreak="0">
    <w:nsid w:val="18AE057D"/>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1C1101D4"/>
    <w:multiLevelType w:val="hybridMultilevel"/>
    <w:tmpl w:val="062ACAD6"/>
    <w:lvl w:ilvl="0" w:tplc="2EF26CDC">
      <w:start w:val="1"/>
      <w:numFmt w:val="decimal"/>
      <w:lvlText w:val="(%1)"/>
      <w:lvlJc w:val="left"/>
      <w:pPr>
        <w:ind w:left="2662" w:hanging="480"/>
      </w:pPr>
      <w:rPr>
        <w:rFonts w:hint="eastAsia"/>
        <w:color w:val="000000" w:themeColor="text1"/>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13" w15:restartNumberingAfterBreak="0">
    <w:nsid w:val="200D439E"/>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 w15:restartNumberingAfterBreak="0">
    <w:nsid w:val="224B41F3"/>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3D01243"/>
    <w:multiLevelType w:val="hybridMultilevel"/>
    <w:tmpl w:val="53E4E72C"/>
    <w:lvl w:ilvl="0" w:tplc="FFFFFFFF">
      <w:start w:val="1"/>
      <w:numFmt w:val="decimal"/>
      <w:lvlText w:val="(%1)"/>
      <w:lvlJc w:val="left"/>
      <w:pPr>
        <w:ind w:left="4450"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16" w15:restartNumberingAfterBreak="0">
    <w:nsid w:val="2780175B"/>
    <w:multiLevelType w:val="hybridMultilevel"/>
    <w:tmpl w:val="93CA33BC"/>
    <w:lvl w:ilvl="0" w:tplc="FFFFFFFF">
      <w:start w:val="1"/>
      <w:numFmt w:val="decimal"/>
      <w:lvlText w:val="%1."/>
      <w:lvlJc w:val="left"/>
      <w:pPr>
        <w:ind w:left="6718"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17" w15:restartNumberingAfterBreak="0">
    <w:nsid w:val="28295514"/>
    <w:multiLevelType w:val="hybridMultilevel"/>
    <w:tmpl w:val="3B48C744"/>
    <w:lvl w:ilvl="0" w:tplc="04090011">
      <w:start w:val="1"/>
      <w:numFmt w:val="upperLetter"/>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8" w15:restartNumberingAfterBreak="0">
    <w:nsid w:val="2D4C7BFF"/>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9" w15:restartNumberingAfterBreak="0">
    <w:nsid w:val="32634FBD"/>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20" w15:restartNumberingAfterBreak="0">
    <w:nsid w:val="347121BF"/>
    <w:multiLevelType w:val="hybridMultilevel"/>
    <w:tmpl w:val="1214F3DA"/>
    <w:lvl w:ilvl="0" w:tplc="977AC68A">
      <w:start w:val="1"/>
      <w:numFmt w:val="decimalEnclosedCircle"/>
      <w:lvlText w:val="%1"/>
      <w:lvlJc w:val="left"/>
      <w:pPr>
        <w:ind w:left="2351" w:hanging="480"/>
      </w:pPr>
      <w:rPr>
        <w:rFonts w:ascii="新細明體" w:eastAsia="新細明體" w:hAnsi="新細明體" w:cs="新細明體"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21" w15:restartNumberingAfterBreak="0">
    <w:nsid w:val="35F77931"/>
    <w:multiLevelType w:val="hybridMultilevel"/>
    <w:tmpl w:val="27983D68"/>
    <w:lvl w:ilvl="0" w:tplc="15A81468">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2" w15:restartNumberingAfterBreak="0">
    <w:nsid w:val="3BF7234F"/>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15:restartNumberingAfterBreak="0">
    <w:nsid w:val="3EB14772"/>
    <w:multiLevelType w:val="hybridMultilevel"/>
    <w:tmpl w:val="93CA33BC"/>
    <w:lvl w:ilvl="0" w:tplc="FFFFFFFF">
      <w:start w:val="1"/>
      <w:numFmt w:val="decimal"/>
      <w:lvlText w:val="%1."/>
      <w:lvlJc w:val="left"/>
      <w:pPr>
        <w:ind w:left="6718"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24" w15:restartNumberingAfterBreak="0">
    <w:nsid w:val="3F9623F4"/>
    <w:multiLevelType w:val="hybridMultilevel"/>
    <w:tmpl w:val="47501974"/>
    <w:lvl w:ilvl="0" w:tplc="FFFFFFFF">
      <w:start w:val="1"/>
      <w:numFmt w:val="decimal"/>
      <w:lvlText w:val="(%1)"/>
      <w:lvlJc w:val="left"/>
      <w:pPr>
        <w:ind w:left="2124" w:hanging="480"/>
      </w:pPr>
      <w:rPr>
        <w:rFonts w:hint="eastAsia"/>
      </w:rPr>
    </w:lvl>
    <w:lvl w:ilvl="1" w:tplc="FFFFFFFF" w:tentative="1">
      <w:start w:val="1"/>
      <w:numFmt w:val="ideographTraditional"/>
      <w:lvlText w:val="%2、"/>
      <w:lvlJc w:val="left"/>
      <w:pPr>
        <w:ind w:left="2604" w:hanging="480"/>
      </w:pPr>
    </w:lvl>
    <w:lvl w:ilvl="2" w:tplc="FFFFFFFF" w:tentative="1">
      <w:start w:val="1"/>
      <w:numFmt w:val="lowerRoman"/>
      <w:lvlText w:val="%3."/>
      <w:lvlJc w:val="right"/>
      <w:pPr>
        <w:ind w:left="3084" w:hanging="480"/>
      </w:pPr>
    </w:lvl>
    <w:lvl w:ilvl="3" w:tplc="FFFFFFFF" w:tentative="1">
      <w:start w:val="1"/>
      <w:numFmt w:val="decimal"/>
      <w:lvlText w:val="%4."/>
      <w:lvlJc w:val="left"/>
      <w:pPr>
        <w:ind w:left="3564" w:hanging="480"/>
      </w:pPr>
    </w:lvl>
    <w:lvl w:ilvl="4" w:tplc="FFFFFFFF" w:tentative="1">
      <w:start w:val="1"/>
      <w:numFmt w:val="ideographTraditional"/>
      <w:lvlText w:val="%5、"/>
      <w:lvlJc w:val="left"/>
      <w:pPr>
        <w:ind w:left="4044" w:hanging="480"/>
      </w:pPr>
    </w:lvl>
    <w:lvl w:ilvl="5" w:tplc="FFFFFFFF" w:tentative="1">
      <w:start w:val="1"/>
      <w:numFmt w:val="lowerRoman"/>
      <w:lvlText w:val="%6."/>
      <w:lvlJc w:val="right"/>
      <w:pPr>
        <w:ind w:left="4524" w:hanging="480"/>
      </w:pPr>
    </w:lvl>
    <w:lvl w:ilvl="6" w:tplc="FFFFFFFF" w:tentative="1">
      <w:start w:val="1"/>
      <w:numFmt w:val="decimal"/>
      <w:lvlText w:val="%7."/>
      <w:lvlJc w:val="left"/>
      <w:pPr>
        <w:ind w:left="5004" w:hanging="480"/>
      </w:pPr>
    </w:lvl>
    <w:lvl w:ilvl="7" w:tplc="FFFFFFFF" w:tentative="1">
      <w:start w:val="1"/>
      <w:numFmt w:val="ideographTraditional"/>
      <w:lvlText w:val="%8、"/>
      <w:lvlJc w:val="left"/>
      <w:pPr>
        <w:ind w:left="5484" w:hanging="480"/>
      </w:pPr>
    </w:lvl>
    <w:lvl w:ilvl="8" w:tplc="FFFFFFFF" w:tentative="1">
      <w:start w:val="1"/>
      <w:numFmt w:val="lowerRoman"/>
      <w:lvlText w:val="%9."/>
      <w:lvlJc w:val="right"/>
      <w:pPr>
        <w:ind w:left="5964" w:hanging="480"/>
      </w:pPr>
    </w:lvl>
  </w:abstractNum>
  <w:abstractNum w:abstractNumId="25" w15:restartNumberingAfterBreak="0">
    <w:nsid w:val="3FFA163C"/>
    <w:multiLevelType w:val="hybridMultilevel"/>
    <w:tmpl w:val="93CA33BC"/>
    <w:lvl w:ilvl="0" w:tplc="0409000F">
      <w:start w:val="1"/>
      <w:numFmt w:val="decimal"/>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6" w15:restartNumberingAfterBreak="0">
    <w:nsid w:val="40327170"/>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27" w15:restartNumberingAfterBreak="0">
    <w:nsid w:val="43166CD8"/>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47056178"/>
    <w:multiLevelType w:val="hybridMultilevel"/>
    <w:tmpl w:val="D02CA3D0"/>
    <w:lvl w:ilvl="0" w:tplc="FFFFFFFF">
      <w:start w:val="1"/>
      <w:numFmt w:val="decimalEnclosedCircle"/>
      <w:lvlText w:val="%1"/>
      <w:lvlJc w:val="left"/>
      <w:pPr>
        <w:ind w:left="2351"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29" w15:restartNumberingAfterBreak="0">
    <w:nsid w:val="482B52AB"/>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4BC17515"/>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15:restartNumberingAfterBreak="0">
    <w:nsid w:val="4C43606F"/>
    <w:multiLevelType w:val="hybridMultilevel"/>
    <w:tmpl w:val="E85A7E0E"/>
    <w:lvl w:ilvl="0" w:tplc="FFFFFFFF">
      <w:start w:val="1"/>
      <w:numFmt w:val="decimal"/>
      <w:lvlText w:val="(%1)"/>
      <w:lvlJc w:val="left"/>
      <w:pPr>
        <w:ind w:left="2372" w:hanging="720"/>
      </w:pPr>
      <w:rPr>
        <w:rFonts w:hint="default"/>
        <w:color w:val="000000" w:themeColor="text1"/>
      </w:rPr>
    </w:lvl>
    <w:lvl w:ilvl="1" w:tplc="FFFFFFFF" w:tentative="1">
      <w:start w:val="1"/>
      <w:numFmt w:val="ideographTraditional"/>
      <w:lvlText w:val="%2、"/>
      <w:lvlJc w:val="left"/>
      <w:pPr>
        <w:ind w:left="2612" w:hanging="480"/>
      </w:pPr>
    </w:lvl>
    <w:lvl w:ilvl="2" w:tplc="FFFFFFFF" w:tentative="1">
      <w:start w:val="1"/>
      <w:numFmt w:val="lowerRoman"/>
      <w:lvlText w:val="%3."/>
      <w:lvlJc w:val="right"/>
      <w:pPr>
        <w:ind w:left="3092" w:hanging="480"/>
      </w:pPr>
    </w:lvl>
    <w:lvl w:ilvl="3" w:tplc="FFFFFFFF" w:tentative="1">
      <w:start w:val="1"/>
      <w:numFmt w:val="decimal"/>
      <w:lvlText w:val="%4."/>
      <w:lvlJc w:val="left"/>
      <w:pPr>
        <w:ind w:left="3572" w:hanging="480"/>
      </w:pPr>
    </w:lvl>
    <w:lvl w:ilvl="4" w:tplc="FFFFFFFF" w:tentative="1">
      <w:start w:val="1"/>
      <w:numFmt w:val="ideographTraditional"/>
      <w:lvlText w:val="%5、"/>
      <w:lvlJc w:val="left"/>
      <w:pPr>
        <w:ind w:left="4052" w:hanging="480"/>
      </w:pPr>
    </w:lvl>
    <w:lvl w:ilvl="5" w:tplc="FFFFFFFF" w:tentative="1">
      <w:start w:val="1"/>
      <w:numFmt w:val="lowerRoman"/>
      <w:lvlText w:val="%6."/>
      <w:lvlJc w:val="right"/>
      <w:pPr>
        <w:ind w:left="4532" w:hanging="480"/>
      </w:pPr>
    </w:lvl>
    <w:lvl w:ilvl="6" w:tplc="FFFFFFFF" w:tentative="1">
      <w:start w:val="1"/>
      <w:numFmt w:val="decimal"/>
      <w:lvlText w:val="%7."/>
      <w:lvlJc w:val="left"/>
      <w:pPr>
        <w:ind w:left="5012" w:hanging="480"/>
      </w:pPr>
    </w:lvl>
    <w:lvl w:ilvl="7" w:tplc="FFFFFFFF" w:tentative="1">
      <w:start w:val="1"/>
      <w:numFmt w:val="ideographTraditional"/>
      <w:lvlText w:val="%8、"/>
      <w:lvlJc w:val="left"/>
      <w:pPr>
        <w:ind w:left="5492" w:hanging="480"/>
      </w:pPr>
    </w:lvl>
    <w:lvl w:ilvl="8" w:tplc="FFFFFFFF" w:tentative="1">
      <w:start w:val="1"/>
      <w:numFmt w:val="lowerRoman"/>
      <w:lvlText w:val="%9."/>
      <w:lvlJc w:val="right"/>
      <w:pPr>
        <w:ind w:left="5972" w:hanging="480"/>
      </w:pPr>
    </w:lvl>
  </w:abstractNum>
  <w:abstractNum w:abstractNumId="32" w15:restartNumberingAfterBreak="0">
    <w:nsid w:val="4E1364CC"/>
    <w:multiLevelType w:val="hybridMultilevel"/>
    <w:tmpl w:val="F0767324"/>
    <w:lvl w:ilvl="0" w:tplc="977AC68A">
      <w:start w:val="1"/>
      <w:numFmt w:val="decimalEnclosedCircle"/>
      <w:lvlText w:val="%1"/>
      <w:lvlJc w:val="left"/>
      <w:pPr>
        <w:ind w:left="3316" w:hanging="480"/>
      </w:pPr>
      <w:rPr>
        <w:rFonts w:ascii="新細明體" w:eastAsia="新細明體" w:hAnsi="新細明體" w:cs="新細明體"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33" w15:restartNumberingAfterBreak="0">
    <w:nsid w:val="509C4669"/>
    <w:multiLevelType w:val="hybridMultilevel"/>
    <w:tmpl w:val="B4DE33CC"/>
    <w:lvl w:ilvl="0" w:tplc="76DA0EA8">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4" w15:restartNumberingAfterBreak="0">
    <w:nsid w:val="53D8590C"/>
    <w:multiLevelType w:val="hybridMultilevel"/>
    <w:tmpl w:val="93CA33BC"/>
    <w:lvl w:ilvl="0" w:tplc="FFFFFFFF">
      <w:start w:val="1"/>
      <w:numFmt w:val="decimal"/>
      <w:lvlText w:val="%1."/>
      <w:lvlJc w:val="left"/>
      <w:pPr>
        <w:ind w:left="1471"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35" w15:restartNumberingAfterBreak="0">
    <w:nsid w:val="56717E55"/>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36" w15:restartNumberingAfterBreak="0">
    <w:nsid w:val="57B169BC"/>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7" w15:restartNumberingAfterBreak="0">
    <w:nsid w:val="58C3027E"/>
    <w:multiLevelType w:val="hybridMultilevel"/>
    <w:tmpl w:val="E85A7E0E"/>
    <w:lvl w:ilvl="0" w:tplc="FFFFFFFF">
      <w:start w:val="1"/>
      <w:numFmt w:val="decimal"/>
      <w:lvlText w:val="(%1)"/>
      <w:lvlJc w:val="left"/>
      <w:pPr>
        <w:ind w:left="2372" w:hanging="720"/>
      </w:pPr>
      <w:rPr>
        <w:rFonts w:hint="default"/>
        <w:color w:val="000000" w:themeColor="text1"/>
      </w:rPr>
    </w:lvl>
    <w:lvl w:ilvl="1" w:tplc="FFFFFFFF" w:tentative="1">
      <w:start w:val="1"/>
      <w:numFmt w:val="ideographTraditional"/>
      <w:lvlText w:val="%2、"/>
      <w:lvlJc w:val="left"/>
      <w:pPr>
        <w:ind w:left="2612" w:hanging="480"/>
      </w:pPr>
    </w:lvl>
    <w:lvl w:ilvl="2" w:tplc="FFFFFFFF" w:tentative="1">
      <w:start w:val="1"/>
      <w:numFmt w:val="lowerRoman"/>
      <w:lvlText w:val="%3."/>
      <w:lvlJc w:val="right"/>
      <w:pPr>
        <w:ind w:left="3092" w:hanging="480"/>
      </w:pPr>
    </w:lvl>
    <w:lvl w:ilvl="3" w:tplc="FFFFFFFF" w:tentative="1">
      <w:start w:val="1"/>
      <w:numFmt w:val="decimal"/>
      <w:lvlText w:val="%4."/>
      <w:lvlJc w:val="left"/>
      <w:pPr>
        <w:ind w:left="3572" w:hanging="480"/>
      </w:pPr>
    </w:lvl>
    <w:lvl w:ilvl="4" w:tplc="FFFFFFFF" w:tentative="1">
      <w:start w:val="1"/>
      <w:numFmt w:val="ideographTraditional"/>
      <w:lvlText w:val="%5、"/>
      <w:lvlJc w:val="left"/>
      <w:pPr>
        <w:ind w:left="4052" w:hanging="480"/>
      </w:pPr>
    </w:lvl>
    <w:lvl w:ilvl="5" w:tplc="FFFFFFFF" w:tentative="1">
      <w:start w:val="1"/>
      <w:numFmt w:val="lowerRoman"/>
      <w:lvlText w:val="%6."/>
      <w:lvlJc w:val="right"/>
      <w:pPr>
        <w:ind w:left="4532" w:hanging="480"/>
      </w:pPr>
    </w:lvl>
    <w:lvl w:ilvl="6" w:tplc="FFFFFFFF" w:tentative="1">
      <w:start w:val="1"/>
      <w:numFmt w:val="decimal"/>
      <w:lvlText w:val="%7."/>
      <w:lvlJc w:val="left"/>
      <w:pPr>
        <w:ind w:left="5012" w:hanging="480"/>
      </w:pPr>
    </w:lvl>
    <w:lvl w:ilvl="7" w:tplc="FFFFFFFF" w:tentative="1">
      <w:start w:val="1"/>
      <w:numFmt w:val="ideographTraditional"/>
      <w:lvlText w:val="%8、"/>
      <w:lvlJc w:val="left"/>
      <w:pPr>
        <w:ind w:left="5492" w:hanging="480"/>
      </w:pPr>
    </w:lvl>
    <w:lvl w:ilvl="8" w:tplc="FFFFFFFF" w:tentative="1">
      <w:start w:val="1"/>
      <w:numFmt w:val="lowerRoman"/>
      <w:lvlText w:val="%9."/>
      <w:lvlJc w:val="right"/>
      <w:pPr>
        <w:ind w:left="5972" w:hanging="480"/>
      </w:pPr>
    </w:lvl>
  </w:abstractNum>
  <w:abstractNum w:abstractNumId="38" w15:restartNumberingAfterBreak="0">
    <w:nsid w:val="591848A9"/>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9" w15:restartNumberingAfterBreak="0">
    <w:nsid w:val="592705EB"/>
    <w:multiLevelType w:val="hybridMultilevel"/>
    <w:tmpl w:val="93CA33BC"/>
    <w:lvl w:ilvl="0" w:tplc="0409000F">
      <w:start w:val="1"/>
      <w:numFmt w:val="decimal"/>
      <w:lvlText w:val="%1."/>
      <w:lvlJc w:val="left"/>
      <w:pPr>
        <w:ind w:left="2182"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0" w15:restartNumberingAfterBreak="0">
    <w:nsid w:val="5A7F7B3C"/>
    <w:multiLevelType w:val="hybridMultilevel"/>
    <w:tmpl w:val="27983D68"/>
    <w:lvl w:ilvl="0" w:tplc="15A81468">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41" w15:restartNumberingAfterBreak="0">
    <w:nsid w:val="5D2361DD"/>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2" w15:restartNumberingAfterBreak="0">
    <w:nsid w:val="5DA66DF9"/>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3" w15:restartNumberingAfterBreak="0">
    <w:nsid w:val="5FB6257D"/>
    <w:multiLevelType w:val="hybridMultilevel"/>
    <w:tmpl w:val="56184342"/>
    <w:lvl w:ilvl="0" w:tplc="2E28F9B8">
      <w:start w:val="1"/>
      <w:numFmt w:val="decimal"/>
      <w:lvlText w:val="(%1)"/>
      <w:lvlJc w:val="left"/>
      <w:pPr>
        <w:ind w:left="1474" w:hanging="480"/>
      </w:pPr>
      <w:rPr>
        <w:rFonts w:hint="eastAsia"/>
      </w:rPr>
    </w:lvl>
    <w:lvl w:ilvl="1" w:tplc="977AC68A">
      <w:start w:val="1"/>
      <w:numFmt w:val="decimalEnclosedCircle"/>
      <w:lvlText w:val="%2"/>
      <w:lvlJc w:val="left"/>
      <w:pPr>
        <w:ind w:left="1834" w:hanging="360"/>
      </w:pPr>
      <w:rPr>
        <w:rFonts w:ascii="新細明體" w:eastAsia="新細明體" w:hAnsi="新細明體" w:cs="新細明體"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4" w15:restartNumberingAfterBreak="0">
    <w:nsid w:val="61490907"/>
    <w:multiLevelType w:val="hybridMultilevel"/>
    <w:tmpl w:val="DBD043C2"/>
    <w:lvl w:ilvl="0" w:tplc="FFFFFFFF">
      <w:start w:val="1"/>
      <w:numFmt w:val="decimal"/>
      <w:lvlText w:val="(%1)"/>
      <w:lvlJc w:val="left"/>
      <w:pPr>
        <w:ind w:left="1474" w:hanging="480"/>
      </w:pPr>
      <w:rPr>
        <w:rFonts w:hint="eastAsia"/>
      </w:rPr>
    </w:lvl>
    <w:lvl w:ilvl="1" w:tplc="FFFFFFFF" w:tentative="1">
      <w:start w:val="1"/>
      <w:numFmt w:val="ideographTraditional"/>
      <w:lvlText w:val="%2、"/>
      <w:lvlJc w:val="left"/>
      <w:pPr>
        <w:ind w:left="1954" w:hanging="480"/>
      </w:pPr>
    </w:lvl>
    <w:lvl w:ilvl="2" w:tplc="FFFFFFFF" w:tentative="1">
      <w:start w:val="1"/>
      <w:numFmt w:val="lowerRoman"/>
      <w:lvlText w:val="%3."/>
      <w:lvlJc w:val="right"/>
      <w:pPr>
        <w:ind w:left="2434" w:hanging="480"/>
      </w:pPr>
    </w:lvl>
    <w:lvl w:ilvl="3" w:tplc="FFFFFFFF" w:tentative="1">
      <w:start w:val="1"/>
      <w:numFmt w:val="decimal"/>
      <w:lvlText w:val="%4."/>
      <w:lvlJc w:val="left"/>
      <w:pPr>
        <w:ind w:left="2914" w:hanging="480"/>
      </w:pPr>
    </w:lvl>
    <w:lvl w:ilvl="4" w:tplc="FFFFFFFF" w:tentative="1">
      <w:start w:val="1"/>
      <w:numFmt w:val="ideographTraditional"/>
      <w:lvlText w:val="%5、"/>
      <w:lvlJc w:val="left"/>
      <w:pPr>
        <w:ind w:left="3394" w:hanging="480"/>
      </w:pPr>
    </w:lvl>
    <w:lvl w:ilvl="5" w:tplc="FFFFFFFF" w:tentative="1">
      <w:start w:val="1"/>
      <w:numFmt w:val="lowerRoman"/>
      <w:lvlText w:val="%6."/>
      <w:lvlJc w:val="right"/>
      <w:pPr>
        <w:ind w:left="3874" w:hanging="480"/>
      </w:pPr>
    </w:lvl>
    <w:lvl w:ilvl="6" w:tplc="FFFFFFFF" w:tentative="1">
      <w:start w:val="1"/>
      <w:numFmt w:val="decimal"/>
      <w:lvlText w:val="%7."/>
      <w:lvlJc w:val="left"/>
      <w:pPr>
        <w:ind w:left="4354" w:hanging="480"/>
      </w:pPr>
    </w:lvl>
    <w:lvl w:ilvl="7" w:tplc="FFFFFFFF" w:tentative="1">
      <w:start w:val="1"/>
      <w:numFmt w:val="ideographTraditional"/>
      <w:lvlText w:val="%8、"/>
      <w:lvlJc w:val="left"/>
      <w:pPr>
        <w:ind w:left="4834" w:hanging="480"/>
      </w:pPr>
    </w:lvl>
    <w:lvl w:ilvl="8" w:tplc="FFFFFFFF" w:tentative="1">
      <w:start w:val="1"/>
      <w:numFmt w:val="lowerRoman"/>
      <w:lvlText w:val="%9."/>
      <w:lvlJc w:val="right"/>
      <w:pPr>
        <w:ind w:left="5314" w:hanging="480"/>
      </w:pPr>
    </w:lvl>
  </w:abstractNum>
  <w:abstractNum w:abstractNumId="45" w15:restartNumberingAfterBreak="0">
    <w:nsid w:val="62157C6F"/>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6" w15:restartNumberingAfterBreak="0">
    <w:nsid w:val="6345189B"/>
    <w:multiLevelType w:val="hybridMultilevel"/>
    <w:tmpl w:val="E85A7E0E"/>
    <w:lvl w:ilvl="0" w:tplc="FFFFFFFF">
      <w:start w:val="1"/>
      <w:numFmt w:val="decimal"/>
      <w:lvlText w:val="(%1)"/>
      <w:lvlJc w:val="left"/>
      <w:pPr>
        <w:ind w:left="2372" w:hanging="720"/>
      </w:pPr>
      <w:rPr>
        <w:rFonts w:hint="default"/>
        <w:color w:val="000000" w:themeColor="text1"/>
      </w:rPr>
    </w:lvl>
    <w:lvl w:ilvl="1" w:tplc="FFFFFFFF" w:tentative="1">
      <w:start w:val="1"/>
      <w:numFmt w:val="ideographTraditional"/>
      <w:lvlText w:val="%2、"/>
      <w:lvlJc w:val="left"/>
      <w:pPr>
        <w:ind w:left="2612" w:hanging="480"/>
      </w:pPr>
    </w:lvl>
    <w:lvl w:ilvl="2" w:tplc="FFFFFFFF" w:tentative="1">
      <w:start w:val="1"/>
      <w:numFmt w:val="lowerRoman"/>
      <w:lvlText w:val="%3."/>
      <w:lvlJc w:val="right"/>
      <w:pPr>
        <w:ind w:left="3092" w:hanging="480"/>
      </w:pPr>
    </w:lvl>
    <w:lvl w:ilvl="3" w:tplc="FFFFFFFF" w:tentative="1">
      <w:start w:val="1"/>
      <w:numFmt w:val="decimal"/>
      <w:lvlText w:val="%4."/>
      <w:lvlJc w:val="left"/>
      <w:pPr>
        <w:ind w:left="3572" w:hanging="480"/>
      </w:pPr>
    </w:lvl>
    <w:lvl w:ilvl="4" w:tplc="FFFFFFFF" w:tentative="1">
      <w:start w:val="1"/>
      <w:numFmt w:val="ideographTraditional"/>
      <w:lvlText w:val="%5、"/>
      <w:lvlJc w:val="left"/>
      <w:pPr>
        <w:ind w:left="4052" w:hanging="480"/>
      </w:pPr>
    </w:lvl>
    <w:lvl w:ilvl="5" w:tplc="FFFFFFFF" w:tentative="1">
      <w:start w:val="1"/>
      <w:numFmt w:val="lowerRoman"/>
      <w:lvlText w:val="%6."/>
      <w:lvlJc w:val="right"/>
      <w:pPr>
        <w:ind w:left="4532" w:hanging="480"/>
      </w:pPr>
    </w:lvl>
    <w:lvl w:ilvl="6" w:tplc="FFFFFFFF" w:tentative="1">
      <w:start w:val="1"/>
      <w:numFmt w:val="decimal"/>
      <w:lvlText w:val="%7."/>
      <w:lvlJc w:val="left"/>
      <w:pPr>
        <w:ind w:left="5012" w:hanging="480"/>
      </w:pPr>
    </w:lvl>
    <w:lvl w:ilvl="7" w:tplc="FFFFFFFF" w:tentative="1">
      <w:start w:val="1"/>
      <w:numFmt w:val="ideographTraditional"/>
      <w:lvlText w:val="%8、"/>
      <w:lvlJc w:val="left"/>
      <w:pPr>
        <w:ind w:left="5492" w:hanging="480"/>
      </w:pPr>
    </w:lvl>
    <w:lvl w:ilvl="8" w:tplc="FFFFFFFF" w:tentative="1">
      <w:start w:val="1"/>
      <w:numFmt w:val="lowerRoman"/>
      <w:lvlText w:val="%9."/>
      <w:lvlJc w:val="right"/>
      <w:pPr>
        <w:ind w:left="5972" w:hanging="480"/>
      </w:pPr>
    </w:lvl>
  </w:abstractNum>
  <w:abstractNum w:abstractNumId="47" w15:restartNumberingAfterBreak="0">
    <w:nsid w:val="6C4C627C"/>
    <w:multiLevelType w:val="hybridMultilevel"/>
    <w:tmpl w:val="8F0C3DF8"/>
    <w:lvl w:ilvl="0" w:tplc="FFFFFFFF">
      <w:start w:val="1"/>
      <w:numFmt w:val="decimalEnclosedCircle"/>
      <w:lvlText w:val="%1"/>
      <w:lvlJc w:val="left"/>
      <w:pPr>
        <w:ind w:left="2351"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48" w15:restartNumberingAfterBreak="0">
    <w:nsid w:val="6C9279E5"/>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49" w15:restartNumberingAfterBreak="0">
    <w:nsid w:val="6D5A5ACE"/>
    <w:multiLevelType w:val="hybridMultilevel"/>
    <w:tmpl w:val="93CA33BC"/>
    <w:lvl w:ilvl="0" w:tplc="0409000F">
      <w:start w:val="1"/>
      <w:numFmt w:val="decimal"/>
      <w:lvlText w:val="%1."/>
      <w:lvlJc w:val="left"/>
      <w:pPr>
        <w:ind w:left="4592"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0" w15:restartNumberingAfterBreak="0">
    <w:nsid w:val="6F776BA6"/>
    <w:multiLevelType w:val="hybridMultilevel"/>
    <w:tmpl w:val="3184F10C"/>
    <w:lvl w:ilvl="0" w:tplc="903E3E4A">
      <w:start w:val="1"/>
      <w:numFmt w:val="decimal"/>
      <w:lvlText w:val="(%1)"/>
      <w:lvlJc w:val="left"/>
      <w:pPr>
        <w:ind w:left="6860" w:hanging="480"/>
      </w:pPr>
      <w:rPr>
        <w:rFonts w:hint="eastAsia"/>
      </w:rPr>
    </w:lvl>
    <w:lvl w:ilvl="1" w:tplc="04090019" w:tentative="1">
      <w:start w:val="1"/>
      <w:numFmt w:val="ideographTraditional"/>
      <w:lvlText w:val="%2、"/>
      <w:lvlJc w:val="left"/>
      <w:pPr>
        <w:ind w:left="2859" w:hanging="480"/>
      </w:pPr>
    </w:lvl>
    <w:lvl w:ilvl="2" w:tplc="0409001B" w:tentative="1">
      <w:start w:val="1"/>
      <w:numFmt w:val="lowerRoman"/>
      <w:lvlText w:val="%3."/>
      <w:lvlJc w:val="right"/>
      <w:pPr>
        <w:ind w:left="3339" w:hanging="480"/>
      </w:pPr>
    </w:lvl>
    <w:lvl w:ilvl="3" w:tplc="0409000F" w:tentative="1">
      <w:start w:val="1"/>
      <w:numFmt w:val="decimal"/>
      <w:lvlText w:val="%4."/>
      <w:lvlJc w:val="left"/>
      <w:pPr>
        <w:ind w:left="3819" w:hanging="480"/>
      </w:pPr>
    </w:lvl>
    <w:lvl w:ilvl="4" w:tplc="04090019" w:tentative="1">
      <w:start w:val="1"/>
      <w:numFmt w:val="ideographTraditional"/>
      <w:lvlText w:val="%5、"/>
      <w:lvlJc w:val="left"/>
      <w:pPr>
        <w:ind w:left="4299" w:hanging="480"/>
      </w:pPr>
    </w:lvl>
    <w:lvl w:ilvl="5" w:tplc="0409001B" w:tentative="1">
      <w:start w:val="1"/>
      <w:numFmt w:val="lowerRoman"/>
      <w:lvlText w:val="%6."/>
      <w:lvlJc w:val="right"/>
      <w:pPr>
        <w:ind w:left="4779" w:hanging="480"/>
      </w:pPr>
    </w:lvl>
    <w:lvl w:ilvl="6" w:tplc="0409000F" w:tentative="1">
      <w:start w:val="1"/>
      <w:numFmt w:val="decimal"/>
      <w:lvlText w:val="%7."/>
      <w:lvlJc w:val="left"/>
      <w:pPr>
        <w:ind w:left="5259" w:hanging="480"/>
      </w:pPr>
    </w:lvl>
    <w:lvl w:ilvl="7" w:tplc="04090019" w:tentative="1">
      <w:start w:val="1"/>
      <w:numFmt w:val="ideographTraditional"/>
      <w:lvlText w:val="%8、"/>
      <w:lvlJc w:val="left"/>
      <w:pPr>
        <w:ind w:left="5739" w:hanging="480"/>
      </w:pPr>
    </w:lvl>
    <w:lvl w:ilvl="8" w:tplc="0409001B" w:tentative="1">
      <w:start w:val="1"/>
      <w:numFmt w:val="lowerRoman"/>
      <w:lvlText w:val="%9."/>
      <w:lvlJc w:val="right"/>
      <w:pPr>
        <w:ind w:left="6219" w:hanging="480"/>
      </w:pPr>
    </w:lvl>
  </w:abstractNum>
  <w:abstractNum w:abstractNumId="51" w15:restartNumberingAfterBreak="0">
    <w:nsid w:val="7066367F"/>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2" w15:restartNumberingAfterBreak="0">
    <w:nsid w:val="71F50B02"/>
    <w:multiLevelType w:val="hybridMultilevel"/>
    <w:tmpl w:val="93CA33BC"/>
    <w:lvl w:ilvl="0" w:tplc="0409000F">
      <w:start w:val="1"/>
      <w:numFmt w:val="decimal"/>
      <w:lvlText w:val="%1."/>
      <w:lvlJc w:val="left"/>
      <w:pPr>
        <w:ind w:left="7852" w:hanging="480"/>
      </w:pPr>
    </w:lvl>
    <w:lvl w:ilvl="1" w:tplc="04090019" w:tentative="1">
      <w:start w:val="1"/>
      <w:numFmt w:val="ideographTraditional"/>
      <w:lvlText w:val="%2、"/>
      <w:lvlJc w:val="left"/>
      <w:pPr>
        <w:ind w:left="8332" w:hanging="480"/>
      </w:pPr>
    </w:lvl>
    <w:lvl w:ilvl="2" w:tplc="0409001B" w:tentative="1">
      <w:start w:val="1"/>
      <w:numFmt w:val="lowerRoman"/>
      <w:lvlText w:val="%3."/>
      <w:lvlJc w:val="right"/>
      <w:pPr>
        <w:ind w:left="8812" w:hanging="480"/>
      </w:pPr>
    </w:lvl>
    <w:lvl w:ilvl="3" w:tplc="0409000F" w:tentative="1">
      <w:start w:val="1"/>
      <w:numFmt w:val="decimal"/>
      <w:lvlText w:val="%4."/>
      <w:lvlJc w:val="left"/>
      <w:pPr>
        <w:ind w:left="9292" w:hanging="480"/>
      </w:pPr>
    </w:lvl>
    <w:lvl w:ilvl="4" w:tplc="04090019" w:tentative="1">
      <w:start w:val="1"/>
      <w:numFmt w:val="ideographTraditional"/>
      <w:lvlText w:val="%5、"/>
      <w:lvlJc w:val="left"/>
      <w:pPr>
        <w:ind w:left="9772" w:hanging="480"/>
      </w:pPr>
    </w:lvl>
    <w:lvl w:ilvl="5" w:tplc="0409001B" w:tentative="1">
      <w:start w:val="1"/>
      <w:numFmt w:val="lowerRoman"/>
      <w:lvlText w:val="%6."/>
      <w:lvlJc w:val="right"/>
      <w:pPr>
        <w:ind w:left="10252" w:hanging="480"/>
      </w:pPr>
    </w:lvl>
    <w:lvl w:ilvl="6" w:tplc="0409000F" w:tentative="1">
      <w:start w:val="1"/>
      <w:numFmt w:val="decimal"/>
      <w:lvlText w:val="%7."/>
      <w:lvlJc w:val="left"/>
      <w:pPr>
        <w:ind w:left="10732" w:hanging="480"/>
      </w:pPr>
    </w:lvl>
    <w:lvl w:ilvl="7" w:tplc="04090019" w:tentative="1">
      <w:start w:val="1"/>
      <w:numFmt w:val="ideographTraditional"/>
      <w:lvlText w:val="%8、"/>
      <w:lvlJc w:val="left"/>
      <w:pPr>
        <w:ind w:left="11212" w:hanging="480"/>
      </w:pPr>
    </w:lvl>
    <w:lvl w:ilvl="8" w:tplc="0409001B" w:tentative="1">
      <w:start w:val="1"/>
      <w:numFmt w:val="lowerRoman"/>
      <w:lvlText w:val="%9."/>
      <w:lvlJc w:val="right"/>
      <w:pPr>
        <w:ind w:left="11692" w:hanging="480"/>
      </w:pPr>
    </w:lvl>
  </w:abstractNum>
  <w:abstractNum w:abstractNumId="53" w15:restartNumberingAfterBreak="0">
    <w:nsid w:val="72DA6E1D"/>
    <w:multiLevelType w:val="hybridMultilevel"/>
    <w:tmpl w:val="27983D68"/>
    <w:lvl w:ilvl="0" w:tplc="15A81468">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54" w15:restartNumberingAfterBreak="0">
    <w:nsid w:val="734576F1"/>
    <w:multiLevelType w:val="hybridMultilevel"/>
    <w:tmpl w:val="DBD043C2"/>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5" w15:restartNumberingAfterBreak="0">
    <w:nsid w:val="7578515C"/>
    <w:multiLevelType w:val="hybridMultilevel"/>
    <w:tmpl w:val="B4DE33CC"/>
    <w:lvl w:ilvl="0" w:tplc="76DA0EA8">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6" w15:restartNumberingAfterBreak="0">
    <w:nsid w:val="776229EF"/>
    <w:multiLevelType w:val="hybridMultilevel"/>
    <w:tmpl w:val="1214F3DA"/>
    <w:lvl w:ilvl="0" w:tplc="977AC68A">
      <w:start w:val="1"/>
      <w:numFmt w:val="decimalEnclosedCircle"/>
      <w:lvlText w:val="%1"/>
      <w:lvlJc w:val="left"/>
      <w:pPr>
        <w:ind w:left="2749" w:hanging="480"/>
      </w:pPr>
      <w:rPr>
        <w:rFonts w:ascii="新細明體" w:eastAsia="新細明體" w:hAnsi="新細明體" w:cs="新細明體"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57" w15:restartNumberingAfterBreak="0">
    <w:nsid w:val="7818747B"/>
    <w:multiLevelType w:val="hybridMultilevel"/>
    <w:tmpl w:val="93CA33BC"/>
    <w:lvl w:ilvl="0" w:tplc="0409000F">
      <w:start w:val="1"/>
      <w:numFmt w:val="decimal"/>
      <w:lvlText w:val="%1."/>
      <w:lvlJc w:val="left"/>
      <w:pPr>
        <w:ind w:left="6718"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8" w15:restartNumberingAfterBreak="0">
    <w:nsid w:val="794C2C70"/>
    <w:multiLevelType w:val="hybridMultilevel"/>
    <w:tmpl w:val="3184F10C"/>
    <w:lvl w:ilvl="0" w:tplc="903E3E4A">
      <w:start w:val="1"/>
      <w:numFmt w:val="decimal"/>
      <w:lvlText w:val="(%1)"/>
      <w:lvlJc w:val="left"/>
      <w:pPr>
        <w:ind w:left="7143" w:hanging="480"/>
      </w:pPr>
      <w:rPr>
        <w:rFonts w:hint="eastAsia"/>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59" w15:restartNumberingAfterBreak="0">
    <w:nsid w:val="7999383D"/>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0" w15:restartNumberingAfterBreak="0">
    <w:nsid w:val="7D2A74FC"/>
    <w:multiLevelType w:val="hybridMultilevel"/>
    <w:tmpl w:val="53E4E72C"/>
    <w:lvl w:ilvl="0" w:tplc="FFFFFFFF">
      <w:start w:val="1"/>
      <w:numFmt w:val="decimal"/>
      <w:lvlText w:val="(%1)"/>
      <w:lvlJc w:val="left"/>
      <w:pPr>
        <w:ind w:left="2662"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61" w15:restartNumberingAfterBreak="0">
    <w:nsid w:val="7DC13096"/>
    <w:multiLevelType w:val="hybridMultilevel"/>
    <w:tmpl w:val="3184F10C"/>
    <w:lvl w:ilvl="0" w:tplc="FFFFFFFF">
      <w:start w:val="1"/>
      <w:numFmt w:val="decimal"/>
      <w:lvlText w:val="(%1)"/>
      <w:lvlJc w:val="left"/>
      <w:pPr>
        <w:ind w:left="7143"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62" w15:restartNumberingAfterBreak="0">
    <w:nsid w:val="7F5E187C"/>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1871726939">
    <w:abstractNumId w:val="57"/>
  </w:num>
  <w:num w:numId="2" w16cid:durableId="1284927170">
    <w:abstractNumId w:val="11"/>
  </w:num>
  <w:num w:numId="3" w16cid:durableId="1113474621">
    <w:abstractNumId w:val="22"/>
  </w:num>
  <w:num w:numId="4" w16cid:durableId="1533877346">
    <w:abstractNumId w:val="39"/>
  </w:num>
  <w:num w:numId="5" w16cid:durableId="1687056081">
    <w:abstractNumId w:val="18"/>
  </w:num>
  <w:num w:numId="6" w16cid:durableId="1519585710">
    <w:abstractNumId w:val="5"/>
  </w:num>
  <w:num w:numId="7" w16cid:durableId="1665937455">
    <w:abstractNumId w:val="59"/>
  </w:num>
  <w:num w:numId="8" w16cid:durableId="775906622">
    <w:abstractNumId w:val="49"/>
  </w:num>
  <w:num w:numId="9" w16cid:durableId="987325003">
    <w:abstractNumId w:val="13"/>
  </w:num>
  <w:num w:numId="10" w16cid:durableId="341318582">
    <w:abstractNumId w:val="41"/>
  </w:num>
  <w:num w:numId="11" w16cid:durableId="120389968">
    <w:abstractNumId w:val="51"/>
  </w:num>
  <w:num w:numId="12" w16cid:durableId="2056078638">
    <w:abstractNumId w:val="27"/>
  </w:num>
  <w:num w:numId="13" w16cid:durableId="1192110215">
    <w:abstractNumId w:val="2"/>
  </w:num>
  <w:num w:numId="14" w16cid:durableId="1680309833">
    <w:abstractNumId w:val="42"/>
  </w:num>
  <w:num w:numId="15" w16cid:durableId="1118521641">
    <w:abstractNumId w:val="50"/>
  </w:num>
  <w:num w:numId="16" w16cid:durableId="725883248">
    <w:abstractNumId w:val="25"/>
  </w:num>
  <w:num w:numId="17" w16cid:durableId="1499613751">
    <w:abstractNumId w:val="1"/>
  </w:num>
  <w:num w:numId="18" w16cid:durableId="2004157250">
    <w:abstractNumId w:val="45"/>
  </w:num>
  <w:num w:numId="19" w16cid:durableId="1711538331">
    <w:abstractNumId w:val="29"/>
  </w:num>
  <w:num w:numId="20" w16cid:durableId="435060199">
    <w:abstractNumId w:val="56"/>
  </w:num>
  <w:num w:numId="21" w16cid:durableId="226379210">
    <w:abstractNumId w:val="43"/>
  </w:num>
  <w:num w:numId="22" w16cid:durableId="2026442256">
    <w:abstractNumId w:val="36"/>
  </w:num>
  <w:num w:numId="23" w16cid:durableId="1813054519">
    <w:abstractNumId w:val="32"/>
  </w:num>
  <w:num w:numId="24" w16cid:durableId="1108349620">
    <w:abstractNumId w:val="52"/>
  </w:num>
  <w:num w:numId="25" w16cid:durableId="1004017980">
    <w:abstractNumId w:val="62"/>
  </w:num>
  <w:num w:numId="26" w16cid:durableId="1035693831">
    <w:abstractNumId w:val="38"/>
  </w:num>
  <w:num w:numId="27" w16cid:durableId="380984386">
    <w:abstractNumId w:val="20"/>
  </w:num>
  <w:num w:numId="28" w16cid:durableId="162163217">
    <w:abstractNumId w:val="14"/>
  </w:num>
  <w:num w:numId="29" w16cid:durableId="1445729421">
    <w:abstractNumId w:val="33"/>
  </w:num>
  <w:num w:numId="30" w16cid:durableId="1862087919">
    <w:abstractNumId w:val="55"/>
  </w:num>
  <w:num w:numId="31" w16cid:durableId="1252078685">
    <w:abstractNumId w:val="9"/>
  </w:num>
  <w:num w:numId="32" w16cid:durableId="1673144436">
    <w:abstractNumId w:val="53"/>
  </w:num>
  <w:num w:numId="33" w16cid:durableId="209805986">
    <w:abstractNumId w:val="0"/>
  </w:num>
  <w:num w:numId="34" w16cid:durableId="2045521269">
    <w:abstractNumId w:val="54"/>
  </w:num>
  <w:num w:numId="35" w16cid:durableId="981157445">
    <w:abstractNumId w:val="30"/>
  </w:num>
  <w:num w:numId="36" w16cid:durableId="1851874821">
    <w:abstractNumId w:val="21"/>
  </w:num>
  <w:num w:numId="37" w16cid:durableId="280035685">
    <w:abstractNumId w:val="40"/>
  </w:num>
  <w:num w:numId="38" w16cid:durableId="1507402227">
    <w:abstractNumId w:val="47"/>
  </w:num>
  <w:num w:numId="39" w16cid:durableId="1181552251">
    <w:abstractNumId w:val="28"/>
  </w:num>
  <w:num w:numId="40" w16cid:durableId="1989673027">
    <w:abstractNumId w:val="58"/>
  </w:num>
  <w:num w:numId="41" w16cid:durableId="1098060240">
    <w:abstractNumId w:val="7"/>
  </w:num>
  <w:num w:numId="42" w16cid:durableId="1637833280">
    <w:abstractNumId w:val="61"/>
  </w:num>
  <w:num w:numId="43" w16cid:durableId="957251227">
    <w:abstractNumId w:val="4"/>
  </w:num>
  <w:num w:numId="44" w16cid:durableId="500123004">
    <w:abstractNumId w:val="37"/>
  </w:num>
  <w:num w:numId="45" w16cid:durableId="1565213831">
    <w:abstractNumId w:val="16"/>
  </w:num>
  <w:num w:numId="46" w16cid:durableId="375466839">
    <w:abstractNumId w:val="31"/>
  </w:num>
  <w:num w:numId="47" w16cid:durableId="1079906063">
    <w:abstractNumId w:val="46"/>
  </w:num>
  <w:num w:numId="48" w16cid:durableId="917594842">
    <w:abstractNumId w:val="23"/>
  </w:num>
  <w:num w:numId="49" w16cid:durableId="1409576400">
    <w:abstractNumId w:val="15"/>
  </w:num>
  <w:num w:numId="50" w16cid:durableId="894973782">
    <w:abstractNumId w:val="60"/>
  </w:num>
  <w:num w:numId="51" w16cid:durableId="2106340525">
    <w:abstractNumId w:val="44"/>
  </w:num>
  <w:num w:numId="52" w16cid:durableId="1051198436">
    <w:abstractNumId w:val="17"/>
  </w:num>
  <w:num w:numId="53" w16cid:durableId="157818369">
    <w:abstractNumId w:val="48"/>
  </w:num>
  <w:num w:numId="54" w16cid:durableId="1242717641">
    <w:abstractNumId w:val="34"/>
  </w:num>
  <w:num w:numId="55" w16cid:durableId="209140">
    <w:abstractNumId w:val="12"/>
  </w:num>
  <w:num w:numId="56" w16cid:durableId="1736008207">
    <w:abstractNumId w:val="19"/>
  </w:num>
  <w:num w:numId="57" w16cid:durableId="231545187">
    <w:abstractNumId w:val="35"/>
  </w:num>
  <w:num w:numId="58" w16cid:durableId="1102409908">
    <w:abstractNumId w:val="24"/>
  </w:num>
  <w:num w:numId="59" w16cid:durableId="818233080">
    <w:abstractNumId w:val="6"/>
  </w:num>
  <w:num w:numId="60" w16cid:durableId="409161583">
    <w:abstractNumId w:val="10"/>
  </w:num>
  <w:num w:numId="61" w16cid:durableId="180902556">
    <w:abstractNumId w:val="8"/>
  </w:num>
  <w:num w:numId="62" w16cid:durableId="1809660140">
    <w:abstractNumId w:val="26"/>
  </w:num>
  <w:num w:numId="63" w16cid:durableId="739328453">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5B0"/>
    <w:rsid w:val="000013B6"/>
    <w:rsid w:val="000019BD"/>
    <w:rsid w:val="00001FBA"/>
    <w:rsid w:val="0000200F"/>
    <w:rsid w:val="00002700"/>
    <w:rsid w:val="00002C4C"/>
    <w:rsid w:val="00003F40"/>
    <w:rsid w:val="00005B7D"/>
    <w:rsid w:val="00006603"/>
    <w:rsid w:val="000069DE"/>
    <w:rsid w:val="00006BF2"/>
    <w:rsid w:val="00007BE0"/>
    <w:rsid w:val="00007C5B"/>
    <w:rsid w:val="00011C21"/>
    <w:rsid w:val="00013242"/>
    <w:rsid w:val="00013AF3"/>
    <w:rsid w:val="00013EA8"/>
    <w:rsid w:val="00014BFC"/>
    <w:rsid w:val="00014D32"/>
    <w:rsid w:val="00015022"/>
    <w:rsid w:val="0001554A"/>
    <w:rsid w:val="00015C1D"/>
    <w:rsid w:val="00016070"/>
    <w:rsid w:val="00016AAE"/>
    <w:rsid w:val="00016E8F"/>
    <w:rsid w:val="0001771B"/>
    <w:rsid w:val="00017C87"/>
    <w:rsid w:val="00020D93"/>
    <w:rsid w:val="000215A0"/>
    <w:rsid w:val="000217F4"/>
    <w:rsid w:val="000218D2"/>
    <w:rsid w:val="00022D02"/>
    <w:rsid w:val="00024273"/>
    <w:rsid w:val="0002485D"/>
    <w:rsid w:val="00025D14"/>
    <w:rsid w:val="00025EA5"/>
    <w:rsid w:val="00026093"/>
    <w:rsid w:val="00026396"/>
    <w:rsid w:val="00026827"/>
    <w:rsid w:val="00027953"/>
    <w:rsid w:val="000301F1"/>
    <w:rsid w:val="00030A82"/>
    <w:rsid w:val="000317AD"/>
    <w:rsid w:val="00031A3F"/>
    <w:rsid w:val="00032F11"/>
    <w:rsid w:val="00033A1C"/>
    <w:rsid w:val="00033C10"/>
    <w:rsid w:val="00034C22"/>
    <w:rsid w:val="00037543"/>
    <w:rsid w:val="00040A8F"/>
    <w:rsid w:val="00040EAF"/>
    <w:rsid w:val="00041009"/>
    <w:rsid w:val="00041544"/>
    <w:rsid w:val="000417AD"/>
    <w:rsid w:val="0004185F"/>
    <w:rsid w:val="00041DCC"/>
    <w:rsid w:val="00041DE9"/>
    <w:rsid w:val="00041DF7"/>
    <w:rsid w:val="00041E27"/>
    <w:rsid w:val="0004237A"/>
    <w:rsid w:val="00042FD8"/>
    <w:rsid w:val="00043126"/>
    <w:rsid w:val="00043260"/>
    <w:rsid w:val="00043CE7"/>
    <w:rsid w:val="00044471"/>
    <w:rsid w:val="00044758"/>
    <w:rsid w:val="000448AD"/>
    <w:rsid w:val="0004614F"/>
    <w:rsid w:val="00047B46"/>
    <w:rsid w:val="000507BE"/>
    <w:rsid w:val="00050FFF"/>
    <w:rsid w:val="00051197"/>
    <w:rsid w:val="00051BA7"/>
    <w:rsid w:val="000521B7"/>
    <w:rsid w:val="00052DCD"/>
    <w:rsid w:val="000534A6"/>
    <w:rsid w:val="00053ED0"/>
    <w:rsid w:val="000554F5"/>
    <w:rsid w:val="00055AC0"/>
    <w:rsid w:val="0005688B"/>
    <w:rsid w:val="00056FDD"/>
    <w:rsid w:val="00056FED"/>
    <w:rsid w:val="00060F11"/>
    <w:rsid w:val="00060F9B"/>
    <w:rsid w:val="00061C67"/>
    <w:rsid w:val="00061C89"/>
    <w:rsid w:val="00062937"/>
    <w:rsid w:val="00063195"/>
    <w:rsid w:val="00066741"/>
    <w:rsid w:val="00067619"/>
    <w:rsid w:val="000705BD"/>
    <w:rsid w:val="0007064D"/>
    <w:rsid w:val="000711A2"/>
    <w:rsid w:val="000737D4"/>
    <w:rsid w:val="00074DB4"/>
    <w:rsid w:val="00075B47"/>
    <w:rsid w:val="00075B98"/>
    <w:rsid w:val="00075E5F"/>
    <w:rsid w:val="00076B20"/>
    <w:rsid w:val="00077F49"/>
    <w:rsid w:val="000807B4"/>
    <w:rsid w:val="0008155B"/>
    <w:rsid w:val="00081652"/>
    <w:rsid w:val="00081B3D"/>
    <w:rsid w:val="00082BDB"/>
    <w:rsid w:val="000833CA"/>
    <w:rsid w:val="00083402"/>
    <w:rsid w:val="00083739"/>
    <w:rsid w:val="000837C9"/>
    <w:rsid w:val="00085398"/>
    <w:rsid w:val="000859D5"/>
    <w:rsid w:val="00086359"/>
    <w:rsid w:val="0008656B"/>
    <w:rsid w:val="00086812"/>
    <w:rsid w:val="00086F65"/>
    <w:rsid w:val="00087401"/>
    <w:rsid w:val="00087F9F"/>
    <w:rsid w:val="000901B1"/>
    <w:rsid w:val="000905D8"/>
    <w:rsid w:val="0009078E"/>
    <w:rsid w:val="0009112E"/>
    <w:rsid w:val="000911DF"/>
    <w:rsid w:val="0009142C"/>
    <w:rsid w:val="00091C9A"/>
    <w:rsid w:val="00091EA6"/>
    <w:rsid w:val="00092DAB"/>
    <w:rsid w:val="00092DF6"/>
    <w:rsid w:val="000934C3"/>
    <w:rsid w:val="000945AC"/>
    <w:rsid w:val="00094F3F"/>
    <w:rsid w:val="000972C0"/>
    <w:rsid w:val="000976E7"/>
    <w:rsid w:val="000A02FB"/>
    <w:rsid w:val="000A07D6"/>
    <w:rsid w:val="000A11EF"/>
    <w:rsid w:val="000A1778"/>
    <w:rsid w:val="000A1DC6"/>
    <w:rsid w:val="000A1F7E"/>
    <w:rsid w:val="000A34EF"/>
    <w:rsid w:val="000A3521"/>
    <w:rsid w:val="000A408A"/>
    <w:rsid w:val="000A4AB2"/>
    <w:rsid w:val="000A4CD7"/>
    <w:rsid w:val="000A54B5"/>
    <w:rsid w:val="000A5BD3"/>
    <w:rsid w:val="000A6AD2"/>
    <w:rsid w:val="000A736A"/>
    <w:rsid w:val="000A7E54"/>
    <w:rsid w:val="000A7E88"/>
    <w:rsid w:val="000B06B3"/>
    <w:rsid w:val="000B0DEF"/>
    <w:rsid w:val="000B116D"/>
    <w:rsid w:val="000B13F5"/>
    <w:rsid w:val="000B1917"/>
    <w:rsid w:val="000B1953"/>
    <w:rsid w:val="000B33BC"/>
    <w:rsid w:val="000B4A3A"/>
    <w:rsid w:val="000B5BBD"/>
    <w:rsid w:val="000B5EB6"/>
    <w:rsid w:val="000B675E"/>
    <w:rsid w:val="000B6AB3"/>
    <w:rsid w:val="000B73F5"/>
    <w:rsid w:val="000B7A95"/>
    <w:rsid w:val="000C07A2"/>
    <w:rsid w:val="000C0C57"/>
    <w:rsid w:val="000C0E85"/>
    <w:rsid w:val="000C145E"/>
    <w:rsid w:val="000C180B"/>
    <w:rsid w:val="000C309D"/>
    <w:rsid w:val="000C32C4"/>
    <w:rsid w:val="000C3652"/>
    <w:rsid w:val="000C3D76"/>
    <w:rsid w:val="000C4143"/>
    <w:rsid w:val="000C4B1C"/>
    <w:rsid w:val="000C531F"/>
    <w:rsid w:val="000C5954"/>
    <w:rsid w:val="000C62EE"/>
    <w:rsid w:val="000C6EDC"/>
    <w:rsid w:val="000D0A7D"/>
    <w:rsid w:val="000D0F8F"/>
    <w:rsid w:val="000D155B"/>
    <w:rsid w:val="000D16FC"/>
    <w:rsid w:val="000D1774"/>
    <w:rsid w:val="000D2CA4"/>
    <w:rsid w:val="000D4050"/>
    <w:rsid w:val="000D425C"/>
    <w:rsid w:val="000D4950"/>
    <w:rsid w:val="000D4F38"/>
    <w:rsid w:val="000D58D0"/>
    <w:rsid w:val="000D693E"/>
    <w:rsid w:val="000D7936"/>
    <w:rsid w:val="000D7BBD"/>
    <w:rsid w:val="000E003D"/>
    <w:rsid w:val="000E0967"/>
    <w:rsid w:val="000E0E19"/>
    <w:rsid w:val="000E1BDA"/>
    <w:rsid w:val="000E1DAA"/>
    <w:rsid w:val="000E258B"/>
    <w:rsid w:val="000E2F5F"/>
    <w:rsid w:val="000E34D9"/>
    <w:rsid w:val="000E380E"/>
    <w:rsid w:val="000E600F"/>
    <w:rsid w:val="000E65D6"/>
    <w:rsid w:val="000E71F3"/>
    <w:rsid w:val="000E75D1"/>
    <w:rsid w:val="000F107F"/>
    <w:rsid w:val="000F1C32"/>
    <w:rsid w:val="000F26E4"/>
    <w:rsid w:val="000F38AB"/>
    <w:rsid w:val="000F4772"/>
    <w:rsid w:val="000F52EB"/>
    <w:rsid w:val="000F59C1"/>
    <w:rsid w:val="000F5C8E"/>
    <w:rsid w:val="000F5EF6"/>
    <w:rsid w:val="000F5F53"/>
    <w:rsid w:val="000F5F7A"/>
    <w:rsid w:val="000F60F6"/>
    <w:rsid w:val="000F7E9E"/>
    <w:rsid w:val="00101439"/>
    <w:rsid w:val="00101708"/>
    <w:rsid w:val="001020B0"/>
    <w:rsid w:val="00102CB9"/>
    <w:rsid w:val="00102F26"/>
    <w:rsid w:val="001039ED"/>
    <w:rsid w:val="00104DBB"/>
    <w:rsid w:val="001053B6"/>
    <w:rsid w:val="001058D1"/>
    <w:rsid w:val="00105FA9"/>
    <w:rsid w:val="00106AB6"/>
    <w:rsid w:val="00106D59"/>
    <w:rsid w:val="00106F98"/>
    <w:rsid w:val="00107530"/>
    <w:rsid w:val="0011019B"/>
    <w:rsid w:val="001109DB"/>
    <w:rsid w:val="00110E90"/>
    <w:rsid w:val="0011294F"/>
    <w:rsid w:val="001143F9"/>
    <w:rsid w:val="0011451A"/>
    <w:rsid w:val="00117BB1"/>
    <w:rsid w:val="00117C57"/>
    <w:rsid w:val="00117E3A"/>
    <w:rsid w:val="00120662"/>
    <w:rsid w:val="00121AB9"/>
    <w:rsid w:val="00121B82"/>
    <w:rsid w:val="00121CDD"/>
    <w:rsid w:val="0012369C"/>
    <w:rsid w:val="001236B4"/>
    <w:rsid w:val="00125498"/>
    <w:rsid w:val="0012713F"/>
    <w:rsid w:val="0012751C"/>
    <w:rsid w:val="00127B94"/>
    <w:rsid w:val="00130CA7"/>
    <w:rsid w:val="00130E13"/>
    <w:rsid w:val="00131223"/>
    <w:rsid w:val="0013139C"/>
    <w:rsid w:val="00132BF0"/>
    <w:rsid w:val="00133583"/>
    <w:rsid w:val="001344DA"/>
    <w:rsid w:val="0013729C"/>
    <w:rsid w:val="00140866"/>
    <w:rsid w:val="00140C7A"/>
    <w:rsid w:val="0014100E"/>
    <w:rsid w:val="00141A7F"/>
    <w:rsid w:val="00141CD6"/>
    <w:rsid w:val="00143440"/>
    <w:rsid w:val="00145130"/>
    <w:rsid w:val="0014525A"/>
    <w:rsid w:val="0014559E"/>
    <w:rsid w:val="00147AC3"/>
    <w:rsid w:val="00147C0E"/>
    <w:rsid w:val="00150D74"/>
    <w:rsid w:val="00150FCC"/>
    <w:rsid w:val="0015138D"/>
    <w:rsid w:val="001543AB"/>
    <w:rsid w:val="00154C6E"/>
    <w:rsid w:val="00155063"/>
    <w:rsid w:val="00155095"/>
    <w:rsid w:val="001554BE"/>
    <w:rsid w:val="0015569C"/>
    <w:rsid w:val="00157468"/>
    <w:rsid w:val="00157B68"/>
    <w:rsid w:val="00161E19"/>
    <w:rsid w:val="00162724"/>
    <w:rsid w:val="00162F98"/>
    <w:rsid w:val="00165319"/>
    <w:rsid w:val="0016773D"/>
    <w:rsid w:val="00170212"/>
    <w:rsid w:val="0017102E"/>
    <w:rsid w:val="00171061"/>
    <w:rsid w:val="00171391"/>
    <w:rsid w:val="001713C0"/>
    <w:rsid w:val="001714AC"/>
    <w:rsid w:val="001714BD"/>
    <w:rsid w:val="0017259B"/>
    <w:rsid w:val="001726A8"/>
    <w:rsid w:val="0017285D"/>
    <w:rsid w:val="00172D01"/>
    <w:rsid w:val="00172FD1"/>
    <w:rsid w:val="00173202"/>
    <w:rsid w:val="00174A6E"/>
    <w:rsid w:val="00174CE2"/>
    <w:rsid w:val="00175087"/>
    <w:rsid w:val="001750C4"/>
    <w:rsid w:val="00176C9B"/>
    <w:rsid w:val="00177C4B"/>
    <w:rsid w:val="00180B15"/>
    <w:rsid w:val="00180EC5"/>
    <w:rsid w:val="00181083"/>
    <w:rsid w:val="00182D08"/>
    <w:rsid w:val="00183789"/>
    <w:rsid w:val="00184858"/>
    <w:rsid w:val="00184EA6"/>
    <w:rsid w:val="001859A8"/>
    <w:rsid w:val="00186A73"/>
    <w:rsid w:val="00186FA4"/>
    <w:rsid w:val="00191044"/>
    <w:rsid w:val="0019114C"/>
    <w:rsid w:val="00191835"/>
    <w:rsid w:val="00191A87"/>
    <w:rsid w:val="00191B51"/>
    <w:rsid w:val="00192230"/>
    <w:rsid w:val="001924E0"/>
    <w:rsid w:val="00193547"/>
    <w:rsid w:val="001940B8"/>
    <w:rsid w:val="00194B27"/>
    <w:rsid w:val="001A0CBD"/>
    <w:rsid w:val="001A178C"/>
    <w:rsid w:val="001A181D"/>
    <w:rsid w:val="001A1BB0"/>
    <w:rsid w:val="001A1D19"/>
    <w:rsid w:val="001A5018"/>
    <w:rsid w:val="001A54DC"/>
    <w:rsid w:val="001A5692"/>
    <w:rsid w:val="001A57F5"/>
    <w:rsid w:val="001A5A40"/>
    <w:rsid w:val="001A5E8B"/>
    <w:rsid w:val="001A6393"/>
    <w:rsid w:val="001A68CB"/>
    <w:rsid w:val="001A7766"/>
    <w:rsid w:val="001A7A56"/>
    <w:rsid w:val="001B1B82"/>
    <w:rsid w:val="001B2453"/>
    <w:rsid w:val="001B2C8D"/>
    <w:rsid w:val="001B3C2A"/>
    <w:rsid w:val="001B4D42"/>
    <w:rsid w:val="001B6BB0"/>
    <w:rsid w:val="001B70A2"/>
    <w:rsid w:val="001B78B7"/>
    <w:rsid w:val="001C0C75"/>
    <w:rsid w:val="001C17B2"/>
    <w:rsid w:val="001C1FFC"/>
    <w:rsid w:val="001C2295"/>
    <w:rsid w:val="001C245C"/>
    <w:rsid w:val="001C3515"/>
    <w:rsid w:val="001C41FB"/>
    <w:rsid w:val="001C4D28"/>
    <w:rsid w:val="001C4E0F"/>
    <w:rsid w:val="001C56AA"/>
    <w:rsid w:val="001C5B97"/>
    <w:rsid w:val="001C5E1E"/>
    <w:rsid w:val="001D0587"/>
    <w:rsid w:val="001D05EC"/>
    <w:rsid w:val="001D0AB1"/>
    <w:rsid w:val="001D0DC6"/>
    <w:rsid w:val="001D0F5F"/>
    <w:rsid w:val="001D11CB"/>
    <w:rsid w:val="001D3474"/>
    <w:rsid w:val="001D440D"/>
    <w:rsid w:val="001D4AD0"/>
    <w:rsid w:val="001D4CC6"/>
    <w:rsid w:val="001D4DF9"/>
    <w:rsid w:val="001D54BE"/>
    <w:rsid w:val="001D654A"/>
    <w:rsid w:val="001D6780"/>
    <w:rsid w:val="001D6969"/>
    <w:rsid w:val="001D7D43"/>
    <w:rsid w:val="001E149C"/>
    <w:rsid w:val="001E25E8"/>
    <w:rsid w:val="001E277F"/>
    <w:rsid w:val="001E343D"/>
    <w:rsid w:val="001E36FD"/>
    <w:rsid w:val="001E3BAC"/>
    <w:rsid w:val="001E581A"/>
    <w:rsid w:val="001E58DE"/>
    <w:rsid w:val="001E6C49"/>
    <w:rsid w:val="001E6E66"/>
    <w:rsid w:val="001E71DC"/>
    <w:rsid w:val="001E78A9"/>
    <w:rsid w:val="001E7D6D"/>
    <w:rsid w:val="001F234A"/>
    <w:rsid w:val="001F24FC"/>
    <w:rsid w:val="001F3D2A"/>
    <w:rsid w:val="001F66C5"/>
    <w:rsid w:val="001F7C00"/>
    <w:rsid w:val="001F7CC5"/>
    <w:rsid w:val="002002DF"/>
    <w:rsid w:val="00200C1E"/>
    <w:rsid w:val="00201210"/>
    <w:rsid w:val="00201950"/>
    <w:rsid w:val="00204FD4"/>
    <w:rsid w:val="00205080"/>
    <w:rsid w:val="0020540E"/>
    <w:rsid w:val="00205604"/>
    <w:rsid w:val="00205737"/>
    <w:rsid w:val="00205B4E"/>
    <w:rsid w:val="00205B9A"/>
    <w:rsid w:val="00206549"/>
    <w:rsid w:val="00206F05"/>
    <w:rsid w:val="00207463"/>
    <w:rsid w:val="0020766E"/>
    <w:rsid w:val="002101A2"/>
    <w:rsid w:val="00210219"/>
    <w:rsid w:val="002107C4"/>
    <w:rsid w:val="002126AB"/>
    <w:rsid w:val="00213FE9"/>
    <w:rsid w:val="0021417A"/>
    <w:rsid w:val="002154CF"/>
    <w:rsid w:val="00216039"/>
    <w:rsid w:val="0021788B"/>
    <w:rsid w:val="00217AF2"/>
    <w:rsid w:val="00217B33"/>
    <w:rsid w:val="0022202C"/>
    <w:rsid w:val="00222DD1"/>
    <w:rsid w:val="002234EF"/>
    <w:rsid w:val="002259AE"/>
    <w:rsid w:val="00225F1D"/>
    <w:rsid w:val="00226AC9"/>
    <w:rsid w:val="00227C04"/>
    <w:rsid w:val="0023145F"/>
    <w:rsid w:val="00231799"/>
    <w:rsid w:val="00231E3F"/>
    <w:rsid w:val="002323B3"/>
    <w:rsid w:val="002328A0"/>
    <w:rsid w:val="0023453E"/>
    <w:rsid w:val="00234F0E"/>
    <w:rsid w:val="002368F2"/>
    <w:rsid w:val="00237710"/>
    <w:rsid w:val="002378DE"/>
    <w:rsid w:val="00237D3A"/>
    <w:rsid w:val="00240DC0"/>
    <w:rsid w:val="0024131B"/>
    <w:rsid w:val="00242BE3"/>
    <w:rsid w:val="00242E15"/>
    <w:rsid w:val="002439D9"/>
    <w:rsid w:val="00243B42"/>
    <w:rsid w:val="00244E4E"/>
    <w:rsid w:val="00245199"/>
    <w:rsid w:val="00245898"/>
    <w:rsid w:val="00245CFE"/>
    <w:rsid w:val="00246876"/>
    <w:rsid w:val="00247225"/>
    <w:rsid w:val="00247370"/>
    <w:rsid w:val="002516CC"/>
    <w:rsid w:val="00252F0A"/>
    <w:rsid w:val="002530A2"/>
    <w:rsid w:val="002533D5"/>
    <w:rsid w:val="002534E1"/>
    <w:rsid w:val="002551A6"/>
    <w:rsid w:val="00256053"/>
    <w:rsid w:val="002562FD"/>
    <w:rsid w:val="00260343"/>
    <w:rsid w:val="00260368"/>
    <w:rsid w:val="00260D39"/>
    <w:rsid w:val="0026172F"/>
    <w:rsid w:val="002621EA"/>
    <w:rsid w:val="00262D60"/>
    <w:rsid w:val="00262FE0"/>
    <w:rsid w:val="00264C8F"/>
    <w:rsid w:val="0026517F"/>
    <w:rsid w:val="00265C8C"/>
    <w:rsid w:val="002665D1"/>
    <w:rsid w:val="00266875"/>
    <w:rsid w:val="00266D20"/>
    <w:rsid w:val="00266E10"/>
    <w:rsid w:val="002670AC"/>
    <w:rsid w:val="0026799C"/>
    <w:rsid w:val="00267F2C"/>
    <w:rsid w:val="00271A97"/>
    <w:rsid w:val="002735E4"/>
    <w:rsid w:val="0027393E"/>
    <w:rsid w:val="002742FE"/>
    <w:rsid w:val="00276BEA"/>
    <w:rsid w:val="00276D2C"/>
    <w:rsid w:val="00277490"/>
    <w:rsid w:val="0028066D"/>
    <w:rsid w:val="002828DD"/>
    <w:rsid w:val="002838DB"/>
    <w:rsid w:val="00283F62"/>
    <w:rsid w:val="00284FE4"/>
    <w:rsid w:val="00285D7D"/>
    <w:rsid w:val="00285F0B"/>
    <w:rsid w:val="002868A1"/>
    <w:rsid w:val="002870F4"/>
    <w:rsid w:val="00290674"/>
    <w:rsid w:val="00291F73"/>
    <w:rsid w:val="00293E1D"/>
    <w:rsid w:val="00294239"/>
    <w:rsid w:val="002942A3"/>
    <w:rsid w:val="00294434"/>
    <w:rsid w:val="00294984"/>
    <w:rsid w:val="00294C1E"/>
    <w:rsid w:val="00294C59"/>
    <w:rsid w:val="00294E1C"/>
    <w:rsid w:val="0029501B"/>
    <w:rsid w:val="0029507F"/>
    <w:rsid w:val="00296515"/>
    <w:rsid w:val="00296EB8"/>
    <w:rsid w:val="00297216"/>
    <w:rsid w:val="0029740A"/>
    <w:rsid w:val="00297A11"/>
    <w:rsid w:val="002A076B"/>
    <w:rsid w:val="002A0F9A"/>
    <w:rsid w:val="002A18E0"/>
    <w:rsid w:val="002A2323"/>
    <w:rsid w:val="002A2E41"/>
    <w:rsid w:val="002A3A01"/>
    <w:rsid w:val="002A4B04"/>
    <w:rsid w:val="002A4BDF"/>
    <w:rsid w:val="002A5CBA"/>
    <w:rsid w:val="002A633C"/>
    <w:rsid w:val="002A64A3"/>
    <w:rsid w:val="002A6E8D"/>
    <w:rsid w:val="002B089A"/>
    <w:rsid w:val="002B1E3F"/>
    <w:rsid w:val="002B1E8B"/>
    <w:rsid w:val="002B258D"/>
    <w:rsid w:val="002B3017"/>
    <w:rsid w:val="002B33C4"/>
    <w:rsid w:val="002B3696"/>
    <w:rsid w:val="002B3ECE"/>
    <w:rsid w:val="002B4E58"/>
    <w:rsid w:val="002B77E1"/>
    <w:rsid w:val="002B792B"/>
    <w:rsid w:val="002B7A17"/>
    <w:rsid w:val="002B7E0B"/>
    <w:rsid w:val="002B7FD0"/>
    <w:rsid w:val="002C00C2"/>
    <w:rsid w:val="002C0BA7"/>
    <w:rsid w:val="002C1DB7"/>
    <w:rsid w:val="002C22B7"/>
    <w:rsid w:val="002C2651"/>
    <w:rsid w:val="002C29ED"/>
    <w:rsid w:val="002C304F"/>
    <w:rsid w:val="002C371A"/>
    <w:rsid w:val="002C3901"/>
    <w:rsid w:val="002C3CDB"/>
    <w:rsid w:val="002C4011"/>
    <w:rsid w:val="002C4AB7"/>
    <w:rsid w:val="002C4C96"/>
    <w:rsid w:val="002C67FF"/>
    <w:rsid w:val="002C68A7"/>
    <w:rsid w:val="002C7325"/>
    <w:rsid w:val="002D0085"/>
    <w:rsid w:val="002D01D4"/>
    <w:rsid w:val="002D02EB"/>
    <w:rsid w:val="002D18FC"/>
    <w:rsid w:val="002D21C7"/>
    <w:rsid w:val="002E0EA7"/>
    <w:rsid w:val="002E0FEC"/>
    <w:rsid w:val="002E2E83"/>
    <w:rsid w:val="002E3703"/>
    <w:rsid w:val="002E385E"/>
    <w:rsid w:val="002E4315"/>
    <w:rsid w:val="002E447F"/>
    <w:rsid w:val="002E5136"/>
    <w:rsid w:val="002E5216"/>
    <w:rsid w:val="002E556E"/>
    <w:rsid w:val="002E5683"/>
    <w:rsid w:val="002E7E8D"/>
    <w:rsid w:val="002F16F6"/>
    <w:rsid w:val="002F1AC1"/>
    <w:rsid w:val="002F2139"/>
    <w:rsid w:val="002F23B2"/>
    <w:rsid w:val="002F288E"/>
    <w:rsid w:val="002F2978"/>
    <w:rsid w:val="002F2C86"/>
    <w:rsid w:val="002F3D88"/>
    <w:rsid w:val="002F5C57"/>
    <w:rsid w:val="002F5C6F"/>
    <w:rsid w:val="002F6B04"/>
    <w:rsid w:val="002F6F8B"/>
    <w:rsid w:val="002F7435"/>
    <w:rsid w:val="002F74FD"/>
    <w:rsid w:val="0030092A"/>
    <w:rsid w:val="00300D3A"/>
    <w:rsid w:val="003032DB"/>
    <w:rsid w:val="00303B5A"/>
    <w:rsid w:val="00304A56"/>
    <w:rsid w:val="00305289"/>
    <w:rsid w:val="00305ADC"/>
    <w:rsid w:val="0030626A"/>
    <w:rsid w:val="003067CA"/>
    <w:rsid w:val="00307586"/>
    <w:rsid w:val="00307641"/>
    <w:rsid w:val="00310574"/>
    <w:rsid w:val="00310B5D"/>
    <w:rsid w:val="0031175A"/>
    <w:rsid w:val="00311B99"/>
    <w:rsid w:val="0031455F"/>
    <w:rsid w:val="00314DA6"/>
    <w:rsid w:val="00314EA9"/>
    <w:rsid w:val="0031621B"/>
    <w:rsid w:val="00316675"/>
    <w:rsid w:val="0031731F"/>
    <w:rsid w:val="00317DC0"/>
    <w:rsid w:val="00317EA9"/>
    <w:rsid w:val="00321743"/>
    <w:rsid w:val="003217FA"/>
    <w:rsid w:val="00322247"/>
    <w:rsid w:val="00322319"/>
    <w:rsid w:val="0032297B"/>
    <w:rsid w:val="00323445"/>
    <w:rsid w:val="00323CA3"/>
    <w:rsid w:val="00323CAB"/>
    <w:rsid w:val="00323F4E"/>
    <w:rsid w:val="00324817"/>
    <w:rsid w:val="00324C8D"/>
    <w:rsid w:val="003254F9"/>
    <w:rsid w:val="00325787"/>
    <w:rsid w:val="00325D3C"/>
    <w:rsid w:val="00326874"/>
    <w:rsid w:val="00326D82"/>
    <w:rsid w:val="003271AA"/>
    <w:rsid w:val="003276F8"/>
    <w:rsid w:val="0032799E"/>
    <w:rsid w:val="00327F81"/>
    <w:rsid w:val="003308D3"/>
    <w:rsid w:val="00330EE7"/>
    <w:rsid w:val="00331130"/>
    <w:rsid w:val="003313F5"/>
    <w:rsid w:val="00331443"/>
    <w:rsid w:val="00331CDE"/>
    <w:rsid w:val="0033364B"/>
    <w:rsid w:val="0033418E"/>
    <w:rsid w:val="0033560E"/>
    <w:rsid w:val="00335908"/>
    <w:rsid w:val="00335A6A"/>
    <w:rsid w:val="00336340"/>
    <w:rsid w:val="00336457"/>
    <w:rsid w:val="00336474"/>
    <w:rsid w:val="00336775"/>
    <w:rsid w:val="00337636"/>
    <w:rsid w:val="00337B95"/>
    <w:rsid w:val="0034151A"/>
    <w:rsid w:val="00341D33"/>
    <w:rsid w:val="0034200F"/>
    <w:rsid w:val="00342B90"/>
    <w:rsid w:val="00343A32"/>
    <w:rsid w:val="003442F7"/>
    <w:rsid w:val="00344E05"/>
    <w:rsid w:val="00345050"/>
    <w:rsid w:val="0034558B"/>
    <w:rsid w:val="003463AC"/>
    <w:rsid w:val="003468D2"/>
    <w:rsid w:val="0034699B"/>
    <w:rsid w:val="00346C26"/>
    <w:rsid w:val="00347AE3"/>
    <w:rsid w:val="00347D4A"/>
    <w:rsid w:val="003507B6"/>
    <w:rsid w:val="00350A5D"/>
    <w:rsid w:val="00350E24"/>
    <w:rsid w:val="003513EE"/>
    <w:rsid w:val="00351694"/>
    <w:rsid w:val="00351E5C"/>
    <w:rsid w:val="00353A11"/>
    <w:rsid w:val="00354351"/>
    <w:rsid w:val="003549C2"/>
    <w:rsid w:val="003552D7"/>
    <w:rsid w:val="003552FB"/>
    <w:rsid w:val="003559B4"/>
    <w:rsid w:val="00356057"/>
    <w:rsid w:val="00356C38"/>
    <w:rsid w:val="00356F06"/>
    <w:rsid w:val="00357132"/>
    <w:rsid w:val="00360F68"/>
    <w:rsid w:val="00361346"/>
    <w:rsid w:val="003619EB"/>
    <w:rsid w:val="00361CBF"/>
    <w:rsid w:val="00361EBE"/>
    <w:rsid w:val="003627ED"/>
    <w:rsid w:val="00363A0B"/>
    <w:rsid w:val="003640CA"/>
    <w:rsid w:val="00364780"/>
    <w:rsid w:val="00365B82"/>
    <w:rsid w:val="0037185B"/>
    <w:rsid w:val="00372011"/>
    <w:rsid w:val="0037233C"/>
    <w:rsid w:val="00373297"/>
    <w:rsid w:val="00373443"/>
    <w:rsid w:val="00374214"/>
    <w:rsid w:val="0037474D"/>
    <w:rsid w:val="00374FD5"/>
    <w:rsid w:val="003754C6"/>
    <w:rsid w:val="00376726"/>
    <w:rsid w:val="003772E5"/>
    <w:rsid w:val="00377FC8"/>
    <w:rsid w:val="00377FD4"/>
    <w:rsid w:val="00380F9F"/>
    <w:rsid w:val="003820B1"/>
    <w:rsid w:val="00382F0F"/>
    <w:rsid w:val="00383202"/>
    <w:rsid w:val="0038362F"/>
    <w:rsid w:val="00383B88"/>
    <w:rsid w:val="003849A7"/>
    <w:rsid w:val="00384CB0"/>
    <w:rsid w:val="00385487"/>
    <w:rsid w:val="003861CC"/>
    <w:rsid w:val="00387D86"/>
    <w:rsid w:val="00387F4C"/>
    <w:rsid w:val="0039029B"/>
    <w:rsid w:val="003906A4"/>
    <w:rsid w:val="003914E4"/>
    <w:rsid w:val="003918FE"/>
    <w:rsid w:val="00391AB5"/>
    <w:rsid w:val="003925CD"/>
    <w:rsid w:val="00393492"/>
    <w:rsid w:val="003941A2"/>
    <w:rsid w:val="003944B5"/>
    <w:rsid w:val="003945B8"/>
    <w:rsid w:val="003946FF"/>
    <w:rsid w:val="003956BA"/>
    <w:rsid w:val="00395E14"/>
    <w:rsid w:val="003975DB"/>
    <w:rsid w:val="00397928"/>
    <w:rsid w:val="003A09E0"/>
    <w:rsid w:val="003A17E8"/>
    <w:rsid w:val="003A1BF6"/>
    <w:rsid w:val="003A305C"/>
    <w:rsid w:val="003A341B"/>
    <w:rsid w:val="003A352E"/>
    <w:rsid w:val="003A36C2"/>
    <w:rsid w:val="003A4196"/>
    <w:rsid w:val="003A4A86"/>
    <w:rsid w:val="003A59E3"/>
    <w:rsid w:val="003A6AC0"/>
    <w:rsid w:val="003A6FB7"/>
    <w:rsid w:val="003A7C58"/>
    <w:rsid w:val="003B0536"/>
    <w:rsid w:val="003B0B2A"/>
    <w:rsid w:val="003B0B9B"/>
    <w:rsid w:val="003B2A9D"/>
    <w:rsid w:val="003B57C5"/>
    <w:rsid w:val="003B599D"/>
    <w:rsid w:val="003B5BE7"/>
    <w:rsid w:val="003B62C4"/>
    <w:rsid w:val="003B65C6"/>
    <w:rsid w:val="003B672C"/>
    <w:rsid w:val="003B678E"/>
    <w:rsid w:val="003B6EF7"/>
    <w:rsid w:val="003B7007"/>
    <w:rsid w:val="003C0491"/>
    <w:rsid w:val="003C0A59"/>
    <w:rsid w:val="003C0EC8"/>
    <w:rsid w:val="003C2012"/>
    <w:rsid w:val="003C21F8"/>
    <w:rsid w:val="003C24B0"/>
    <w:rsid w:val="003C31A8"/>
    <w:rsid w:val="003C321C"/>
    <w:rsid w:val="003C325C"/>
    <w:rsid w:val="003C34AE"/>
    <w:rsid w:val="003C483D"/>
    <w:rsid w:val="003C503E"/>
    <w:rsid w:val="003C50E4"/>
    <w:rsid w:val="003C5740"/>
    <w:rsid w:val="003C5A7B"/>
    <w:rsid w:val="003C5FB9"/>
    <w:rsid w:val="003C69FA"/>
    <w:rsid w:val="003C6A5F"/>
    <w:rsid w:val="003C7FD1"/>
    <w:rsid w:val="003D0891"/>
    <w:rsid w:val="003D08A8"/>
    <w:rsid w:val="003D09FE"/>
    <w:rsid w:val="003D10E1"/>
    <w:rsid w:val="003D1AAC"/>
    <w:rsid w:val="003D1C86"/>
    <w:rsid w:val="003D250A"/>
    <w:rsid w:val="003D338A"/>
    <w:rsid w:val="003D387D"/>
    <w:rsid w:val="003D3E55"/>
    <w:rsid w:val="003D3FFC"/>
    <w:rsid w:val="003D5490"/>
    <w:rsid w:val="003D5EB0"/>
    <w:rsid w:val="003D641D"/>
    <w:rsid w:val="003D6693"/>
    <w:rsid w:val="003D6C97"/>
    <w:rsid w:val="003D6EED"/>
    <w:rsid w:val="003E199D"/>
    <w:rsid w:val="003E1E92"/>
    <w:rsid w:val="003E24C8"/>
    <w:rsid w:val="003E2F01"/>
    <w:rsid w:val="003E2F9B"/>
    <w:rsid w:val="003E47A2"/>
    <w:rsid w:val="003E48EC"/>
    <w:rsid w:val="003E5CF9"/>
    <w:rsid w:val="003E6A72"/>
    <w:rsid w:val="003E719E"/>
    <w:rsid w:val="003E7640"/>
    <w:rsid w:val="003F08D8"/>
    <w:rsid w:val="003F0B48"/>
    <w:rsid w:val="003F0E23"/>
    <w:rsid w:val="003F1644"/>
    <w:rsid w:val="003F28A8"/>
    <w:rsid w:val="003F37DA"/>
    <w:rsid w:val="003F41ED"/>
    <w:rsid w:val="003F4B5E"/>
    <w:rsid w:val="003F4FDF"/>
    <w:rsid w:val="003F5AB8"/>
    <w:rsid w:val="003F5E24"/>
    <w:rsid w:val="003F66A2"/>
    <w:rsid w:val="003F6798"/>
    <w:rsid w:val="003F74BB"/>
    <w:rsid w:val="003F7561"/>
    <w:rsid w:val="003F7664"/>
    <w:rsid w:val="00401166"/>
    <w:rsid w:val="00402DF4"/>
    <w:rsid w:val="004030B0"/>
    <w:rsid w:val="00403145"/>
    <w:rsid w:val="0040372B"/>
    <w:rsid w:val="00403932"/>
    <w:rsid w:val="00403AAE"/>
    <w:rsid w:val="004043EA"/>
    <w:rsid w:val="0040499A"/>
    <w:rsid w:val="00405581"/>
    <w:rsid w:val="00405F3A"/>
    <w:rsid w:val="00406450"/>
    <w:rsid w:val="00406CCD"/>
    <w:rsid w:val="004075C2"/>
    <w:rsid w:val="004075DD"/>
    <w:rsid w:val="0041051E"/>
    <w:rsid w:val="00410670"/>
    <w:rsid w:val="0041089A"/>
    <w:rsid w:val="00410CE1"/>
    <w:rsid w:val="00410EDB"/>
    <w:rsid w:val="00411CBF"/>
    <w:rsid w:val="004124F3"/>
    <w:rsid w:val="00413587"/>
    <w:rsid w:val="00413602"/>
    <w:rsid w:val="00413817"/>
    <w:rsid w:val="004142D1"/>
    <w:rsid w:val="004145FD"/>
    <w:rsid w:val="004148D8"/>
    <w:rsid w:val="0041578A"/>
    <w:rsid w:val="00415ED1"/>
    <w:rsid w:val="00415FC2"/>
    <w:rsid w:val="00416F69"/>
    <w:rsid w:val="004176B5"/>
    <w:rsid w:val="00417F94"/>
    <w:rsid w:val="004207F7"/>
    <w:rsid w:val="004211CF"/>
    <w:rsid w:val="0042152A"/>
    <w:rsid w:val="004218FB"/>
    <w:rsid w:val="00422D60"/>
    <w:rsid w:val="00422F98"/>
    <w:rsid w:val="00424613"/>
    <w:rsid w:val="00425109"/>
    <w:rsid w:val="0042595B"/>
    <w:rsid w:val="00427010"/>
    <w:rsid w:val="004276A6"/>
    <w:rsid w:val="004302FF"/>
    <w:rsid w:val="004317A0"/>
    <w:rsid w:val="0043182C"/>
    <w:rsid w:val="00431CB0"/>
    <w:rsid w:val="00431D32"/>
    <w:rsid w:val="00431EBA"/>
    <w:rsid w:val="0043214E"/>
    <w:rsid w:val="00432366"/>
    <w:rsid w:val="0043248D"/>
    <w:rsid w:val="00432EE2"/>
    <w:rsid w:val="00433683"/>
    <w:rsid w:val="00433CA3"/>
    <w:rsid w:val="00434366"/>
    <w:rsid w:val="00434AB9"/>
    <w:rsid w:val="00436616"/>
    <w:rsid w:val="00436AF3"/>
    <w:rsid w:val="00436FBA"/>
    <w:rsid w:val="0043747D"/>
    <w:rsid w:val="00440753"/>
    <w:rsid w:val="00440831"/>
    <w:rsid w:val="00440B9C"/>
    <w:rsid w:val="00441208"/>
    <w:rsid w:val="004416D8"/>
    <w:rsid w:val="00441993"/>
    <w:rsid w:val="004419A2"/>
    <w:rsid w:val="00441CFB"/>
    <w:rsid w:val="00441FB3"/>
    <w:rsid w:val="004427D4"/>
    <w:rsid w:val="00442C48"/>
    <w:rsid w:val="00443BF8"/>
    <w:rsid w:val="00443F6E"/>
    <w:rsid w:val="00444264"/>
    <w:rsid w:val="00444CDD"/>
    <w:rsid w:val="00445CF3"/>
    <w:rsid w:val="00445F3E"/>
    <w:rsid w:val="00445FA1"/>
    <w:rsid w:val="00445FD5"/>
    <w:rsid w:val="004467B3"/>
    <w:rsid w:val="00447046"/>
    <w:rsid w:val="00447A4B"/>
    <w:rsid w:val="00450387"/>
    <w:rsid w:val="00451520"/>
    <w:rsid w:val="004521DF"/>
    <w:rsid w:val="004525BE"/>
    <w:rsid w:val="004534F4"/>
    <w:rsid w:val="0045385E"/>
    <w:rsid w:val="00453F03"/>
    <w:rsid w:val="00454F75"/>
    <w:rsid w:val="00455042"/>
    <w:rsid w:val="00455631"/>
    <w:rsid w:val="004557DA"/>
    <w:rsid w:val="00455E85"/>
    <w:rsid w:val="0045795B"/>
    <w:rsid w:val="004579A8"/>
    <w:rsid w:val="00457BEE"/>
    <w:rsid w:val="00457C9E"/>
    <w:rsid w:val="00460BEF"/>
    <w:rsid w:val="00461641"/>
    <w:rsid w:val="004621FD"/>
    <w:rsid w:val="004637BC"/>
    <w:rsid w:val="004655BF"/>
    <w:rsid w:val="00465691"/>
    <w:rsid w:val="00465E81"/>
    <w:rsid w:val="00466056"/>
    <w:rsid w:val="00466120"/>
    <w:rsid w:val="00466818"/>
    <w:rsid w:val="00466AD0"/>
    <w:rsid w:val="004676C5"/>
    <w:rsid w:val="00470014"/>
    <w:rsid w:val="0047424C"/>
    <w:rsid w:val="00474341"/>
    <w:rsid w:val="00474615"/>
    <w:rsid w:val="004747B2"/>
    <w:rsid w:val="00475006"/>
    <w:rsid w:val="004763BC"/>
    <w:rsid w:val="00476EFB"/>
    <w:rsid w:val="004772DB"/>
    <w:rsid w:val="004775BD"/>
    <w:rsid w:val="00480686"/>
    <w:rsid w:val="00481098"/>
    <w:rsid w:val="004811FE"/>
    <w:rsid w:val="00481249"/>
    <w:rsid w:val="00481571"/>
    <w:rsid w:val="004815A5"/>
    <w:rsid w:val="00481824"/>
    <w:rsid w:val="00482322"/>
    <w:rsid w:val="00482649"/>
    <w:rsid w:val="004831EA"/>
    <w:rsid w:val="00484869"/>
    <w:rsid w:val="004849F6"/>
    <w:rsid w:val="0048622B"/>
    <w:rsid w:val="00487E6C"/>
    <w:rsid w:val="0049036A"/>
    <w:rsid w:val="00490C71"/>
    <w:rsid w:val="004912C9"/>
    <w:rsid w:val="0049202B"/>
    <w:rsid w:val="00492272"/>
    <w:rsid w:val="00492343"/>
    <w:rsid w:val="00492A5F"/>
    <w:rsid w:val="00492ED9"/>
    <w:rsid w:val="00494261"/>
    <w:rsid w:val="0049579E"/>
    <w:rsid w:val="00495933"/>
    <w:rsid w:val="00496227"/>
    <w:rsid w:val="00496684"/>
    <w:rsid w:val="00496B6C"/>
    <w:rsid w:val="00497864"/>
    <w:rsid w:val="00497EB6"/>
    <w:rsid w:val="004A196D"/>
    <w:rsid w:val="004A1EEE"/>
    <w:rsid w:val="004A2177"/>
    <w:rsid w:val="004A3559"/>
    <w:rsid w:val="004A3EB8"/>
    <w:rsid w:val="004A4F7F"/>
    <w:rsid w:val="004A5038"/>
    <w:rsid w:val="004A588D"/>
    <w:rsid w:val="004A638C"/>
    <w:rsid w:val="004A6938"/>
    <w:rsid w:val="004A7FF7"/>
    <w:rsid w:val="004B1A97"/>
    <w:rsid w:val="004B233A"/>
    <w:rsid w:val="004B25B0"/>
    <w:rsid w:val="004B2C43"/>
    <w:rsid w:val="004B341F"/>
    <w:rsid w:val="004B3843"/>
    <w:rsid w:val="004B4F06"/>
    <w:rsid w:val="004B7F52"/>
    <w:rsid w:val="004C06C9"/>
    <w:rsid w:val="004C0D31"/>
    <w:rsid w:val="004C2689"/>
    <w:rsid w:val="004C3E53"/>
    <w:rsid w:val="004C5600"/>
    <w:rsid w:val="004C5B53"/>
    <w:rsid w:val="004C6133"/>
    <w:rsid w:val="004C653A"/>
    <w:rsid w:val="004C6CE1"/>
    <w:rsid w:val="004C73CC"/>
    <w:rsid w:val="004C79D2"/>
    <w:rsid w:val="004D05C9"/>
    <w:rsid w:val="004D0E5F"/>
    <w:rsid w:val="004D2045"/>
    <w:rsid w:val="004D2052"/>
    <w:rsid w:val="004D322E"/>
    <w:rsid w:val="004D3EF2"/>
    <w:rsid w:val="004D41D8"/>
    <w:rsid w:val="004D4EF1"/>
    <w:rsid w:val="004D5622"/>
    <w:rsid w:val="004D6160"/>
    <w:rsid w:val="004D6F28"/>
    <w:rsid w:val="004D737F"/>
    <w:rsid w:val="004E0792"/>
    <w:rsid w:val="004E0957"/>
    <w:rsid w:val="004E0CAC"/>
    <w:rsid w:val="004E1A66"/>
    <w:rsid w:val="004E259F"/>
    <w:rsid w:val="004E2CB2"/>
    <w:rsid w:val="004E3ED3"/>
    <w:rsid w:val="004E4214"/>
    <w:rsid w:val="004E4A41"/>
    <w:rsid w:val="004E4AA1"/>
    <w:rsid w:val="004E52F3"/>
    <w:rsid w:val="004E5C34"/>
    <w:rsid w:val="004E5D1A"/>
    <w:rsid w:val="004E5FE0"/>
    <w:rsid w:val="004E63EB"/>
    <w:rsid w:val="004E6977"/>
    <w:rsid w:val="004E6EC4"/>
    <w:rsid w:val="004E6FA7"/>
    <w:rsid w:val="004E7B10"/>
    <w:rsid w:val="004F0C3D"/>
    <w:rsid w:val="004F0EEE"/>
    <w:rsid w:val="004F0F07"/>
    <w:rsid w:val="004F115B"/>
    <w:rsid w:val="004F15D8"/>
    <w:rsid w:val="004F186F"/>
    <w:rsid w:val="004F1FFD"/>
    <w:rsid w:val="004F240F"/>
    <w:rsid w:val="004F277D"/>
    <w:rsid w:val="004F2EA0"/>
    <w:rsid w:val="004F31A3"/>
    <w:rsid w:val="004F3C8B"/>
    <w:rsid w:val="004F423A"/>
    <w:rsid w:val="004F4793"/>
    <w:rsid w:val="004F5395"/>
    <w:rsid w:val="004F7EDD"/>
    <w:rsid w:val="005017BB"/>
    <w:rsid w:val="00501902"/>
    <w:rsid w:val="00501CA4"/>
    <w:rsid w:val="00501D1A"/>
    <w:rsid w:val="005027B3"/>
    <w:rsid w:val="0050308C"/>
    <w:rsid w:val="0050365B"/>
    <w:rsid w:val="00503ADA"/>
    <w:rsid w:val="00505012"/>
    <w:rsid w:val="00505191"/>
    <w:rsid w:val="00505479"/>
    <w:rsid w:val="00507532"/>
    <w:rsid w:val="005075D7"/>
    <w:rsid w:val="00507BFD"/>
    <w:rsid w:val="00507CC3"/>
    <w:rsid w:val="005101A4"/>
    <w:rsid w:val="00510D68"/>
    <w:rsid w:val="00510F63"/>
    <w:rsid w:val="00511C88"/>
    <w:rsid w:val="00511F50"/>
    <w:rsid w:val="00512950"/>
    <w:rsid w:val="00512F62"/>
    <w:rsid w:val="00513304"/>
    <w:rsid w:val="005145D8"/>
    <w:rsid w:val="0051486B"/>
    <w:rsid w:val="0051577F"/>
    <w:rsid w:val="005179C3"/>
    <w:rsid w:val="005202EB"/>
    <w:rsid w:val="00520476"/>
    <w:rsid w:val="00521CD0"/>
    <w:rsid w:val="005223BF"/>
    <w:rsid w:val="00522C77"/>
    <w:rsid w:val="00523142"/>
    <w:rsid w:val="00523230"/>
    <w:rsid w:val="005256B8"/>
    <w:rsid w:val="005267BE"/>
    <w:rsid w:val="00527A76"/>
    <w:rsid w:val="00530026"/>
    <w:rsid w:val="00530701"/>
    <w:rsid w:val="00531288"/>
    <w:rsid w:val="00531ECA"/>
    <w:rsid w:val="00532855"/>
    <w:rsid w:val="005359CA"/>
    <w:rsid w:val="00536CAE"/>
    <w:rsid w:val="00540C78"/>
    <w:rsid w:val="00542A5B"/>
    <w:rsid w:val="0054359F"/>
    <w:rsid w:val="00544B15"/>
    <w:rsid w:val="00544F24"/>
    <w:rsid w:val="00547532"/>
    <w:rsid w:val="00547EC2"/>
    <w:rsid w:val="00550565"/>
    <w:rsid w:val="005508D9"/>
    <w:rsid w:val="005510E0"/>
    <w:rsid w:val="005514B3"/>
    <w:rsid w:val="005519B4"/>
    <w:rsid w:val="00551AAA"/>
    <w:rsid w:val="00551B10"/>
    <w:rsid w:val="00551C8E"/>
    <w:rsid w:val="0055265C"/>
    <w:rsid w:val="005528FC"/>
    <w:rsid w:val="00554131"/>
    <w:rsid w:val="00554CB4"/>
    <w:rsid w:val="00554D8B"/>
    <w:rsid w:val="005553AE"/>
    <w:rsid w:val="00555F2C"/>
    <w:rsid w:val="00557534"/>
    <w:rsid w:val="0056034F"/>
    <w:rsid w:val="0056043D"/>
    <w:rsid w:val="00560EE7"/>
    <w:rsid w:val="00562051"/>
    <w:rsid w:val="00562614"/>
    <w:rsid w:val="0056270E"/>
    <w:rsid w:val="0056380B"/>
    <w:rsid w:val="00563920"/>
    <w:rsid w:val="00564231"/>
    <w:rsid w:val="00565698"/>
    <w:rsid w:val="00566BC6"/>
    <w:rsid w:val="00567D42"/>
    <w:rsid w:val="00571742"/>
    <w:rsid w:val="00572E14"/>
    <w:rsid w:val="00574A1E"/>
    <w:rsid w:val="00574BC2"/>
    <w:rsid w:val="005753F3"/>
    <w:rsid w:val="00576126"/>
    <w:rsid w:val="005765D6"/>
    <w:rsid w:val="00576CD3"/>
    <w:rsid w:val="00577B2F"/>
    <w:rsid w:val="0058052E"/>
    <w:rsid w:val="00580703"/>
    <w:rsid w:val="00580E6B"/>
    <w:rsid w:val="005817C0"/>
    <w:rsid w:val="00582082"/>
    <w:rsid w:val="0058249A"/>
    <w:rsid w:val="00582DBD"/>
    <w:rsid w:val="00583608"/>
    <w:rsid w:val="00583B99"/>
    <w:rsid w:val="005845DF"/>
    <w:rsid w:val="005859F0"/>
    <w:rsid w:val="0058767C"/>
    <w:rsid w:val="0059053A"/>
    <w:rsid w:val="00590673"/>
    <w:rsid w:val="00590D0B"/>
    <w:rsid w:val="00590DD1"/>
    <w:rsid w:val="0059467B"/>
    <w:rsid w:val="00594FFE"/>
    <w:rsid w:val="00596985"/>
    <w:rsid w:val="00596DB4"/>
    <w:rsid w:val="00597620"/>
    <w:rsid w:val="00597883"/>
    <w:rsid w:val="00597925"/>
    <w:rsid w:val="005979AF"/>
    <w:rsid w:val="005A00F7"/>
    <w:rsid w:val="005A029D"/>
    <w:rsid w:val="005A08B1"/>
    <w:rsid w:val="005A0C7E"/>
    <w:rsid w:val="005A0FB6"/>
    <w:rsid w:val="005A2309"/>
    <w:rsid w:val="005A2346"/>
    <w:rsid w:val="005A3A67"/>
    <w:rsid w:val="005A3F19"/>
    <w:rsid w:val="005A426B"/>
    <w:rsid w:val="005A446E"/>
    <w:rsid w:val="005A503A"/>
    <w:rsid w:val="005A738A"/>
    <w:rsid w:val="005B0940"/>
    <w:rsid w:val="005B0B4B"/>
    <w:rsid w:val="005B1EC2"/>
    <w:rsid w:val="005B2DA5"/>
    <w:rsid w:val="005B2F05"/>
    <w:rsid w:val="005B3007"/>
    <w:rsid w:val="005B327B"/>
    <w:rsid w:val="005B4586"/>
    <w:rsid w:val="005B4A09"/>
    <w:rsid w:val="005B5AD1"/>
    <w:rsid w:val="005B653E"/>
    <w:rsid w:val="005B6B96"/>
    <w:rsid w:val="005B7044"/>
    <w:rsid w:val="005B743B"/>
    <w:rsid w:val="005B7873"/>
    <w:rsid w:val="005C1AA6"/>
    <w:rsid w:val="005C3D41"/>
    <w:rsid w:val="005C3F90"/>
    <w:rsid w:val="005C42F2"/>
    <w:rsid w:val="005C4FE1"/>
    <w:rsid w:val="005C5614"/>
    <w:rsid w:val="005C62A6"/>
    <w:rsid w:val="005C688E"/>
    <w:rsid w:val="005D015D"/>
    <w:rsid w:val="005D02EF"/>
    <w:rsid w:val="005D1219"/>
    <w:rsid w:val="005D143F"/>
    <w:rsid w:val="005D2035"/>
    <w:rsid w:val="005D246F"/>
    <w:rsid w:val="005D4C1E"/>
    <w:rsid w:val="005D4D73"/>
    <w:rsid w:val="005D68C0"/>
    <w:rsid w:val="005D7644"/>
    <w:rsid w:val="005D7707"/>
    <w:rsid w:val="005D77AA"/>
    <w:rsid w:val="005E10D1"/>
    <w:rsid w:val="005E1416"/>
    <w:rsid w:val="005E1618"/>
    <w:rsid w:val="005E2DE8"/>
    <w:rsid w:val="005E3504"/>
    <w:rsid w:val="005E3749"/>
    <w:rsid w:val="005E39A5"/>
    <w:rsid w:val="005E3AB5"/>
    <w:rsid w:val="005E3FC6"/>
    <w:rsid w:val="005E4AAC"/>
    <w:rsid w:val="005E667B"/>
    <w:rsid w:val="005E6DBD"/>
    <w:rsid w:val="005E7BCF"/>
    <w:rsid w:val="005F0109"/>
    <w:rsid w:val="005F095C"/>
    <w:rsid w:val="005F0AC4"/>
    <w:rsid w:val="005F157D"/>
    <w:rsid w:val="005F16EC"/>
    <w:rsid w:val="005F1DC1"/>
    <w:rsid w:val="005F257E"/>
    <w:rsid w:val="005F3B51"/>
    <w:rsid w:val="005F3C3C"/>
    <w:rsid w:val="005F6F91"/>
    <w:rsid w:val="005F7D91"/>
    <w:rsid w:val="00600E2E"/>
    <w:rsid w:val="006012A6"/>
    <w:rsid w:val="00603F06"/>
    <w:rsid w:val="006045DF"/>
    <w:rsid w:val="006051BF"/>
    <w:rsid w:val="00607209"/>
    <w:rsid w:val="00607291"/>
    <w:rsid w:val="00607321"/>
    <w:rsid w:val="006073DC"/>
    <w:rsid w:val="0060784B"/>
    <w:rsid w:val="00607D6C"/>
    <w:rsid w:val="00610514"/>
    <w:rsid w:val="00611308"/>
    <w:rsid w:val="00611B42"/>
    <w:rsid w:val="00612632"/>
    <w:rsid w:val="00614EE5"/>
    <w:rsid w:val="006153C8"/>
    <w:rsid w:val="00616B38"/>
    <w:rsid w:val="00616BA7"/>
    <w:rsid w:val="00616CFF"/>
    <w:rsid w:val="00616E12"/>
    <w:rsid w:val="00620A9C"/>
    <w:rsid w:val="006215A5"/>
    <w:rsid w:val="00623B26"/>
    <w:rsid w:val="006243BC"/>
    <w:rsid w:val="00624623"/>
    <w:rsid w:val="00625768"/>
    <w:rsid w:val="00626154"/>
    <w:rsid w:val="00626A66"/>
    <w:rsid w:val="00626ABA"/>
    <w:rsid w:val="00627C7D"/>
    <w:rsid w:val="00627D5C"/>
    <w:rsid w:val="00630F90"/>
    <w:rsid w:val="00631AB5"/>
    <w:rsid w:val="00632184"/>
    <w:rsid w:val="00632BAC"/>
    <w:rsid w:val="006340AA"/>
    <w:rsid w:val="006343BD"/>
    <w:rsid w:val="006344C3"/>
    <w:rsid w:val="00635C3B"/>
    <w:rsid w:val="006362EF"/>
    <w:rsid w:val="00636C20"/>
    <w:rsid w:val="00636FEA"/>
    <w:rsid w:val="00637345"/>
    <w:rsid w:val="0064053C"/>
    <w:rsid w:val="00640FD3"/>
    <w:rsid w:val="00641505"/>
    <w:rsid w:val="00641B1E"/>
    <w:rsid w:val="00643F55"/>
    <w:rsid w:val="00644095"/>
    <w:rsid w:val="00645151"/>
    <w:rsid w:val="006451AB"/>
    <w:rsid w:val="0064543E"/>
    <w:rsid w:val="006473B2"/>
    <w:rsid w:val="00647956"/>
    <w:rsid w:val="00650132"/>
    <w:rsid w:val="00650527"/>
    <w:rsid w:val="00651A3E"/>
    <w:rsid w:val="00651AB6"/>
    <w:rsid w:val="00651E05"/>
    <w:rsid w:val="00652395"/>
    <w:rsid w:val="00655541"/>
    <w:rsid w:val="00655BA5"/>
    <w:rsid w:val="00656E4B"/>
    <w:rsid w:val="006572FD"/>
    <w:rsid w:val="00657700"/>
    <w:rsid w:val="00657CA9"/>
    <w:rsid w:val="00657D62"/>
    <w:rsid w:val="00657DDB"/>
    <w:rsid w:val="0066034B"/>
    <w:rsid w:val="006613E3"/>
    <w:rsid w:val="00662B0A"/>
    <w:rsid w:val="006630DB"/>
    <w:rsid w:val="0066395A"/>
    <w:rsid w:val="00664310"/>
    <w:rsid w:val="006643C6"/>
    <w:rsid w:val="0066558B"/>
    <w:rsid w:val="00666485"/>
    <w:rsid w:val="00666867"/>
    <w:rsid w:val="00666D39"/>
    <w:rsid w:val="00667099"/>
    <w:rsid w:val="00667743"/>
    <w:rsid w:val="00671895"/>
    <w:rsid w:val="00671FD4"/>
    <w:rsid w:val="00672602"/>
    <w:rsid w:val="00672B69"/>
    <w:rsid w:val="00672F2C"/>
    <w:rsid w:val="006757C3"/>
    <w:rsid w:val="00675C82"/>
    <w:rsid w:val="006763F0"/>
    <w:rsid w:val="006774CD"/>
    <w:rsid w:val="00677640"/>
    <w:rsid w:val="00677CA1"/>
    <w:rsid w:val="006809D5"/>
    <w:rsid w:val="00681169"/>
    <w:rsid w:val="0068155B"/>
    <w:rsid w:val="00683EAB"/>
    <w:rsid w:val="0068575A"/>
    <w:rsid w:val="00685B93"/>
    <w:rsid w:val="00685D67"/>
    <w:rsid w:val="00686218"/>
    <w:rsid w:val="0068699F"/>
    <w:rsid w:val="00686E56"/>
    <w:rsid w:val="0068724D"/>
    <w:rsid w:val="00687C1A"/>
    <w:rsid w:val="00690094"/>
    <w:rsid w:val="006901A0"/>
    <w:rsid w:val="006903B8"/>
    <w:rsid w:val="00690733"/>
    <w:rsid w:val="0069084D"/>
    <w:rsid w:val="00690FAB"/>
    <w:rsid w:val="00692296"/>
    <w:rsid w:val="00693967"/>
    <w:rsid w:val="00694165"/>
    <w:rsid w:val="00694239"/>
    <w:rsid w:val="0069466A"/>
    <w:rsid w:val="00695059"/>
    <w:rsid w:val="00695FAB"/>
    <w:rsid w:val="00696585"/>
    <w:rsid w:val="006A138B"/>
    <w:rsid w:val="006A1394"/>
    <w:rsid w:val="006A1981"/>
    <w:rsid w:val="006A22B3"/>
    <w:rsid w:val="006A25D3"/>
    <w:rsid w:val="006A2B1A"/>
    <w:rsid w:val="006A4D26"/>
    <w:rsid w:val="006A5619"/>
    <w:rsid w:val="006A58F7"/>
    <w:rsid w:val="006A6127"/>
    <w:rsid w:val="006A6886"/>
    <w:rsid w:val="006A6AA6"/>
    <w:rsid w:val="006A7059"/>
    <w:rsid w:val="006A71C3"/>
    <w:rsid w:val="006A7840"/>
    <w:rsid w:val="006A78BB"/>
    <w:rsid w:val="006A79A4"/>
    <w:rsid w:val="006A7BD1"/>
    <w:rsid w:val="006A7CE3"/>
    <w:rsid w:val="006B1156"/>
    <w:rsid w:val="006B12B6"/>
    <w:rsid w:val="006B131A"/>
    <w:rsid w:val="006B1A10"/>
    <w:rsid w:val="006B2C34"/>
    <w:rsid w:val="006B3176"/>
    <w:rsid w:val="006B49AF"/>
    <w:rsid w:val="006B515E"/>
    <w:rsid w:val="006B6242"/>
    <w:rsid w:val="006B6EB2"/>
    <w:rsid w:val="006B780E"/>
    <w:rsid w:val="006B7BA5"/>
    <w:rsid w:val="006B7E43"/>
    <w:rsid w:val="006C0CB3"/>
    <w:rsid w:val="006C13E3"/>
    <w:rsid w:val="006C1DE3"/>
    <w:rsid w:val="006C213B"/>
    <w:rsid w:val="006C23E6"/>
    <w:rsid w:val="006C29C6"/>
    <w:rsid w:val="006C3BB7"/>
    <w:rsid w:val="006C3D66"/>
    <w:rsid w:val="006C3F59"/>
    <w:rsid w:val="006C4729"/>
    <w:rsid w:val="006C4AD9"/>
    <w:rsid w:val="006C58E2"/>
    <w:rsid w:val="006C63A5"/>
    <w:rsid w:val="006C7EF6"/>
    <w:rsid w:val="006D02FA"/>
    <w:rsid w:val="006D0679"/>
    <w:rsid w:val="006D06EC"/>
    <w:rsid w:val="006D0714"/>
    <w:rsid w:val="006D0FE5"/>
    <w:rsid w:val="006D3D43"/>
    <w:rsid w:val="006D4681"/>
    <w:rsid w:val="006D47C8"/>
    <w:rsid w:val="006D4AAF"/>
    <w:rsid w:val="006D528B"/>
    <w:rsid w:val="006D55DB"/>
    <w:rsid w:val="006D5CD5"/>
    <w:rsid w:val="006D5EE7"/>
    <w:rsid w:val="006D5F56"/>
    <w:rsid w:val="006D6B97"/>
    <w:rsid w:val="006D79A4"/>
    <w:rsid w:val="006E129F"/>
    <w:rsid w:val="006E3A44"/>
    <w:rsid w:val="006E43D0"/>
    <w:rsid w:val="006E44E0"/>
    <w:rsid w:val="006E49A0"/>
    <w:rsid w:val="006E4F1D"/>
    <w:rsid w:val="006E4F7E"/>
    <w:rsid w:val="006E554D"/>
    <w:rsid w:val="006E57F9"/>
    <w:rsid w:val="006E6652"/>
    <w:rsid w:val="006E7D96"/>
    <w:rsid w:val="006E7DA8"/>
    <w:rsid w:val="006F08BF"/>
    <w:rsid w:val="006F1B0E"/>
    <w:rsid w:val="006F24D2"/>
    <w:rsid w:val="006F253B"/>
    <w:rsid w:val="006F3295"/>
    <w:rsid w:val="006F4BD4"/>
    <w:rsid w:val="006F5010"/>
    <w:rsid w:val="006F5F8C"/>
    <w:rsid w:val="006F666C"/>
    <w:rsid w:val="006F76ED"/>
    <w:rsid w:val="006F7E3F"/>
    <w:rsid w:val="006F7E8E"/>
    <w:rsid w:val="00700867"/>
    <w:rsid w:val="00700AB3"/>
    <w:rsid w:val="00700C88"/>
    <w:rsid w:val="0070221F"/>
    <w:rsid w:val="00702364"/>
    <w:rsid w:val="007037FC"/>
    <w:rsid w:val="00703D0B"/>
    <w:rsid w:val="00703E66"/>
    <w:rsid w:val="007048A7"/>
    <w:rsid w:val="00705259"/>
    <w:rsid w:val="0070653E"/>
    <w:rsid w:val="00706F6E"/>
    <w:rsid w:val="00711035"/>
    <w:rsid w:val="00711247"/>
    <w:rsid w:val="00711EF2"/>
    <w:rsid w:val="007122C1"/>
    <w:rsid w:val="007131F9"/>
    <w:rsid w:val="007142FD"/>
    <w:rsid w:val="00714483"/>
    <w:rsid w:val="00714A17"/>
    <w:rsid w:val="00714CFC"/>
    <w:rsid w:val="00715B57"/>
    <w:rsid w:val="007166BB"/>
    <w:rsid w:val="00716C5B"/>
    <w:rsid w:val="00716F9B"/>
    <w:rsid w:val="007170CF"/>
    <w:rsid w:val="007171BF"/>
    <w:rsid w:val="00717724"/>
    <w:rsid w:val="007177A1"/>
    <w:rsid w:val="00717BBF"/>
    <w:rsid w:val="007204B8"/>
    <w:rsid w:val="00720861"/>
    <w:rsid w:val="00720BB3"/>
    <w:rsid w:val="00721481"/>
    <w:rsid w:val="007219D2"/>
    <w:rsid w:val="007224D8"/>
    <w:rsid w:val="00722617"/>
    <w:rsid w:val="00722AF8"/>
    <w:rsid w:val="00723470"/>
    <w:rsid w:val="00723829"/>
    <w:rsid w:val="00723DD5"/>
    <w:rsid w:val="007242F4"/>
    <w:rsid w:val="00724FFC"/>
    <w:rsid w:val="00725524"/>
    <w:rsid w:val="00725829"/>
    <w:rsid w:val="007272EE"/>
    <w:rsid w:val="00727EE8"/>
    <w:rsid w:val="007312C3"/>
    <w:rsid w:val="0073151A"/>
    <w:rsid w:val="00732B77"/>
    <w:rsid w:val="00732FDD"/>
    <w:rsid w:val="007331F8"/>
    <w:rsid w:val="007333AE"/>
    <w:rsid w:val="007334EE"/>
    <w:rsid w:val="00733A48"/>
    <w:rsid w:val="0073413E"/>
    <w:rsid w:val="007341FD"/>
    <w:rsid w:val="0073494B"/>
    <w:rsid w:val="007349FB"/>
    <w:rsid w:val="00734FB5"/>
    <w:rsid w:val="00735B44"/>
    <w:rsid w:val="00736BB8"/>
    <w:rsid w:val="00736FCE"/>
    <w:rsid w:val="00737004"/>
    <w:rsid w:val="0074048B"/>
    <w:rsid w:val="00740535"/>
    <w:rsid w:val="00740B7C"/>
    <w:rsid w:val="00740E30"/>
    <w:rsid w:val="00741261"/>
    <w:rsid w:val="007412F3"/>
    <w:rsid w:val="0074166F"/>
    <w:rsid w:val="00742BF8"/>
    <w:rsid w:val="00742FF8"/>
    <w:rsid w:val="00743330"/>
    <w:rsid w:val="00743A1B"/>
    <w:rsid w:val="00743E93"/>
    <w:rsid w:val="00744DEC"/>
    <w:rsid w:val="0074544D"/>
    <w:rsid w:val="00746D3F"/>
    <w:rsid w:val="00747D3C"/>
    <w:rsid w:val="00750838"/>
    <w:rsid w:val="00750B73"/>
    <w:rsid w:val="00751E32"/>
    <w:rsid w:val="0075252D"/>
    <w:rsid w:val="0075288B"/>
    <w:rsid w:val="007528AE"/>
    <w:rsid w:val="007532C0"/>
    <w:rsid w:val="00753397"/>
    <w:rsid w:val="00753425"/>
    <w:rsid w:val="0075365B"/>
    <w:rsid w:val="007539B6"/>
    <w:rsid w:val="00753B57"/>
    <w:rsid w:val="0075430D"/>
    <w:rsid w:val="00754411"/>
    <w:rsid w:val="0075462D"/>
    <w:rsid w:val="00754DF4"/>
    <w:rsid w:val="00756ABC"/>
    <w:rsid w:val="00757120"/>
    <w:rsid w:val="00757386"/>
    <w:rsid w:val="0076137D"/>
    <w:rsid w:val="00764271"/>
    <w:rsid w:val="007648FB"/>
    <w:rsid w:val="00764E66"/>
    <w:rsid w:val="00764FB5"/>
    <w:rsid w:val="00766A11"/>
    <w:rsid w:val="00766FEB"/>
    <w:rsid w:val="00767C27"/>
    <w:rsid w:val="00770745"/>
    <w:rsid w:val="00770B58"/>
    <w:rsid w:val="00771D06"/>
    <w:rsid w:val="00772F31"/>
    <w:rsid w:val="00774016"/>
    <w:rsid w:val="007742B8"/>
    <w:rsid w:val="00774BA3"/>
    <w:rsid w:val="007762A7"/>
    <w:rsid w:val="0077693C"/>
    <w:rsid w:val="00776A20"/>
    <w:rsid w:val="00776CDB"/>
    <w:rsid w:val="007776A2"/>
    <w:rsid w:val="007802E0"/>
    <w:rsid w:val="00780A4C"/>
    <w:rsid w:val="00781CFF"/>
    <w:rsid w:val="00782264"/>
    <w:rsid w:val="00782569"/>
    <w:rsid w:val="00782CA4"/>
    <w:rsid w:val="00783F24"/>
    <w:rsid w:val="007841A8"/>
    <w:rsid w:val="0078437A"/>
    <w:rsid w:val="00790F1C"/>
    <w:rsid w:val="00792D6C"/>
    <w:rsid w:val="00793E8E"/>
    <w:rsid w:val="00795035"/>
    <w:rsid w:val="007957BB"/>
    <w:rsid w:val="007968AB"/>
    <w:rsid w:val="00796DAB"/>
    <w:rsid w:val="00796F42"/>
    <w:rsid w:val="007978B4"/>
    <w:rsid w:val="00797B42"/>
    <w:rsid w:val="00797DA0"/>
    <w:rsid w:val="007A007E"/>
    <w:rsid w:val="007A0454"/>
    <w:rsid w:val="007A1787"/>
    <w:rsid w:val="007A2447"/>
    <w:rsid w:val="007A2BB1"/>
    <w:rsid w:val="007A3B49"/>
    <w:rsid w:val="007A4004"/>
    <w:rsid w:val="007A4D3F"/>
    <w:rsid w:val="007A50E4"/>
    <w:rsid w:val="007A5C3D"/>
    <w:rsid w:val="007A6076"/>
    <w:rsid w:val="007A6FA7"/>
    <w:rsid w:val="007A79C0"/>
    <w:rsid w:val="007A7D6E"/>
    <w:rsid w:val="007B006F"/>
    <w:rsid w:val="007B09DD"/>
    <w:rsid w:val="007B0A74"/>
    <w:rsid w:val="007B220A"/>
    <w:rsid w:val="007B4877"/>
    <w:rsid w:val="007B5426"/>
    <w:rsid w:val="007B57A6"/>
    <w:rsid w:val="007B5906"/>
    <w:rsid w:val="007B6160"/>
    <w:rsid w:val="007B65C6"/>
    <w:rsid w:val="007B6BBA"/>
    <w:rsid w:val="007B715E"/>
    <w:rsid w:val="007B798A"/>
    <w:rsid w:val="007C0F44"/>
    <w:rsid w:val="007C17F5"/>
    <w:rsid w:val="007C1BC6"/>
    <w:rsid w:val="007C1E16"/>
    <w:rsid w:val="007C302A"/>
    <w:rsid w:val="007C378E"/>
    <w:rsid w:val="007C3B63"/>
    <w:rsid w:val="007C427A"/>
    <w:rsid w:val="007C504F"/>
    <w:rsid w:val="007C55E2"/>
    <w:rsid w:val="007C5801"/>
    <w:rsid w:val="007C5E93"/>
    <w:rsid w:val="007C5FDA"/>
    <w:rsid w:val="007C6864"/>
    <w:rsid w:val="007C6AB3"/>
    <w:rsid w:val="007C6EA6"/>
    <w:rsid w:val="007D1023"/>
    <w:rsid w:val="007D3199"/>
    <w:rsid w:val="007D3E98"/>
    <w:rsid w:val="007D5711"/>
    <w:rsid w:val="007D66C8"/>
    <w:rsid w:val="007E03D1"/>
    <w:rsid w:val="007E15ED"/>
    <w:rsid w:val="007E17DC"/>
    <w:rsid w:val="007E1E08"/>
    <w:rsid w:val="007E2E40"/>
    <w:rsid w:val="007E304A"/>
    <w:rsid w:val="007E336C"/>
    <w:rsid w:val="007E5828"/>
    <w:rsid w:val="007E58C7"/>
    <w:rsid w:val="007E5DD9"/>
    <w:rsid w:val="007E5E96"/>
    <w:rsid w:val="007E67EC"/>
    <w:rsid w:val="007E688E"/>
    <w:rsid w:val="007E6B36"/>
    <w:rsid w:val="007E6E1B"/>
    <w:rsid w:val="007E703E"/>
    <w:rsid w:val="007E721F"/>
    <w:rsid w:val="007E7CA2"/>
    <w:rsid w:val="007F1FD2"/>
    <w:rsid w:val="007F238B"/>
    <w:rsid w:val="007F267F"/>
    <w:rsid w:val="007F31E9"/>
    <w:rsid w:val="007F35B1"/>
    <w:rsid w:val="007F3788"/>
    <w:rsid w:val="007F3824"/>
    <w:rsid w:val="007F3A9A"/>
    <w:rsid w:val="007F412F"/>
    <w:rsid w:val="007F4550"/>
    <w:rsid w:val="007F5851"/>
    <w:rsid w:val="007F5D9A"/>
    <w:rsid w:val="0080136B"/>
    <w:rsid w:val="00801F83"/>
    <w:rsid w:val="00802049"/>
    <w:rsid w:val="00802084"/>
    <w:rsid w:val="008026EE"/>
    <w:rsid w:val="00803572"/>
    <w:rsid w:val="00803699"/>
    <w:rsid w:val="008048C2"/>
    <w:rsid w:val="00805977"/>
    <w:rsid w:val="00807F88"/>
    <w:rsid w:val="00810E85"/>
    <w:rsid w:val="008120F8"/>
    <w:rsid w:val="00812169"/>
    <w:rsid w:val="00812837"/>
    <w:rsid w:val="0081297E"/>
    <w:rsid w:val="00815D94"/>
    <w:rsid w:val="008163E5"/>
    <w:rsid w:val="00817161"/>
    <w:rsid w:val="008177A8"/>
    <w:rsid w:val="0082164C"/>
    <w:rsid w:val="00821681"/>
    <w:rsid w:val="00821CCC"/>
    <w:rsid w:val="00822780"/>
    <w:rsid w:val="00824CCC"/>
    <w:rsid w:val="00825154"/>
    <w:rsid w:val="00825C34"/>
    <w:rsid w:val="00826175"/>
    <w:rsid w:val="008264E3"/>
    <w:rsid w:val="00826A5F"/>
    <w:rsid w:val="00827344"/>
    <w:rsid w:val="00827B12"/>
    <w:rsid w:val="00831A9D"/>
    <w:rsid w:val="008325AA"/>
    <w:rsid w:val="008344E1"/>
    <w:rsid w:val="00834767"/>
    <w:rsid w:val="008348BC"/>
    <w:rsid w:val="00835040"/>
    <w:rsid w:val="00835462"/>
    <w:rsid w:val="008354F1"/>
    <w:rsid w:val="00835E6B"/>
    <w:rsid w:val="008361FA"/>
    <w:rsid w:val="008367FC"/>
    <w:rsid w:val="00837B33"/>
    <w:rsid w:val="00837E20"/>
    <w:rsid w:val="00837F68"/>
    <w:rsid w:val="00840C41"/>
    <w:rsid w:val="00840D10"/>
    <w:rsid w:val="00841815"/>
    <w:rsid w:val="008418B6"/>
    <w:rsid w:val="00842933"/>
    <w:rsid w:val="00842D19"/>
    <w:rsid w:val="00843271"/>
    <w:rsid w:val="0084412A"/>
    <w:rsid w:val="0084484C"/>
    <w:rsid w:val="00844FB1"/>
    <w:rsid w:val="008450B7"/>
    <w:rsid w:val="0084567F"/>
    <w:rsid w:val="00845E25"/>
    <w:rsid w:val="0084694A"/>
    <w:rsid w:val="00846BF1"/>
    <w:rsid w:val="008478E3"/>
    <w:rsid w:val="00850191"/>
    <w:rsid w:val="00850C33"/>
    <w:rsid w:val="00850E6A"/>
    <w:rsid w:val="00853529"/>
    <w:rsid w:val="0085437E"/>
    <w:rsid w:val="00854832"/>
    <w:rsid w:val="00854874"/>
    <w:rsid w:val="00855A9E"/>
    <w:rsid w:val="00855AD8"/>
    <w:rsid w:val="00855EF1"/>
    <w:rsid w:val="0085683F"/>
    <w:rsid w:val="00857B3A"/>
    <w:rsid w:val="00860B02"/>
    <w:rsid w:val="0086140B"/>
    <w:rsid w:val="00861716"/>
    <w:rsid w:val="00863C02"/>
    <w:rsid w:val="008642BF"/>
    <w:rsid w:val="008645B5"/>
    <w:rsid w:val="00864B16"/>
    <w:rsid w:val="00864BEB"/>
    <w:rsid w:val="008657B1"/>
    <w:rsid w:val="00865D8E"/>
    <w:rsid w:val="008662B6"/>
    <w:rsid w:val="0086636D"/>
    <w:rsid w:val="00866433"/>
    <w:rsid w:val="00866572"/>
    <w:rsid w:val="0086760F"/>
    <w:rsid w:val="008704E2"/>
    <w:rsid w:val="00870A98"/>
    <w:rsid w:val="00870AA2"/>
    <w:rsid w:val="00872010"/>
    <w:rsid w:val="008721EE"/>
    <w:rsid w:val="008723E2"/>
    <w:rsid w:val="00872D3A"/>
    <w:rsid w:val="00872F4F"/>
    <w:rsid w:val="00873DAB"/>
    <w:rsid w:val="0087479E"/>
    <w:rsid w:val="00874A34"/>
    <w:rsid w:val="00876A64"/>
    <w:rsid w:val="00876C61"/>
    <w:rsid w:val="00876DDF"/>
    <w:rsid w:val="00876E2B"/>
    <w:rsid w:val="00877ECB"/>
    <w:rsid w:val="00877EE5"/>
    <w:rsid w:val="00881986"/>
    <w:rsid w:val="008826F4"/>
    <w:rsid w:val="00883704"/>
    <w:rsid w:val="00883948"/>
    <w:rsid w:val="0088419A"/>
    <w:rsid w:val="0088494C"/>
    <w:rsid w:val="00886777"/>
    <w:rsid w:val="008871A7"/>
    <w:rsid w:val="00887F91"/>
    <w:rsid w:val="00890120"/>
    <w:rsid w:val="00890370"/>
    <w:rsid w:val="00891D3B"/>
    <w:rsid w:val="00891DDB"/>
    <w:rsid w:val="008926C4"/>
    <w:rsid w:val="008933C9"/>
    <w:rsid w:val="0089375E"/>
    <w:rsid w:val="0089381B"/>
    <w:rsid w:val="008947AB"/>
    <w:rsid w:val="00894817"/>
    <w:rsid w:val="00894852"/>
    <w:rsid w:val="00894B81"/>
    <w:rsid w:val="0089538A"/>
    <w:rsid w:val="00895742"/>
    <w:rsid w:val="00895991"/>
    <w:rsid w:val="008959AF"/>
    <w:rsid w:val="00895ED8"/>
    <w:rsid w:val="00896A1C"/>
    <w:rsid w:val="00896EE5"/>
    <w:rsid w:val="00896F29"/>
    <w:rsid w:val="00897ED1"/>
    <w:rsid w:val="008A04F3"/>
    <w:rsid w:val="008A11DF"/>
    <w:rsid w:val="008A3147"/>
    <w:rsid w:val="008A35AF"/>
    <w:rsid w:val="008A372A"/>
    <w:rsid w:val="008A3FA8"/>
    <w:rsid w:val="008A53B9"/>
    <w:rsid w:val="008A7697"/>
    <w:rsid w:val="008A7C73"/>
    <w:rsid w:val="008A7F0A"/>
    <w:rsid w:val="008A7F4C"/>
    <w:rsid w:val="008B0DAC"/>
    <w:rsid w:val="008B1035"/>
    <w:rsid w:val="008B19AE"/>
    <w:rsid w:val="008B1BDB"/>
    <w:rsid w:val="008B1C45"/>
    <w:rsid w:val="008B4939"/>
    <w:rsid w:val="008B4E1B"/>
    <w:rsid w:val="008B5578"/>
    <w:rsid w:val="008B62FF"/>
    <w:rsid w:val="008B6346"/>
    <w:rsid w:val="008B7DFC"/>
    <w:rsid w:val="008C0232"/>
    <w:rsid w:val="008C11C9"/>
    <w:rsid w:val="008C1CF7"/>
    <w:rsid w:val="008C229F"/>
    <w:rsid w:val="008C2447"/>
    <w:rsid w:val="008C24CE"/>
    <w:rsid w:val="008C26CB"/>
    <w:rsid w:val="008C2DAF"/>
    <w:rsid w:val="008C32FC"/>
    <w:rsid w:val="008C3A9C"/>
    <w:rsid w:val="008C3EC1"/>
    <w:rsid w:val="008C5EF3"/>
    <w:rsid w:val="008C73F2"/>
    <w:rsid w:val="008C7A89"/>
    <w:rsid w:val="008C7EDA"/>
    <w:rsid w:val="008D102A"/>
    <w:rsid w:val="008D1F0E"/>
    <w:rsid w:val="008D2187"/>
    <w:rsid w:val="008D2942"/>
    <w:rsid w:val="008D39A5"/>
    <w:rsid w:val="008D3A5D"/>
    <w:rsid w:val="008D3B3B"/>
    <w:rsid w:val="008D4001"/>
    <w:rsid w:val="008D4493"/>
    <w:rsid w:val="008D4C52"/>
    <w:rsid w:val="008D535F"/>
    <w:rsid w:val="008D5363"/>
    <w:rsid w:val="008D565B"/>
    <w:rsid w:val="008D58EC"/>
    <w:rsid w:val="008D6B8E"/>
    <w:rsid w:val="008E01F3"/>
    <w:rsid w:val="008E08A4"/>
    <w:rsid w:val="008E097A"/>
    <w:rsid w:val="008E3E66"/>
    <w:rsid w:val="008E4944"/>
    <w:rsid w:val="008E4BD8"/>
    <w:rsid w:val="008E4D5F"/>
    <w:rsid w:val="008E68D8"/>
    <w:rsid w:val="008E69FD"/>
    <w:rsid w:val="008E6AA6"/>
    <w:rsid w:val="008E6CE4"/>
    <w:rsid w:val="008E6D29"/>
    <w:rsid w:val="008E6D56"/>
    <w:rsid w:val="008E7F67"/>
    <w:rsid w:val="008F04E2"/>
    <w:rsid w:val="008F0C1B"/>
    <w:rsid w:val="008F1892"/>
    <w:rsid w:val="008F1A3E"/>
    <w:rsid w:val="008F2195"/>
    <w:rsid w:val="008F225E"/>
    <w:rsid w:val="008F2958"/>
    <w:rsid w:val="008F2A73"/>
    <w:rsid w:val="008F3514"/>
    <w:rsid w:val="008F36D4"/>
    <w:rsid w:val="008F3A8C"/>
    <w:rsid w:val="008F41A7"/>
    <w:rsid w:val="008F451C"/>
    <w:rsid w:val="008F47E3"/>
    <w:rsid w:val="008F4A16"/>
    <w:rsid w:val="008F4E54"/>
    <w:rsid w:val="008F501D"/>
    <w:rsid w:val="008F56DF"/>
    <w:rsid w:val="008F5EB0"/>
    <w:rsid w:val="008F668B"/>
    <w:rsid w:val="008F75F1"/>
    <w:rsid w:val="0090164A"/>
    <w:rsid w:val="009017B6"/>
    <w:rsid w:val="00902195"/>
    <w:rsid w:val="00902418"/>
    <w:rsid w:val="00903F7B"/>
    <w:rsid w:val="00904FDB"/>
    <w:rsid w:val="00905836"/>
    <w:rsid w:val="0090594E"/>
    <w:rsid w:val="00906B51"/>
    <w:rsid w:val="00907A4A"/>
    <w:rsid w:val="0091086E"/>
    <w:rsid w:val="009109D1"/>
    <w:rsid w:val="009119A8"/>
    <w:rsid w:val="00911BCC"/>
    <w:rsid w:val="009121E7"/>
    <w:rsid w:val="009122D2"/>
    <w:rsid w:val="00914890"/>
    <w:rsid w:val="0091622A"/>
    <w:rsid w:val="00916316"/>
    <w:rsid w:val="009178B8"/>
    <w:rsid w:val="00917E23"/>
    <w:rsid w:val="00920DAC"/>
    <w:rsid w:val="00921438"/>
    <w:rsid w:val="009215E5"/>
    <w:rsid w:val="009221DD"/>
    <w:rsid w:val="00923855"/>
    <w:rsid w:val="0092509D"/>
    <w:rsid w:val="009254CD"/>
    <w:rsid w:val="00926930"/>
    <w:rsid w:val="00926AB7"/>
    <w:rsid w:val="00926E69"/>
    <w:rsid w:val="009273F4"/>
    <w:rsid w:val="00927EBE"/>
    <w:rsid w:val="00932F44"/>
    <w:rsid w:val="00932FE6"/>
    <w:rsid w:val="009331C2"/>
    <w:rsid w:val="00933255"/>
    <w:rsid w:val="009340B6"/>
    <w:rsid w:val="009348A7"/>
    <w:rsid w:val="0093580D"/>
    <w:rsid w:val="00936717"/>
    <w:rsid w:val="009367FF"/>
    <w:rsid w:val="0093684E"/>
    <w:rsid w:val="009368C2"/>
    <w:rsid w:val="009369A1"/>
    <w:rsid w:val="00937268"/>
    <w:rsid w:val="009402D1"/>
    <w:rsid w:val="009407CC"/>
    <w:rsid w:val="00940ED7"/>
    <w:rsid w:val="00941F13"/>
    <w:rsid w:val="00942FE7"/>
    <w:rsid w:val="00943957"/>
    <w:rsid w:val="00943984"/>
    <w:rsid w:val="00943F82"/>
    <w:rsid w:val="00944EA6"/>
    <w:rsid w:val="009455D9"/>
    <w:rsid w:val="009463A5"/>
    <w:rsid w:val="0094763C"/>
    <w:rsid w:val="009476A9"/>
    <w:rsid w:val="00950D7C"/>
    <w:rsid w:val="00951022"/>
    <w:rsid w:val="00951962"/>
    <w:rsid w:val="00951BD3"/>
    <w:rsid w:val="00951C7B"/>
    <w:rsid w:val="009522FF"/>
    <w:rsid w:val="00952826"/>
    <w:rsid w:val="00953403"/>
    <w:rsid w:val="009544BE"/>
    <w:rsid w:val="0095498D"/>
    <w:rsid w:val="00955BD9"/>
    <w:rsid w:val="00956469"/>
    <w:rsid w:val="009567A9"/>
    <w:rsid w:val="00957B37"/>
    <w:rsid w:val="009603A3"/>
    <w:rsid w:val="00960D42"/>
    <w:rsid w:val="00960FD3"/>
    <w:rsid w:val="00962257"/>
    <w:rsid w:val="009622E7"/>
    <w:rsid w:val="00962B95"/>
    <w:rsid w:val="00964CF5"/>
    <w:rsid w:val="009655FF"/>
    <w:rsid w:val="009666F8"/>
    <w:rsid w:val="00966F91"/>
    <w:rsid w:val="00967C1B"/>
    <w:rsid w:val="009703EB"/>
    <w:rsid w:val="00970835"/>
    <w:rsid w:val="00970940"/>
    <w:rsid w:val="00970E64"/>
    <w:rsid w:val="00971A63"/>
    <w:rsid w:val="0097488F"/>
    <w:rsid w:val="00974AA3"/>
    <w:rsid w:val="00974C92"/>
    <w:rsid w:val="00975614"/>
    <w:rsid w:val="00975912"/>
    <w:rsid w:val="009761F7"/>
    <w:rsid w:val="00976490"/>
    <w:rsid w:val="00976631"/>
    <w:rsid w:val="00976E9A"/>
    <w:rsid w:val="00977A3C"/>
    <w:rsid w:val="00977BD2"/>
    <w:rsid w:val="00977E64"/>
    <w:rsid w:val="00980BCF"/>
    <w:rsid w:val="00980CA1"/>
    <w:rsid w:val="00980E70"/>
    <w:rsid w:val="00981AAF"/>
    <w:rsid w:val="00984D5E"/>
    <w:rsid w:val="00985F6F"/>
    <w:rsid w:val="009875F7"/>
    <w:rsid w:val="0098795B"/>
    <w:rsid w:val="00987A26"/>
    <w:rsid w:val="00990101"/>
    <w:rsid w:val="009912A0"/>
    <w:rsid w:val="00991B96"/>
    <w:rsid w:val="00992B5F"/>
    <w:rsid w:val="0099307E"/>
    <w:rsid w:val="009932D0"/>
    <w:rsid w:val="009934A7"/>
    <w:rsid w:val="00995493"/>
    <w:rsid w:val="00995B0B"/>
    <w:rsid w:val="00996602"/>
    <w:rsid w:val="0099773D"/>
    <w:rsid w:val="009A0BE6"/>
    <w:rsid w:val="009A12DF"/>
    <w:rsid w:val="009A1F25"/>
    <w:rsid w:val="009A3A31"/>
    <w:rsid w:val="009A3A51"/>
    <w:rsid w:val="009A4101"/>
    <w:rsid w:val="009A4FD3"/>
    <w:rsid w:val="009A75B3"/>
    <w:rsid w:val="009A78BF"/>
    <w:rsid w:val="009B0E51"/>
    <w:rsid w:val="009B1A8F"/>
    <w:rsid w:val="009B2140"/>
    <w:rsid w:val="009B352C"/>
    <w:rsid w:val="009B3E11"/>
    <w:rsid w:val="009B4440"/>
    <w:rsid w:val="009B4BCB"/>
    <w:rsid w:val="009B577B"/>
    <w:rsid w:val="009B57D6"/>
    <w:rsid w:val="009B5E99"/>
    <w:rsid w:val="009B5FCA"/>
    <w:rsid w:val="009B60CD"/>
    <w:rsid w:val="009B6A7B"/>
    <w:rsid w:val="009B7164"/>
    <w:rsid w:val="009C0171"/>
    <w:rsid w:val="009C0475"/>
    <w:rsid w:val="009C092E"/>
    <w:rsid w:val="009C13D3"/>
    <w:rsid w:val="009C1BB3"/>
    <w:rsid w:val="009C26A1"/>
    <w:rsid w:val="009C2E10"/>
    <w:rsid w:val="009C433E"/>
    <w:rsid w:val="009C43F5"/>
    <w:rsid w:val="009C4EFA"/>
    <w:rsid w:val="009C5018"/>
    <w:rsid w:val="009C5D92"/>
    <w:rsid w:val="009C68DB"/>
    <w:rsid w:val="009C7030"/>
    <w:rsid w:val="009C7FA4"/>
    <w:rsid w:val="009D14F2"/>
    <w:rsid w:val="009D20B4"/>
    <w:rsid w:val="009D230C"/>
    <w:rsid w:val="009D2EF0"/>
    <w:rsid w:val="009D3856"/>
    <w:rsid w:val="009D3E46"/>
    <w:rsid w:val="009D5328"/>
    <w:rsid w:val="009D5AFE"/>
    <w:rsid w:val="009D6005"/>
    <w:rsid w:val="009D68B9"/>
    <w:rsid w:val="009D6B43"/>
    <w:rsid w:val="009D7B7D"/>
    <w:rsid w:val="009D7E41"/>
    <w:rsid w:val="009E0893"/>
    <w:rsid w:val="009E0982"/>
    <w:rsid w:val="009E0A98"/>
    <w:rsid w:val="009E1863"/>
    <w:rsid w:val="009E1B45"/>
    <w:rsid w:val="009E38C2"/>
    <w:rsid w:val="009E3950"/>
    <w:rsid w:val="009E3AE1"/>
    <w:rsid w:val="009E3F41"/>
    <w:rsid w:val="009E452F"/>
    <w:rsid w:val="009E51BA"/>
    <w:rsid w:val="009E655B"/>
    <w:rsid w:val="009F0A38"/>
    <w:rsid w:val="009F0FCC"/>
    <w:rsid w:val="009F1285"/>
    <w:rsid w:val="009F16BC"/>
    <w:rsid w:val="009F30DD"/>
    <w:rsid w:val="009F4D00"/>
    <w:rsid w:val="009F575D"/>
    <w:rsid w:val="009F6DB5"/>
    <w:rsid w:val="009F74DB"/>
    <w:rsid w:val="00A0121A"/>
    <w:rsid w:val="00A024E7"/>
    <w:rsid w:val="00A02849"/>
    <w:rsid w:val="00A02879"/>
    <w:rsid w:val="00A03875"/>
    <w:rsid w:val="00A03EB3"/>
    <w:rsid w:val="00A040D3"/>
    <w:rsid w:val="00A0528A"/>
    <w:rsid w:val="00A055EE"/>
    <w:rsid w:val="00A06324"/>
    <w:rsid w:val="00A06376"/>
    <w:rsid w:val="00A06686"/>
    <w:rsid w:val="00A06AFE"/>
    <w:rsid w:val="00A06B75"/>
    <w:rsid w:val="00A0790B"/>
    <w:rsid w:val="00A10052"/>
    <w:rsid w:val="00A10378"/>
    <w:rsid w:val="00A1041E"/>
    <w:rsid w:val="00A10E36"/>
    <w:rsid w:val="00A1109B"/>
    <w:rsid w:val="00A117BB"/>
    <w:rsid w:val="00A11A70"/>
    <w:rsid w:val="00A121D4"/>
    <w:rsid w:val="00A12C11"/>
    <w:rsid w:val="00A13C81"/>
    <w:rsid w:val="00A1435C"/>
    <w:rsid w:val="00A1453B"/>
    <w:rsid w:val="00A14D9F"/>
    <w:rsid w:val="00A15CD6"/>
    <w:rsid w:val="00A177F1"/>
    <w:rsid w:val="00A179CC"/>
    <w:rsid w:val="00A210C7"/>
    <w:rsid w:val="00A21564"/>
    <w:rsid w:val="00A21C65"/>
    <w:rsid w:val="00A2332E"/>
    <w:rsid w:val="00A2395C"/>
    <w:rsid w:val="00A2403E"/>
    <w:rsid w:val="00A24614"/>
    <w:rsid w:val="00A25B0C"/>
    <w:rsid w:val="00A267E6"/>
    <w:rsid w:val="00A2712F"/>
    <w:rsid w:val="00A27E6D"/>
    <w:rsid w:val="00A3287E"/>
    <w:rsid w:val="00A329B2"/>
    <w:rsid w:val="00A32EBF"/>
    <w:rsid w:val="00A33C69"/>
    <w:rsid w:val="00A34996"/>
    <w:rsid w:val="00A35FD1"/>
    <w:rsid w:val="00A371C4"/>
    <w:rsid w:val="00A401EA"/>
    <w:rsid w:val="00A40A99"/>
    <w:rsid w:val="00A40CD7"/>
    <w:rsid w:val="00A41017"/>
    <w:rsid w:val="00A41133"/>
    <w:rsid w:val="00A41555"/>
    <w:rsid w:val="00A419AF"/>
    <w:rsid w:val="00A41BD2"/>
    <w:rsid w:val="00A41E55"/>
    <w:rsid w:val="00A41F61"/>
    <w:rsid w:val="00A42C6F"/>
    <w:rsid w:val="00A42CED"/>
    <w:rsid w:val="00A43458"/>
    <w:rsid w:val="00A43917"/>
    <w:rsid w:val="00A44EC2"/>
    <w:rsid w:val="00A45005"/>
    <w:rsid w:val="00A45243"/>
    <w:rsid w:val="00A47408"/>
    <w:rsid w:val="00A474F2"/>
    <w:rsid w:val="00A4762C"/>
    <w:rsid w:val="00A476C4"/>
    <w:rsid w:val="00A478D8"/>
    <w:rsid w:val="00A50399"/>
    <w:rsid w:val="00A505E3"/>
    <w:rsid w:val="00A51739"/>
    <w:rsid w:val="00A51BA0"/>
    <w:rsid w:val="00A51E82"/>
    <w:rsid w:val="00A52557"/>
    <w:rsid w:val="00A525FB"/>
    <w:rsid w:val="00A53107"/>
    <w:rsid w:val="00A5438D"/>
    <w:rsid w:val="00A553BC"/>
    <w:rsid w:val="00A563A0"/>
    <w:rsid w:val="00A56A98"/>
    <w:rsid w:val="00A56D41"/>
    <w:rsid w:val="00A56E72"/>
    <w:rsid w:val="00A5701F"/>
    <w:rsid w:val="00A571ED"/>
    <w:rsid w:val="00A571FD"/>
    <w:rsid w:val="00A57500"/>
    <w:rsid w:val="00A57AA4"/>
    <w:rsid w:val="00A600AC"/>
    <w:rsid w:val="00A609AA"/>
    <w:rsid w:val="00A6160B"/>
    <w:rsid w:val="00A62F1E"/>
    <w:rsid w:val="00A6351E"/>
    <w:rsid w:val="00A63B47"/>
    <w:rsid w:val="00A63B4C"/>
    <w:rsid w:val="00A6468B"/>
    <w:rsid w:val="00A65484"/>
    <w:rsid w:val="00A6583D"/>
    <w:rsid w:val="00A66693"/>
    <w:rsid w:val="00A67328"/>
    <w:rsid w:val="00A67449"/>
    <w:rsid w:val="00A675F3"/>
    <w:rsid w:val="00A70BF1"/>
    <w:rsid w:val="00A71964"/>
    <w:rsid w:val="00A72484"/>
    <w:rsid w:val="00A72C8F"/>
    <w:rsid w:val="00A73406"/>
    <w:rsid w:val="00A747FF"/>
    <w:rsid w:val="00A74933"/>
    <w:rsid w:val="00A752EA"/>
    <w:rsid w:val="00A77782"/>
    <w:rsid w:val="00A77C6D"/>
    <w:rsid w:val="00A77D56"/>
    <w:rsid w:val="00A80115"/>
    <w:rsid w:val="00A80742"/>
    <w:rsid w:val="00A81116"/>
    <w:rsid w:val="00A81CC8"/>
    <w:rsid w:val="00A81D92"/>
    <w:rsid w:val="00A82063"/>
    <w:rsid w:val="00A823AA"/>
    <w:rsid w:val="00A82E84"/>
    <w:rsid w:val="00A8305D"/>
    <w:rsid w:val="00A83205"/>
    <w:rsid w:val="00A83217"/>
    <w:rsid w:val="00A83229"/>
    <w:rsid w:val="00A83663"/>
    <w:rsid w:val="00A83817"/>
    <w:rsid w:val="00A868EC"/>
    <w:rsid w:val="00A8762D"/>
    <w:rsid w:val="00A8785A"/>
    <w:rsid w:val="00A904B4"/>
    <w:rsid w:val="00A91238"/>
    <w:rsid w:val="00A91560"/>
    <w:rsid w:val="00A91D3C"/>
    <w:rsid w:val="00A92A60"/>
    <w:rsid w:val="00A92B95"/>
    <w:rsid w:val="00A930EA"/>
    <w:rsid w:val="00A935FC"/>
    <w:rsid w:val="00A940DC"/>
    <w:rsid w:val="00A94385"/>
    <w:rsid w:val="00A95343"/>
    <w:rsid w:val="00A95B2C"/>
    <w:rsid w:val="00A95F8B"/>
    <w:rsid w:val="00A9611C"/>
    <w:rsid w:val="00A9628D"/>
    <w:rsid w:val="00A96B22"/>
    <w:rsid w:val="00A96CF4"/>
    <w:rsid w:val="00A97D1D"/>
    <w:rsid w:val="00AA0F51"/>
    <w:rsid w:val="00AA151A"/>
    <w:rsid w:val="00AA15DB"/>
    <w:rsid w:val="00AA1EC4"/>
    <w:rsid w:val="00AA20FC"/>
    <w:rsid w:val="00AA2781"/>
    <w:rsid w:val="00AA385A"/>
    <w:rsid w:val="00AA410B"/>
    <w:rsid w:val="00AA437E"/>
    <w:rsid w:val="00AA4B08"/>
    <w:rsid w:val="00AA5129"/>
    <w:rsid w:val="00AA514D"/>
    <w:rsid w:val="00AA5643"/>
    <w:rsid w:val="00AA699E"/>
    <w:rsid w:val="00AA6B11"/>
    <w:rsid w:val="00AA6BE8"/>
    <w:rsid w:val="00AA6DAC"/>
    <w:rsid w:val="00AA7213"/>
    <w:rsid w:val="00AB0189"/>
    <w:rsid w:val="00AB0426"/>
    <w:rsid w:val="00AB06CF"/>
    <w:rsid w:val="00AB3A2E"/>
    <w:rsid w:val="00AB3BA5"/>
    <w:rsid w:val="00AB3D67"/>
    <w:rsid w:val="00AB5450"/>
    <w:rsid w:val="00AB6DE1"/>
    <w:rsid w:val="00AC0945"/>
    <w:rsid w:val="00AC0D9C"/>
    <w:rsid w:val="00AC1919"/>
    <w:rsid w:val="00AC1D38"/>
    <w:rsid w:val="00AC5294"/>
    <w:rsid w:val="00AC6509"/>
    <w:rsid w:val="00AC77FC"/>
    <w:rsid w:val="00AC7B4A"/>
    <w:rsid w:val="00AD0509"/>
    <w:rsid w:val="00AD0715"/>
    <w:rsid w:val="00AD0C12"/>
    <w:rsid w:val="00AD0C89"/>
    <w:rsid w:val="00AD0D7E"/>
    <w:rsid w:val="00AD1A6F"/>
    <w:rsid w:val="00AD24A9"/>
    <w:rsid w:val="00AD262D"/>
    <w:rsid w:val="00AD336B"/>
    <w:rsid w:val="00AD3EFC"/>
    <w:rsid w:val="00AD4C1B"/>
    <w:rsid w:val="00AD7F86"/>
    <w:rsid w:val="00AE074B"/>
    <w:rsid w:val="00AE0A85"/>
    <w:rsid w:val="00AE0C17"/>
    <w:rsid w:val="00AE2B1C"/>
    <w:rsid w:val="00AE347B"/>
    <w:rsid w:val="00AE3D72"/>
    <w:rsid w:val="00AE48BD"/>
    <w:rsid w:val="00AE49ED"/>
    <w:rsid w:val="00AE5258"/>
    <w:rsid w:val="00AE5B88"/>
    <w:rsid w:val="00AE5FED"/>
    <w:rsid w:val="00AE68BF"/>
    <w:rsid w:val="00AE6A23"/>
    <w:rsid w:val="00AE6AC7"/>
    <w:rsid w:val="00AE707C"/>
    <w:rsid w:val="00AE79AE"/>
    <w:rsid w:val="00AF0499"/>
    <w:rsid w:val="00AF1972"/>
    <w:rsid w:val="00AF2662"/>
    <w:rsid w:val="00AF2C8A"/>
    <w:rsid w:val="00AF3648"/>
    <w:rsid w:val="00AF3707"/>
    <w:rsid w:val="00AF3EE5"/>
    <w:rsid w:val="00AF4227"/>
    <w:rsid w:val="00AF431C"/>
    <w:rsid w:val="00AF4F33"/>
    <w:rsid w:val="00AF5159"/>
    <w:rsid w:val="00AF5CE0"/>
    <w:rsid w:val="00AF746D"/>
    <w:rsid w:val="00AF7CE8"/>
    <w:rsid w:val="00B00074"/>
    <w:rsid w:val="00B000A1"/>
    <w:rsid w:val="00B00407"/>
    <w:rsid w:val="00B02785"/>
    <w:rsid w:val="00B03267"/>
    <w:rsid w:val="00B03A3E"/>
    <w:rsid w:val="00B03F44"/>
    <w:rsid w:val="00B0757C"/>
    <w:rsid w:val="00B07ACC"/>
    <w:rsid w:val="00B10676"/>
    <w:rsid w:val="00B10D24"/>
    <w:rsid w:val="00B116FF"/>
    <w:rsid w:val="00B12663"/>
    <w:rsid w:val="00B1297E"/>
    <w:rsid w:val="00B12B19"/>
    <w:rsid w:val="00B12EB2"/>
    <w:rsid w:val="00B13FE0"/>
    <w:rsid w:val="00B15D1C"/>
    <w:rsid w:val="00B15E8A"/>
    <w:rsid w:val="00B16377"/>
    <w:rsid w:val="00B1646B"/>
    <w:rsid w:val="00B20155"/>
    <w:rsid w:val="00B2054D"/>
    <w:rsid w:val="00B20806"/>
    <w:rsid w:val="00B20C40"/>
    <w:rsid w:val="00B20CB8"/>
    <w:rsid w:val="00B21D02"/>
    <w:rsid w:val="00B2263E"/>
    <w:rsid w:val="00B239F7"/>
    <w:rsid w:val="00B23C1E"/>
    <w:rsid w:val="00B25546"/>
    <w:rsid w:val="00B257F7"/>
    <w:rsid w:val="00B25AA3"/>
    <w:rsid w:val="00B27074"/>
    <w:rsid w:val="00B270AC"/>
    <w:rsid w:val="00B27AE7"/>
    <w:rsid w:val="00B301F6"/>
    <w:rsid w:val="00B3024E"/>
    <w:rsid w:val="00B30887"/>
    <w:rsid w:val="00B309FD"/>
    <w:rsid w:val="00B30BFA"/>
    <w:rsid w:val="00B316AC"/>
    <w:rsid w:val="00B31CF2"/>
    <w:rsid w:val="00B331EE"/>
    <w:rsid w:val="00B33FAF"/>
    <w:rsid w:val="00B343A1"/>
    <w:rsid w:val="00B35353"/>
    <w:rsid w:val="00B3693B"/>
    <w:rsid w:val="00B40243"/>
    <w:rsid w:val="00B40F36"/>
    <w:rsid w:val="00B41069"/>
    <w:rsid w:val="00B4111A"/>
    <w:rsid w:val="00B4167D"/>
    <w:rsid w:val="00B4255C"/>
    <w:rsid w:val="00B42F88"/>
    <w:rsid w:val="00B42FA5"/>
    <w:rsid w:val="00B4303B"/>
    <w:rsid w:val="00B4339C"/>
    <w:rsid w:val="00B43C78"/>
    <w:rsid w:val="00B43DA5"/>
    <w:rsid w:val="00B43EF7"/>
    <w:rsid w:val="00B442C4"/>
    <w:rsid w:val="00B447A4"/>
    <w:rsid w:val="00B4516F"/>
    <w:rsid w:val="00B4642B"/>
    <w:rsid w:val="00B47536"/>
    <w:rsid w:val="00B4762F"/>
    <w:rsid w:val="00B47654"/>
    <w:rsid w:val="00B47CDE"/>
    <w:rsid w:val="00B51245"/>
    <w:rsid w:val="00B513C2"/>
    <w:rsid w:val="00B516C2"/>
    <w:rsid w:val="00B52197"/>
    <w:rsid w:val="00B526D6"/>
    <w:rsid w:val="00B526DF"/>
    <w:rsid w:val="00B53218"/>
    <w:rsid w:val="00B548CC"/>
    <w:rsid w:val="00B549BF"/>
    <w:rsid w:val="00B54D32"/>
    <w:rsid w:val="00B5555F"/>
    <w:rsid w:val="00B56B7F"/>
    <w:rsid w:val="00B6074C"/>
    <w:rsid w:val="00B61CDD"/>
    <w:rsid w:val="00B61EBE"/>
    <w:rsid w:val="00B640F2"/>
    <w:rsid w:val="00B6411F"/>
    <w:rsid w:val="00B65370"/>
    <w:rsid w:val="00B6541D"/>
    <w:rsid w:val="00B6541F"/>
    <w:rsid w:val="00B65C4C"/>
    <w:rsid w:val="00B65FF0"/>
    <w:rsid w:val="00B6635F"/>
    <w:rsid w:val="00B66AD4"/>
    <w:rsid w:val="00B67993"/>
    <w:rsid w:val="00B7065B"/>
    <w:rsid w:val="00B70A89"/>
    <w:rsid w:val="00B714F0"/>
    <w:rsid w:val="00B71772"/>
    <w:rsid w:val="00B71E21"/>
    <w:rsid w:val="00B725FA"/>
    <w:rsid w:val="00B733CC"/>
    <w:rsid w:val="00B73945"/>
    <w:rsid w:val="00B73FD8"/>
    <w:rsid w:val="00B74746"/>
    <w:rsid w:val="00B75B5E"/>
    <w:rsid w:val="00B762E1"/>
    <w:rsid w:val="00B76495"/>
    <w:rsid w:val="00B765FB"/>
    <w:rsid w:val="00B775C9"/>
    <w:rsid w:val="00B77632"/>
    <w:rsid w:val="00B80EC9"/>
    <w:rsid w:val="00B80ED2"/>
    <w:rsid w:val="00B80F91"/>
    <w:rsid w:val="00B824A4"/>
    <w:rsid w:val="00B82709"/>
    <w:rsid w:val="00B82A22"/>
    <w:rsid w:val="00B82B11"/>
    <w:rsid w:val="00B82E21"/>
    <w:rsid w:val="00B832FF"/>
    <w:rsid w:val="00B83757"/>
    <w:rsid w:val="00B83816"/>
    <w:rsid w:val="00B841A9"/>
    <w:rsid w:val="00B84E3B"/>
    <w:rsid w:val="00B8565E"/>
    <w:rsid w:val="00B8718F"/>
    <w:rsid w:val="00B90A69"/>
    <w:rsid w:val="00B90BB8"/>
    <w:rsid w:val="00B9133F"/>
    <w:rsid w:val="00B91360"/>
    <w:rsid w:val="00B91500"/>
    <w:rsid w:val="00B91B05"/>
    <w:rsid w:val="00B921CD"/>
    <w:rsid w:val="00B924FE"/>
    <w:rsid w:val="00B92B3C"/>
    <w:rsid w:val="00B93030"/>
    <w:rsid w:val="00B93CC4"/>
    <w:rsid w:val="00B93F7F"/>
    <w:rsid w:val="00B943D4"/>
    <w:rsid w:val="00B94A2B"/>
    <w:rsid w:val="00B94A2D"/>
    <w:rsid w:val="00B95DF1"/>
    <w:rsid w:val="00B96E40"/>
    <w:rsid w:val="00BA0B58"/>
    <w:rsid w:val="00BA1EB3"/>
    <w:rsid w:val="00BA1F80"/>
    <w:rsid w:val="00BA24D2"/>
    <w:rsid w:val="00BA3951"/>
    <w:rsid w:val="00BA4068"/>
    <w:rsid w:val="00BA4145"/>
    <w:rsid w:val="00BA46DC"/>
    <w:rsid w:val="00BA4A5D"/>
    <w:rsid w:val="00BA5052"/>
    <w:rsid w:val="00BA54C1"/>
    <w:rsid w:val="00BA5566"/>
    <w:rsid w:val="00BA57F2"/>
    <w:rsid w:val="00BA5B78"/>
    <w:rsid w:val="00BA64FE"/>
    <w:rsid w:val="00BA7385"/>
    <w:rsid w:val="00BA7905"/>
    <w:rsid w:val="00BB1DB6"/>
    <w:rsid w:val="00BB2115"/>
    <w:rsid w:val="00BB2F66"/>
    <w:rsid w:val="00BB32A6"/>
    <w:rsid w:val="00BB3F51"/>
    <w:rsid w:val="00BB45DD"/>
    <w:rsid w:val="00BB69DD"/>
    <w:rsid w:val="00BB773A"/>
    <w:rsid w:val="00BB7F04"/>
    <w:rsid w:val="00BB7F18"/>
    <w:rsid w:val="00BC05D0"/>
    <w:rsid w:val="00BC0AC4"/>
    <w:rsid w:val="00BC0EFE"/>
    <w:rsid w:val="00BC2810"/>
    <w:rsid w:val="00BC34FB"/>
    <w:rsid w:val="00BC3BCA"/>
    <w:rsid w:val="00BC5B49"/>
    <w:rsid w:val="00BC6EEB"/>
    <w:rsid w:val="00BC7022"/>
    <w:rsid w:val="00BD00E1"/>
    <w:rsid w:val="00BD0406"/>
    <w:rsid w:val="00BD1CFF"/>
    <w:rsid w:val="00BD24B2"/>
    <w:rsid w:val="00BD2C85"/>
    <w:rsid w:val="00BD2CE3"/>
    <w:rsid w:val="00BD3A5D"/>
    <w:rsid w:val="00BD3A7E"/>
    <w:rsid w:val="00BD3ACE"/>
    <w:rsid w:val="00BD4C8B"/>
    <w:rsid w:val="00BD4F29"/>
    <w:rsid w:val="00BD5ABC"/>
    <w:rsid w:val="00BD66DA"/>
    <w:rsid w:val="00BD6705"/>
    <w:rsid w:val="00BD6939"/>
    <w:rsid w:val="00BD6955"/>
    <w:rsid w:val="00BD7BF9"/>
    <w:rsid w:val="00BD7D8F"/>
    <w:rsid w:val="00BE06B0"/>
    <w:rsid w:val="00BE148B"/>
    <w:rsid w:val="00BE1A1F"/>
    <w:rsid w:val="00BE1CCD"/>
    <w:rsid w:val="00BE1F76"/>
    <w:rsid w:val="00BE2A1D"/>
    <w:rsid w:val="00BE2B5E"/>
    <w:rsid w:val="00BE4B6E"/>
    <w:rsid w:val="00BE6580"/>
    <w:rsid w:val="00BE68B4"/>
    <w:rsid w:val="00BE6AD4"/>
    <w:rsid w:val="00BE7E99"/>
    <w:rsid w:val="00BF1D56"/>
    <w:rsid w:val="00BF2722"/>
    <w:rsid w:val="00BF32FB"/>
    <w:rsid w:val="00BF3936"/>
    <w:rsid w:val="00BF3E82"/>
    <w:rsid w:val="00BF5E04"/>
    <w:rsid w:val="00BF6772"/>
    <w:rsid w:val="00BF728C"/>
    <w:rsid w:val="00BF771F"/>
    <w:rsid w:val="00BF79E3"/>
    <w:rsid w:val="00BF7FDF"/>
    <w:rsid w:val="00C00A95"/>
    <w:rsid w:val="00C00CEA"/>
    <w:rsid w:val="00C012DD"/>
    <w:rsid w:val="00C020B0"/>
    <w:rsid w:val="00C02189"/>
    <w:rsid w:val="00C03D7B"/>
    <w:rsid w:val="00C07B89"/>
    <w:rsid w:val="00C10EE2"/>
    <w:rsid w:val="00C12391"/>
    <w:rsid w:val="00C1244A"/>
    <w:rsid w:val="00C12B06"/>
    <w:rsid w:val="00C12C5A"/>
    <w:rsid w:val="00C130AC"/>
    <w:rsid w:val="00C13200"/>
    <w:rsid w:val="00C13EB3"/>
    <w:rsid w:val="00C15A19"/>
    <w:rsid w:val="00C16716"/>
    <w:rsid w:val="00C17189"/>
    <w:rsid w:val="00C212CB"/>
    <w:rsid w:val="00C22E6D"/>
    <w:rsid w:val="00C23236"/>
    <w:rsid w:val="00C2375B"/>
    <w:rsid w:val="00C25063"/>
    <w:rsid w:val="00C25CB9"/>
    <w:rsid w:val="00C25DA9"/>
    <w:rsid w:val="00C25EE6"/>
    <w:rsid w:val="00C26CAF"/>
    <w:rsid w:val="00C27A31"/>
    <w:rsid w:val="00C3000B"/>
    <w:rsid w:val="00C30411"/>
    <w:rsid w:val="00C308A2"/>
    <w:rsid w:val="00C3194D"/>
    <w:rsid w:val="00C31AC0"/>
    <w:rsid w:val="00C322CC"/>
    <w:rsid w:val="00C32308"/>
    <w:rsid w:val="00C323A0"/>
    <w:rsid w:val="00C336AE"/>
    <w:rsid w:val="00C33C21"/>
    <w:rsid w:val="00C34A5D"/>
    <w:rsid w:val="00C37305"/>
    <w:rsid w:val="00C375AF"/>
    <w:rsid w:val="00C37DFD"/>
    <w:rsid w:val="00C37F93"/>
    <w:rsid w:val="00C406F7"/>
    <w:rsid w:val="00C40E60"/>
    <w:rsid w:val="00C4124E"/>
    <w:rsid w:val="00C42E29"/>
    <w:rsid w:val="00C43534"/>
    <w:rsid w:val="00C4451D"/>
    <w:rsid w:val="00C44CF1"/>
    <w:rsid w:val="00C45E76"/>
    <w:rsid w:val="00C4634C"/>
    <w:rsid w:val="00C469C7"/>
    <w:rsid w:val="00C46D75"/>
    <w:rsid w:val="00C47205"/>
    <w:rsid w:val="00C47975"/>
    <w:rsid w:val="00C47EF3"/>
    <w:rsid w:val="00C50468"/>
    <w:rsid w:val="00C528CF"/>
    <w:rsid w:val="00C52AC9"/>
    <w:rsid w:val="00C53AD9"/>
    <w:rsid w:val="00C55D3C"/>
    <w:rsid w:val="00C56329"/>
    <w:rsid w:val="00C56E8A"/>
    <w:rsid w:val="00C578E1"/>
    <w:rsid w:val="00C60274"/>
    <w:rsid w:val="00C609C1"/>
    <w:rsid w:val="00C60F2B"/>
    <w:rsid w:val="00C61418"/>
    <w:rsid w:val="00C6144C"/>
    <w:rsid w:val="00C6155D"/>
    <w:rsid w:val="00C61894"/>
    <w:rsid w:val="00C61911"/>
    <w:rsid w:val="00C61E1E"/>
    <w:rsid w:val="00C62347"/>
    <w:rsid w:val="00C62554"/>
    <w:rsid w:val="00C626CC"/>
    <w:rsid w:val="00C62EC0"/>
    <w:rsid w:val="00C632E3"/>
    <w:rsid w:val="00C6375E"/>
    <w:rsid w:val="00C638CD"/>
    <w:rsid w:val="00C63CE0"/>
    <w:rsid w:val="00C63E1F"/>
    <w:rsid w:val="00C649B2"/>
    <w:rsid w:val="00C655B1"/>
    <w:rsid w:val="00C65EF2"/>
    <w:rsid w:val="00C66065"/>
    <w:rsid w:val="00C66B37"/>
    <w:rsid w:val="00C6733F"/>
    <w:rsid w:val="00C702CA"/>
    <w:rsid w:val="00C71055"/>
    <w:rsid w:val="00C71136"/>
    <w:rsid w:val="00C714FC"/>
    <w:rsid w:val="00C716ED"/>
    <w:rsid w:val="00C71DD4"/>
    <w:rsid w:val="00C72D5C"/>
    <w:rsid w:val="00C73CE6"/>
    <w:rsid w:val="00C75EC3"/>
    <w:rsid w:val="00C7754E"/>
    <w:rsid w:val="00C80DF1"/>
    <w:rsid w:val="00C813BA"/>
    <w:rsid w:val="00C814CD"/>
    <w:rsid w:val="00C81A7E"/>
    <w:rsid w:val="00C81EC7"/>
    <w:rsid w:val="00C82531"/>
    <w:rsid w:val="00C82782"/>
    <w:rsid w:val="00C8303E"/>
    <w:rsid w:val="00C836AA"/>
    <w:rsid w:val="00C83795"/>
    <w:rsid w:val="00C837C5"/>
    <w:rsid w:val="00C83E97"/>
    <w:rsid w:val="00C853FB"/>
    <w:rsid w:val="00C8545C"/>
    <w:rsid w:val="00C85E1C"/>
    <w:rsid w:val="00C8607D"/>
    <w:rsid w:val="00C87491"/>
    <w:rsid w:val="00C87DBE"/>
    <w:rsid w:val="00C91D93"/>
    <w:rsid w:val="00C91F09"/>
    <w:rsid w:val="00C94308"/>
    <w:rsid w:val="00C94401"/>
    <w:rsid w:val="00C94485"/>
    <w:rsid w:val="00C95CB7"/>
    <w:rsid w:val="00C963B0"/>
    <w:rsid w:val="00C977E4"/>
    <w:rsid w:val="00C97DF0"/>
    <w:rsid w:val="00CA0E4A"/>
    <w:rsid w:val="00CA1CD5"/>
    <w:rsid w:val="00CA23A6"/>
    <w:rsid w:val="00CA253D"/>
    <w:rsid w:val="00CA26DE"/>
    <w:rsid w:val="00CA39C6"/>
    <w:rsid w:val="00CA3CF1"/>
    <w:rsid w:val="00CA4408"/>
    <w:rsid w:val="00CA4463"/>
    <w:rsid w:val="00CA48D4"/>
    <w:rsid w:val="00CA5154"/>
    <w:rsid w:val="00CA521F"/>
    <w:rsid w:val="00CA526E"/>
    <w:rsid w:val="00CA5F7C"/>
    <w:rsid w:val="00CA61A3"/>
    <w:rsid w:val="00CA62DE"/>
    <w:rsid w:val="00CA6B8F"/>
    <w:rsid w:val="00CA72DA"/>
    <w:rsid w:val="00CB05A6"/>
    <w:rsid w:val="00CB0EB1"/>
    <w:rsid w:val="00CB2143"/>
    <w:rsid w:val="00CB28DD"/>
    <w:rsid w:val="00CB2AD9"/>
    <w:rsid w:val="00CB2C70"/>
    <w:rsid w:val="00CB2DE5"/>
    <w:rsid w:val="00CB3800"/>
    <w:rsid w:val="00CB3952"/>
    <w:rsid w:val="00CB5ACE"/>
    <w:rsid w:val="00CB5CD5"/>
    <w:rsid w:val="00CB5D21"/>
    <w:rsid w:val="00CB62C3"/>
    <w:rsid w:val="00CB64DB"/>
    <w:rsid w:val="00CB6BB5"/>
    <w:rsid w:val="00CB732A"/>
    <w:rsid w:val="00CB7AA1"/>
    <w:rsid w:val="00CC1637"/>
    <w:rsid w:val="00CC16A0"/>
    <w:rsid w:val="00CC1B5C"/>
    <w:rsid w:val="00CC2439"/>
    <w:rsid w:val="00CC2663"/>
    <w:rsid w:val="00CC2DFA"/>
    <w:rsid w:val="00CC324D"/>
    <w:rsid w:val="00CC3508"/>
    <w:rsid w:val="00CC3C0D"/>
    <w:rsid w:val="00CC47A3"/>
    <w:rsid w:val="00CC4AFD"/>
    <w:rsid w:val="00CC4DF5"/>
    <w:rsid w:val="00CC51BC"/>
    <w:rsid w:val="00CC706A"/>
    <w:rsid w:val="00CD07D5"/>
    <w:rsid w:val="00CD0F29"/>
    <w:rsid w:val="00CD21BF"/>
    <w:rsid w:val="00CD242F"/>
    <w:rsid w:val="00CD257C"/>
    <w:rsid w:val="00CD2F58"/>
    <w:rsid w:val="00CD3BC6"/>
    <w:rsid w:val="00CD3C84"/>
    <w:rsid w:val="00CD5016"/>
    <w:rsid w:val="00CD620E"/>
    <w:rsid w:val="00CD67C9"/>
    <w:rsid w:val="00CD6933"/>
    <w:rsid w:val="00CE0DB2"/>
    <w:rsid w:val="00CE0E30"/>
    <w:rsid w:val="00CE1800"/>
    <w:rsid w:val="00CE1BB7"/>
    <w:rsid w:val="00CE21B4"/>
    <w:rsid w:val="00CE251A"/>
    <w:rsid w:val="00CE2573"/>
    <w:rsid w:val="00CE27D6"/>
    <w:rsid w:val="00CE3C58"/>
    <w:rsid w:val="00CE5F13"/>
    <w:rsid w:val="00CE746C"/>
    <w:rsid w:val="00CE785F"/>
    <w:rsid w:val="00CF1091"/>
    <w:rsid w:val="00CF11E9"/>
    <w:rsid w:val="00CF248F"/>
    <w:rsid w:val="00CF3AE6"/>
    <w:rsid w:val="00CF502C"/>
    <w:rsid w:val="00CF5696"/>
    <w:rsid w:val="00CF5963"/>
    <w:rsid w:val="00CF6835"/>
    <w:rsid w:val="00CF6CC9"/>
    <w:rsid w:val="00D00982"/>
    <w:rsid w:val="00D01646"/>
    <w:rsid w:val="00D04236"/>
    <w:rsid w:val="00D0460A"/>
    <w:rsid w:val="00D051C8"/>
    <w:rsid w:val="00D05D51"/>
    <w:rsid w:val="00D064BE"/>
    <w:rsid w:val="00D07105"/>
    <w:rsid w:val="00D1022E"/>
    <w:rsid w:val="00D10356"/>
    <w:rsid w:val="00D10406"/>
    <w:rsid w:val="00D11308"/>
    <w:rsid w:val="00D11E35"/>
    <w:rsid w:val="00D12F75"/>
    <w:rsid w:val="00D13382"/>
    <w:rsid w:val="00D13BC7"/>
    <w:rsid w:val="00D141E2"/>
    <w:rsid w:val="00D14DE3"/>
    <w:rsid w:val="00D173D7"/>
    <w:rsid w:val="00D175FE"/>
    <w:rsid w:val="00D232B7"/>
    <w:rsid w:val="00D2357D"/>
    <w:rsid w:val="00D235DD"/>
    <w:rsid w:val="00D23D85"/>
    <w:rsid w:val="00D23F47"/>
    <w:rsid w:val="00D24491"/>
    <w:rsid w:val="00D25E22"/>
    <w:rsid w:val="00D25F8F"/>
    <w:rsid w:val="00D26229"/>
    <w:rsid w:val="00D26AEF"/>
    <w:rsid w:val="00D271FA"/>
    <w:rsid w:val="00D274C3"/>
    <w:rsid w:val="00D31174"/>
    <w:rsid w:val="00D32498"/>
    <w:rsid w:val="00D329EB"/>
    <w:rsid w:val="00D32DE4"/>
    <w:rsid w:val="00D33066"/>
    <w:rsid w:val="00D3357C"/>
    <w:rsid w:val="00D33ECF"/>
    <w:rsid w:val="00D3436C"/>
    <w:rsid w:val="00D344D0"/>
    <w:rsid w:val="00D34857"/>
    <w:rsid w:val="00D365E0"/>
    <w:rsid w:val="00D40699"/>
    <w:rsid w:val="00D40A1B"/>
    <w:rsid w:val="00D40D1D"/>
    <w:rsid w:val="00D416DD"/>
    <w:rsid w:val="00D431D2"/>
    <w:rsid w:val="00D43879"/>
    <w:rsid w:val="00D4395E"/>
    <w:rsid w:val="00D4395F"/>
    <w:rsid w:val="00D44F97"/>
    <w:rsid w:val="00D45D02"/>
    <w:rsid w:val="00D4663E"/>
    <w:rsid w:val="00D50B15"/>
    <w:rsid w:val="00D50BC7"/>
    <w:rsid w:val="00D50BCD"/>
    <w:rsid w:val="00D5236E"/>
    <w:rsid w:val="00D52D6D"/>
    <w:rsid w:val="00D53BDC"/>
    <w:rsid w:val="00D5468D"/>
    <w:rsid w:val="00D54E4A"/>
    <w:rsid w:val="00D5546E"/>
    <w:rsid w:val="00D601DF"/>
    <w:rsid w:val="00D607C2"/>
    <w:rsid w:val="00D622E2"/>
    <w:rsid w:val="00D629B1"/>
    <w:rsid w:val="00D6320D"/>
    <w:rsid w:val="00D651D5"/>
    <w:rsid w:val="00D676AB"/>
    <w:rsid w:val="00D6772B"/>
    <w:rsid w:val="00D679BC"/>
    <w:rsid w:val="00D70327"/>
    <w:rsid w:val="00D7046F"/>
    <w:rsid w:val="00D7099A"/>
    <w:rsid w:val="00D70C04"/>
    <w:rsid w:val="00D71092"/>
    <w:rsid w:val="00D717CE"/>
    <w:rsid w:val="00D72F71"/>
    <w:rsid w:val="00D73D43"/>
    <w:rsid w:val="00D73FDF"/>
    <w:rsid w:val="00D74318"/>
    <w:rsid w:val="00D747B4"/>
    <w:rsid w:val="00D75898"/>
    <w:rsid w:val="00D76672"/>
    <w:rsid w:val="00D77383"/>
    <w:rsid w:val="00D77A7E"/>
    <w:rsid w:val="00D808BD"/>
    <w:rsid w:val="00D80C0B"/>
    <w:rsid w:val="00D8116B"/>
    <w:rsid w:val="00D81DAE"/>
    <w:rsid w:val="00D81E44"/>
    <w:rsid w:val="00D828AD"/>
    <w:rsid w:val="00D832B9"/>
    <w:rsid w:val="00D832BD"/>
    <w:rsid w:val="00D83E96"/>
    <w:rsid w:val="00D844D5"/>
    <w:rsid w:val="00D84B0E"/>
    <w:rsid w:val="00D851B3"/>
    <w:rsid w:val="00D85D41"/>
    <w:rsid w:val="00D8608B"/>
    <w:rsid w:val="00D86980"/>
    <w:rsid w:val="00D9055E"/>
    <w:rsid w:val="00D91C7A"/>
    <w:rsid w:val="00D92AEE"/>
    <w:rsid w:val="00D92BD2"/>
    <w:rsid w:val="00D92E4C"/>
    <w:rsid w:val="00D930D8"/>
    <w:rsid w:val="00D933C4"/>
    <w:rsid w:val="00D94B2F"/>
    <w:rsid w:val="00D94DBB"/>
    <w:rsid w:val="00D964D8"/>
    <w:rsid w:val="00D969DA"/>
    <w:rsid w:val="00D970FE"/>
    <w:rsid w:val="00D975F9"/>
    <w:rsid w:val="00D97CD8"/>
    <w:rsid w:val="00D97D03"/>
    <w:rsid w:val="00D97FEF"/>
    <w:rsid w:val="00DA0BD1"/>
    <w:rsid w:val="00DA0D96"/>
    <w:rsid w:val="00DA1717"/>
    <w:rsid w:val="00DA1CE1"/>
    <w:rsid w:val="00DA3C6F"/>
    <w:rsid w:val="00DA3C77"/>
    <w:rsid w:val="00DA3D6C"/>
    <w:rsid w:val="00DA4C6D"/>
    <w:rsid w:val="00DA5CF0"/>
    <w:rsid w:val="00DA5F48"/>
    <w:rsid w:val="00DA649B"/>
    <w:rsid w:val="00DA65B6"/>
    <w:rsid w:val="00DA6CCF"/>
    <w:rsid w:val="00DA7041"/>
    <w:rsid w:val="00DA70E4"/>
    <w:rsid w:val="00DA72FE"/>
    <w:rsid w:val="00DB056E"/>
    <w:rsid w:val="00DB05DF"/>
    <w:rsid w:val="00DB1045"/>
    <w:rsid w:val="00DB12A7"/>
    <w:rsid w:val="00DB1ABF"/>
    <w:rsid w:val="00DB1D36"/>
    <w:rsid w:val="00DB1F51"/>
    <w:rsid w:val="00DB2FC7"/>
    <w:rsid w:val="00DB3937"/>
    <w:rsid w:val="00DB447F"/>
    <w:rsid w:val="00DB5C6E"/>
    <w:rsid w:val="00DB6A28"/>
    <w:rsid w:val="00DB7913"/>
    <w:rsid w:val="00DC101A"/>
    <w:rsid w:val="00DC14AF"/>
    <w:rsid w:val="00DC1C5F"/>
    <w:rsid w:val="00DC209A"/>
    <w:rsid w:val="00DC37ED"/>
    <w:rsid w:val="00DC4E4D"/>
    <w:rsid w:val="00DC5785"/>
    <w:rsid w:val="00DC57B6"/>
    <w:rsid w:val="00DC7150"/>
    <w:rsid w:val="00DC7212"/>
    <w:rsid w:val="00DC751A"/>
    <w:rsid w:val="00DD00A9"/>
    <w:rsid w:val="00DD082E"/>
    <w:rsid w:val="00DD0BB3"/>
    <w:rsid w:val="00DD0F06"/>
    <w:rsid w:val="00DD0F84"/>
    <w:rsid w:val="00DD13D1"/>
    <w:rsid w:val="00DD14F7"/>
    <w:rsid w:val="00DD2234"/>
    <w:rsid w:val="00DD2715"/>
    <w:rsid w:val="00DD361D"/>
    <w:rsid w:val="00DD3BA4"/>
    <w:rsid w:val="00DD3CD4"/>
    <w:rsid w:val="00DD4038"/>
    <w:rsid w:val="00DD426D"/>
    <w:rsid w:val="00DD428C"/>
    <w:rsid w:val="00DD479F"/>
    <w:rsid w:val="00DD5100"/>
    <w:rsid w:val="00DD5333"/>
    <w:rsid w:val="00DD54B3"/>
    <w:rsid w:val="00DD5DC7"/>
    <w:rsid w:val="00DD63BC"/>
    <w:rsid w:val="00DE0FEE"/>
    <w:rsid w:val="00DE18B2"/>
    <w:rsid w:val="00DE1AD1"/>
    <w:rsid w:val="00DE1FE8"/>
    <w:rsid w:val="00DE282D"/>
    <w:rsid w:val="00DE2953"/>
    <w:rsid w:val="00DE3234"/>
    <w:rsid w:val="00DE3AF4"/>
    <w:rsid w:val="00DE40D2"/>
    <w:rsid w:val="00DE42E5"/>
    <w:rsid w:val="00DE4504"/>
    <w:rsid w:val="00DE46FE"/>
    <w:rsid w:val="00DE48F8"/>
    <w:rsid w:val="00DE55AE"/>
    <w:rsid w:val="00DE596E"/>
    <w:rsid w:val="00DE5A99"/>
    <w:rsid w:val="00DE5CCC"/>
    <w:rsid w:val="00DE603F"/>
    <w:rsid w:val="00DE7A79"/>
    <w:rsid w:val="00DE7D23"/>
    <w:rsid w:val="00DF1361"/>
    <w:rsid w:val="00DF15CB"/>
    <w:rsid w:val="00DF1C12"/>
    <w:rsid w:val="00DF2C82"/>
    <w:rsid w:val="00DF34A0"/>
    <w:rsid w:val="00DF41D8"/>
    <w:rsid w:val="00DF54F8"/>
    <w:rsid w:val="00DF569F"/>
    <w:rsid w:val="00DF6068"/>
    <w:rsid w:val="00DF6F7B"/>
    <w:rsid w:val="00DF7D76"/>
    <w:rsid w:val="00DF7DFE"/>
    <w:rsid w:val="00E00C77"/>
    <w:rsid w:val="00E0159F"/>
    <w:rsid w:val="00E018F5"/>
    <w:rsid w:val="00E02965"/>
    <w:rsid w:val="00E04935"/>
    <w:rsid w:val="00E056D7"/>
    <w:rsid w:val="00E06078"/>
    <w:rsid w:val="00E060F3"/>
    <w:rsid w:val="00E063A8"/>
    <w:rsid w:val="00E06A03"/>
    <w:rsid w:val="00E07C10"/>
    <w:rsid w:val="00E100D7"/>
    <w:rsid w:val="00E10562"/>
    <w:rsid w:val="00E10CBC"/>
    <w:rsid w:val="00E12B52"/>
    <w:rsid w:val="00E12BA3"/>
    <w:rsid w:val="00E1480C"/>
    <w:rsid w:val="00E14A10"/>
    <w:rsid w:val="00E16678"/>
    <w:rsid w:val="00E17017"/>
    <w:rsid w:val="00E172EC"/>
    <w:rsid w:val="00E2138C"/>
    <w:rsid w:val="00E23106"/>
    <w:rsid w:val="00E232CF"/>
    <w:rsid w:val="00E239EA"/>
    <w:rsid w:val="00E275B0"/>
    <w:rsid w:val="00E275DE"/>
    <w:rsid w:val="00E30E5F"/>
    <w:rsid w:val="00E31077"/>
    <w:rsid w:val="00E31418"/>
    <w:rsid w:val="00E31AB3"/>
    <w:rsid w:val="00E31D36"/>
    <w:rsid w:val="00E33474"/>
    <w:rsid w:val="00E338FD"/>
    <w:rsid w:val="00E33D92"/>
    <w:rsid w:val="00E33F22"/>
    <w:rsid w:val="00E3520A"/>
    <w:rsid w:val="00E35854"/>
    <w:rsid w:val="00E358A8"/>
    <w:rsid w:val="00E35FDB"/>
    <w:rsid w:val="00E37022"/>
    <w:rsid w:val="00E37695"/>
    <w:rsid w:val="00E41143"/>
    <w:rsid w:val="00E4161C"/>
    <w:rsid w:val="00E417F7"/>
    <w:rsid w:val="00E4216C"/>
    <w:rsid w:val="00E42614"/>
    <w:rsid w:val="00E4281E"/>
    <w:rsid w:val="00E43299"/>
    <w:rsid w:val="00E44789"/>
    <w:rsid w:val="00E4517C"/>
    <w:rsid w:val="00E455F4"/>
    <w:rsid w:val="00E5103A"/>
    <w:rsid w:val="00E51210"/>
    <w:rsid w:val="00E512D8"/>
    <w:rsid w:val="00E51667"/>
    <w:rsid w:val="00E52E86"/>
    <w:rsid w:val="00E53F59"/>
    <w:rsid w:val="00E54538"/>
    <w:rsid w:val="00E54971"/>
    <w:rsid w:val="00E55B60"/>
    <w:rsid w:val="00E56AE5"/>
    <w:rsid w:val="00E57E10"/>
    <w:rsid w:val="00E600D5"/>
    <w:rsid w:val="00E6017F"/>
    <w:rsid w:val="00E6066F"/>
    <w:rsid w:val="00E62F56"/>
    <w:rsid w:val="00E63CB5"/>
    <w:rsid w:val="00E63CD8"/>
    <w:rsid w:val="00E64140"/>
    <w:rsid w:val="00E64AAD"/>
    <w:rsid w:val="00E6546C"/>
    <w:rsid w:val="00E65506"/>
    <w:rsid w:val="00E6591A"/>
    <w:rsid w:val="00E66E46"/>
    <w:rsid w:val="00E7073E"/>
    <w:rsid w:val="00E70A83"/>
    <w:rsid w:val="00E70EFB"/>
    <w:rsid w:val="00E718C2"/>
    <w:rsid w:val="00E72587"/>
    <w:rsid w:val="00E733B7"/>
    <w:rsid w:val="00E73C43"/>
    <w:rsid w:val="00E74DBB"/>
    <w:rsid w:val="00E75394"/>
    <w:rsid w:val="00E75A35"/>
    <w:rsid w:val="00E75D8A"/>
    <w:rsid w:val="00E76A0E"/>
    <w:rsid w:val="00E76FE9"/>
    <w:rsid w:val="00E77CFF"/>
    <w:rsid w:val="00E8006D"/>
    <w:rsid w:val="00E80CFB"/>
    <w:rsid w:val="00E812B2"/>
    <w:rsid w:val="00E81339"/>
    <w:rsid w:val="00E81646"/>
    <w:rsid w:val="00E81ED3"/>
    <w:rsid w:val="00E82AFB"/>
    <w:rsid w:val="00E82C5F"/>
    <w:rsid w:val="00E833F8"/>
    <w:rsid w:val="00E83962"/>
    <w:rsid w:val="00E84D66"/>
    <w:rsid w:val="00E85A6E"/>
    <w:rsid w:val="00E8605F"/>
    <w:rsid w:val="00E86A54"/>
    <w:rsid w:val="00E87345"/>
    <w:rsid w:val="00E87C3E"/>
    <w:rsid w:val="00E90847"/>
    <w:rsid w:val="00E915A5"/>
    <w:rsid w:val="00E91E29"/>
    <w:rsid w:val="00E91F9E"/>
    <w:rsid w:val="00E93399"/>
    <w:rsid w:val="00E933BB"/>
    <w:rsid w:val="00E93F92"/>
    <w:rsid w:val="00E94996"/>
    <w:rsid w:val="00E973B1"/>
    <w:rsid w:val="00E97592"/>
    <w:rsid w:val="00EA1FA8"/>
    <w:rsid w:val="00EA24D0"/>
    <w:rsid w:val="00EA38CB"/>
    <w:rsid w:val="00EA3DD1"/>
    <w:rsid w:val="00EA4353"/>
    <w:rsid w:val="00EA6294"/>
    <w:rsid w:val="00EA650E"/>
    <w:rsid w:val="00EA6778"/>
    <w:rsid w:val="00EA6886"/>
    <w:rsid w:val="00EA7198"/>
    <w:rsid w:val="00EA76CE"/>
    <w:rsid w:val="00EB0132"/>
    <w:rsid w:val="00EB05F5"/>
    <w:rsid w:val="00EB27B3"/>
    <w:rsid w:val="00EB298B"/>
    <w:rsid w:val="00EB3058"/>
    <w:rsid w:val="00EB3AA5"/>
    <w:rsid w:val="00EB422B"/>
    <w:rsid w:val="00EB4FC4"/>
    <w:rsid w:val="00EB7A0E"/>
    <w:rsid w:val="00EC0999"/>
    <w:rsid w:val="00EC253A"/>
    <w:rsid w:val="00EC2DD7"/>
    <w:rsid w:val="00EC4736"/>
    <w:rsid w:val="00EC644F"/>
    <w:rsid w:val="00EC6D38"/>
    <w:rsid w:val="00EC7BB8"/>
    <w:rsid w:val="00ED079A"/>
    <w:rsid w:val="00ED10A9"/>
    <w:rsid w:val="00ED14DF"/>
    <w:rsid w:val="00ED1615"/>
    <w:rsid w:val="00ED1A1B"/>
    <w:rsid w:val="00ED1D8E"/>
    <w:rsid w:val="00ED2ECF"/>
    <w:rsid w:val="00ED3214"/>
    <w:rsid w:val="00ED3360"/>
    <w:rsid w:val="00ED3DD9"/>
    <w:rsid w:val="00ED3F96"/>
    <w:rsid w:val="00ED489F"/>
    <w:rsid w:val="00ED5170"/>
    <w:rsid w:val="00ED6795"/>
    <w:rsid w:val="00ED6E8E"/>
    <w:rsid w:val="00ED7B4C"/>
    <w:rsid w:val="00EE121E"/>
    <w:rsid w:val="00EE21DD"/>
    <w:rsid w:val="00EE2F34"/>
    <w:rsid w:val="00EE41BE"/>
    <w:rsid w:val="00EE5271"/>
    <w:rsid w:val="00EE5CF6"/>
    <w:rsid w:val="00EE5E52"/>
    <w:rsid w:val="00EE64F2"/>
    <w:rsid w:val="00EE7098"/>
    <w:rsid w:val="00EE74F9"/>
    <w:rsid w:val="00EE783B"/>
    <w:rsid w:val="00EE7AE3"/>
    <w:rsid w:val="00EE7EDB"/>
    <w:rsid w:val="00EF077A"/>
    <w:rsid w:val="00EF0D28"/>
    <w:rsid w:val="00EF28D7"/>
    <w:rsid w:val="00EF2C8D"/>
    <w:rsid w:val="00EF3C90"/>
    <w:rsid w:val="00EF56C4"/>
    <w:rsid w:val="00EF78FE"/>
    <w:rsid w:val="00EF7A63"/>
    <w:rsid w:val="00F004C9"/>
    <w:rsid w:val="00F00BFD"/>
    <w:rsid w:val="00F0181F"/>
    <w:rsid w:val="00F01B69"/>
    <w:rsid w:val="00F01E3C"/>
    <w:rsid w:val="00F02507"/>
    <w:rsid w:val="00F02972"/>
    <w:rsid w:val="00F03CA7"/>
    <w:rsid w:val="00F03E5B"/>
    <w:rsid w:val="00F03F5A"/>
    <w:rsid w:val="00F0556C"/>
    <w:rsid w:val="00F05948"/>
    <w:rsid w:val="00F05C45"/>
    <w:rsid w:val="00F05F58"/>
    <w:rsid w:val="00F06DC8"/>
    <w:rsid w:val="00F12DBB"/>
    <w:rsid w:val="00F156FC"/>
    <w:rsid w:val="00F16716"/>
    <w:rsid w:val="00F16B91"/>
    <w:rsid w:val="00F16E55"/>
    <w:rsid w:val="00F17446"/>
    <w:rsid w:val="00F17F13"/>
    <w:rsid w:val="00F202AA"/>
    <w:rsid w:val="00F2111B"/>
    <w:rsid w:val="00F21626"/>
    <w:rsid w:val="00F2178E"/>
    <w:rsid w:val="00F2184B"/>
    <w:rsid w:val="00F21E3C"/>
    <w:rsid w:val="00F24141"/>
    <w:rsid w:val="00F24E4D"/>
    <w:rsid w:val="00F25297"/>
    <w:rsid w:val="00F25B2F"/>
    <w:rsid w:val="00F261EF"/>
    <w:rsid w:val="00F26F3B"/>
    <w:rsid w:val="00F27131"/>
    <w:rsid w:val="00F30B4A"/>
    <w:rsid w:val="00F31F84"/>
    <w:rsid w:val="00F32157"/>
    <w:rsid w:val="00F33883"/>
    <w:rsid w:val="00F342C1"/>
    <w:rsid w:val="00F363EB"/>
    <w:rsid w:val="00F364EF"/>
    <w:rsid w:val="00F36B89"/>
    <w:rsid w:val="00F370A3"/>
    <w:rsid w:val="00F3729B"/>
    <w:rsid w:val="00F40854"/>
    <w:rsid w:val="00F4094D"/>
    <w:rsid w:val="00F410C7"/>
    <w:rsid w:val="00F415B7"/>
    <w:rsid w:val="00F4191B"/>
    <w:rsid w:val="00F41B0B"/>
    <w:rsid w:val="00F426AF"/>
    <w:rsid w:val="00F43230"/>
    <w:rsid w:val="00F43C20"/>
    <w:rsid w:val="00F4448A"/>
    <w:rsid w:val="00F44806"/>
    <w:rsid w:val="00F44928"/>
    <w:rsid w:val="00F45448"/>
    <w:rsid w:val="00F4666F"/>
    <w:rsid w:val="00F469CC"/>
    <w:rsid w:val="00F470D6"/>
    <w:rsid w:val="00F47454"/>
    <w:rsid w:val="00F50F3D"/>
    <w:rsid w:val="00F518C7"/>
    <w:rsid w:val="00F5200D"/>
    <w:rsid w:val="00F5232A"/>
    <w:rsid w:val="00F5277B"/>
    <w:rsid w:val="00F53D0E"/>
    <w:rsid w:val="00F53FBD"/>
    <w:rsid w:val="00F55969"/>
    <w:rsid w:val="00F55E7D"/>
    <w:rsid w:val="00F5618F"/>
    <w:rsid w:val="00F565B3"/>
    <w:rsid w:val="00F567E9"/>
    <w:rsid w:val="00F57E22"/>
    <w:rsid w:val="00F57FC8"/>
    <w:rsid w:val="00F61762"/>
    <w:rsid w:val="00F62C66"/>
    <w:rsid w:val="00F639EA"/>
    <w:rsid w:val="00F648CE"/>
    <w:rsid w:val="00F657A5"/>
    <w:rsid w:val="00F65FBB"/>
    <w:rsid w:val="00F66804"/>
    <w:rsid w:val="00F67499"/>
    <w:rsid w:val="00F6791F"/>
    <w:rsid w:val="00F70620"/>
    <w:rsid w:val="00F71147"/>
    <w:rsid w:val="00F72894"/>
    <w:rsid w:val="00F73095"/>
    <w:rsid w:val="00F73BA1"/>
    <w:rsid w:val="00F75269"/>
    <w:rsid w:val="00F75458"/>
    <w:rsid w:val="00F758AC"/>
    <w:rsid w:val="00F7622C"/>
    <w:rsid w:val="00F76C99"/>
    <w:rsid w:val="00F775A1"/>
    <w:rsid w:val="00F8062D"/>
    <w:rsid w:val="00F817D2"/>
    <w:rsid w:val="00F822F2"/>
    <w:rsid w:val="00F844C2"/>
    <w:rsid w:val="00F85374"/>
    <w:rsid w:val="00F8687A"/>
    <w:rsid w:val="00F868AA"/>
    <w:rsid w:val="00F86F9E"/>
    <w:rsid w:val="00F873E0"/>
    <w:rsid w:val="00F879AA"/>
    <w:rsid w:val="00F90320"/>
    <w:rsid w:val="00F90CFF"/>
    <w:rsid w:val="00F91D2E"/>
    <w:rsid w:val="00F920DC"/>
    <w:rsid w:val="00F92849"/>
    <w:rsid w:val="00F92FFE"/>
    <w:rsid w:val="00F9433A"/>
    <w:rsid w:val="00F954F8"/>
    <w:rsid w:val="00F957EB"/>
    <w:rsid w:val="00F9749F"/>
    <w:rsid w:val="00F9763C"/>
    <w:rsid w:val="00F97BA7"/>
    <w:rsid w:val="00FA12A0"/>
    <w:rsid w:val="00FA1CC0"/>
    <w:rsid w:val="00FA2E79"/>
    <w:rsid w:val="00FA3875"/>
    <w:rsid w:val="00FA396C"/>
    <w:rsid w:val="00FA4939"/>
    <w:rsid w:val="00FA533A"/>
    <w:rsid w:val="00FA6F53"/>
    <w:rsid w:val="00FA7456"/>
    <w:rsid w:val="00FB0753"/>
    <w:rsid w:val="00FB0E74"/>
    <w:rsid w:val="00FB2B6E"/>
    <w:rsid w:val="00FB2E34"/>
    <w:rsid w:val="00FB2E85"/>
    <w:rsid w:val="00FB3029"/>
    <w:rsid w:val="00FB4154"/>
    <w:rsid w:val="00FB4B38"/>
    <w:rsid w:val="00FB4F3C"/>
    <w:rsid w:val="00FB5830"/>
    <w:rsid w:val="00FB7212"/>
    <w:rsid w:val="00FB7C86"/>
    <w:rsid w:val="00FC0760"/>
    <w:rsid w:val="00FC0BEE"/>
    <w:rsid w:val="00FC1EB6"/>
    <w:rsid w:val="00FC268E"/>
    <w:rsid w:val="00FC283B"/>
    <w:rsid w:val="00FC2A07"/>
    <w:rsid w:val="00FC2D3D"/>
    <w:rsid w:val="00FC339E"/>
    <w:rsid w:val="00FC438F"/>
    <w:rsid w:val="00FC4A66"/>
    <w:rsid w:val="00FC4B2F"/>
    <w:rsid w:val="00FC4CAF"/>
    <w:rsid w:val="00FC5E78"/>
    <w:rsid w:val="00FC5FD7"/>
    <w:rsid w:val="00FC7EDA"/>
    <w:rsid w:val="00FD0304"/>
    <w:rsid w:val="00FD22CD"/>
    <w:rsid w:val="00FD239F"/>
    <w:rsid w:val="00FD3043"/>
    <w:rsid w:val="00FD3C13"/>
    <w:rsid w:val="00FD3FF9"/>
    <w:rsid w:val="00FD410A"/>
    <w:rsid w:val="00FD4847"/>
    <w:rsid w:val="00FD510E"/>
    <w:rsid w:val="00FD57F2"/>
    <w:rsid w:val="00FD6A9F"/>
    <w:rsid w:val="00FD6B1D"/>
    <w:rsid w:val="00FD708E"/>
    <w:rsid w:val="00FD73A1"/>
    <w:rsid w:val="00FD740C"/>
    <w:rsid w:val="00FD7A81"/>
    <w:rsid w:val="00FE049A"/>
    <w:rsid w:val="00FE0852"/>
    <w:rsid w:val="00FE14E7"/>
    <w:rsid w:val="00FE184B"/>
    <w:rsid w:val="00FE1881"/>
    <w:rsid w:val="00FE2ECE"/>
    <w:rsid w:val="00FE5F10"/>
    <w:rsid w:val="00FE5F78"/>
    <w:rsid w:val="00FE6020"/>
    <w:rsid w:val="00FE6098"/>
    <w:rsid w:val="00FE677B"/>
    <w:rsid w:val="00FF0554"/>
    <w:rsid w:val="00FF0D4C"/>
    <w:rsid w:val="00FF12CC"/>
    <w:rsid w:val="00FF3077"/>
    <w:rsid w:val="00FF30A7"/>
    <w:rsid w:val="00FF3B95"/>
    <w:rsid w:val="00FF3CF9"/>
    <w:rsid w:val="00FF4C37"/>
    <w:rsid w:val="00FF4C53"/>
    <w:rsid w:val="00FF52B9"/>
    <w:rsid w:val="00FF7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D6FD2"/>
  <w15:docId w15:val="{4800C406-3851-433E-A5FD-8E4239F6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321"/>
    <w:pPr>
      <w:widowControl w:val="0"/>
    </w:pPr>
    <w:rPr>
      <w:kern w:val="2"/>
      <w:sz w:val="24"/>
      <w:szCs w:val="24"/>
    </w:rPr>
  </w:style>
  <w:style w:type="paragraph" w:styleId="1">
    <w:name w:val="heading 1"/>
    <w:basedOn w:val="a"/>
    <w:next w:val="a"/>
    <w:link w:val="10"/>
    <w:qFormat/>
    <w:rsid w:val="00DB7913"/>
    <w:pPr>
      <w:keepNext/>
      <w:adjustRightInd w:val="0"/>
      <w:snapToGrid w:val="0"/>
      <w:spacing w:before="216" w:after="200" w:line="416" w:lineRule="exact"/>
      <w:jc w:val="center"/>
      <w:outlineLvl w:val="0"/>
    </w:pPr>
    <w:rPr>
      <w:rFonts w:ascii="華康粗圓體" w:eastAsia="華康粗圓體"/>
      <w:bCs/>
      <w:color w:val="000000"/>
      <w:sz w:val="48"/>
      <w:szCs w:val="48"/>
    </w:rPr>
  </w:style>
  <w:style w:type="paragraph" w:styleId="2">
    <w:name w:val="heading 2"/>
    <w:basedOn w:val="a0"/>
    <w:next w:val="a0"/>
    <w:link w:val="20"/>
    <w:qFormat/>
    <w:rsid w:val="00CF11E9"/>
    <w:pPr>
      <w:keepNext/>
      <w:pBdr>
        <w:top w:val="none" w:sz="0" w:space="0" w:color="000000"/>
        <w:left w:val="none" w:sz="0" w:space="0" w:color="000000"/>
        <w:bottom w:val="none" w:sz="0" w:space="0" w:color="000000"/>
        <w:right w:val="none" w:sz="0" w:space="0" w:color="000000"/>
      </w:pBdr>
      <w:tabs>
        <w:tab w:val="num" w:pos="960"/>
      </w:tabs>
      <w:suppressAutoHyphens/>
      <w:spacing w:line="720" w:lineRule="auto"/>
      <w:ind w:left="960" w:hanging="480"/>
      <w:outlineLvl w:val="1"/>
    </w:pPr>
    <w:rPr>
      <w:rFonts w:ascii="Arial" w:eastAsia="新細明體" w:hAnsi="Arial"/>
      <w:b/>
      <w:bCs/>
      <w:kern w:val="1"/>
      <w:sz w:val="48"/>
      <w:szCs w:val="48"/>
    </w:rPr>
  </w:style>
  <w:style w:type="paragraph" w:styleId="3">
    <w:name w:val="heading 3"/>
    <w:basedOn w:val="a0"/>
    <w:next w:val="a0"/>
    <w:link w:val="30"/>
    <w:qFormat/>
    <w:rsid w:val="00CF11E9"/>
    <w:pPr>
      <w:keepNext/>
      <w:pBdr>
        <w:top w:val="none" w:sz="0" w:space="0" w:color="000000"/>
        <w:left w:val="none" w:sz="0" w:space="0" w:color="000000"/>
        <w:bottom w:val="none" w:sz="0" w:space="0" w:color="000000"/>
        <w:right w:val="none" w:sz="0" w:space="0" w:color="000000"/>
      </w:pBdr>
      <w:tabs>
        <w:tab w:val="left" w:pos="900"/>
        <w:tab w:val="num" w:pos="1440"/>
      </w:tabs>
      <w:suppressAutoHyphens/>
      <w:autoSpaceDE w:val="0"/>
      <w:snapToGrid w:val="0"/>
      <w:spacing w:line="720" w:lineRule="atLeast"/>
      <w:ind w:left="588" w:hanging="480"/>
      <w:jc w:val="both"/>
      <w:outlineLvl w:val="2"/>
    </w:pPr>
    <w:rPr>
      <w:rFonts w:ascii="Arial" w:eastAsia="新細明體" w:hAnsi="Arial"/>
      <w:bCs/>
      <w:color w:val="000080"/>
      <w:kern w:val="0"/>
      <w:sz w:val="36"/>
      <w:szCs w:val="36"/>
    </w:rPr>
  </w:style>
  <w:style w:type="paragraph" w:styleId="4">
    <w:name w:val="heading 4"/>
    <w:basedOn w:val="a0"/>
    <w:next w:val="a0"/>
    <w:link w:val="40"/>
    <w:qFormat/>
    <w:rsid w:val="00CF11E9"/>
    <w:pPr>
      <w:keepNext/>
      <w:pBdr>
        <w:top w:val="none" w:sz="0" w:space="0" w:color="000000"/>
        <w:left w:val="none" w:sz="0" w:space="0" w:color="000000"/>
        <w:bottom w:val="none" w:sz="0" w:space="0" w:color="000000"/>
        <w:right w:val="none" w:sz="0" w:space="0" w:color="000000"/>
      </w:pBdr>
      <w:tabs>
        <w:tab w:val="num" w:pos="1920"/>
      </w:tabs>
      <w:suppressAutoHyphens/>
      <w:spacing w:line="720" w:lineRule="auto"/>
      <w:ind w:left="1920" w:hanging="480"/>
      <w:outlineLvl w:val="3"/>
    </w:pPr>
    <w:rPr>
      <w:rFonts w:ascii="Arial" w:eastAsia="新細明體" w:hAnsi="Arial"/>
      <w:kern w:val="1"/>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首長"/>
    <w:basedOn w:val="a"/>
    <w:rsid w:val="00607321"/>
    <w:pPr>
      <w:snapToGrid w:val="0"/>
    </w:pPr>
    <w:rPr>
      <w:rFonts w:ascii="標楷體" w:eastAsia="標楷體" w:hint="eastAsia"/>
      <w:sz w:val="36"/>
      <w:szCs w:val="20"/>
    </w:rPr>
  </w:style>
  <w:style w:type="paragraph" w:styleId="21">
    <w:name w:val="Body Text Indent 2"/>
    <w:basedOn w:val="a"/>
    <w:link w:val="22"/>
    <w:rsid w:val="00607321"/>
    <w:pPr>
      <w:spacing w:after="120" w:line="480" w:lineRule="auto"/>
      <w:ind w:leftChars="200" w:left="480"/>
    </w:pPr>
    <w:rPr>
      <w:szCs w:val="20"/>
    </w:rPr>
  </w:style>
  <w:style w:type="paragraph" w:styleId="31">
    <w:name w:val="Body Text Indent 3"/>
    <w:basedOn w:val="a"/>
    <w:link w:val="32"/>
    <w:rsid w:val="00607321"/>
    <w:pPr>
      <w:spacing w:line="520" w:lineRule="exact"/>
      <w:ind w:left="2240"/>
    </w:pPr>
    <w:rPr>
      <w:rFonts w:eastAsia="標楷體"/>
      <w:sz w:val="32"/>
    </w:rPr>
  </w:style>
  <w:style w:type="paragraph" w:customStyle="1" w:styleId="a5">
    <w:name w:val="說明"/>
    <w:basedOn w:val="a"/>
    <w:rsid w:val="00607321"/>
    <w:pPr>
      <w:wordWrap w:val="0"/>
      <w:snapToGrid w:val="0"/>
      <w:ind w:left="567" w:hanging="567"/>
    </w:pPr>
    <w:rPr>
      <w:rFonts w:eastAsia="標楷體"/>
      <w:sz w:val="32"/>
    </w:rPr>
  </w:style>
  <w:style w:type="paragraph" w:styleId="a6">
    <w:name w:val="Body Text Indent"/>
    <w:basedOn w:val="a"/>
    <w:link w:val="11"/>
    <w:rsid w:val="00607321"/>
    <w:pPr>
      <w:spacing w:line="540" w:lineRule="exact"/>
      <w:ind w:leftChars="283" w:left="679" w:firstLineChars="100" w:firstLine="320"/>
    </w:pPr>
    <w:rPr>
      <w:rFonts w:ascii="標楷體" w:eastAsia="標楷體" w:hAnsi="標楷體"/>
      <w:sz w:val="32"/>
    </w:rPr>
  </w:style>
  <w:style w:type="paragraph" w:styleId="a0">
    <w:name w:val="Body Text"/>
    <w:basedOn w:val="a"/>
    <w:link w:val="a7"/>
    <w:rsid w:val="00607321"/>
    <w:rPr>
      <w:rFonts w:eastAsia="標楷體"/>
      <w:sz w:val="32"/>
      <w:szCs w:val="20"/>
    </w:rPr>
  </w:style>
  <w:style w:type="paragraph" w:styleId="a8">
    <w:name w:val="footer"/>
    <w:basedOn w:val="a"/>
    <w:link w:val="a9"/>
    <w:uiPriority w:val="99"/>
    <w:rsid w:val="00607321"/>
    <w:pPr>
      <w:tabs>
        <w:tab w:val="center" w:pos="4153"/>
        <w:tab w:val="right" w:pos="8306"/>
      </w:tabs>
      <w:snapToGrid w:val="0"/>
    </w:pPr>
    <w:rPr>
      <w:sz w:val="20"/>
      <w:szCs w:val="20"/>
    </w:rPr>
  </w:style>
  <w:style w:type="character" w:styleId="aa">
    <w:name w:val="page number"/>
    <w:basedOn w:val="a1"/>
    <w:rsid w:val="00607321"/>
  </w:style>
  <w:style w:type="paragraph" w:styleId="23">
    <w:name w:val="Body Text 2"/>
    <w:basedOn w:val="a"/>
    <w:link w:val="24"/>
    <w:rsid w:val="00607321"/>
    <w:rPr>
      <w:rFonts w:eastAsia="標楷體"/>
      <w:sz w:val="36"/>
    </w:rPr>
  </w:style>
  <w:style w:type="paragraph" w:customStyle="1" w:styleId="ab">
    <w:name w:val="主旨"/>
    <w:basedOn w:val="a"/>
    <w:rsid w:val="00607321"/>
    <w:pPr>
      <w:wordWrap w:val="0"/>
      <w:snapToGrid w:val="0"/>
    </w:pPr>
    <w:rPr>
      <w:rFonts w:eastAsia="標楷體"/>
      <w:sz w:val="32"/>
      <w:szCs w:val="20"/>
    </w:rPr>
  </w:style>
  <w:style w:type="paragraph" w:styleId="ac">
    <w:name w:val="Block Text"/>
    <w:basedOn w:val="a"/>
    <w:rsid w:val="00607321"/>
    <w:pPr>
      <w:spacing w:line="480" w:lineRule="exact"/>
      <w:ind w:leftChars="300" w:left="720" w:rightChars="13" w:right="31"/>
    </w:pPr>
    <w:rPr>
      <w:rFonts w:ascii="標楷體" w:eastAsia="標楷體"/>
      <w:sz w:val="32"/>
      <w:szCs w:val="28"/>
    </w:rPr>
  </w:style>
  <w:style w:type="paragraph" w:styleId="ad">
    <w:name w:val="annotation text"/>
    <w:basedOn w:val="a"/>
    <w:link w:val="ae"/>
    <w:rsid w:val="00607321"/>
    <w:rPr>
      <w:rFonts w:eastAsia="標楷體"/>
      <w:sz w:val="32"/>
      <w:szCs w:val="32"/>
    </w:rPr>
  </w:style>
  <w:style w:type="paragraph" w:styleId="af">
    <w:name w:val="header"/>
    <w:basedOn w:val="a"/>
    <w:link w:val="af0"/>
    <w:rsid w:val="00607321"/>
    <w:pPr>
      <w:tabs>
        <w:tab w:val="center" w:pos="4153"/>
        <w:tab w:val="right" w:pos="8306"/>
      </w:tabs>
      <w:snapToGrid w:val="0"/>
    </w:pPr>
    <w:rPr>
      <w:sz w:val="20"/>
      <w:szCs w:val="20"/>
    </w:rPr>
  </w:style>
  <w:style w:type="paragraph" w:styleId="af1">
    <w:name w:val="Balloon Text"/>
    <w:basedOn w:val="a"/>
    <w:link w:val="af2"/>
    <w:rsid w:val="00607321"/>
    <w:rPr>
      <w:rFonts w:ascii="Arial" w:hAnsi="Arial"/>
      <w:sz w:val="18"/>
      <w:szCs w:val="18"/>
    </w:rPr>
  </w:style>
  <w:style w:type="paragraph" w:customStyle="1" w:styleId="af3">
    <w:name w:val="字元 字元 字元 字元"/>
    <w:basedOn w:val="a"/>
    <w:rsid w:val="00ED079A"/>
    <w:pPr>
      <w:widowControl/>
      <w:spacing w:after="160" w:line="240" w:lineRule="exact"/>
    </w:pPr>
    <w:rPr>
      <w:rFonts w:ascii="Tahoma" w:hAnsi="Tahoma"/>
      <w:kern w:val="0"/>
      <w:sz w:val="20"/>
      <w:szCs w:val="20"/>
      <w:lang w:eastAsia="en-US"/>
    </w:rPr>
  </w:style>
  <w:style w:type="character" w:customStyle="1" w:styleId="tax2">
    <w:name w:val="tax2"/>
    <w:rsid w:val="00C44CF1"/>
    <w:rPr>
      <w:color w:val="666666"/>
      <w:spacing w:val="320"/>
      <w:sz w:val="21"/>
      <w:szCs w:val="21"/>
    </w:rPr>
  </w:style>
  <w:style w:type="paragraph" w:customStyle="1" w:styleId="af4">
    <w:name w:val="字元"/>
    <w:basedOn w:val="a"/>
    <w:rsid w:val="00F85374"/>
    <w:pPr>
      <w:widowControl/>
      <w:spacing w:after="160" w:line="240" w:lineRule="exact"/>
    </w:pPr>
    <w:rPr>
      <w:rFonts w:ascii="Tahoma" w:hAnsi="Tahoma"/>
      <w:kern w:val="0"/>
      <w:sz w:val="20"/>
      <w:szCs w:val="20"/>
      <w:lang w:eastAsia="en-US"/>
    </w:rPr>
  </w:style>
  <w:style w:type="paragraph" w:customStyle="1" w:styleId="af5">
    <w:name w:val="字元 字元 字元 字元 字元 字元 字元 字元 字元 字元 字元 字元 字元 字元 字元 字元 字元 字元 字元 字元 字元 字元 字元"/>
    <w:basedOn w:val="a"/>
    <w:rsid w:val="00BF1D56"/>
    <w:pPr>
      <w:widowControl/>
      <w:spacing w:after="160" w:line="240" w:lineRule="exact"/>
    </w:pPr>
    <w:rPr>
      <w:rFonts w:ascii="Tahoma" w:hAnsi="Tahoma" w:cs="Tahoma"/>
      <w:kern w:val="0"/>
      <w:sz w:val="20"/>
      <w:szCs w:val="20"/>
      <w:lang w:eastAsia="en-US"/>
    </w:rPr>
  </w:style>
  <w:style w:type="table" w:styleId="af6">
    <w:name w:val="Table Grid"/>
    <w:basedOn w:val="a2"/>
    <w:uiPriority w:val="39"/>
    <w:rsid w:val="008901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5D68C0"/>
    <w:rPr>
      <w:strike w:val="0"/>
      <w:dstrike w:val="0"/>
      <w:color w:val="525252"/>
      <w:spacing w:val="12"/>
      <w:sz w:val="16"/>
      <w:szCs w:val="16"/>
      <w:u w:val="none"/>
      <w:effect w:val="none"/>
    </w:rPr>
  </w:style>
  <w:style w:type="paragraph" w:customStyle="1" w:styleId="25">
    <w:name w:val="字元2"/>
    <w:basedOn w:val="a"/>
    <w:rsid w:val="00A41BD2"/>
    <w:pPr>
      <w:widowControl/>
      <w:spacing w:after="160" w:line="240" w:lineRule="exact"/>
    </w:pPr>
    <w:rPr>
      <w:rFonts w:ascii="Tahoma" w:hAnsi="Tahoma"/>
      <w:kern w:val="0"/>
      <w:sz w:val="20"/>
      <w:szCs w:val="20"/>
      <w:lang w:eastAsia="en-US"/>
    </w:rPr>
  </w:style>
  <w:style w:type="character" w:customStyle="1" w:styleId="tlh108mb">
    <w:name w:val="tlh108 mb"/>
    <w:basedOn w:val="a1"/>
    <w:rsid w:val="00A4762C"/>
  </w:style>
  <w:style w:type="paragraph" w:styleId="af7">
    <w:name w:val="Document Map"/>
    <w:basedOn w:val="a"/>
    <w:link w:val="af8"/>
    <w:semiHidden/>
    <w:rsid w:val="00466AD0"/>
    <w:pPr>
      <w:shd w:val="clear" w:color="auto" w:fill="000080"/>
    </w:pPr>
    <w:rPr>
      <w:rFonts w:ascii="Arial" w:hAnsi="Arial"/>
    </w:rPr>
  </w:style>
  <w:style w:type="paragraph" w:styleId="HTML">
    <w:name w:val="HTML Preformatted"/>
    <w:basedOn w:val="a"/>
    <w:link w:val="HTML0"/>
    <w:rsid w:val="002C00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1221">
    <w:name w:val="a12_21"/>
    <w:rsid w:val="00350A5D"/>
    <w:rPr>
      <w:rFonts w:ascii="Arial" w:hAnsi="Arial" w:cs="Arial"/>
      <w:color w:val="666666"/>
      <w:spacing w:val="288"/>
      <w:sz w:val="19"/>
      <w:szCs w:val="19"/>
    </w:rPr>
  </w:style>
  <w:style w:type="paragraph" w:customStyle="1" w:styleId="12">
    <w:name w:val="字元1"/>
    <w:basedOn w:val="a"/>
    <w:rsid w:val="00350A5D"/>
    <w:pPr>
      <w:widowControl/>
      <w:spacing w:after="160" w:line="240" w:lineRule="exact"/>
    </w:pPr>
    <w:rPr>
      <w:rFonts w:ascii="Tahoma" w:hAnsi="Tahoma"/>
      <w:kern w:val="0"/>
      <w:sz w:val="20"/>
      <w:szCs w:val="20"/>
      <w:lang w:eastAsia="en-US"/>
    </w:rPr>
  </w:style>
  <w:style w:type="paragraph" w:styleId="af9">
    <w:name w:val="List Paragraph"/>
    <w:aliases w:val="標1,(二),List Paragraph1,圖標號,參考文獻,2層標,RFP項目,Recommendation,lp1,FooterText,numbered,Paragraphe de liste1,圖號標示,picture,卑南壹,標題一,標題(一),清單段落3,清單段落31,12 20,一、清單段落,表名,清單段落2,1.1,彩色清單 - 輔色 11,Footnote Sam,List Paragraph (numbered (a)),Text"/>
    <w:basedOn w:val="a"/>
    <w:uiPriority w:val="34"/>
    <w:qFormat/>
    <w:rsid w:val="00350A5D"/>
    <w:pPr>
      <w:ind w:leftChars="200" w:left="480"/>
    </w:pPr>
    <w:rPr>
      <w:rFonts w:ascii="Calibri" w:hAnsi="Calibri"/>
      <w:szCs w:val="22"/>
    </w:rPr>
  </w:style>
  <w:style w:type="paragraph" w:customStyle="1" w:styleId="afa">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086359"/>
    <w:pPr>
      <w:widowControl/>
      <w:spacing w:after="160" w:line="240" w:lineRule="exact"/>
    </w:pPr>
    <w:rPr>
      <w:rFonts w:ascii="Tahoma" w:hAnsi="Tahoma"/>
      <w:kern w:val="0"/>
      <w:sz w:val="20"/>
      <w:szCs w:val="20"/>
      <w:lang w:eastAsia="en-US"/>
    </w:rPr>
  </w:style>
  <w:style w:type="paragraph" w:styleId="afb">
    <w:name w:val="Plain Text"/>
    <w:basedOn w:val="a"/>
    <w:link w:val="afc"/>
    <w:rsid w:val="00821CCC"/>
    <w:rPr>
      <w:rFonts w:ascii="細明體" w:eastAsia="細明體" w:hAnsi="Courier New"/>
      <w:szCs w:val="20"/>
    </w:rPr>
  </w:style>
  <w:style w:type="paragraph" w:customStyle="1" w:styleId="110">
    <w:name w:val="字元1 字元 字元1"/>
    <w:basedOn w:val="a"/>
    <w:rsid w:val="008E4D5F"/>
    <w:pPr>
      <w:widowControl/>
      <w:spacing w:after="160" w:line="240" w:lineRule="exact"/>
    </w:pPr>
    <w:rPr>
      <w:rFonts w:ascii="Tahoma" w:hAnsi="Tahoma"/>
      <w:kern w:val="0"/>
      <w:sz w:val="20"/>
      <w:szCs w:val="20"/>
      <w:lang w:eastAsia="en-US"/>
    </w:rPr>
  </w:style>
  <w:style w:type="paragraph" w:customStyle="1" w:styleId="13">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
    <w:rsid w:val="002B33C4"/>
    <w:pPr>
      <w:widowControl/>
      <w:spacing w:after="160" w:line="240" w:lineRule="exact"/>
    </w:pPr>
    <w:rPr>
      <w:rFonts w:ascii="Tahoma" w:hAnsi="Tahoma"/>
      <w:kern w:val="0"/>
      <w:sz w:val="20"/>
      <w:szCs w:val="20"/>
      <w:lang w:eastAsia="en-US"/>
    </w:rPr>
  </w:style>
  <w:style w:type="paragraph" w:customStyle="1" w:styleId="afd">
    <w:name w:val="( 一)"/>
    <w:uiPriority w:val="99"/>
    <w:rsid w:val="00F24141"/>
    <w:pPr>
      <w:adjustRightInd w:val="0"/>
      <w:snapToGrid w:val="0"/>
      <w:spacing w:line="325" w:lineRule="exact"/>
      <w:ind w:left="100" w:hangingChars="100" w:hanging="100"/>
    </w:pPr>
    <w:rPr>
      <w:rFonts w:ascii="標楷體" w:eastAsia="標楷體"/>
      <w:sz w:val="26"/>
    </w:rPr>
  </w:style>
  <w:style w:type="paragraph" w:customStyle="1" w:styleId="afe">
    <w:name w:val="字元 字元 字元 字元 字元 字元 字元 字元 字元 字元 字元 字元 字元 字元 字元 字元 字元 字元"/>
    <w:basedOn w:val="a"/>
    <w:rsid w:val="00F24141"/>
    <w:pPr>
      <w:widowControl/>
      <w:spacing w:after="160" w:line="240" w:lineRule="exact"/>
    </w:pPr>
    <w:rPr>
      <w:rFonts w:ascii="Tahoma" w:hAnsi="Tahoma"/>
      <w:kern w:val="0"/>
      <w:sz w:val="20"/>
      <w:szCs w:val="20"/>
      <w:lang w:eastAsia="en-US"/>
    </w:rPr>
  </w:style>
  <w:style w:type="paragraph" w:styleId="aff">
    <w:name w:val="Salutation"/>
    <w:basedOn w:val="a"/>
    <w:next w:val="a"/>
    <w:link w:val="aff0"/>
    <w:rsid w:val="00C46D75"/>
    <w:rPr>
      <w:rFonts w:ascii="標楷體" w:eastAsia="標楷體" w:hAnsi="標楷體"/>
      <w:sz w:val="28"/>
      <w:szCs w:val="28"/>
    </w:rPr>
  </w:style>
  <w:style w:type="paragraph" w:customStyle="1" w:styleId="aff1">
    <w:name w:val="字元 字元 字元 字元 字元"/>
    <w:basedOn w:val="a"/>
    <w:rsid w:val="00FC2A07"/>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qFormat/>
    <w:rsid w:val="00051BA7"/>
  </w:style>
  <w:style w:type="character" w:customStyle="1" w:styleId="a9">
    <w:name w:val="頁尾 字元"/>
    <w:link w:val="a8"/>
    <w:uiPriority w:val="99"/>
    <w:rsid w:val="00B309FD"/>
    <w:rPr>
      <w:kern w:val="2"/>
    </w:rPr>
  </w:style>
  <w:style w:type="character" w:styleId="aff2">
    <w:name w:val="Emphasis"/>
    <w:qFormat/>
    <w:rsid w:val="002735E4"/>
    <w:rPr>
      <w:b w:val="0"/>
      <w:bCs w:val="0"/>
      <w:i w:val="0"/>
      <w:iCs w:val="0"/>
      <w:color w:val="DD4B39"/>
    </w:rPr>
  </w:style>
  <w:style w:type="character" w:customStyle="1" w:styleId="ae">
    <w:name w:val="註解文字 字元"/>
    <w:basedOn w:val="a1"/>
    <w:link w:val="ad"/>
    <w:rsid w:val="00720BB3"/>
    <w:rPr>
      <w:rFonts w:eastAsia="標楷體"/>
      <w:kern w:val="2"/>
      <w:sz w:val="32"/>
      <w:szCs w:val="32"/>
    </w:rPr>
  </w:style>
  <w:style w:type="character" w:styleId="aff3">
    <w:name w:val="Hyperlink"/>
    <w:rsid w:val="001E7D6D"/>
    <w:rPr>
      <w:color w:val="0000FF"/>
      <w:u w:val="single"/>
    </w:rPr>
  </w:style>
  <w:style w:type="paragraph" w:customStyle="1" w:styleId="aff4">
    <w:name w:val="[基本段落]"/>
    <w:basedOn w:val="a"/>
    <w:uiPriority w:val="99"/>
    <w:rsid w:val="00B03F44"/>
    <w:pPr>
      <w:autoSpaceDE w:val="0"/>
      <w:autoSpaceDN w:val="0"/>
      <w:adjustRightInd w:val="0"/>
      <w:spacing w:line="288" w:lineRule="auto"/>
      <w:jc w:val="both"/>
      <w:textAlignment w:val="center"/>
    </w:pPr>
    <w:rPr>
      <w:rFonts w:ascii="微軟正黑體" w:eastAsia="微軟正黑體" w:hAnsi="Calibri"/>
      <w:color w:val="000000"/>
      <w:kern w:val="0"/>
      <w:lang w:val="zh-TW"/>
    </w:rPr>
  </w:style>
  <w:style w:type="paragraph" w:customStyle="1" w:styleId="100">
    <w:name w:val="(1)0標題"/>
    <w:basedOn w:val="a"/>
    <w:link w:val="101"/>
    <w:rsid w:val="00B03F44"/>
    <w:pPr>
      <w:snapToGrid w:val="0"/>
      <w:ind w:leftChars="674" w:left="2098" w:hanging="480"/>
      <w:jc w:val="both"/>
    </w:pPr>
    <w:rPr>
      <w:rFonts w:ascii="標楷體" w:eastAsia="標楷體" w:hAnsi="標楷體"/>
      <w:color w:val="0000FF"/>
      <w:sz w:val="32"/>
      <w:szCs w:val="32"/>
    </w:rPr>
  </w:style>
  <w:style w:type="character" w:customStyle="1" w:styleId="101">
    <w:name w:val="(1)0標題 字元"/>
    <w:link w:val="100"/>
    <w:rsid w:val="00B03F44"/>
    <w:rPr>
      <w:rFonts w:ascii="標楷體" w:eastAsia="標楷體" w:hAnsi="標楷體"/>
      <w:color w:val="0000FF"/>
      <w:kern w:val="2"/>
      <w:sz w:val="32"/>
      <w:szCs w:val="32"/>
    </w:rPr>
  </w:style>
  <w:style w:type="paragraph" w:customStyle="1" w:styleId="001">
    <w:name w:val="001.全部標題"/>
    <w:basedOn w:val="a"/>
    <w:link w:val="0010"/>
    <w:rsid w:val="00B03F44"/>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B03F44"/>
    <w:rPr>
      <w:rFonts w:ascii="標楷體" w:eastAsia="標楷體" w:hAnsi="標楷體"/>
      <w:kern w:val="2"/>
      <w:sz w:val="32"/>
      <w:szCs w:val="32"/>
    </w:rPr>
  </w:style>
  <w:style w:type="character" w:customStyle="1" w:styleId="20">
    <w:name w:val="標題 2 字元"/>
    <w:basedOn w:val="a1"/>
    <w:link w:val="2"/>
    <w:rsid w:val="00CF11E9"/>
    <w:rPr>
      <w:rFonts w:ascii="Arial" w:hAnsi="Arial"/>
      <w:b/>
      <w:bCs/>
      <w:kern w:val="1"/>
      <w:sz w:val="48"/>
      <w:szCs w:val="48"/>
    </w:rPr>
  </w:style>
  <w:style w:type="character" w:customStyle="1" w:styleId="30">
    <w:name w:val="標題 3 字元"/>
    <w:basedOn w:val="a1"/>
    <w:link w:val="3"/>
    <w:rsid w:val="00CF11E9"/>
    <w:rPr>
      <w:rFonts w:ascii="Arial" w:hAnsi="Arial"/>
      <w:bCs/>
      <w:color w:val="000080"/>
      <w:sz w:val="36"/>
      <w:szCs w:val="36"/>
    </w:rPr>
  </w:style>
  <w:style w:type="character" w:customStyle="1" w:styleId="40">
    <w:name w:val="標題 4 字元"/>
    <w:basedOn w:val="a1"/>
    <w:link w:val="4"/>
    <w:rsid w:val="00CF11E9"/>
    <w:rPr>
      <w:rFonts w:ascii="Arial" w:hAnsi="Arial"/>
      <w:kern w:val="1"/>
      <w:sz w:val="36"/>
      <w:szCs w:val="36"/>
    </w:rPr>
  </w:style>
  <w:style w:type="paragraph" w:customStyle="1" w:styleId="14">
    <w:name w:val="清單段落1"/>
    <w:aliases w:val="標題 (4),List Paragraph,1.1.1.1清單段落,列點"/>
    <w:basedOn w:val="a"/>
    <w:link w:val="aff5"/>
    <w:rsid w:val="00CF11E9"/>
    <w:pPr>
      <w:ind w:leftChars="200" w:left="480"/>
    </w:pPr>
    <w:rPr>
      <w:rFonts w:ascii="Calibri" w:hAnsi="Calibri"/>
      <w:szCs w:val="22"/>
    </w:rPr>
  </w:style>
  <w:style w:type="character" w:customStyle="1" w:styleId="aff5">
    <w:name w:val="清單段落 字元"/>
    <w:aliases w:val="標題 (4) 字元,List Paragraph 字元,1.1.1.1清單段落 字元,列點 字元,標1 字元"/>
    <w:link w:val="14"/>
    <w:qFormat/>
    <w:locked/>
    <w:rsid w:val="00CF11E9"/>
    <w:rPr>
      <w:rFonts w:ascii="Calibri" w:hAnsi="Calibri"/>
      <w:kern w:val="2"/>
      <w:sz w:val="24"/>
      <w:szCs w:val="22"/>
    </w:rPr>
  </w:style>
  <w:style w:type="paragraph" w:customStyle="1" w:styleId="aff6">
    <w:name w:val="@大大標"/>
    <w:basedOn w:val="a"/>
    <w:link w:val="aff7"/>
    <w:qFormat/>
    <w:rsid w:val="00CF11E9"/>
    <w:pPr>
      <w:jc w:val="center"/>
    </w:pPr>
    <w:rPr>
      <w:rFonts w:ascii="標楷體" w:eastAsia="標楷體" w:hAnsi="標楷體" w:cs="Cordia New"/>
      <w:b/>
      <w:sz w:val="96"/>
      <w:szCs w:val="96"/>
    </w:rPr>
  </w:style>
  <w:style w:type="paragraph" w:customStyle="1" w:styleId="aff8">
    <w:name w:val="@大標"/>
    <w:basedOn w:val="a"/>
    <w:link w:val="aff9"/>
    <w:qFormat/>
    <w:rsid w:val="00CF11E9"/>
    <w:pPr>
      <w:spacing w:before="120" w:after="120" w:line="360" w:lineRule="exact"/>
    </w:pPr>
    <w:rPr>
      <w:rFonts w:ascii="新細明體" w:hAnsi="新細明體" w:cs="Cordia New"/>
      <w:b/>
      <w:sz w:val="40"/>
      <w:szCs w:val="40"/>
    </w:rPr>
  </w:style>
  <w:style w:type="character" w:customStyle="1" w:styleId="aff7">
    <w:name w:val="@大大標 字元"/>
    <w:link w:val="aff6"/>
    <w:rsid w:val="00CF11E9"/>
    <w:rPr>
      <w:rFonts w:ascii="標楷體" w:eastAsia="標楷體" w:hAnsi="標楷體" w:cs="Cordia New"/>
      <w:b/>
      <w:kern w:val="2"/>
      <w:sz w:val="96"/>
      <w:szCs w:val="96"/>
    </w:rPr>
  </w:style>
  <w:style w:type="paragraph" w:customStyle="1" w:styleId="affa">
    <w:name w:val="@中標"/>
    <w:basedOn w:val="a"/>
    <w:link w:val="affb"/>
    <w:qFormat/>
    <w:rsid w:val="00CF11E9"/>
    <w:pPr>
      <w:spacing w:line="360" w:lineRule="exact"/>
    </w:pPr>
    <w:rPr>
      <w:rFonts w:ascii="標楷體" w:eastAsia="標楷體" w:hAnsi="標楷體" w:cs="Cordia New"/>
      <w:b/>
      <w:sz w:val="28"/>
      <w:szCs w:val="28"/>
    </w:rPr>
  </w:style>
  <w:style w:type="character" w:customStyle="1" w:styleId="aff9">
    <w:name w:val="@大標 字元"/>
    <w:link w:val="aff8"/>
    <w:rsid w:val="00CF11E9"/>
    <w:rPr>
      <w:rFonts w:ascii="新細明體" w:hAnsi="新細明體" w:cs="Cordia New"/>
      <w:b/>
      <w:kern w:val="2"/>
      <w:sz w:val="40"/>
      <w:szCs w:val="40"/>
    </w:rPr>
  </w:style>
  <w:style w:type="character" w:customStyle="1" w:styleId="affb">
    <w:name w:val="@中標 字元"/>
    <w:link w:val="affa"/>
    <w:rsid w:val="00CF11E9"/>
    <w:rPr>
      <w:rFonts w:ascii="標楷體" w:eastAsia="標楷體" w:hAnsi="標楷體" w:cs="Cordia New"/>
      <w:b/>
      <w:kern w:val="2"/>
      <w:sz w:val="28"/>
      <w:szCs w:val="28"/>
    </w:rPr>
  </w:style>
  <w:style w:type="paragraph" w:customStyle="1" w:styleId="1-4">
    <w:name w:val="1.-縮4"/>
    <w:basedOn w:val="a"/>
    <w:rsid w:val="00CF11E9"/>
    <w:pPr>
      <w:adjustRightInd w:val="0"/>
      <w:snapToGrid w:val="0"/>
      <w:spacing w:line="404" w:lineRule="exact"/>
      <w:ind w:leftChars="300" w:left="700" w:hangingChars="400" w:hanging="400"/>
      <w:jc w:val="both"/>
    </w:pPr>
    <w:rPr>
      <w:rFonts w:ascii="標楷體" w:eastAsia="標楷體" w:hAnsi="標楷體"/>
      <w:sz w:val="28"/>
      <w:szCs w:val="28"/>
    </w:rPr>
  </w:style>
  <w:style w:type="character" w:customStyle="1" w:styleId="10">
    <w:name w:val="標題 1 字元"/>
    <w:basedOn w:val="a1"/>
    <w:link w:val="1"/>
    <w:rsid w:val="00CF11E9"/>
    <w:rPr>
      <w:rFonts w:ascii="華康粗圓體" w:eastAsia="華康粗圓體"/>
      <w:bCs/>
      <w:color w:val="000000"/>
      <w:kern w:val="2"/>
      <w:sz w:val="48"/>
      <w:szCs w:val="48"/>
    </w:rPr>
  </w:style>
  <w:style w:type="character" w:customStyle="1" w:styleId="22">
    <w:name w:val="本文縮排 2 字元"/>
    <w:basedOn w:val="a1"/>
    <w:link w:val="21"/>
    <w:rsid w:val="00CF11E9"/>
    <w:rPr>
      <w:kern w:val="2"/>
      <w:sz w:val="24"/>
    </w:rPr>
  </w:style>
  <w:style w:type="character" w:customStyle="1" w:styleId="32">
    <w:name w:val="本文縮排 3 字元"/>
    <w:basedOn w:val="a1"/>
    <w:link w:val="31"/>
    <w:rsid w:val="00CF11E9"/>
    <w:rPr>
      <w:rFonts w:eastAsia="標楷體"/>
      <w:kern w:val="2"/>
      <w:sz w:val="32"/>
      <w:szCs w:val="24"/>
    </w:rPr>
  </w:style>
  <w:style w:type="character" w:customStyle="1" w:styleId="affc">
    <w:name w:val="本文縮排 字元"/>
    <w:basedOn w:val="a1"/>
    <w:rsid w:val="00CF11E9"/>
    <w:rPr>
      <w:rFonts w:ascii="標楷體" w:eastAsia="標楷體" w:hAnsi="標楷體" w:cs="Times New Roman"/>
      <w:sz w:val="32"/>
      <w:szCs w:val="24"/>
    </w:rPr>
  </w:style>
  <w:style w:type="character" w:customStyle="1" w:styleId="a7">
    <w:name w:val="本文 字元"/>
    <w:basedOn w:val="a1"/>
    <w:link w:val="a0"/>
    <w:rsid w:val="00CF11E9"/>
    <w:rPr>
      <w:rFonts w:eastAsia="標楷體"/>
      <w:kern w:val="2"/>
      <w:sz w:val="32"/>
    </w:rPr>
  </w:style>
  <w:style w:type="character" w:customStyle="1" w:styleId="24">
    <w:name w:val="本文 2 字元"/>
    <w:basedOn w:val="a1"/>
    <w:link w:val="23"/>
    <w:rsid w:val="00CF11E9"/>
    <w:rPr>
      <w:rFonts w:eastAsia="標楷體"/>
      <w:kern w:val="2"/>
      <w:sz w:val="36"/>
      <w:szCs w:val="24"/>
    </w:rPr>
  </w:style>
  <w:style w:type="character" w:customStyle="1" w:styleId="af0">
    <w:name w:val="頁首 字元"/>
    <w:basedOn w:val="a1"/>
    <w:link w:val="af"/>
    <w:rsid w:val="00CF11E9"/>
    <w:rPr>
      <w:kern w:val="2"/>
    </w:rPr>
  </w:style>
  <w:style w:type="character" w:customStyle="1" w:styleId="af2">
    <w:name w:val="註解方塊文字 字元"/>
    <w:basedOn w:val="a1"/>
    <w:link w:val="af1"/>
    <w:rsid w:val="00CF11E9"/>
    <w:rPr>
      <w:rFonts w:ascii="Arial" w:hAnsi="Arial"/>
      <w:kern w:val="2"/>
      <w:sz w:val="18"/>
      <w:szCs w:val="18"/>
    </w:rPr>
  </w:style>
  <w:style w:type="character" w:customStyle="1" w:styleId="af8">
    <w:name w:val="文件引導模式 字元"/>
    <w:basedOn w:val="a1"/>
    <w:link w:val="af7"/>
    <w:semiHidden/>
    <w:rsid w:val="00CF11E9"/>
    <w:rPr>
      <w:rFonts w:ascii="Arial" w:hAnsi="Arial"/>
      <w:kern w:val="2"/>
      <w:sz w:val="24"/>
      <w:szCs w:val="24"/>
      <w:shd w:val="clear" w:color="auto" w:fill="000080"/>
    </w:rPr>
  </w:style>
  <w:style w:type="character" w:customStyle="1" w:styleId="HTML0">
    <w:name w:val="HTML 預設格式 字元"/>
    <w:basedOn w:val="a1"/>
    <w:link w:val="HTML"/>
    <w:rsid w:val="00CF11E9"/>
    <w:rPr>
      <w:rFonts w:ascii="細明體" w:eastAsia="細明體" w:hAnsi="細明體"/>
      <w:sz w:val="24"/>
      <w:szCs w:val="24"/>
    </w:rPr>
  </w:style>
  <w:style w:type="character" w:customStyle="1" w:styleId="afc">
    <w:name w:val="純文字 字元"/>
    <w:basedOn w:val="a1"/>
    <w:link w:val="afb"/>
    <w:rsid w:val="00CF11E9"/>
    <w:rPr>
      <w:rFonts w:ascii="細明體" w:eastAsia="細明體" w:hAnsi="Courier New"/>
      <w:kern w:val="2"/>
      <w:sz w:val="24"/>
    </w:rPr>
  </w:style>
  <w:style w:type="character" w:customStyle="1" w:styleId="aff0">
    <w:name w:val="問候 字元"/>
    <w:basedOn w:val="a1"/>
    <w:link w:val="aff"/>
    <w:rsid w:val="00CF11E9"/>
    <w:rPr>
      <w:rFonts w:ascii="標楷體" w:eastAsia="標楷體" w:hAnsi="標楷體"/>
      <w:kern w:val="2"/>
      <w:sz w:val="28"/>
      <w:szCs w:val="28"/>
    </w:rPr>
  </w:style>
  <w:style w:type="paragraph" w:customStyle="1" w:styleId="Default">
    <w:name w:val="Default"/>
    <w:rsid w:val="00CF11E9"/>
    <w:pPr>
      <w:widowControl w:val="0"/>
      <w:autoSpaceDE w:val="0"/>
      <w:autoSpaceDN w:val="0"/>
      <w:adjustRightInd w:val="0"/>
    </w:pPr>
    <w:rPr>
      <w:rFonts w:ascii="標楷體" w:eastAsia="標楷體" w:hAnsiTheme="minorHAnsi" w:cs="標楷體"/>
      <w:color w:val="000000"/>
      <w:sz w:val="24"/>
      <w:szCs w:val="24"/>
    </w:rPr>
  </w:style>
  <w:style w:type="character" w:customStyle="1" w:styleId="affd">
    <w:name w:val="註解主旨 字元"/>
    <w:rsid w:val="00CF11E9"/>
    <w:rPr>
      <w:rFonts w:ascii="標楷體" w:eastAsia="標楷體" w:hAnsi="標楷體"/>
      <w:b/>
      <w:bCs/>
      <w:sz w:val="32"/>
      <w:szCs w:val="32"/>
      <w:lang w:val="en-US" w:eastAsia="zh-TW" w:bidi="ar-SA"/>
    </w:rPr>
  </w:style>
  <w:style w:type="character" w:styleId="affe">
    <w:name w:val="Strong"/>
    <w:qFormat/>
    <w:rsid w:val="00CF11E9"/>
    <w:rPr>
      <w:b/>
      <w:bCs/>
    </w:rPr>
  </w:style>
  <w:style w:type="character" w:customStyle="1" w:styleId="style71">
    <w:name w:val="style71"/>
    <w:rsid w:val="00CF11E9"/>
    <w:rPr>
      <w:sz w:val="27"/>
      <w:szCs w:val="27"/>
    </w:rPr>
  </w:style>
  <w:style w:type="character" w:customStyle="1" w:styleId="style861">
    <w:name w:val="style861"/>
    <w:basedOn w:val="a1"/>
    <w:rsid w:val="00CF11E9"/>
  </w:style>
  <w:style w:type="character" w:customStyle="1" w:styleId="subjectclassname1">
    <w:name w:val="subjectclassname1"/>
    <w:rsid w:val="00CF11E9"/>
    <w:rPr>
      <w:sz w:val="15"/>
      <w:szCs w:val="15"/>
    </w:rPr>
  </w:style>
  <w:style w:type="character" w:customStyle="1" w:styleId="apple-style-span">
    <w:name w:val="apple-style-span"/>
    <w:basedOn w:val="a1"/>
    <w:rsid w:val="00CF11E9"/>
  </w:style>
  <w:style w:type="character" w:customStyle="1" w:styleId="unnamed11">
    <w:name w:val="unnamed11"/>
    <w:rsid w:val="00CF11E9"/>
    <w:rPr>
      <w:color w:val="666666"/>
      <w:sz w:val="24"/>
      <w:szCs w:val="24"/>
    </w:rPr>
  </w:style>
  <w:style w:type="character" w:customStyle="1" w:styleId="textsize1">
    <w:name w:val="textsize1"/>
    <w:rsid w:val="00CF11E9"/>
    <w:rPr>
      <w:sz w:val="21"/>
      <w:szCs w:val="21"/>
    </w:rPr>
  </w:style>
  <w:style w:type="character" w:customStyle="1" w:styleId="15">
    <w:name w:val="1. 字元"/>
    <w:rsid w:val="00CF11E9"/>
    <w:rPr>
      <w:rFonts w:ascii="華康楷書體W5" w:eastAsia="華康楷書體W5" w:hAnsi="華康楷書體W5"/>
      <w:sz w:val="32"/>
      <w:lang w:val="en-US" w:eastAsia="zh-TW" w:bidi="ar-SA"/>
    </w:rPr>
  </w:style>
  <w:style w:type="character" w:customStyle="1" w:styleId="16">
    <w:name w:val="(1) 字元"/>
    <w:rsid w:val="00CF11E9"/>
    <w:rPr>
      <w:rFonts w:eastAsia="標楷體"/>
      <w:kern w:val="1"/>
      <w:sz w:val="28"/>
      <w:szCs w:val="24"/>
      <w:lang w:val="en-US" w:eastAsia="zh-TW" w:bidi="ar-SA"/>
    </w:rPr>
  </w:style>
  <w:style w:type="character" w:customStyle="1" w:styleId="7">
    <w:name w:val="字元 字元7"/>
    <w:rsid w:val="00CF11E9"/>
    <w:rPr>
      <w:rFonts w:ascii="新細明體" w:eastAsia="新細明體" w:hAnsi="新細明體"/>
      <w:b/>
      <w:sz w:val="24"/>
      <w:lang w:val="en-US" w:eastAsia="zh-TW" w:bidi="ar-SA"/>
    </w:rPr>
  </w:style>
  <w:style w:type="character" w:customStyle="1" w:styleId="17">
    <w:name w:val="1.大遼內文 字元"/>
    <w:rsid w:val="00CF11E9"/>
    <w:rPr>
      <w:rFonts w:ascii="標楷體" w:eastAsia="標楷體" w:hAnsi="標楷體"/>
      <w:color w:val="FF0000"/>
      <w:kern w:val="1"/>
      <w:sz w:val="32"/>
      <w:szCs w:val="32"/>
      <w:lang w:val="en-US" w:eastAsia="zh-TW" w:bidi="ar-SA"/>
    </w:rPr>
  </w:style>
  <w:style w:type="character" w:customStyle="1" w:styleId="18">
    <w:name w:val="(1)第一標題 字元"/>
    <w:rsid w:val="00CF11E9"/>
    <w:rPr>
      <w:rFonts w:ascii="標楷體" w:eastAsia="標楷體" w:hAnsi="標楷體"/>
      <w:color w:val="FF0000"/>
      <w:kern w:val="1"/>
      <w:sz w:val="32"/>
      <w:szCs w:val="32"/>
      <w:lang w:val="en-US" w:eastAsia="zh-TW" w:bidi="ar-SA"/>
    </w:rPr>
  </w:style>
  <w:style w:type="character" w:customStyle="1" w:styleId="afff">
    <w:name w:val="(一)標題 字元"/>
    <w:rsid w:val="00CF11E9"/>
    <w:rPr>
      <w:rFonts w:ascii="標楷體" w:eastAsia="標楷體" w:hAnsi="標楷體"/>
      <w:b/>
      <w:color w:val="FF0000"/>
      <w:kern w:val="1"/>
      <w:sz w:val="32"/>
      <w:szCs w:val="32"/>
      <w:lang w:val="en-US" w:eastAsia="zh-TW" w:bidi="ar-SA"/>
    </w:rPr>
  </w:style>
  <w:style w:type="character" w:styleId="afff0">
    <w:name w:val="annotation reference"/>
    <w:rsid w:val="00CF11E9"/>
    <w:rPr>
      <w:sz w:val="18"/>
      <w:szCs w:val="18"/>
    </w:rPr>
  </w:style>
  <w:style w:type="character" w:customStyle="1" w:styleId="dialogtext1">
    <w:name w:val="dialog_text1"/>
    <w:rsid w:val="00CF11E9"/>
    <w:rPr>
      <w:rFonts w:ascii="sөũ" w:hAnsi="sөũ"/>
      <w:color w:val="000000"/>
      <w:sz w:val="24"/>
      <w:szCs w:val="24"/>
    </w:rPr>
  </w:style>
  <w:style w:type="character" w:customStyle="1" w:styleId="NormalWebChar">
    <w:name w:val="Normal (Web) Char"/>
    <w:rsid w:val="00CF11E9"/>
    <w:rPr>
      <w:rFonts w:ascii="新細明體" w:eastAsia="細明體" w:hAnsi="新細明體"/>
      <w:sz w:val="24"/>
      <w:lang w:val="en-US" w:eastAsia="zh-TW" w:bidi="ar-SA"/>
    </w:rPr>
  </w:style>
  <w:style w:type="character" w:customStyle="1" w:styleId="01">
    <w:name w:val="01.內文 字元"/>
    <w:rsid w:val="00CF11E9"/>
    <w:rPr>
      <w:rFonts w:ascii="標楷體" w:eastAsia="標楷體" w:hAnsi="標楷體"/>
      <w:color w:val="0000FF"/>
      <w:kern w:val="1"/>
      <w:sz w:val="32"/>
      <w:szCs w:val="32"/>
    </w:rPr>
  </w:style>
  <w:style w:type="character" w:customStyle="1" w:styleId="fontstyle01">
    <w:name w:val="fontstyle01"/>
    <w:rsid w:val="00CF11E9"/>
    <w:rPr>
      <w:rFonts w:ascii="F3" w:hAnsi="F3"/>
      <w:b w:val="0"/>
      <w:bCs w:val="0"/>
      <w:i w:val="0"/>
      <w:iCs w:val="0"/>
      <w:color w:val="000000"/>
      <w:sz w:val="24"/>
      <w:szCs w:val="24"/>
    </w:rPr>
  </w:style>
  <w:style w:type="character" w:customStyle="1" w:styleId="WWCharLFO1LVL1">
    <w:name w:val="WW_CharLFO1LVL1"/>
    <w:rsid w:val="00CF11E9"/>
    <w:rPr>
      <w:color w:val="FF0000"/>
    </w:rPr>
  </w:style>
  <w:style w:type="character" w:customStyle="1" w:styleId="WWCharLFO1LVL2">
    <w:name w:val="WW_CharLFO1LVL2"/>
    <w:rsid w:val="00CF11E9"/>
    <w:rPr>
      <w:rFonts w:ascii="新細明體" w:eastAsia="新細明體" w:hAnsi="新細明體"/>
    </w:rPr>
  </w:style>
  <w:style w:type="character" w:customStyle="1" w:styleId="WWCharLFO1LVL5">
    <w:name w:val="WW_CharLFO1LVL5"/>
    <w:rsid w:val="00CF11E9"/>
    <w:rPr>
      <w:rFonts w:ascii="新細明體" w:eastAsia="新細明體" w:hAnsi="新細明體"/>
    </w:rPr>
  </w:style>
  <w:style w:type="character" w:customStyle="1" w:styleId="WWCharLFO1LVL8">
    <w:name w:val="WW_CharLFO1LVL8"/>
    <w:rsid w:val="00CF11E9"/>
    <w:rPr>
      <w:rFonts w:ascii="新細明體" w:eastAsia="新細明體" w:hAnsi="新細明體"/>
    </w:rPr>
  </w:style>
  <w:style w:type="character" w:customStyle="1" w:styleId="WWCharLFO2LVL1">
    <w:name w:val="WW_CharLFO2LVL1"/>
    <w:rsid w:val="00CF11E9"/>
    <w:rPr>
      <w:rFonts w:ascii="標楷體" w:eastAsia="標楷體" w:hAnsi="標楷體"/>
      <w:color w:val="auto"/>
      <w:sz w:val="28"/>
    </w:rPr>
  </w:style>
  <w:style w:type="character" w:customStyle="1" w:styleId="WWCharLFO3LVL1">
    <w:name w:val="WW_CharLFO3LVL1"/>
    <w:rsid w:val="00CF11E9"/>
    <w:rPr>
      <w:rFonts w:cs="Times New Roman"/>
    </w:rPr>
  </w:style>
  <w:style w:type="character" w:customStyle="1" w:styleId="WWCharLFO7LVL2">
    <w:name w:val="WW_CharLFO7LVL2"/>
    <w:rsid w:val="00CF11E9"/>
    <w:rPr>
      <w:color w:val="C00000"/>
      <w:lang w:val="en-US"/>
    </w:rPr>
  </w:style>
  <w:style w:type="character" w:customStyle="1" w:styleId="WWCharLFO10LVL2">
    <w:name w:val="WW_CharLFO10LVL2"/>
    <w:rsid w:val="00CF11E9"/>
    <w:rPr>
      <w:b w:val="0"/>
    </w:rPr>
  </w:style>
  <w:style w:type="character" w:customStyle="1" w:styleId="WWCharLFO16LVL1">
    <w:name w:val="WW_CharLFO16LVL1"/>
    <w:rsid w:val="00CF11E9"/>
    <w:rPr>
      <w:color w:val="auto"/>
    </w:rPr>
  </w:style>
  <w:style w:type="character" w:customStyle="1" w:styleId="WWCharLFO17LVL1">
    <w:name w:val="WW_CharLFO17LVL1"/>
    <w:rsid w:val="00CF11E9"/>
    <w:rPr>
      <w:lang w:val="en-US"/>
    </w:rPr>
  </w:style>
  <w:style w:type="character" w:customStyle="1" w:styleId="WWCharLFO18LVL2">
    <w:name w:val="WW_CharLFO18LVL2"/>
    <w:rsid w:val="00CF11E9"/>
    <w:rPr>
      <w:color w:val="FF0000"/>
      <w:lang w:val="en-US"/>
    </w:rPr>
  </w:style>
  <w:style w:type="character" w:customStyle="1" w:styleId="WWCharLFO19LVL1">
    <w:name w:val="WW_CharLFO19LVL1"/>
    <w:rsid w:val="00CF11E9"/>
    <w:rPr>
      <w:color w:val="auto"/>
    </w:rPr>
  </w:style>
  <w:style w:type="character" w:customStyle="1" w:styleId="WWCharLFO20LVL1">
    <w:name w:val="WW_CharLFO20LVL1"/>
    <w:rsid w:val="00CF11E9"/>
    <w:rPr>
      <w:rFonts w:ascii="標楷體" w:eastAsia="標楷體" w:hAnsi="標楷體" w:cs="TimesNewRomanPSMT"/>
      <w:sz w:val="28"/>
    </w:rPr>
  </w:style>
  <w:style w:type="character" w:customStyle="1" w:styleId="WWCharLFO21LVL1">
    <w:name w:val="WW_CharLFO21LVL1"/>
    <w:rsid w:val="00CF11E9"/>
    <w:rPr>
      <w:rFonts w:ascii="標楷體" w:eastAsia="標楷體" w:hAnsi="標楷體" w:cs="TimesNewRomanPSMT"/>
      <w:sz w:val="28"/>
    </w:rPr>
  </w:style>
  <w:style w:type="character" w:customStyle="1" w:styleId="WWCharLFO22LVL1">
    <w:name w:val="WW_CharLFO22LVL1"/>
    <w:rsid w:val="00CF11E9"/>
    <w:rPr>
      <w:rFonts w:ascii="標楷體" w:eastAsia="標楷體" w:hAnsi="標楷體" w:cs="TimesNewRomanPSMT"/>
      <w:sz w:val="28"/>
    </w:rPr>
  </w:style>
  <w:style w:type="character" w:customStyle="1" w:styleId="WWCharLFO25LVL1">
    <w:name w:val="WW_CharLFO25LVL1"/>
    <w:rsid w:val="00CF11E9"/>
    <w:rPr>
      <w:color w:val="FF0000"/>
    </w:rPr>
  </w:style>
  <w:style w:type="character" w:customStyle="1" w:styleId="WWCharLFO26LVL1">
    <w:name w:val="WW_CharLFO26LVL1"/>
    <w:rsid w:val="00CF11E9"/>
    <w:rPr>
      <w:color w:val="FF0000"/>
    </w:rPr>
  </w:style>
  <w:style w:type="character" w:customStyle="1" w:styleId="WWCharLFO27LVL1">
    <w:name w:val="WW_CharLFO27LVL1"/>
    <w:rsid w:val="00CF11E9"/>
    <w:rPr>
      <w:color w:val="FF0000"/>
    </w:rPr>
  </w:style>
  <w:style w:type="character" w:customStyle="1" w:styleId="WWCharLFO28LVL1">
    <w:name w:val="WW_CharLFO28LVL1"/>
    <w:rsid w:val="00CF11E9"/>
    <w:rPr>
      <w:color w:val="FF0000"/>
    </w:rPr>
  </w:style>
  <w:style w:type="character" w:customStyle="1" w:styleId="WWCharLFO29LVL1">
    <w:name w:val="WW_CharLFO29LVL1"/>
    <w:rsid w:val="00CF11E9"/>
    <w:rPr>
      <w:color w:val="FF0000"/>
    </w:rPr>
  </w:style>
  <w:style w:type="paragraph" w:styleId="afff1">
    <w:name w:val="Title"/>
    <w:basedOn w:val="a"/>
    <w:next w:val="a0"/>
    <w:link w:val="afff2"/>
    <w:qFormat/>
    <w:rsid w:val="00CF11E9"/>
    <w:pPr>
      <w:keepNext/>
      <w:widowControl/>
      <w:pBdr>
        <w:top w:val="none" w:sz="0" w:space="0" w:color="000000"/>
        <w:left w:val="none" w:sz="0" w:space="0" w:color="000000"/>
        <w:bottom w:val="none" w:sz="0" w:space="0" w:color="000000"/>
        <w:right w:val="none" w:sz="0" w:space="0" w:color="000000"/>
      </w:pBdr>
      <w:spacing w:before="240" w:after="120"/>
    </w:pPr>
    <w:rPr>
      <w:rFonts w:ascii="Liberation Sans" w:eastAsia="微軟正黑體" w:hAnsi="Liberation Sans" w:cs="Tahoma"/>
      <w:kern w:val="0"/>
      <w:sz w:val="28"/>
      <w:szCs w:val="28"/>
    </w:rPr>
  </w:style>
  <w:style w:type="character" w:customStyle="1" w:styleId="afff2">
    <w:name w:val="標題 字元"/>
    <w:basedOn w:val="a1"/>
    <w:link w:val="afff1"/>
    <w:rsid w:val="00CF11E9"/>
    <w:rPr>
      <w:rFonts w:ascii="Liberation Sans" w:eastAsia="微軟正黑體" w:hAnsi="Liberation Sans" w:cs="Tahoma"/>
      <w:sz w:val="28"/>
      <w:szCs w:val="28"/>
    </w:rPr>
  </w:style>
  <w:style w:type="paragraph" w:styleId="afff3">
    <w:name w:val="annotation subject"/>
    <w:basedOn w:val="ad"/>
    <w:next w:val="ad"/>
    <w:link w:val="19"/>
    <w:rsid w:val="00CF11E9"/>
    <w:pPr>
      <w:pBdr>
        <w:top w:val="none" w:sz="0" w:space="0" w:color="000000"/>
        <w:left w:val="none" w:sz="0" w:space="0" w:color="000000"/>
        <w:bottom w:val="none" w:sz="0" w:space="0" w:color="000000"/>
        <w:right w:val="none" w:sz="0" w:space="0" w:color="000000"/>
      </w:pBdr>
      <w:tabs>
        <w:tab w:val="left" w:pos="900"/>
      </w:tabs>
      <w:suppressAutoHyphens/>
      <w:autoSpaceDE w:val="0"/>
      <w:snapToGrid w:val="0"/>
      <w:spacing w:line="500" w:lineRule="exact"/>
      <w:ind w:left="640" w:hanging="480"/>
    </w:pPr>
    <w:rPr>
      <w:rFonts w:ascii="標楷體" w:hAnsi="標楷體"/>
      <w:b/>
      <w:bCs/>
      <w:kern w:val="0"/>
    </w:rPr>
  </w:style>
  <w:style w:type="character" w:customStyle="1" w:styleId="19">
    <w:name w:val="註解主旨 字元1"/>
    <w:basedOn w:val="ae"/>
    <w:link w:val="afff3"/>
    <w:rsid w:val="00CF11E9"/>
    <w:rPr>
      <w:rFonts w:ascii="標楷體" w:eastAsia="標楷體" w:hAnsi="標楷體"/>
      <w:b/>
      <w:bCs/>
      <w:kern w:val="2"/>
      <w:sz w:val="32"/>
      <w:szCs w:val="32"/>
    </w:rPr>
  </w:style>
  <w:style w:type="paragraph" w:customStyle="1" w:styleId="afff4">
    <w:name w:val="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ind w:hanging="359"/>
    </w:pPr>
    <w:rPr>
      <w:rFonts w:ascii="Tahoma" w:eastAsia="新細明體" w:hAnsi="Tahoma" w:cs="標楷體"/>
      <w:kern w:val="0"/>
      <w:sz w:val="20"/>
      <w:lang w:eastAsia="en-US"/>
    </w:rPr>
  </w:style>
  <w:style w:type="paragraph" w:customStyle="1" w:styleId="afff5">
    <w:name w:val="公文(共用樣式)"/>
    <w:rsid w:val="00CF11E9"/>
    <w:pPr>
      <w:pBdr>
        <w:top w:val="none" w:sz="0" w:space="0" w:color="000000"/>
        <w:left w:val="none" w:sz="0" w:space="0" w:color="000000"/>
        <w:bottom w:val="none" w:sz="0" w:space="0" w:color="000000"/>
        <w:right w:val="none" w:sz="0" w:space="0" w:color="000000"/>
      </w:pBdr>
      <w:suppressAutoHyphens/>
      <w:textAlignment w:val="baseline"/>
    </w:pPr>
    <w:rPr>
      <w:rFonts w:eastAsia="標楷體"/>
      <w:sz w:val="24"/>
      <w:lang w:bidi="he-IL"/>
    </w:rPr>
  </w:style>
  <w:style w:type="paragraph" w:customStyle="1" w:styleId="afff6">
    <w:name w:val="行文單位正本"/>
    <w:basedOn w:val="a0"/>
    <w:rsid w:val="00CF11E9"/>
    <w:pPr>
      <w:pBdr>
        <w:top w:val="none" w:sz="0" w:space="0" w:color="000000"/>
        <w:left w:val="none" w:sz="0" w:space="0" w:color="000000"/>
        <w:bottom w:val="none" w:sz="0" w:space="0" w:color="000000"/>
        <w:right w:val="none" w:sz="0" w:space="0" w:color="000000"/>
      </w:pBdr>
      <w:suppressAutoHyphens/>
      <w:snapToGrid w:val="0"/>
      <w:ind w:left="851" w:hanging="851"/>
    </w:pPr>
    <w:rPr>
      <w:kern w:val="1"/>
      <w:sz w:val="28"/>
    </w:rPr>
  </w:style>
  <w:style w:type="paragraph" w:customStyle="1" w:styleId="afff7">
    <w:name w:val="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Times New Roman" w:hAnsi="Tahoma"/>
      <w:kern w:val="0"/>
      <w:sz w:val="20"/>
      <w:lang w:eastAsia="en-US"/>
    </w:rPr>
  </w:style>
  <w:style w:type="paragraph" w:customStyle="1" w:styleId="1a">
    <w:name w:val="樣式1"/>
    <w:basedOn w:val="a0"/>
    <w:rsid w:val="00CF11E9"/>
    <w:pPr>
      <w:pBdr>
        <w:top w:val="none" w:sz="0" w:space="0" w:color="000000"/>
        <w:left w:val="none" w:sz="0" w:space="0" w:color="000000"/>
        <w:bottom w:val="none" w:sz="0" w:space="0" w:color="000000"/>
        <w:right w:val="none" w:sz="0" w:space="0" w:color="000000"/>
      </w:pBdr>
      <w:suppressAutoHyphens/>
      <w:spacing w:line="520" w:lineRule="exact"/>
      <w:ind w:firstLine="641"/>
    </w:pPr>
    <w:rPr>
      <w:kern w:val="1"/>
      <w:szCs w:val="24"/>
    </w:rPr>
  </w:style>
  <w:style w:type="paragraph" w:customStyle="1" w:styleId="afff8">
    <w:name w:val="(一)"/>
    <w:basedOn w:val="a0"/>
    <w:rsid w:val="00CF11E9"/>
    <w:pPr>
      <w:pBdr>
        <w:top w:val="none" w:sz="0" w:space="0" w:color="000000"/>
        <w:left w:val="none" w:sz="0" w:space="0" w:color="000000"/>
        <w:bottom w:val="none" w:sz="0" w:space="0" w:color="000000"/>
        <w:right w:val="none" w:sz="0" w:space="0" w:color="000000"/>
      </w:pBdr>
      <w:suppressAutoHyphens/>
      <w:spacing w:line="348" w:lineRule="auto"/>
      <w:ind w:left="840"/>
      <w:jc w:val="both"/>
    </w:pPr>
    <w:rPr>
      <w:kern w:val="1"/>
      <w:sz w:val="28"/>
      <w:szCs w:val="36"/>
    </w:rPr>
  </w:style>
  <w:style w:type="paragraph" w:customStyle="1" w:styleId="1b">
    <w:name w:val="字元 字元1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
    <w:name w:val="一-內文"/>
    <w:basedOn w:val="a0"/>
    <w:rsid w:val="00CF11E9"/>
    <w:pPr>
      <w:pBdr>
        <w:top w:val="none" w:sz="0" w:space="0" w:color="000000"/>
        <w:left w:val="none" w:sz="0" w:space="0" w:color="000000"/>
        <w:bottom w:val="none" w:sz="0" w:space="0" w:color="000000"/>
        <w:right w:val="none" w:sz="0" w:space="0" w:color="000000"/>
      </w:pBdr>
      <w:suppressAutoHyphens/>
      <w:snapToGrid w:val="0"/>
      <w:spacing w:line="674" w:lineRule="exact"/>
      <w:ind w:left="1282"/>
      <w:jc w:val="both"/>
    </w:pPr>
    <w:rPr>
      <w:rFonts w:ascii="標楷體" w:hAnsi="標楷體"/>
      <w:bCs/>
      <w:kern w:val="1"/>
      <w:sz w:val="40"/>
      <w:szCs w:val="28"/>
    </w:rPr>
  </w:style>
  <w:style w:type="paragraph" w:customStyle="1" w:styleId="afff9">
    <w:name w:val="出席單位"/>
    <w:basedOn w:val="a0"/>
    <w:rsid w:val="00CF11E9"/>
    <w:pPr>
      <w:pBdr>
        <w:top w:val="none" w:sz="0" w:space="0" w:color="000000"/>
        <w:left w:val="none" w:sz="0" w:space="0" w:color="000000"/>
        <w:bottom w:val="none" w:sz="0" w:space="0" w:color="000000"/>
        <w:right w:val="none" w:sz="0" w:space="0" w:color="000000"/>
      </w:pBdr>
      <w:suppressAutoHyphens/>
      <w:kinsoku w:val="0"/>
      <w:snapToGrid w:val="0"/>
      <w:ind w:left="1134" w:hanging="1134"/>
    </w:pPr>
    <w:rPr>
      <w:kern w:val="1"/>
      <w:sz w:val="28"/>
    </w:rPr>
  </w:style>
  <w:style w:type="paragraph" w:customStyle="1" w:styleId="1c">
    <w:name w:val="1 字元"/>
    <w:basedOn w:val="a0"/>
    <w:rsid w:val="00CF11E9"/>
    <w:pPr>
      <w:widowControl/>
      <w:pBdr>
        <w:top w:val="none" w:sz="0" w:space="0" w:color="000000"/>
        <w:left w:val="none" w:sz="0" w:space="0" w:color="000000"/>
        <w:bottom w:val="none" w:sz="0" w:space="0" w:color="000000"/>
        <w:right w:val="none" w:sz="0" w:space="0" w:color="000000"/>
      </w:pBdr>
      <w:tabs>
        <w:tab w:val="left" w:pos="360"/>
        <w:tab w:val="left" w:pos="540"/>
        <w:tab w:val="left" w:pos="900"/>
      </w:tabs>
      <w:suppressAutoHyphens/>
      <w:autoSpaceDE w:val="0"/>
      <w:snapToGrid w:val="0"/>
      <w:spacing w:after="160" w:line="240" w:lineRule="exact"/>
      <w:ind w:right="363"/>
      <w:jc w:val="both"/>
    </w:pPr>
    <w:rPr>
      <w:rFonts w:ascii="Tahoma" w:hAnsi="Tahoma" w:cs="Arial"/>
      <w:color w:val="333333"/>
      <w:kern w:val="0"/>
      <w:sz w:val="20"/>
      <w:lang w:eastAsia="en-US"/>
    </w:rPr>
  </w:style>
  <w:style w:type="paragraph" w:customStyle="1" w:styleId="1d">
    <w:name w:val="表左1."/>
    <w:basedOn w:val="a0"/>
    <w:rsid w:val="00CF11E9"/>
    <w:pPr>
      <w:pBdr>
        <w:top w:val="none" w:sz="0" w:space="0" w:color="000000"/>
        <w:left w:val="none" w:sz="0" w:space="0" w:color="000000"/>
        <w:bottom w:val="none" w:sz="0" w:space="0" w:color="000000"/>
        <w:right w:val="none" w:sz="0" w:space="0" w:color="000000"/>
      </w:pBdr>
      <w:suppressAutoHyphens/>
      <w:spacing w:line="283" w:lineRule="exact"/>
      <w:ind w:left="241" w:right="31" w:hanging="210"/>
      <w:jc w:val="both"/>
    </w:pPr>
    <w:rPr>
      <w:rFonts w:eastAsia="新細明體"/>
      <w:kern w:val="1"/>
      <w:sz w:val="21"/>
      <w:szCs w:val="24"/>
    </w:rPr>
  </w:style>
  <w:style w:type="paragraph" w:customStyle="1" w:styleId="afffa">
    <w:name w:val="字元 字元 字元 字元 字元 字元 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cs="Tahoma"/>
      <w:kern w:val="0"/>
      <w:sz w:val="20"/>
      <w:lang w:eastAsia="en-US"/>
    </w:rPr>
  </w:style>
  <w:style w:type="paragraph" w:customStyle="1" w:styleId="1e">
    <w:name w:val="1"/>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c16">
    <w:name w:val="c16"/>
    <w:basedOn w:val="a0"/>
    <w:rsid w:val="00CF11E9"/>
    <w:pPr>
      <w:widowControl/>
      <w:pBdr>
        <w:top w:val="none" w:sz="0" w:space="0" w:color="000000"/>
        <w:left w:val="none" w:sz="0" w:space="0" w:color="000000"/>
        <w:bottom w:val="none" w:sz="0" w:space="0" w:color="000000"/>
        <w:right w:val="none" w:sz="0" w:space="0" w:color="000000"/>
      </w:pBdr>
      <w:suppressAutoHyphens/>
      <w:spacing w:before="100" w:after="100"/>
      <w:ind w:left="552" w:hanging="552"/>
    </w:pPr>
    <w:rPr>
      <w:rFonts w:ascii="標楷體" w:hAnsi="標楷體"/>
      <w:kern w:val="0"/>
      <w:szCs w:val="32"/>
    </w:rPr>
  </w:style>
  <w:style w:type="paragraph" w:customStyle="1" w:styleId="afffb">
    <w:name w:val="本文 + 標楷體"/>
    <w:basedOn w:val="a0"/>
    <w:rsid w:val="00CF11E9"/>
    <w:pPr>
      <w:pBdr>
        <w:top w:val="none" w:sz="0" w:space="0" w:color="000000"/>
        <w:left w:val="none" w:sz="0" w:space="0" w:color="000000"/>
        <w:bottom w:val="none" w:sz="0" w:space="0" w:color="000000"/>
        <w:right w:val="none" w:sz="0" w:space="0" w:color="000000"/>
      </w:pBdr>
      <w:suppressAutoHyphens/>
      <w:ind w:left="820" w:hanging="280"/>
    </w:pPr>
    <w:rPr>
      <w:rFonts w:ascii="標楷體" w:hAnsi="標楷體"/>
      <w:kern w:val="1"/>
      <w:sz w:val="28"/>
      <w:szCs w:val="28"/>
    </w:rPr>
  </w:style>
  <w:style w:type="paragraph" w:customStyle="1" w:styleId="1f">
    <w:name w:val="1."/>
    <w:basedOn w:val="a0"/>
    <w:rsid w:val="00CF11E9"/>
    <w:pPr>
      <w:pBdr>
        <w:top w:val="none" w:sz="0" w:space="0" w:color="000000"/>
        <w:left w:val="none" w:sz="0" w:space="0" w:color="000000"/>
        <w:bottom w:val="none" w:sz="0" w:space="0" w:color="000000"/>
        <w:right w:val="none" w:sz="0" w:space="0" w:color="000000"/>
      </w:pBdr>
      <w:suppressAutoHyphens/>
      <w:spacing w:before="120" w:after="120"/>
      <w:ind w:left="1038" w:hanging="318"/>
      <w:jc w:val="both"/>
      <w:textAlignment w:val="baseline"/>
    </w:pPr>
    <w:rPr>
      <w:rFonts w:ascii="華康楷書體W5" w:eastAsia="華康楷書體W5" w:hAnsi="華康楷書體W5"/>
      <w:kern w:val="0"/>
    </w:rPr>
  </w:style>
  <w:style w:type="paragraph" w:customStyle="1" w:styleId="1f0">
    <w:name w:val="(1)"/>
    <w:basedOn w:val="a0"/>
    <w:rsid w:val="00CF11E9"/>
    <w:pPr>
      <w:pBdr>
        <w:top w:val="none" w:sz="0" w:space="0" w:color="000000"/>
        <w:left w:val="none" w:sz="0" w:space="0" w:color="000000"/>
        <w:bottom w:val="none" w:sz="0" w:space="0" w:color="000000"/>
        <w:right w:val="none" w:sz="0" w:space="0" w:color="000000"/>
      </w:pBdr>
      <w:suppressAutoHyphens/>
      <w:spacing w:line="400" w:lineRule="exact"/>
      <w:ind w:left="550" w:hanging="250"/>
      <w:jc w:val="both"/>
    </w:pPr>
    <w:rPr>
      <w:kern w:val="1"/>
      <w:sz w:val="28"/>
      <w:szCs w:val="24"/>
    </w:rPr>
  </w:style>
  <w:style w:type="paragraph" w:customStyle="1" w:styleId="0001">
    <w:name w:val="0001.正確二行標題"/>
    <w:basedOn w:val="a0"/>
    <w:rsid w:val="00CF11E9"/>
    <w:pPr>
      <w:pBdr>
        <w:top w:val="none" w:sz="0" w:space="0" w:color="000000"/>
        <w:left w:val="none" w:sz="0" w:space="0" w:color="000000"/>
        <w:bottom w:val="none" w:sz="0" w:space="0" w:color="000000"/>
        <w:right w:val="none" w:sz="0" w:space="0" w:color="000000"/>
      </w:pBdr>
      <w:suppressAutoHyphens/>
      <w:snapToGrid w:val="0"/>
      <w:ind w:hanging="362"/>
      <w:jc w:val="both"/>
    </w:pPr>
    <w:rPr>
      <w:rFonts w:ascii="標楷體" w:hAnsi="標楷體"/>
      <w:color w:val="FF0000"/>
      <w:kern w:val="1"/>
      <w:szCs w:val="32"/>
    </w:rPr>
  </w:style>
  <w:style w:type="paragraph" w:styleId="afffc">
    <w:name w:val="Closing"/>
    <w:basedOn w:val="a0"/>
    <w:link w:val="afffd"/>
    <w:rsid w:val="00CF11E9"/>
    <w:pPr>
      <w:pBdr>
        <w:top w:val="none" w:sz="0" w:space="0" w:color="000000"/>
        <w:left w:val="none" w:sz="0" w:space="0" w:color="000000"/>
        <w:bottom w:val="none" w:sz="0" w:space="0" w:color="000000"/>
        <w:right w:val="none" w:sz="0" w:space="0" w:color="000000"/>
      </w:pBdr>
      <w:suppressAutoHyphens/>
      <w:ind w:left="100"/>
    </w:pPr>
    <w:rPr>
      <w:rFonts w:ascii="標楷體" w:hAnsi="標楷體"/>
      <w:color w:val="000000"/>
      <w:kern w:val="1"/>
      <w:sz w:val="28"/>
      <w:szCs w:val="28"/>
    </w:rPr>
  </w:style>
  <w:style w:type="character" w:customStyle="1" w:styleId="afffd">
    <w:name w:val="結語 字元"/>
    <w:basedOn w:val="a1"/>
    <w:link w:val="afffc"/>
    <w:rsid w:val="00CF11E9"/>
    <w:rPr>
      <w:rFonts w:ascii="標楷體" w:eastAsia="標楷體" w:hAnsi="標楷體"/>
      <w:color w:val="000000"/>
      <w:kern w:val="1"/>
      <w:sz w:val="28"/>
      <w:szCs w:val="28"/>
    </w:rPr>
  </w:style>
  <w:style w:type="paragraph" w:customStyle="1" w:styleId="afffe">
    <w:name w:val="分項段落"/>
    <w:basedOn w:val="a0"/>
    <w:rsid w:val="00CF11E9"/>
    <w:pPr>
      <w:pBdr>
        <w:top w:val="none" w:sz="0" w:space="0" w:color="000000"/>
        <w:left w:val="none" w:sz="0" w:space="0" w:color="000000"/>
        <w:bottom w:val="none" w:sz="0" w:space="0" w:color="000000"/>
        <w:right w:val="none" w:sz="0" w:space="0" w:color="000000"/>
      </w:pBdr>
      <w:suppressAutoHyphens/>
    </w:pPr>
    <w:rPr>
      <w:kern w:val="1"/>
      <w:sz w:val="24"/>
    </w:rPr>
  </w:style>
  <w:style w:type="paragraph" w:customStyle="1" w:styleId="1f1">
    <w:name w:val="字元1 字元 字元 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1f2">
    <w:name w:val="1 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1f3">
    <w:name w:val="字元 字元 字元 字元 字元 字元 字元 字元 字元1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affff">
    <w:name w:val="(一)標題"/>
    <w:basedOn w:val="a0"/>
    <w:rsid w:val="00CF11E9"/>
    <w:pPr>
      <w:pBdr>
        <w:top w:val="none" w:sz="0" w:space="0" w:color="000000"/>
        <w:left w:val="none" w:sz="0" w:space="0" w:color="000000"/>
        <w:bottom w:val="none" w:sz="0" w:space="0" w:color="000000"/>
        <w:right w:val="none" w:sz="0" w:space="0" w:color="000000"/>
      </w:pBdr>
      <w:suppressAutoHyphens/>
      <w:snapToGrid w:val="0"/>
      <w:ind w:firstLine="673"/>
      <w:jc w:val="both"/>
    </w:pPr>
    <w:rPr>
      <w:rFonts w:ascii="標楷體" w:hAnsi="標楷體"/>
      <w:b/>
      <w:color w:val="FF0000"/>
      <w:kern w:val="1"/>
      <w:szCs w:val="32"/>
    </w:rPr>
  </w:style>
  <w:style w:type="paragraph" w:customStyle="1" w:styleId="1f4">
    <w:name w:val="1.大遼內文"/>
    <w:basedOn w:val="a0"/>
    <w:rsid w:val="00CF11E9"/>
    <w:pPr>
      <w:pBdr>
        <w:top w:val="none" w:sz="0" w:space="0" w:color="000000"/>
        <w:left w:val="none" w:sz="0" w:space="0" w:color="000000"/>
        <w:bottom w:val="none" w:sz="0" w:space="0" w:color="000000"/>
        <w:right w:val="none" w:sz="0" w:space="0" w:color="000000"/>
      </w:pBdr>
      <w:suppressAutoHyphens/>
      <w:snapToGrid w:val="0"/>
      <w:ind w:left="1620" w:firstLine="608"/>
      <w:jc w:val="both"/>
    </w:pPr>
    <w:rPr>
      <w:rFonts w:ascii="標楷體" w:hAnsi="標楷體"/>
      <w:color w:val="FF0000"/>
      <w:kern w:val="1"/>
      <w:szCs w:val="32"/>
    </w:rPr>
  </w:style>
  <w:style w:type="paragraph" w:customStyle="1" w:styleId="1f5">
    <w:name w:val="(1)第一標題"/>
    <w:basedOn w:val="a0"/>
    <w:rsid w:val="00CF11E9"/>
    <w:pPr>
      <w:pBdr>
        <w:top w:val="none" w:sz="0" w:space="0" w:color="000000"/>
        <w:left w:val="none" w:sz="0" w:space="0" w:color="000000"/>
        <w:bottom w:val="none" w:sz="0" w:space="0" w:color="000000"/>
        <w:right w:val="none" w:sz="0" w:space="0" w:color="000000"/>
      </w:pBdr>
      <w:suppressAutoHyphens/>
      <w:snapToGrid w:val="0"/>
      <w:ind w:left="2158" w:hanging="540"/>
      <w:jc w:val="both"/>
    </w:pPr>
    <w:rPr>
      <w:rFonts w:ascii="標楷體" w:hAnsi="標楷體"/>
      <w:color w:val="FF0000"/>
      <w:kern w:val="1"/>
      <w:szCs w:val="32"/>
    </w:rPr>
  </w:style>
  <w:style w:type="paragraph" w:customStyle="1" w:styleId="010">
    <w:name w:val="01.內文"/>
    <w:basedOn w:val="a0"/>
    <w:rsid w:val="00CF11E9"/>
    <w:pPr>
      <w:pBdr>
        <w:top w:val="none" w:sz="0" w:space="0" w:color="000000"/>
        <w:left w:val="none" w:sz="0" w:space="0" w:color="000000"/>
        <w:bottom w:val="none" w:sz="0" w:space="0" w:color="000000"/>
        <w:right w:val="none" w:sz="0" w:space="0" w:color="000000"/>
      </w:pBdr>
      <w:suppressAutoHyphens/>
      <w:snapToGrid w:val="0"/>
      <w:ind w:left="1680" w:firstLine="640"/>
      <w:jc w:val="both"/>
    </w:pPr>
    <w:rPr>
      <w:rFonts w:ascii="標楷體" w:hAnsi="標楷體"/>
      <w:color w:val="0000FF"/>
      <w:kern w:val="1"/>
      <w:szCs w:val="32"/>
    </w:rPr>
  </w:style>
  <w:style w:type="paragraph" w:customStyle="1" w:styleId="a00">
    <w:name w:val="a00標"/>
    <w:basedOn w:val="a0"/>
    <w:rsid w:val="00CF11E9"/>
    <w:pPr>
      <w:pBdr>
        <w:top w:val="none" w:sz="0" w:space="0" w:color="000000"/>
        <w:left w:val="none" w:sz="0" w:space="0" w:color="000000"/>
        <w:bottom w:val="none" w:sz="0" w:space="0" w:color="000000"/>
        <w:right w:val="none" w:sz="0" w:space="0" w:color="000000"/>
      </w:pBdr>
      <w:suppressAutoHyphens/>
      <w:snapToGrid w:val="0"/>
      <w:ind w:left="2480" w:hanging="320"/>
      <w:jc w:val="both"/>
    </w:pPr>
    <w:rPr>
      <w:rFonts w:ascii="標楷體" w:hAnsi="標楷體" w:cs="MS Mincho"/>
      <w:color w:val="0000FF"/>
      <w:kern w:val="1"/>
      <w:szCs w:val="32"/>
    </w:rPr>
  </w:style>
  <w:style w:type="paragraph" w:styleId="Web">
    <w:name w:val="Normal (Web)"/>
    <w:basedOn w:val="a0"/>
    <w:rsid w:val="00CF11E9"/>
    <w:pPr>
      <w:widowControl/>
      <w:pBdr>
        <w:top w:val="none" w:sz="0" w:space="0" w:color="000000"/>
        <w:left w:val="none" w:sz="0" w:space="0" w:color="000000"/>
        <w:bottom w:val="none" w:sz="0" w:space="0" w:color="000000"/>
        <w:right w:val="none" w:sz="0" w:space="0" w:color="000000"/>
      </w:pBdr>
      <w:suppressAutoHyphens/>
      <w:spacing w:before="100" w:after="100"/>
    </w:pPr>
    <w:rPr>
      <w:rFonts w:ascii="新細明體" w:eastAsia="新細明體" w:hAnsi="新細明體" w:cs="新細明體"/>
      <w:kern w:val="0"/>
      <w:sz w:val="24"/>
      <w:szCs w:val="24"/>
    </w:rPr>
  </w:style>
  <w:style w:type="character" w:customStyle="1" w:styleId="ListLabel1">
    <w:name w:val="ListLabel 1"/>
    <w:qFormat/>
    <w:rsid w:val="00CF11E9"/>
    <w:rPr>
      <w:rFonts w:ascii="標楷體" w:hAnsi="標楷體"/>
      <w:sz w:val="28"/>
      <w:szCs w:val="28"/>
    </w:rPr>
  </w:style>
  <w:style w:type="paragraph" w:styleId="26">
    <w:name w:val="Body Text First Indent 2"/>
    <w:basedOn w:val="a6"/>
    <w:link w:val="27"/>
    <w:unhideWhenUsed/>
    <w:rsid w:val="00CF11E9"/>
    <w:pPr>
      <w:spacing w:after="120" w:line="240" w:lineRule="auto"/>
      <w:ind w:leftChars="200" w:left="480" w:firstLine="210"/>
    </w:pPr>
    <w:rPr>
      <w:rFonts w:ascii="Times New Roman" w:eastAsia="新細明體" w:hAnsi="Times New Roman"/>
      <w:sz w:val="24"/>
    </w:rPr>
  </w:style>
  <w:style w:type="character" w:customStyle="1" w:styleId="11">
    <w:name w:val="本文縮排 字元1"/>
    <w:basedOn w:val="a1"/>
    <w:link w:val="a6"/>
    <w:rsid w:val="00CF11E9"/>
    <w:rPr>
      <w:rFonts w:ascii="標楷體" w:eastAsia="標楷體" w:hAnsi="標楷體"/>
      <w:kern w:val="2"/>
      <w:sz w:val="32"/>
      <w:szCs w:val="24"/>
    </w:rPr>
  </w:style>
  <w:style w:type="character" w:customStyle="1" w:styleId="27">
    <w:name w:val="本文第一層縮排 2 字元"/>
    <w:basedOn w:val="11"/>
    <w:link w:val="26"/>
    <w:rsid w:val="00CF11E9"/>
    <w:rPr>
      <w:rFonts w:ascii="標楷體" w:eastAsia="標楷體" w:hAnsi="標楷體"/>
      <w:kern w:val="2"/>
      <w:sz w:val="24"/>
      <w:szCs w:val="24"/>
    </w:rPr>
  </w:style>
  <w:style w:type="paragraph" w:customStyle="1" w:styleId="affff0">
    <w:name w:val="@內文"/>
    <w:basedOn w:val="a"/>
    <w:link w:val="affff1"/>
    <w:qFormat/>
    <w:rsid w:val="00CF11E9"/>
    <w:pPr>
      <w:spacing w:line="360" w:lineRule="exact"/>
    </w:pPr>
    <w:rPr>
      <w:rFonts w:ascii="標楷體" w:eastAsia="標楷體" w:hAnsi="標楷體" w:cs="Cordia New"/>
      <w:sz w:val="28"/>
      <w:szCs w:val="28"/>
    </w:rPr>
  </w:style>
  <w:style w:type="character" w:customStyle="1" w:styleId="affff1">
    <w:name w:val="@內文 字元"/>
    <w:link w:val="affff0"/>
    <w:rsid w:val="00CF11E9"/>
    <w:rPr>
      <w:rFonts w:ascii="標楷體" w:eastAsia="標楷體" w:hAnsi="標楷體" w:cs="Cordia New"/>
      <w:kern w:val="2"/>
      <w:sz w:val="28"/>
      <w:szCs w:val="28"/>
    </w:rPr>
  </w:style>
  <w:style w:type="paragraph" w:customStyle="1" w:styleId="affff2">
    <w:name w:val="@小標"/>
    <w:basedOn w:val="a"/>
    <w:link w:val="affff3"/>
    <w:qFormat/>
    <w:rsid w:val="00CF11E9"/>
    <w:pPr>
      <w:spacing w:line="360" w:lineRule="exact"/>
      <w:ind w:leftChars="100" w:left="240" w:rightChars="100" w:right="100"/>
    </w:pPr>
    <w:rPr>
      <w:rFonts w:ascii="標楷體" w:eastAsia="標楷體" w:hAnsi="標楷體" w:cs="Cordia New"/>
      <w:sz w:val="28"/>
      <w:szCs w:val="28"/>
    </w:rPr>
  </w:style>
  <w:style w:type="character" w:customStyle="1" w:styleId="affff3">
    <w:name w:val="@小標 字元"/>
    <w:link w:val="affff2"/>
    <w:rsid w:val="00CF11E9"/>
    <w:rPr>
      <w:rFonts w:ascii="標楷體" w:eastAsia="標楷體" w:hAnsi="標楷體" w:cs="Cordia New"/>
      <w:kern w:val="2"/>
      <w:sz w:val="28"/>
      <w:szCs w:val="28"/>
    </w:rPr>
  </w:style>
  <w:style w:type="paragraph" w:customStyle="1" w:styleId="002-01">
    <w:name w:val="002-01"/>
    <w:basedOn w:val="a"/>
    <w:link w:val="002-010"/>
    <w:rsid w:val="00695FAB"/>
    <w:pPr>
      <w:snapToGrid w:val="0"/>
      <w:spacing w:line="320" w:lineRule="exact"/>
      <w:ind w:leftChars="300" w:left="400" w:rightChars="50" w:right="50" w:hangingChars="100" w:hanging="100"/>
      <w:jc w:val="both"/>
    </w:pPr>
    <w:rPr>
      <w:rFonts w:ascii="標楷體" w:eastAsia="標楷體" w:hAnsi="標楷體"/>
      <w:color w:val="000000"/>
      <w:kern w:val="24"/>
      <w:szCs w:val="28"/>
    </w:rPr>
  </w:style>
  <w:style w:type="character" w:customStyle="1" w:styleId="002-010">
    <w:name w:val="002-01 字元"/>
    <w:link w:val="002-01"/>
    <w:rsid w:val="00695FAB"/>
    <w:rPr>
      <w:rFonts w:ascii="標楷體" w:eastAsia="標楷體" w:hAnsi="標楷體"/>
      <w:color w:val="000000"/>
      <w:kern w:val="24"/>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24">
      <w:bodyDiv w:val="1"/>
      <w:marLeft w:val="0"/>
      <w:marRight w:val="0"/>
      <w:marTop w:val="0"/>
      <w:marBottom w:val="0"/>
      <w:divBdr>
        <w:top w:val="none" w:sz="0" w:space="0" w:color="auto"/>
        <w:left w:val="none" w:sz="0" w:space="0" w:color="auto"/>
        <w:bottom w:val="none" w:sz="0" w:space="0" w:color="auto"/>
        <w:right w:val="none" w:sz="0" w:space="0" w:color="auto"/>
      </w:divBdr>
    </w:div>
    <w:div w:id="202445897">
      <w:bodyDiv w:val="1"/>
      <w:marLeft w:val="0"/>
      <w:marRight w:val="0"/>
      <w:marTop w:val="0"/>
      <w:marBottom w:val="0"/>
      <w:divBdr>
        <w:top w:val="none" w:sz="0" w:space="0" w:color="auto"/>
        <w:left w:val="none" w:sz="0" w:space="0" w:color="auto"/>
        <w:bottom w:val="none" w:sz="0" w:space="0" w:color="auto"/>
        <w:right w:val="none" w:sz="0" w:space="0" w:color="auto"/>
      </w:divBdr>
    </w:div>
    <w:div w:id="339353156">
      <w:bodyDiv w:val="1"/>
      <w:marLeft w:val="0"/>
      <w:marRight w:val="0"/>
      <w:marTop w:val="0"/>
      <w:marBottom w:val="0"/>
      <w:divBdr>
        <w:top w:val="none" w:sz="0" w:space="0" w:color="auto"/>
        <w:left w:val="none" w:sz="0" w:space="0" w:color="auto"/>
        <w:bottom w:val="none" w:sz="0" w:space="0" w:color="auto"/>
        <w:right w:val="none" w:sz="0" w:space="0" w:color="auto"/>
      </w:divBdr>
    </w:div>
    <w:div w:id="367411348">
      <w:bodyDiv w:val="1"/>
      <w:marLeft w:val="0"/>
      <w:marRight w:val="0"/>
      <w:marTop w:val="0"/>
      <w:marBottom w:val="0"/>
      <w:divBdr>
        <w:top w:val="none" w:sz="0" w:space="0" w:color="auto"/>
        <w:left w:val="none" w:sz="0" w:space="0" w:color="auto"/>
        <w:bottom w:val="none" w:sz="0" w:space="0" w:color="auto"/>
        <w:right w:val="none" w:sz="0" w:space="0" w:color="auto"/>
      </w:divBdr>
    </w:div>
    <w:div w:id="412632290">
      <w:bodyDiv w:val="1"/>
      <w:marLeft w:val="0"/>
      <w:marRight w:val="0"/>
      <w:marTop w:val="0"/>
      <w:marBottom w:val="0"/>
      <w:divBdr>
        <w:top w:val="none" w:sz="0" w:space="0" w:color="auto"/>
        <w:left w:val="none" w:sz="0" w:space="0" w:color="auto"/>
        <w:bottom w:val="none" w:sz="0" w:space="0" w:color="auto"/>
        <w:right w:val="none" w:sz="0" w:space="0" w:color="auto"/>
      </w:divBdr>
    </w:div>
    <w:div w:id="635528943">
      <w:bodyDiv w:val="1"/>
      <w:marLeft w:val="0"/>
      <w:marRight w:val="0"/>
      <w:marTop w:val="0"/>
      <w:marBottom w:val="0"/>
      <w:divBdr>
        <w:top w:val="none" w:sz="0" w:space="0" w:color="auto"/>
        <w:left w:val="none" w:sz="0" w:space="0" w:color="auto"/>
        <w:bottom w:val="none" w:sz="0" w:space="0" w:color="auto"/>
        <w:right w:val="none" w:sz="0" w:space="0" w:color="auto"/>
      </w:divBdr>
    </w:div>
    <w:div w:id="821704003">
      <w:bodyDiv w:val="1"/>
      <w:marLeft w:val="0"/>
      <w:marRight w:val="0"/>
      <w:marTop w:val="0"/>
      <w:marBottom w:val="0"/>
      <w:divBdr>
        <w:top w:val="none" w:sz="0" w:space="0" w:color="auto"/>
        <w:left w:val="none" w:sz="0" w:space="0" w:color="auto"/>
        <w:bottom w:val="none" w:sz="0" w:space="0" w:color="auto"/>
        <w:right w:val="none" w:sz="0" w:space="0" w:color="auto"/>
      </w:divBdr>
    </w:div>
    <w:div w:id="828593595">
      <w:bodyDiv w:val="1"/>
      <w:marLeft w:val="0"/>
      <w:marRight w:val="0"/>
      <w:marTop w:val="0"/>
      <w:marBottom w:val="0"/>
      <w:divBdr>
        <w:top w:val="none" w:sz="0" w:space="0" w:color="auto"/>
        <w:left w:val="none" w:sz="0" w:space="0" w:color="auto"/>
        <w:bottom w:val="none" w:sz="0" w:space="0" w:color="auto"/>
        <w:right w:val="none" w:sz="0" w:space="0" w:color="auto"/>
      </w:divBdr>
    </w:div>
    <w:div w:id="1270165559">
      <w:bodyDiv w:val="1"/>
      <w:marLeft w:val="0"/>
      <w:marRight w:val="0"/>
      <w:marTop w:val="0"/>
      <w:marBottom w:val="0"/>
      <w:divBdr>
        <w:top w:val="none" w:sz="0" w:space="0" w:color="auto"/>
        <w:left w:val="none" w:sz="0" w:space="0" w:color="auto"/>
        <w:bottom w:val="none" w:sz="0" w:space="0" w:color="auto"/>
        <w:right w:val="none" w:sz="0" w:space="0" w:color="auto"/>
      </w:divBdr>
    </w:div>
    <w:div w:id="1364280689">
      <w:bodyDiv w:val="1"/>
      <w:marLeft w:val="0"/>
      <w:marRight w:val="0"/>
      <w:marTop w:val="0"/>
      <w:marBottom w:val="0"/>
      <w:divBdr>
        <w:top w:val="none" w:sz="0" w:space="0" w:color="auto"/>
        <w:left w:val="none" w:sz="0" w:space="0" w:color="auto"/>
        <w:bottom w:val="none" w:sz="0" w:space="0" w:color="auto"/>
        <w:right w:val="none" w:sz="0" w:space="0" w:color="auto"/>
      </w:divBdr>
    </w:div>
    <w:div w:id="1502770409">
      <w:bodyDiv w:val="1"/>
      <w:marLeft w:val="0"/>
      <w:marRight w:val="0"/>
      <w:marTop w:val="0"/>
      <w:marBottom w:val="0"/>
      <w:divBdr>
        <w:top w:val="none" w:sz="0" w:space="0" w:color="auto"/>
        <w:left w:val="none" w:sz="0" w:space="0" w:color="auto"/>
        <w:bottom w:val="none" w:sz="0" w:space="0" w:color="auto"/>
        <w:right w:val="none" w:sz="0" w:space="0" w:color="auto"/>
      </w:divBdr>
    </w:div>
    <w:div w:id="1574510671">
      <w:bodyDiv w:val="1"/>
      <w:marLeft w:val="0"/>
      <w:marRight w:val="0"/>
      <w:marTop w:val="0"/>
      <w:marBottom w:val="0"/>
      <w:divBdr>
        <w:top w:val="none" w:sz="0" w:space="0" w:color="auto"/>
        <w:left w:val="none" w:sz="0" w:space="0" w:color="auto"/>
        <w:bottom w:val="none" w:sz="0" w:space="0" w:color="auto"/>
        <w:right w:val="none" w:sz="0" w:space="0" w:color="auto"/>
      </w:divBdr>
    </w:div>
    <w:div w:id="1811436160">
      <w:bodyDiv w:val="1"/>
      <w:marLeft w:val="0"/>
      <w:marRight w:val="0"/>
      <w:marTop w:val="0"/>
      <w:marBottom w:val="0"/>
      <w:divBdr>
        <w:top w:val="none" w:sz="0" w:space="0" w:color="auto"/>
        <w:left w:val="none" w:sz="0" w:space="0" w:color="auto"/>
        <w:bottom w:val="none" w:sz="0" w:space="0" w:color="auto"/>
        <w:right w:val="none" w:sz="0" w:space="0" w:color="auto"/>
      </w:divBdr>
    </w:div>
    <w:div w:id="1910649724">
      <w:bodyDiv w:val="1"/>
      <w:marLeft w:val="0"/>
      <w:marRight w:val="0"/>
      <w:marTop w:val="0"/>
      <w:marBottom w:val="0"/>
      <w:divBdr>
        <w:top w:val="none" w:sz="0" w:space="0" w:color="auto"/>
        <w:left w:val="none" w:sz="0" w:space="0" w:color="auto"/>
        <w:bottom w:val="none" w:sz="0" w:space="0" w:color="auto"/>
        <w:right w:val="none" w:sz="0" w:space="0" w:color="auto"/>
      </w:divBdr>
    </w:div>
    <w:div w:id="19971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584A-60FE-4BB2-9953-2DAD58F7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4115</Words>
  <Characters>23460</Characters>
  <Application>Microsoft Office Word</Application>
  <DocSecurity>0</DocSecurity>
  <Lines>195</Lines>
  <Paragraphs>55</Paragraphs>
  <ScaleCrop>false</ScaleCrop>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4</cp:revision>
  <cp:lastPrinted>2024-07-18T06:28:00Z</cp:lastPrinted>
  <dcterms:created xsi:type="dcterms:W3CDTF">2026-02-05T00:18:00Z</dcterms:created>
  <dcterms:modified xsi:type="dcterms:W3CDTF">2026-02-05T09:33:00Z</dcterms:modified>
</cp:coreProperties>
</file>