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20" w:rsidRPr="00D155D7" w:rsidRDefault="00307927" w:rsidP="00DB5621">
      <w:pPr>
        <w:spacing w:afterLines="50" w:after="180" w:line="500" w:lineRule="exact"/>
        <w:ind w:leftChars="-177" w:left="36" w:rightChars="-236" w:right="-566" w:hangingChars="144" w:hanging="461"/>
        <w:jc w:val="center"/>
        <w:rPr>
          <w:rFonts w:ascii="標楷體" w:eastAsia="標楷體" w:hAnsi="標楷體"/>
          <w:b/>
          <w:sz w:val="32"/>
          <w:szCs w:val="32"/>
        </w:rPr>
      </w:pPr>
      <w:r w:rsidRPr="00D155D7">
        <w:rPr>
          <w:rFonts w:ascii="標楷體" w:eastAsia="標楷體" w:hAnsi="標楷體" w:hint="eastAsia"/>
          <w:b/>
          <w:sz w:val="32"/>
          <w:szCs w:val="32"/>
        </w:rPr>
        <w:t>高雄市政府社會局辦理早</w:t>
      </w:r>
      <w:r w:rsidR="00C76223" w:rsidRPr="00D155D7">
        <w:rPr>
          <w:rFonts w:ascii="標楷體" w:eastAsia="標楷體" w:hAnsi="標楷體" w:hint="eastAsia"/>
          <w:b/>
          <w:sz w:val="32"/>
          <w:szCs w:val="32"/>
        </w:rPr>
        <w:t>期</w:t>
      </w:r>
      <w:r w:rsidRPr="00D155D7">
        <w:rPr>
          <w:rFonts w:ascii="標楷體" w:eastAsia="標楷體" w:hAnsi="標楷體" w:hint="eastAsia"/>
          <w:b/>
          <w:sz w:val="32"/>
          <w:szCs w:val="32"/>
        </w:rPr>
        <w:t>療</w:t>
      </w:r>
      <w:r w:rsidR="00C76223" w:rsidRPr="00D155D7">
        <w:rPr>
          <w:rFonts w:ascii="標楷體" w:eastAsia="標楷體" w:hAnsi="標楷體" w:hint="eastAsia"/>
          <w:b/>
          <w:sz w:val="32"/>
          <w:szCs w:val="32"/>
        </w:rPr>
        <w:t>育</w:t>
      </w:r>
      <w:r w:rsidRPr="00D155D7">
        <w:rPr>
          <w:rFonts w:ascii="標楷體" w:eastAsia="標楷體" w:hAnsi="標楷體" w:hint="eastAsia"/>
          <w:b/>
          <w:sz w:val="32"/>
          <w:szCs w:val="32"/>
        </w:rPr>
        <w:t>機構日間托育費用補助實施計畫</w:t>
      </w:r>
    </w:p>
    <w:p w:rsidR="00E91314" w:rsidRPr="00D155D7" w:rsidRDefault="00DB5621" w:rsidP="00DB5621">
      <w:pPr>
        <w:pStyle w:val="21"/>
        <w:spacing w:line="360" w:lineRule="exact"/>
        <w:ind w:leftChars="177" w:left="425" w:rightChars="-118" w:right="-283"/>
        <w:jc w:val="both"/>
        <w:rPr>
          <w:rFonts w:ascii="標楷體" w:hAnsi="標楷體"/>
          <w:sz w:val="24"/>
          <w:lang w:eastAsia="zh-TW"/>
        </w:rPr>
      </w:pPr>
      <w:r w:rsidRPr="00D155D7">
        <w:rPr>
          <w:rFonts w:ascii="標楷體" w:hAnsi="標楷體" w:hint="eastAsia"/>
          <w:sz w:val="24"/>
          <w:lang w:eastAsia="zh-TW"/>
        </w:rPr>
        <w:t>本</w:t>
      </w:r>
      <w:r w:rsidR="00F77881" w:rsidRPr="00D155D7">
        <w:rPr>
          <w:rFonts w:ascii="標楷體" w:hAnsi="標楷體" w:hint="eastAsia"/>
          <w:sz w:val="24"/>
          <w:lang w:eastAsia="zh-TW"/>
        </w:rPr>
        <w:t>局</w:t>
      </w:r>
      <w:r w:rsidR="00E91314" w:rsidRPr="00D155D7">
        <w:rPr>
          <w:rFonts w:ascii="標楷體" w:hAnsi="標楷體" w:hint="eastAsia"/>
          <w:sz w:val="24"/>
          <w:lang w:eastAsia="zh-TW"/>
        </w:rPr>
        <w:t>100年11月1日簽奉准，並自</w:t>
      </w:r>
      <w:r w:rsidR="00E91314" w:rsidRPr="00D155D7">
        <w:rPr>
          <w:rFonts w:ascii="標楷體" w:hAnsi="標楷體"/>
          <w:sz w:val="24"/>
          <w:lang w:eastAsia="zh-TW"/>
        </w:rPr>
        <w:t>10</w:t>
      </w:r>
      <w:r w:rsidR="00E91314" w:rsidRPr="00D155D7">
        <w:rPr>
          <w:rFonts w:ascii="標楷體" w:hAnsi="標楷體" w:hint="eastAsia"/>
          <w:sz w:val="24"/>
          <w:lang w:eastAsia="zh-TW"/>
        </w:rPr>
        <w:t>1年1月1日生效。</w:t>
      </w:r>
    </w:p>
    <w:p w:rsidR="00F77881" w:rsidRPr="008A4538" w:rsidRDefault="00DB5621" w:rsidP="00DB5621">
      <w:pPr>
        <w:pStyle w:val="21"/>
        <w:spacing w:afterLines="50" w:after="180" w:line="360" w:lineRule="exact"/>
        <w:ind w:leftChars="177" w:left="425" w:rightChars="-118" w:right="-283"/>
        <w:jc w:val="both"/>
        <w:rPr>
          <w:rFonts w:ascii="標楷體" w:hAnsi="標楷體"/>
          <w:sz w:val="28"/>
          <w:szCs w:val="28"/>
        </w:rPr>
      </w:pPr>
      <w:r w:rsidRPr="008A4538">
        <w:rPr>
          <w:rFonts w:ascii="標楷體" w:hAnsi="標楷體" w:hint="eastAsia"/>
          <w:sz w:val="24"/>
          <w:lang w:eastAsia="zh-TW"/>
        </w:rPr>
        <w:t>本</w:t>
      </w:r>
      <w:r w:rsidR="00E91314" w:rsidRPr="008A4538">
        <w:rPr>
          <w:rFonts w:ascii="標楷體" w:hAnsi="標楷體" w:hint="eastAsia"/>
          <w:sz w:val="24"/>
          <w:lang w:eastAsia="zh-TW"/>
        </w:rPr>
        <w:t>局</w:t>
      </w:r>
      <w:r w:rsidR="00F77881" w:rsidRPr="008A4538">
        <w:rPr>
          <w:rFonts w:ascii="標楷體" w:hAnsi="標楷體"/>
          <w:sz w:val="24"/>
          <w:lang w:eastAsia="zh-TW"/>
        </w:rPr>
        <w:t>10</w:t>
      </w:r>
      <w:r w:rsidR="00F77881" w:rsidRPr="008A4538">
        <w:rPr>
          <w:rFonts w:ascii="標楷體" w:hAnsi="標楷體" w:hint="eastAsia"/>
          <w:sz w:val="24"/>
          <w:lang w:eastAsia="zh-TW"/>
        </w:rPr>
        <w:t>8年</w:t>
      </w:r>
      <w:r w:rsidR="00064E16" w:rsidRPr="008A4538">
        <w:rPr>
          <w:rFonts w:ascii="標楷體" w:hAnsi="標楷體" w:hint="eastAsia"/>
          <w:sz w:val="24"/>
          <w:lang w:eastAsia="zh-TW"/>
        </w:rPr>
        <w:t>4</w:t>
      </w:r>
      <w:r w:rsidR="00F77881" w:rsidRPr="008A4538">
        <w:rPr>
          <w:rFonts w:ascii="標楷體" w:hAnsi="標楷體" w:hint="eastAsia"/>
          <w:sz w:val="24"/>
          <w:lang w:eastAsia="zh-TW"/>
        </w:rPr>
        <w:t>月</w:t>
      </w:r>
      <w:r w:rsidR="00064E16" w:rsidRPr="008A4538">
        <w:rPr>
          <w:rFonts w:ascii="標楷體" w:hAnsi="標楷體" w:hint="eastAsia"/>
          <w:sz w:val="24"/>
          <w:lang w:eastAsia="zh-TW"/>
        </w:rPr>
        <w:t>11</w:t>
      </w:r>
      <w:r w:rsidR="00F77881" w:rsidRPr="008A4538">
        <w:rPr>
          <w:rFonts w:ascii="標楷體" w:hAnsi="標楷體" w:hint="eastAsia"/>
          <w:sz w:val="24"/>
          <w:lang w:eastAsia="zh-TW"/>
        </w:rPr>
        <w:t>日高市社兒福字第</w:t>
      </w:r>
      <w:r w:rsidR="00F77881" w:rsidRPr="008A4538">
        <w:rPr>
          <w:rFonts w:ascii="標楷體" w:hAnsi="標楷體"/>
          <w:sz w:val="24"/>
          <w:lang w:eastAsia="zh-TW"/>
        </w:rPr>
        <w:t>10</w:t>
      </w:r>
      <w:r w:rsidR="00F77881" w:rsidRPr="008A4538">
        <w:rPr>
          <w:rFonts w:ascii="標楷體" w:hAnsi="標楷體" w:hint="eastAsia"/>
          <w:sz w:val="24"/>
          <w:lang w:eastAsia="zh-TW"/>
        </w:rPr>
        <w:t>8</w:t>
      </w:r>
      <w:r w:rsidR="00064E16" w:rsidRPr="008A4538">
        <w:rPr>
          <w:rFonts w:ascii="標楷體" w:hAnsi="標楷體" w:hint="eastAsia"/>
          <w:sz w:val="24"/>
          <w:lang w:eastAsia="zh-TW"/>
        </w:rPr>
        <w:t>70181600</w:t>
      </w:r>
      <w:r w:rsidR="00F77881" w:rsidRPr="008A4538">
        <w:rPr>
          <w:rFonts w:ascii="標楷體" w:hAnsi="標楷體" w:hint="eastAsia"/>
          <w:sz w:val="24"/>
          <w:lang w:eastAsia="zh-TW"/>
        </w:rPr>
        <w:t>號簽</w:t>
      </w:r>
      <w:r w:rsidR="00E91314" w:rsidRPr="008A4538">
        <w:rPr>
          <w:rFonts w:ascii="標楷體" w:hAnsi="標楷體" w:hint="eastAsia"/>
          <w:sz w:val="24"/>
          <w:lang w:eastAsia="zh-TW"/>
        </w:rPr>
        <w:t>奉</w:t>
      </w:r>
      <w:r w:rsidR="00F77881" w:rsidRPr="008A4538">
        <w:rPr>
          <w:rFonts w:ascii="標楷體" w:hAnsi="標楷體" w:hint="eastAsia"/>
          <w:sz w:val="24"/>
          <w:lang w:eastAsia="zh-TW"/>
        </w:rPr>
        <w:t>准，</w:t>
      </w:r>
      <w:r w:rsidR="00F77881" w:rsidRPr="008A4538">
        <w:rPr>
          <w:rFonts w:ascii="標楷體" w:hAnsi="標楷體"/>
          <w:sz w:val="24"/>
          <w:lang w:eastAsia="zh-TW"/>
        </w:rPr>
        <w:t>10</w:t>
      </w:r>
      <w:r w:rsidR="00F77881" w:rsidRPr="008A4538">
        <w:rPr>
          <w:rFonts w:ascii="標楷體" w:hAnsi="標楷體" w:hint="eastAsia"/>
          <w:sz w:val="24"/>
          <w:lang w:eastAsia="zh-TW"/>
        </w:rPr>
        <w:t>8年</w:t>
      </w:r>
      <w:r w:rsidR="00064E16" w:rsidRPr="008A4538">
        <w:rPr>
          <w:rFonts w:ascii="標楷體" w:hAnsi="標楷體" w:hint="eastAsia"/>
          <w:sz w:val="24"/>
          <w:lang w:eastAsia="zh-TW"/>
        </w:rPr>
        <w:t>4</w:t>
      </w:r>
      <w:r w:rsidR="00F77881" w:rsidRPr="008A4538">
        <w:rPr>
          <w:rFonts w:ascii="標楷體" w:hAnsi="標楷體" w:hint="eastAsia"/>
          <w:sz w:val="24"/>
          <w:lang w:eastAsia="zh-TW"/>
        </w:rPr>
        <w:t>月</w:t>
      </w:r>
      <w:r w:rsidR="00064E16" w:rsidRPr="008A4538">
        <w:rPr>
          <w:rFonts w:ascii="標楷體" w:hAnsi="標楷體" w:hint="eastAsia"/>
          <w:sz w:val="24"/>
          <w:lang w:eastAsia="zh-TW"/>
        </w:rPr>
        <w:t>11</w:t>
      </w:r>
      <w:r w:rsidR="00F77881" w:rsidRPr="008A4538">
        <w:rPr>
          <w:rFonts w:ascii="標楷體" w:hAnsi="標楷體" w:hint="eastAsia"/>
          <w:sz w:val="24"/>
          <w:lang w:eastAsia="zh-TW"/>
        </w:rPr>
        <w:t>日高市社兒福字第</w:t>
      </w:r>
      <w:r w:rsidR="00064E16" w:rsidRPr="008A4538">
        <w:rPr>
          <w:rFonts w:ascii="標楷體" w:hAnsi="標楷體"/>
          <w:sz w:val="24"/>
          <w:lang w:eastAsia="zh-TW"/>
        </w:rPr>
        <w:t>10</w:t>
      </w:r>
      <w:r w:rsidR="00064E16" w:rsidRPr="008A4538">
        <w:rPr>
          <w:rFonts w:ascii="標楷體" w:hAnsi="標楷體" w:hint="eastAsia"/>
          <w:sz w:val="24"/>
          <w:lang w:eastAsia="zh-TW"/>
        </w:rPr>
        <w:t>870181600</w:t>
      </w:r>
      <w:r w:rsidR="00F77881" w:rsidRPr="008A4538">
        <w:rPr>
          <w:rFonts w:ascii="標楷體" w:hAnsi="標楷體" w:hint="eastAsia"/>
          <w:sz w:val="24"/>
          <w:lang w:eastAsia="zh-TW"/>
        </w:rPr>
        <w:t>號函</w:t>
      </w:r>
      <w:r w:rsidR="00E91314" w:rsidRPr="008A4538">
        <w:rPr>
          <w:rFonts w:ascii="標楷體" w:hAnsi="標楷體" w:hint="eastAsia"/>
          <w:sz w:val="24"/>
          <w:lang w:eastAsia="zh-TW"/>
        </w:rPr>
        <w:t>修正</w:t>
      </w:r>
      <w:r w:rsidR="00F77881" w:rsidRPr="008A4538">
        <w:rPr>
          <w:rFonts w:ascii="標楷體" w:hAnsi="標楷體" w:hint="eastAsia"/>
          <w:sz w:val="24"/>
          <w:lang w:eastAsia="zh-TW"/>
        </w:rPr>
        <w:t>，並自</w:t>
      </w:r>
      <w:r w:rsidR="00F77881" w:rsidRPr="008A4538">
        <w:rPr>
          <w:rFonts w:ascii="標楷體" w:hAnsi="標楷體"/>
          <w:sz w:val="24"/>
          <w:lang w:eastAsia="zh-TW"/>
        </w:rPr>
        <w:t>108</w:t>
      </w:r>
      <w:r w:rsidR="00F77881" w:rsidRPr="008A4538">
        <w:rPr>
          <w:rFonts w:ascii="標楷體" w:hAnsi="標楷體" w:hint="eastAsia"/>
          <w:sz w:val="24"/>
          <w:lang w:eastAsia="zh-TW"/>
        </w:rPr>
        <w:t>年</w:t>
      </w:r>
      <w:r w:rsidR="00116A5A" w:rsidRPr="008A4538">
        <w:rPr>
          <w:rFonts w:ascii="標楷體" w:hAnsi="標楷體" w:hint="eastAsia"/>
          <w:sz w:val="24"/>
          <w:lang w:eastAsia="zh-TW"/>
        </w:rPr>
        <w:t>5</w:t>
      </w:r>
      <w:r w:rsidR="00F77881" w:rsidRPr="008A4538">
        <w:rPr>
          <w:rFonts w:ascii="標楷體" w:hAnsi="標楷體" w:hint="eastAsia"/>
          <w:sz w:val="24"/>
          <w:lang w:eastAsia="zh-TW"/>
        </w:rPr>
        <w:t>月</w:t>
      </w:r>
      <w:r w:rsidR="00986F48" w:rsidRPr="008A4538">
        <w:rPr>
          <w:rFonts w:ascii="標楷體" w:hAnsi="標楷體" w:hint="eastAsia"/>
          <w:sz w:val="24"/>
          <w:lang w:eastAsia="zh-TW"/>
        </w:rPr>
        <w:t>1</w:t>
      </w:r>
      <w:r w:rsidR="00F77881" w:rsidRPr="008A4538">
        <w:rPr>
          <w:rFonts w:ascii="標楷體" w:hAnsi="標楷體" w:hint="eastAsia"/>
          <w:sz w:val="24"/>
          <w:lang w:eastAsia="zh-TW"/>
        </w:rPr>
        <w:t>日生效。</w:t>
      </w:r>
    </w:p>
    <w:p w:rsidR="00DB5621" w:rsidRPr="00D155D7" w:rsidRDefault="00307927" w:rsidP="0067188C">
      <w:pPr>
        <w:spacing w:line="480" w:lineRule="exact"/>
        <w:ind w:left="532" w:hangingChars="190" w:hanging="532"/>
        <w:jc w:val="both"/>
        <w:rPr>
          <w:rFonts w:ascii="標楷體" w:eastAsia="標楷體" w:hAnsi="標楷體"/>
          <w:sz w:val="28"/>
          <w:szCs w:val="28"/>
        </w:rPr>
      </w:pPr>
      <w:r w:rsidRPr="00D155D7">
        <w:rPr>
          <w:rFonts w:ascii="標楷體" w:eastAsia="標楷體" w:hAnsi="標楷體" w:hint="eastAsia"/>
          <w:sz w:val="28"/>
          <w:szCs w:val="28"/>
        </w:rPr>
        <w:t>一、目的：為照顧本市發展遲緩兒童及身心障礙兒童</w:t>
      </w:r>
      <w:bookmarkStart w:id="0" w:name="_GoBack"/>
      <w:bookmarkEnd w:id="0"/>
      <w:r w:rsidRPr="00D155D7">
        <w:rPr>
          <w:rFonts w:ascii="標楷體" w:eastAsia="標楷體" w:hAnsi="標楷體" w:hint="eastAsia"/>
          <w:sz w:val="28"/>
          <w:szCs w:val="28"/>
        </w:rPr>
        <w:t>，</w:t>
      </w:r>
      <w:r w:rsidR="00F46CE2" w:rsidRPr="00D155D7">
        <w:rPr>
          <w:rFonts w:ascii="標楷體" w:eastAsia="標楷體" w:hAnsi="標楷體" w:hint="eastAsia"/>
          <w:sz w:val="28"/>
          <w:szCs w:val="28"/>
        </w:rPr>
        <w:t>鼓勵</w:t>
      </w:r>
      <w:r w:rsidRPr="00D155D7">
        <w:rPr>
          <w:rFonts w:ascii="標楷體" w:eastAsia="標楷體" w:hAnsi="標楷體" w:hint="eastAsia"/>
          <w:sz w:val="28"/>
          <w:szCs w:val="28"/>
        </w:rPr>
        <w:t>接受早</w:t>
      </w:r>
      <w:r w:rsidR="00116A5A" w:rsidRPr="00D155D7">
        <w:rPr>
          <w:rFonts w:ascii="標楷體" w:eastAsia="標楷體" w:hAnsi="標楷體" w:hint="eastAsia"/>
          <w:sz w:val="28"/>
          <w:szCs w:val="28"/>
        </w:rPr>
        <w:t>期</w:t>
      </w:r>
      <w:r w:rsidRPr="00D155D7">
        <w:rPr>
          <w:rFonts w:ascii="標楷體" w:eastAsia="標楷體" w:hAnsi="標楷體" w:hint="eastAsia"/>
          <w:sz w:val="28"/>
          <w:szCs w:val="28"/>
        </w:rPr>
        <w:t>療</w:t>
      </w:r>
      <w:r w:rsidR="00116A5A" w:rsidRPr="00D155D7">
        <w:rPr>
          <w:rFonts w:ascii="標楷體" w:eastAsia="標楷體" w:hAnsi="標楷體" w:hint="eastAsia"/>
          <w:sz w:val="28"/>
          <w:szCs w:val="28"/>
        </w:rPr>
        <w:t>育</w:t>
      </w:r>
      <w:proofErr w:type="gramStart"/>
      <w:r w:rsidRPr="00D155D7">
        <w:rPr>
          <w:rFonts w:ascii="標楷體" w:eastAsia="標楷體" w:hAnsi="標楷體" w:hint="eastAsia"/>
          <w:sz w:val="28"/>
          <w:szCs w:val="28"/>
        </w:rPr>
        <w:t>日間托</w:t>
      </w:r>
      <w:proofErr w:type="gramEnd"/>
      <w:r w:rsidRPr="00D155D7">
        <w:rPr>
          <w:rFonts w:ascii="標楷體" w:eastAsia="標楷體" w:hAnsi="標楷體" w:hint="eastAsia"/>
          <w:sz w:val="28"/>
          <w:szCs w:val="28"/>
        </w:rPr>
        <w:t>育服務，減輕家庭負擔。</w:t>
      </w:r>
    </w:p>
    <w:p w:rsidR="00DB5621" w:rsidRPr="00D155D7" w:rsidRDefault="00986F48" w:rsidP="0067188C">
      <w:pPr>
        <w:spacing w:line="480" w:lineRule="exact"/>
        <w:ind w:left="532" w:hangingChars="190" w:hanging="532"/>
        <w:jc w:val="both"/>
        <w:rPr>
          <w:rFonts w:ascii="標楷體" w:eastAsia="標楷體" w:hAnsi="標楷體"/>
          <w:sz w:val="28"/>
          <w:szCs w:val="28"/>
        </w:rPr>
      </w:pPr>
      <w:r w:rsidRPr="00D155D7">
        <w:rPr>
          <w:rFonts w:ascii="標楷體" w:eastAsia="標楷體" w:hAnsi="標楷體" w:hint="eastAsia"/>
          <w:sz w:val="28"/>
          <w:szCs w:val="28"/>
        </w:rPr>
        <w:t>二、依據</w:t>
      </w:r>
      <w:r w:rsidR="00432ECC" w:rsidRPr="00D155D7">
        <w:rPr>
          <w:rFonts w:ascii="標楷體" w:eastAsia="標楷體" w:hAnsi="標楷體" w:hint="eastAsia"/>
          <w:sz w:val="28"/>
          <w:szCs w:val="28"/>
        </w:rPr>
        <w:t>：</w:t>
      </w:r>
      <w:r w:rsidRPr="00D155D7">
        <w:rPr>
          <w:rFonts w:ascii="標楷體" w:eastAsia="標楷體" w:hAnsi="標楷體" w:hint="eastAsia"/>
          <w:sz w:val="28"/>
          <w:szCs w:val="28"/>
        </w:rPr>
        <w:t>兒童及少年福利與權益保障法第四條、第二十三條第一項第二款及第三十一條第一項規定。</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三、實施期程：自108年</w:t>
      </w:r>
      <w:r w:rsidR="00CF6E0A" w:rsidRPr="00D155D7">
        <w:rPr>
          <w:rFonts w:ascii="標楷體" w:eastAsia="標楷體" w:hAnsi="標楷體" w:hint="eastAsia"/>
          <w:sz w:val="28"/>
          <w:szCs w:val="28"/>
        </w:rPr>
        <w:t>5</w:t>
      </w:r>
      <w:r w:rsidRPr="00D155D7">
        <w:rPr>
          <w:rFonts w:ascii="標楷體" w:eastAsia="標楷體" w:hAnsi="標楷體" w:hint="eastAsia"/>
          <w:sz w:val="28"/>
          <w:szCs w:val="28"/>
        </w:rPr>
        <w:t>月1日起實施。</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四、主辦單位：高雄市政府社會局（以下簡稱本局）</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五、承辦單位：高雄市政府社會局兒童福利服務中心（以下簡稱本局兒福中心）</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六、補助對象：設籍本</w:t>
      </w:r>
      <w:proofErr w:type="gramStart"/>
      <w:r w:rsidRPr="00D155D7">
        <w:rPr>
          <w:rFonts w:ascii="標楷體" w:eastAsia="標楷體" w:hAnsi="標楷體" w:hint="eastAsia"/>
          <w:sz w:val="28"/>
          <w:szCs w:val="28"/>
        </w:rPr>
        <w:t>市且就托</w:t>
      </w:r>
      <w:proofErr w:type="gramEnd"/>
      <w:r w:rsidRPr="00D155D7">
        <w:rPr>
          <w:rFonts w:ascii="標楷體" w:eastAsia="標楷體" w:hAnsi="標楷體" w:hint="eastAsia"/>
          <w:sz w:val="28"/>
          <w:szCs w:val="28"/>
        </w:rPr>
        <w:t>於本市早期療育機構(以下簡稱早療機構)</w:t>
      </w:r>
      <w:proofErr w:type="gramStart"/>
      <w:r w:rsidRPr="00D155D7">
        <w:rPr>
          <w:rFonts w:ascii="標楷體" w:eastAsia="標楷體" w:hAnsi="標楷體" w:hint="eastAsia"/>
          <w:sz w:val="28"/>
          <w:szCs w:val="28"/>
        </w:rPr>
        <w:t>日托班</w:t>
      </w:r>
      <w:proofErr w:type="gramEnd"/>
      <w:r w:rsidRPr="00D155D7">
        <w:rPr>
          <w:rFonts w:ascii="標楷體" w:eastAsia="標楷體" w:hAnsi="標楷體" w:hint="eastAsia"/>
          <w:sz w:val="28"/>
          <w:szCs w:val="28"/>
        </w:rPr>
        <w:t>之發展遲緩兒童及身心障礙兒童。</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七、申請程序：由申請人（或其代理人）檢具下列</w:t>
      </w:r>
      <w:proofErr w:type="gramStart"/>
      <w:r w:rsidRPr="00D155D7">
        <w:rPr>
          <w:rFonts w:ascii="標楷體" w:eastAsia="標楷體" w:hAnsi="標楷體" w:hint="eastAsia"/>
          <w:sz w:val="28"/>
          <w:szCs w:val="28"/>
        </w:rPr>
        <w:t>文件送早療</w:t>
      </w:r>
      <w:proofErr w:type="gramEnd"/>
      <w:r w:rsidRPr="00D155D7">
        <w:rPr>
          <w:rFonts w:ascii="標楷體" w:eastAsia="標楷體" w:hAnsi="標楷體" w:hint="eastAsia"/>
          <w:sz w:val="28"/>
          <w:szCs w:val="28"/>
        </w:rPr>
        <w:t>機構初審，報</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w:t>
      </w:r>
      <w:proofErr w:type="gramStart"/>
      <w:r w:rsidRPr="00D155D7">
        <w:rPr>
          <w:rFonts w:ascii="標楷體" w:eastAsia="標楷體" w:hAnsi="標楷體" w:hint="eastAsia"/>
          <w:sz w:val="28"/>
          <w:szCs w:val="28"/>
        </w:rPr>
        <w:t>複</w:t>
      </w:r>
      <w:proofErr w:type="gramEnd"/>
      <w:r w:rsidRPr="00D155D7">
        <w:rPr>
          <w:rFonts w:ascii="標楷體" w:eastAsia="標楷體" w:hAnsi="標楷體" w:hint="eastAsia"/>
          <w:sz w:val="28"/>
          <w:szCs w:val="28"/>
        </w:rPr>
        <w:t>審並將核定結果通知申請人及早</w:t>
      </w:r>
      <w:proofErr w:type="gramStart"/>
      <w:r w:rsidRPr="00D155D7">
        <w:rPr>
          <w:rFonts w:ascii="標楷體" w:eastAsia="標楷體" w:hAnsi="標楷體" w:hint="eastAsia"/>
          <w:sz w:val="28"/>
          <w:szCs w:val="28"/>
        </w:rPr>
        <w:t>療</w:t>
      </w:r>
      <w:proofErr w:type="gramEnd"/>
      <w:r w:rsidRPr="00D155D7">
        <w:rPr>
          <w:rFonts w:ascii="標楷體" w:eastAsia="標楷體" w:hAnsi="標楷體" w:hint="eastAsia"/>
          <w:sz w:val="28"/>
          <w:szCs w:val="28"/>
        </w:rPr>
        <w:t>機構。</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（一）申請表。</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（二）家庭應計人口之戶口名簿影本或新式戶口名簿。</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（三）有效期間之發展遲緩診斷證明書、身心障礙證明（手冊）或綜合報告書</w:t>
      </w:r>
      <w:r w:rsidR="008C3CA8" w:rsidRPr="00D155D7">
        <w:rPr>
          <w:rFonts w:ascii="標楷體" w:eastAsia="標楷體" w:hAnsi="標楷體" w:hint="eastAsia"/>
          <w:sz w:val="28"/>
          <w:szCs w:val="28"/>
        </w:rPr>
        <w:t>之</w:t>
      </w:r>
      <w:r w:rsidRPr="00D155D7">
        <w:rPr>
          <w:rFonts w:ascii="標楷體" w:eastAsia="標楷體" w:hAnsi="標楷體" w:hint="eastAsia"/>
          <w:sz w:val="28"/>
          <w:szCs w:val="28"/>
        </w:rPr>
        <w:t>影本。</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（四）低收入戶證明或家庭應計人口之最近</w:t>
      </w:r>
      <w:proofErr w:type="gramStart"/>
      <w:r w:rsidRPr="00D155D7">
        <w:rPr>
          <w:rFonts w:ascii="標楷體" w:eastAsia="標楷體" w:hAnsi="標楷體" w:hint="eastAsia"/>
          <w:sz w:val="28"/>
          <w:szCs w:val="28"/>
        </w:rPr>
        <w:t>一</w:t>
      </w:r>
      <w:proofErr w:type="gramEnd"/>
      <w:r w:rsidRPr="00D155D7">
        <w:rPr>
          <w:rFonts w:ascii="標楷體" w:eastAsia="標楷體" w:hAnsi="標楷體" w:hint="eastAsia"/>
          <w:sz w:val="28"/>
          <w:szCs w:val="28"/>
        </w:rPr>
        <w:t>年度各類所得</w:t>
      </w:r>
      <w:proofErr w:type="gramStart"/>
      <w:r w:rsidRPr="00D155D7">
        <w:rPr>
          <w:rFonts w:ascii="標楷體" w:eastAsia="標楷體" w:hAnsi="標楷體" w:hint="eastAsia"/>
          <w:sz w:val="28"/>
          <w:szCs w:val="28"/>
        </w:rPr>
        <w:t>資料暨歸戶</w:t>
      </w:r>
      <w:proofErr w:type="gramEnd"/>
      <w:r w:rsidRPr="00D155D7">
        <w:rPr>
          <w:rFonts w:ascii="標楷體" w:eastAsia="標楷體" w:hAnsi="標楷體" w:hint="eastAsia"/>
          <w:sz w:val="28"/>
          <w:szCs w:val="28"/>
        </w:rPr>
        <w:t>財產查詢清單（未檢附者</w:t>
      </w:r>
      <w:r w:rsidR="00C76223" w:rsidRPr="00D155D7">
        <w:rPr>
          <w:rFonts w:ascii="標楷體" w:eastAsia="標楷體" w:hAnsi="標楷體" w:hint="eastAsia"/>
          <w:sz w:val="28"/>
          <w:szCs w:val="28"/>
        </w:rPr>
        <w:t>，</w:t>
      </w:r>
      <w:r w:rsidRPr="00D155D7">
        <w:rPr>
          <w:rFonts w:ascii="標楷體" w:eastAsia="標楷體" w:hAnsi="標楷體" w:hint="eastAsia"/>
          <w:sz w:val="28"/>
          <w:szCs w:val="28"/>
        </w:rPr>
        <w:t>本局兒福中心得依職權主動查調）。</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（五）其他相關證明文件。</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八、補助標準及補助金額：身心障礙兒童依「高雄市政府</w:t>
      </w:r>
      <w:r w:rsidR="00FA57AA" w:rsidRPr="00D155D7">
        <w:rPr>
          <w:rFonts w:ascii="標楷體" w:eastAsia="標楷體" w:hAnsi="標楷體" w:hint="eastAsia"/>
          <w:sz w:val="28"/>
          <w:szCs w:val="28"/>
        </w:rPr>
        <w:t>社會局</w:t>
      </w:r>
      <w:r w:rsidRPr="00D155D7">
        <w:rPr>
          <w:rFonts w:ascii="標楷體" w:eastAsia="標楷體" w:hAnsi="標楷體" w:hint="eastAsia"/>
          <w:sz w:val="28"/>
          <w:szCs w:val="28"/>
        </w:rPr>
        <w:t>辦理</w:t>
      </w:r>
      <w:r w:rsidRPr="00D155D7">
        <w:rPr>
          <w:rFonts w:ascii="標楷體" w:eastAsia="標楷體" w:hAnsi="標楷體" w:cs="新細明體" w:hint="eastAsia"/>
          <w:kern w:val="0"/>
          <w:sz w:val="28"/>
          <w:szCs w:val="28"/>
        </w:rPr>
        <w:t>身心障礙者</w:t>
      </w:r>
      <w:r w:rsidR="008C3CA8" w:rsidRPr="00D155D7">
        <w:rPr>
          <w:rFonts w:ascii="標楷體" w:eastAsia="標楷體" w:hAnsi="標楷體" w:cs="新細明體" w:hint="eastAsia"/>
          <w:kern w:val="0"/>
          <w:sz w:val="28"/>
          <w:szCs w:val="28"/>
        </w:rPr>
        <w:t>日間照顧及住宿式照顧費用補助審核作業要點</w:t>
      </w:r>
      <w:r w:rsidR="008C3CA8" w:rsidRPr="00D155D7">
        <w:rPr>
          <w:rFonts w:ascii="標楷體" w:eastAsia="標楷體" w:hAnsi="標楷體" w:hint="eastAsia"/>
          <w:sz w:val="28"/>
          <w:szCs w:val="28"/>
        </w:rPr>
        <w:t>」第三點附</w:t>
      </w:r>
      <w:r w:rsidR="00FA57AA" w:rsidRPr="00D155D7">
        <w:rPr>
          <w:rFonts w:ascii="標楷體" w:eastAsia="標楷體" w:hAnsi="標楷體" w:hint="eastAsia"/>
          <w:sz w:val="28"/>
          <w:szCs w:val="28"/>
        </w:rPr>
        <w:t>表</w:t>
      </w:r>
      <w:r w:rsidR="008C3CA8" w:rsidRPr="00D155D7">
        <w:rPr>
          <w:rFonts w:ascii="標楷體" w:eastAsia="標楷體" w:hAnsi="標楷體" w:hint="eastAsia"/>
          <w:sz w:val="28"/>
          <w:szCs w:val="28"/>
        </w:rPr>
        <w:t>表二</w:t>
      </w:r>
      <w:r w:rsidRPr="00D155D7">
        <w:rPr>
          <w:rFonts w:ascii="標楷體" w:eastAsia="標楷體" w:hAnsi="標楷體" w:hint="eastAsia"/>
          <w:sz w:val="28"/>
          <w:szCs w:val="28"/>
        </w:rPr>
        <w:t>（日間照顧）障礙等級補助</w:t>
      </w:r>
      <w:r w:rsidR="00FA57AA" w:rsidRPr="00D155D7">
        <w:rPr>
          <w:rFonts w:ascii="標楷體" w:eastAsia="標楷體" w:hAnsi="標楷體" w:hint="eastAsia"/>
          <w:sz w:val="28"/>
          <w:szCs w:val="28"/>
        </w:rPr>
        <w:t>，</w:t>
      </w:r>
      <w:r w:rsidRPr="00D155D7">
        <w:rPr>
          <w:rFonts w:ascii="標楷體" w:eastAsia="標楷體" w:hAnsi="標楷體" w:hint="eastAsia"/>
          <w:sz w:val="28"/>
          <w:szCs w:val="28"/>
        </w:rPr>
        <w:t>發展遲緩兒童則比照輕度障礙等級補助。每月補助額度依個案家庭總收入平均未達當年度每人每月最低生活費倍數核計。</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九、家庭應計算人口範圍及家庭總收入計算：依據高雄市政府社會局辦理</w:t>
      </w:r>
      <w:r w:rsidRPr="00D155D7">
        <w:rPr>
          <w:rFonts w:ascii="標楷體" w:eastAsia="標楷體" w:hAnsi="標楷體" w:cs="新細明體" w:hint="eastAsia"/>
          <w:kern w:val="0"/>
          <w:sz w:val="28"/>
          <w:szCs w:val="28"/>
        </w:rPr>
        <w:lastRenderedPageBreak/>
        <w:t>身心障礙者日間照顧及住宿式照顧費用補助審核作業要點第六點及第七點辦理。</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十、申請人備齊證件提出申請後，經</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w:t>
      </w:r>
      <w:proofErr w:type="gramStart"/>
      <w:r w:rsidRPr="00D155D7">
        <w:rPr>
          <w:rFonts w:ascii="標楷體" w:eastAsia="標楷體" w:hAnsi="標楷體" w:hint="eastAsia"/>
          <w:sz w:val="28"/>
          <w:szCs w:val="28"/>
        </w:rPr>
        <w:t>複</w:t>
      </w:r>
      <w:proofErr w:type="gramEnd"/>
      <w:r w:rsidRPr="00D155D7">
        <w:rPr>
          <w:rFonts w:ascii="標楷體" w:eastAsia="標楷體" w:hAnsi="標楷體" w:hint="eastAsia"/>
          <w:sz w:val="28"/>
          <w:szCs w:val="28"/>
        </w:rPr>
        <w:t>審核定後，得自備齊資料申請之</w:t>
      </w:r>
      <w:proofErr w:type="gramStart"/>
      <w:r w:rsidRPr="00D155D7">
        <w:rPr>
          <w:rFonts w:ascii="標楷體" w:eastAsia="標楷體" w:hAnsi="標楷體" w:hint="eastAsia"/>
          <w:sz w:val="28"/>
          <w:szCs w:val="28"/>
        </w:rPr>
        <w:t>日起核予</w:t>
      </w:r>
      <w:proofErr w:type="gramEnd"/>
      <w:r w:rsidRPr="00D155D7">
        <w:rPr>
          <w:rFonts w:ascii="標楷體" w:eastAsia="標楷體" w:hAnsi="標楷體" w:hint="eastAsia"/>
          <w:sz w:val="28"/>
          <w:szCs w:val="28"/>
        </w:rPr>
        <w:t>補助。</w:t>
      </w:r>
    </w:p>
    <w:p w:rsidR="0067188C" w:rsidRPr="00D155D7" w:rsidRDefault="0067188C" w:rsidP="0067188C">
      <w:pPr>
        <w:spacing w:line="480" w:lineRule="exact"/>
        <w:ind w:leftChars="235" w:left="564" w:firstLine="2"/>
        <w:rPr>
          <w:rFonts w:ascii="標楷體" w:eastAsia="標楷體" w:hAnsi="標楷體"/>
          <w:sz w:val="28"/>
          <w:szCs w:val="28"/>
        </w:rPr>
      </w:pPr>
      <w:r w:rsidRPr="00D155D7">
        <w:rPr>
          <w:rFonts w:ascii="標楷體" w:eastAsia="標楷體" w:hAnsi="標楷體" w:hint="eastAsia"/>
          <w:sz w:val="28"/>
          <w:szCs w:val="28"/>
        </w:rPr>
        <w:t>補助費按月核計，如不足一個月者，依申請人當月實際接受服務之日數乘以每月應領日間托育補助費除以三十日計算。</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十一、按季撥款與核銷：</w:t>
      </w:r>
    </w:p>
    <w:p w:rsidR="0067188C" w:rsidRPr="00D155D7" w:rsidRDefault="0067188C" w:rsidP="0067188C">
      <w:pPr>
        <w:spacing w:line="480" w:lineRule="exact"/>
        <w:ind w:leftChars="246" w:left="1416" w:hangingChars="295" w:hanging="826"/>
        <w:rPr>
          <w:rFonts w:ascii="標楷體" w:eastAsia="標楷體" w:hAnsi="標楷體"/>
          <w:sz w:val="28"/>
          <w:szCs w:val="28"/>
        </w:rPr>
      </w:pPr>
      <w:r w:rsidRPr="00D155D7">
        <w:rPr>
          <w:rFonts w:ascii="標楷體" w:eastAsia="標楷體" w:hAnsi="標楷體" w:hint="eastAsia"/>
          <w:sz w:val="28"/>
          <w:szCs w:val="28"/>
        </w:rPr>
        <w:t>（一）補助金額依</w:t>
      </w:r>
      <w:proofErr w:type="gramStart"/>
      <w:r w:rsidRPr="00D155D7">
        <w:rPr>
          <w:rFonts w:ascii="標楷體" w:eastAsia="標楷體" w:hAnsi="標楷體" w:hint="eastAsia"/>
          <w:sz w:val="28"/>
          <w:szCs w:val="28"/>
        </w:rPr>
        <w:t>就托月數核</w:t>
      </w:r>
      <w:proofErr w:type="gramEnd"/>
      <w:r w:rsidRPr="00D155D7">
        <w:rPr>
          <w:rFonts w:ascii="標楷體" w:eastAsia="標楷體" w:hAnsi="標楷體" w:hint="eastAsia"/>
          <w:sz w:val="28"/>
          <w:szCs w:val="28"/>
        </w:rPr>
        <w:t>給，</w:t>
      </w:r>
      <w:proofErr w:type="gramStart"/>
      <w:r w:rsidRPr="00D155D7">
        <w:rPr>
          <w:rFonts w:ascii="標楷體" w:eastAsia="標楷體" w:hAnsi="標楷體" w:hint="eastAsia"/>
          <w:sz w:val="28"/>
          <w:szCs w:val="28"/>
        </w:rPr>
        <w:t>不足月按</w:t>
      </w:r>
      <w:proofErr w:type="gramEnd"/>
      <w:r w:rsidRPr="00D155D7">
        <w:rPr>
          <w:rFonts w:ascii="標楷體" w:eastAsia="標楷體" w:hAnsi="標楷體" w:hint="eastAsia"/>
          <w:sz w:val="28"/>
          <w:szCs w:val="28"/>
        </w:rPr>
        <w:t>三十日比例計，如</w:t>
      </w:r>
      <w:proofErr w:type="gramStart"/>
      <w:r w:rsidRPr="00D155D7">
        <w:rPr>
          <w:rFonts w:ascii="標楷體" w:eastAsia="標楷體" w:hAnsi="標楷體" w:hint="eastAsia"/>
          <w:sz w:val="28"/>
          <w:szCs w:val="28"/>
        </w:rPr>
        <w:t>有溢撥</w:t>
      </w:r>
      <w:proofErr w:type="gramEnd"/>
      <w:r w:rsidRPr="00D155D7">
        <w:rPr>
          <w:rFonts w:ascii="標楷體" w:eastAsia="標楷體" w:hAnsi="標楷體" w:hint="eastAsia"/>
          <w:sz w:val="28"/>
          <w:szCs w:val="28"/>
        </w:rPr>
        <w:t>，早療機構應於發現後十五日內退還</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w:t>
      </w:r>
    </w:p>
    <w:p w:rsidR="0067188C" w:rsidRPr="00D155D7" w:rsidRDefault="0067188C" w:rsidP="0067188C">
      <w:pPr>
        <w:spacing w:line="480" w:lineRule="exact"/>
        <w:ind w:leftChars="246" w:left="1416" w:hangingChars="295" w:hanging="826"/>
        <w:rPr>
          <w:rFonts w:ascii="標楷體" w:eastAsia="標楷體" w:hAnsi="標楷體"/>
          <w:sz w:val="28"/>
          <w:szCs w:val="28"/>
        </w:rPr>
      </w:pPr>
      <w:r w:rsidRPr="00D155D7">
        <w:rPr>
          <w:rFonts w:ascii="標楷體" w:eastAsia="標楷體" w:hAnsi="標楷體" w:hint="eastAsia"/>
          <w:sz w:val="28"/>
          <w:szCs w:val="28"/>
        </w:rPr>
        <w:t>（二）由早療機構依核定補助額度，按季（當年度4月20日、7月20日、10月20日及12月15日前）</w:t>
      </w:r>
      <w:proofErr w:type="gramStart"/>
      <w:r w:rsidRPr="00D155D7">
        <w:rPr>
          <w:rFonts w:ascii="標楷體" w:eastAsia="標楷體" w:hAnsi="標楷體" w:hint="eastAsia"/>
          <w:sz w:val="28"/>
          <w:szCs w:val="28"/>
        </w:rPr>
        <w:t>檢附領據</w:t>
      </w:r>
      <w:proofErr w:type="gramEnd"/>
      <w:r w:rsidRPr="00D155D7">
        <w:rPr>
          <w:rFonts w:ascii="標楷體" w:eastAsia="標楷體" w:hAnsi="標楷體" w:hint="eastAsia"/>
          <w:sz w:val="28"/>
          <w:szCs w:val="28"/>
        </w:rPr>
        <w:t>及請款清冊，送</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中心請款。</w:t>
      </w:r>
    </w:p>
    <w:p w:rsidR="0067188C" w:rsidRPr="00D155D7" w:rsidRDefault="0067188C" w:rsidP="0067188C">
      <w:pPr>
        <w:spacing w:line="480" w:lineRule="exact"/>
        <w:ind w:leftChars="246" w:left="1416" w:hangingChars="295" w:hanging="826"/>
        <w:rPr>
          <w:rFonts w:ascii="標楷體" w:eastAsia="標楷體" w:hAnsi="標楷體"/>
          <w:sz w:val="28"/>
          <w:szCs w:val="28"/>
        </w:rPr>
      </w:pPr>
      <w:r w:rsidRPr="00D155D7">
        <w:rPr>
          <w:rFonts w:ascii="標楷體" w:eastAsia="標楷體" w:hAnsi="標楷體" w:hint="eastAsia"/>
          <w:sz w:val="28"/>
          <w:szCs w:val="28"/>
        </w:rPr>
        <w:t>（三）早療機構應主動配合會計年度辦理核銷相關事宜，如逾會計年度，致款項無法核銷者，早療機構應自行負擔，不得轉向申請人收取費用。</w:t>
      </w:r>
    </w:p>
    <w:p w:rsidR="0067188C" w:rsidRPr="00D155D7" w:rsidRDefault="0067188C" w:rsidP="0067188C">
      <w:pPr>
        <w:spacing w:line="480" w:lineRule="exact"/>
        <w:ind w:left="848" w:hangingChars="303" w:hanging="848"/>
        <w:rPr>
          <w:rFonts w:ascii="標楷體" w:eastAsia="標楷體" w:hAnsi="標楷體"/>
          <w:sz w:val="28"/>
          <w:szCs w:val="28"/>
        </w:rPr>
      </w:pPr>
      <w:r w:rsidRPr="00D155D7">
        <w:rPr>
          <w:rFonts w:ascii="標楷體" w:eastAsia="標楷體" w:hAnsi="標楷體" w:hint="eastAsia"/>
          <w:sz w:val="28"/>
          <w:szCs w:val="28"/>
        </w:rPr>
        <w:t>十二、補助期間有下列情形之</w:t>
      </w:r>
      <w:proofErr w:type="gramStart"/>
      <w:r w:rsidRPr="00D155D7">
        <w:rPr>
          <w:rFonts w:ascii="標楷體" w:eastAsia="標楷體" w:hAnsi="標楷體" w:hint="eastAsia"/>
          <w:sz w:val="28"/>
          <w:szCs w:val="28"/>
        </w:rPr>
        <w:t>一</w:t>
      </w:r>
      <w:proofErr w:type="gramEnd"/>
      <w:r w:rsidRPr="00D155D7">
        <w:rPr>
          <w:rFonts w:ascii="標楷體" w:eastAsia="標楷體" w:hAnsi="標楷體" w:hint="eastAsia"/>
          <w:sz w:val="28"/>
          <w:szCs w:val="28"/>
        </w:rPr>
        <w:t>者，申請人應通知早療機構，並檢具相關證明文件，向</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中心申請調整補助額度：</w:t>
      </w:r>
    </w:p>
    <w:p w:rsidR="0067188C" w:rsidRPr="00D155D7" w:rsidRDefault="0067188C" w:rsidP="0067188C">
      <w:pPr>
        <w:spacing w:line="480" w:lineRule="exact"/>
        <w:ind w:leftChars="295" w:left="1274" w:hangingChars="202" w:hanging="566"/>
        <w:rPr>
          <w:rFonts w:ascii="標楷體" w:eastAsia="標楷體" w:hAnsi="標楷體"/>
          <w:sz w:val="28"/>
          <w:szCs w:val="28"/>
        </w:rPr>
      </w:pPr>
      <w:r w:rsidRPr="00D155D7">
        <w:rPr>
          <w:rFonts w:ascii="標楷體" w:eastAsia="標楷體" w:hAnsi="標楷體" w:hint="eastAsia"/>
          <w:sz w:val="28"/>
          <w:szCs w:val="28"/>
        </w:rPr>
        <w:t>（一）家庭經濟狀況變更。</w:t>
      </w:r>
    </w:p>
    <w:p w:rsidR="0067188C" w:rsidRPr="00D155D7" w:rsidRDefault="0067188C" w:rsidP="0067188C">
      <w:pPr>
        <w:spacing w:line="480" w:lineRule="exact"/>
        <w:ind w:leftChars="295" w:left="1274" w:hangingChars="202" w:hanging="566"/>
        <w:rPr>
          <w:rFonts w:ascii="標楷體" w:eastAsia="標楷體" w:hAnsi="標楷體"/>
          <w:sz w:val="28"/>
          <w:szCs w:val="28"/>
        </w:rPr>
      </w:pPr>
      <w:r w:rsidRPr="00D155D7">
        <w:rPr>
          <w:rFonts w:ascii="標楷體" w:eastAsia="標楷體" w:hAnsi="標楷體" w:hint="eastAsia"/>
          <w:sz w:val="28"/>
          <w:szCs w:val="28"/>
        </w:rPr>
        <w:t>（二）身心障礙類別、等級變更。</w:t>
      </w:r>
    </w:p>
    <w:p w:rsidR="0067188C" w:rsidRPr="00D155D7" w:rsidRDefault="0067188C" w:rsidP="0067188C">
      <w:pPr>
        <w:spacing w:line="480" w:lineRule="exact"/>
        <w:ind w:left="848" w:hangingChars="303" w:hanging="848"/>
        <w:rPr>
          <w:rFonts w:ascii="標楷體" w:eastAsia="標楷體" w:hAnsi="標楷體"/>
          <w:sz w:val="28"/>
          <w:szCs w:val="28"/>
        </w:rPr>
      </w:pPr>
      <w:r w:rsidRPr="00D155D7">
        <w:rPr>
          <w:rFonts w:ascii="標楷體" w:eastAsia="標楷體" w:hAnsi="標楷體" w:hint="eastAsia"/>
          <w:sz w:val="28"/>
          <w:szCs w:val="28"/>
        </w:rPr>
        <w:t>十三、申請本補助款同時又符合教育部身心障礙幼兒家長教育經費補助規定者，應優先支領中央教育補助款，不足部分，依本局「申領教育部補助幼兒家長經費者其身心障礙者日間照顧費用補助注意事項」辦理。已領取兒童托育津貼或依其他法令領取相同性質補助者，不得重複申請本補助款。</w:t>
      </w:r>
    </w:p>
    <w:p w:rsidR="0067188C" w:rsidRPr="00D155D7" w:rsidRDefault="0067188C" w:rsidP="0067188C">
      <w:pPr>
        <w:spacing w:line="480" w:lineRule="exact"/>
        <w:ind w:left="848" w:hangingChars="303" w:hanging="848"/>
        <w:rPr>
          <w:rFonts w:ascii="標楷體" w:eastAsia="標楷體" w:hAnsi="標楷體"/>
          <w:sz w:val="28"/>
          <w:szCs w:val="28"/>
        </w:rPr>
      </w:pPr>
      <w:r w:rsidRPr="00D155D7">
        <w:rPr>
          <w:rFonts w:ascii="標楷體" w:eastAsia="標楷體" w:hAnsi="標楷體" w:hint="eastAsia"/>
          <w:sz w:val="28"/>
          <w:szCs w:val="28"/>
        </w:rPr>
        <w:t>十四、申請補助者，</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中心得隨時查核之，申請人及早</w:t>
      </w:r>
      <w:proofErr w:type="gramStart"/>
      <w:r w:rsidRPr="00D155D7">
        <w:rPr>
          <w:rFonts w:ascii="標楷體" w:eastAsia="標楷體" w:hAnsi="標楷體" w:hint="eastAsia"/>
          <w:sz w:val="28"/>
          <w:szCs w:val="28"/>
        </w:rPr>
        <w:t>療</w:t>
      </w:r>
      <w:proofErr w:type="gramEnd"/>
      <w:r w:rsidRPr="00D155D7">
        <w:rPr>
          <w:rFonts w:ascii="標楷體" w:eastAsia="標楷體" w:hAnsi="標楷體" w:hint="eastAsia"/>
          <w:sz w:val="28"/>
          <w:szCs w:val="28"/>
        </w:rPr>
        <w:t>機構應予配合提供相關資料。</w:t>
      </w:r>
    </w:p>
    <w:p w:rsidR="0067188C" w:rsidRPr="00D155D7" w:rsidRDefault="0067188C" w:rsidP="0067188C">
      <w:pPr>
        <w:spacing w:line="480" w:lineRule="exact"/>
        <w:ind w:left="848" w:hangingChars="303" w:hanging="848"/>
        <w:rPr>
          <w:rFonts w:ascii="標楷體" w:eastAsia="標楷體" w:hAnsi="標楷體"/>
          <w:sz w:val="28"/>
          <w:szCs w:val="28"/>
        </w:rPr>
      </w:pPr>
      <w:r w:rsidRPr="00D155D7">
        <w:rPr>
          <w:rFonts w:ascii="標楷體" w:eastAsia="標楷體" w:hAnsi="標楷體" w:hint="eastAsia"/>
          <w:sz w:val="28"/>
          <w:szCs w:val="28"/>
        </w:rPr>
        <w:t>十五、年度複查：早療機構應於每年度依</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中心規定時間配合辦理年度複查。</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十六、撤銷、廢止、追繳及扣抵：</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lastRenderedPageBreak/>
        <w:t>（一）申請人有下列情形之一者，本局或本局兒福中心得撤銷或自事實發生之日起廢止其補助資格並停止補助；</w:t>
      </w:r>
      <w:r w:rsidRPr="00D155D7">
        <w:rPr>
          <w:rFonts w:ascii="標楷體" w:eastAsia="標楷體" w:hAnsi="標楷體"/>
          <w:sz w:val="28"/>
          <w:szCs w:val="28"/>
        </w:rPr>
        <w:t>涉及刑責者，移送司法機關辦理</w:t>
      </w:r>
      <w:r w:rsidRPr="00D155D7">
        <w:rPr>
          <w:rFonts w:ascii="標楷體" w:eastAsia="標楷體" w:hAnsi="標楷體" w:hint="eastAsia"/>
          <w:sz w:val="28"/>
          <w:szCs w:val="28"/>
        </w:rPr>
        <w:t>：</w:t>
      </w:r>
    </w:p>
    <w:p w:rsidR="0067188C" w:rsidRPr="00D155D7" w:rsidRDefault="0067188C" w:rsidP="0067188C">
      <w:pPr>
        <w:spacing w:line="480" w:lineRule="exact"/>
        <w:ind w:leftChars="530" w:left="1560" w:hangingChars="103" w:hanging="288"/>
        <w:rPr>
          <w:rFonts w:ascii="標楷體" w:eastAsia="標楷體" w:hAnsi="標楷體"/>
          <w:bCs/>
          <w:sz w:val="28"/>
          <w:szCs w:val="28"/>
        </w:rPr>
      </w:pPr>
      <w:r w:rsidRPr="00D155D7">
        <w:rPr>
          <w:rFonts w:ascii="標楷體" w:eastAsia="標楷體" w:hAnsi="標楷體"/>
          <w:sz w:val="28"/>
          <w:szCs w:val="28"/>
        </w:rPr>
        <w:t>1</w:t>
      </w:r>
      <w:r w:rsidRPr="00D155D7">
        <w:rPr>
          <w:rFonts w:ascii="標楷體" w:eastAsia="標楷體" w:hAnsi="標楷體" w:hint="eastAsia"/>
          <w:sz w:val="28"/>
          <w:szCs w:val="28"/>
        </w:rPr>
        <w:t>.</w:t>
      </w:r>
      <w:r w:rsidRPr="00D155D7">
        <w:rPr>
          <w:rFonts w:ascii="標楷體" w:eastAsia="標楷體" w:hAnsi="標楷體" w:hint="eastAsia"/>
          <w:bCs/>
          <w:sz w:val="28"/>
          <w:szCs w:val="28"/>
        </w:rPr>
        <w:t>不</w:t>
      </w:r>
      <w:r w:rsidRPr="00D155D7">
        <w:rPr>
          <w:rFonts w:ascii="標楷體" w:eastAsia="標楷體" w:hAnsi="標楷體" w:hint="eastAsia"/>
          <w:sz w:val="28"/>
          <w:szCs w:val="28"/>
        </w:rPr>
        <w:t>符合請領</w:t>
      </w:r>
      <w:r w:rsidRPr="00D155D7">
        <w:rPr>
          <w:rFonts w:ascii="標楷體" w:eastAsia="標楷體" w:hAnsi="標楷體" w:hint="eastAsia"/>
          <w:bCs/>
          <w:sz w:val="28"/>
          <w:szCs w:val="28"/>
        </w:rPr>
        <w:t>資格而領取補助或補助原因消滅。</w:t>
      </w:r>
    </w:p>
    <w:p w:rsidR="0067188C" w:rsidRPr="00D155D7" w:rsidRDefault="0067188C" w:rsidP="0067188C">
      <w:pPr>
        <w:spacing w:line="480" w:lineRule="exact"/>
        <w:ind w:leftChars="530" w:left="1560" w:hangingChars="103" w:hanging="288"/>
        <w:rPr>
          <w:rFonts w:ascii="標楷體" w:eastAsia="標楷體" w:hAnsi="標楷體"/>
          <w:sz w:val="28"/>
          <w:szCs w:val="28"/>
        </w:rPr>
      </w:pPr>
      <w:r w:rsidRPr="00D155D7">
        <w:rPr>
          <w:rFonts w:ascii="標楷體" w:eastAsia="標楷體" w:hAnsi="標楷體" w:hint="eastAsia"/>
          <w:bCs/>
          <w:sz w:val="28"/>
          <w:szCs w:val="28"/>
        </w:rPr>
        <w:t>2.</w:t>
      </w:r>
      <w:r w:rsidRPr="00D155D7">
        <w:rPr>
          <w:rFonts w:ascii="標楷體" w:eastAsia="標楷體" w:hAnsi="標楷體" w:hint="eastAsia"/>
          <w:sz w:val="28"/>
          <w:szCs w:val="28"/>
        </w:rPr>
        <w:t>以詐欺或其他不正方法申領補助。</w:t>
      </w:r>
    </w:p>
    <w:p w:rsidR="0067188C" w:rsidRPr="00D155D7" w:rsidRDefault="0067188C" w:rsidP="0067188C">
      <w:pPr>
        <w:spacing w:line="480" w:lineRule="exact"/>
        <w:ind w:leftChars="530" w:left="1560" w:hangingChars="103" w:hanging="288"/>
        <w:rPr>
          <w:rFonts w:ascii="標楷體" w:eastAsia="標楷體" w:hAnsi="標楷體"/>
          <w:sz w:val="28"/>
          <w:szCs w:val="28"/>
        </w:rPr>
      </w:pPr>
      <w:r w:rsidRPr="00D155D7">
        <w:rPr>
          <w:rFonts w:ascii="標楷體" w:eastAsia="標楷體" w:hAnsi="標楷體" w:hint="eastAsia"/>
          <w:sz w:val="28"/>
          <w:szCs w:val="28"/>
        </w:rPr>
        <w:t>3.重複領取政府機關相同性質之其他補助或津貼。</w:t>
      </w:r>
    </w:p>
    <w:p w:rsidR="0067188C" w:rsidRPr="00D155D7" w:rsidRDefault="0067188C" w:rsidP="0067188C">
      <w:pPr>
        <w:spacing w:line="480" w:lineRule="exact"/>
        <w:ind w:leftChars="530" w:left="1560" w:hangingChars="103" w:hanging="288"/>
        <w:rPr>
          <w:rFonts w:ascii="標楷體" w:eastAsia="標楷體" w:hAnsi="標楷體"/>
          <w:sz w:val="28"/>
          <w:szCs w:val="28"/>
        </w:rPr>
      </w:pPr>
      <w:r w:rsidRPr="00D155D7">
        <w:rPr>
          <w:rFonts w:ascii="標楷體" w:eastAsia="標楷體" w:hAnsi="標楷體" w:hint="eastAsia"/>
          <w:sz w:val="28"/>
          <w:szCs w:val="28"/>
        </w:rPr>
        <w:t>4.提供不實之資料、隱匿或無正當理由拒絕提供本局或本局兒福中心查核受領資格所需之資料。</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sz w:val="28"/>
          <w:szCs w:val="28"/>
        </w:rPr>
        <w:t>（</w:t>
      </w:r>
      <w:r w:rsidRPr="00D155D7">
        <w:rPr>
          <w:rFonts w:ascii="標楷體" w:eastAsia="標楷體" w:hAnsi="標楷體" w:hint="eastAsia"/>
          <w:sz w:val="28"/>
          <w:szCs w:val="28"/>
        </w:rPr>
        <w:t>二</w:t>
      </w:r>
      <w:r w:rsidRPr="00D155D7">
        <w:rPr>
          <w:rFonts w:ascii="標楷體" w:eastAsia="標楷體" w:hAnsi="標楷體"/>
          <w:sz w:val="28"/>
          <w:szCs w:val="28"/>
        </w:rPr>
        <w:t>）</w:t>
      </w:r>
      <w:r w:rsidRPr="00D155D7">
        <w:rPr>
          <w:rFonts w:ascii="標楷體" w:eastAsia="標楷體" w:hAnsi="標楷體" w:hint="eastAsia"/>
          <w:sz w:val="28"/>
          <w:szCs w:val="28"/>
        </w:rPr>
        <w:t>前款情形，申請人溢領或重複領取相關補助者，本局或本局兒福中心得以書面行政處分向受領補助者、其他不當得利之受領人或渠等之繼承人追繳已受領之補助款，或由本局或本局兒福中心經申請人或其繼承人書面同意，按月扣抵申請人或其繼承人所得受領之其他給付或補助款項至溢領款項繳清為止；其未同意者，本局或本局兒福中心得以書面通知申請人或其繼承人限期繳回；屆期未繳回者，本局或本局兒福中心得逕予扣抵。</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（三）前款情形，其扣抵額度足以影響申請人或其繼承人生活所需者，本局或本局兒福中心得依職權，或依申請人或其繼承人接獲通知之次日起30日內之書面申請，經評估同意後分期扣抵。</w:t>
      </w:r>
    </w:p>
    <w:p w:rsidR="0067188C" w:rsidRPr="00D155D7" w:rsidRDefault="0067188C" w:rsidP="0067188C">
      <w:pPr>
        <w:spacing w:line="480" w:lineRule="exact"/>
        <w:ind w:leftChars="187" w:left="1275" w:hangingChars="295" w:hanging="826"/>
        <w:rPr>
          <w:rFonts w:ascii="標楷體" w:eastAsia="標楷體" w:hAnsi="標楷體"/>
          <w:sz w:val="28"/>
          <w:szCs w:val="28"/>
        </w:rPr>
      </w:pPr>
      <w:r w:rsidRPr="00D155D7">
        <w:rPr>
          <w:rFonts w:ascii="標楷體" w:eastAsia="標楷體" w:hAnsi="標楷體" w:hint="eastAsia"/>
          <w:sz w:val="28"/>
          <w:szCs w:val="28"/>
        </w:rPr>
        <w:t>（四）本點第一款各目情形如可歸責於機構者，或因機構提供虛偽不實之核銷資料、</w:t>
      </w:r>
      <w:r w:rsidRPr="00D155D7">
        <w:rPr>
          <w:rFonts w:ascii="標楷體" w:eastAsia="標楷體" w:hAnsi="標楷體" w:hint="eastAsia"/>
          <w:bCs/>
          <w:sz w:val="28"/>
          <w:szCs w:val="28"/>
        </w:rPr>
        <w:t>未依原核定計畫執行、經費支用不當、</w:t>
      </w:r>
      <w:r w:rsidRPr="00D155D7">
        <w:rPr>
          <w:rFonts w:ascii="標楷體" w:eastAsia="標楷體" w:hAnsi="標楷體" w:hint="eastAsia"/>
          <w:sz w:val="28"/>
          <w:szCs w:val="28"/>
        </w:rPr>
        <w:t>未依規定主動通報相關異動情形</w:t>
      </w:r>
      <w:r w:rsidRPr="00D155D7">
        <w:rPr>
          <w:rFonts w:ascii="標楷體" w:eastAsia="標楷體" w:hAnsi="標楷體" w:hint="eastAsia"/>
          <w:bCs/>
          <w:sz w:val="28"/>
          <w:szCs w:val="28"/>
        </w:rPr>
        <w:t>等</w:t>
      </w:r>
      <w:r w:rsidRPr="00D155D7">
        <w:rPr>
          <w:rFonts w:ascii="標楷體" w:eastAsia="標楷體" w:hAnsi="標楷體" w:hint="eastAsia"/>
          <w:sz w:val="28"/>
          <w:szCs w:val="28"/>
        </w:rPr>
        <w:t>原因致受領補助者或機構溢領補助，本局或本局兒福中心得以書面行政處分向機構追繳溢領之補助</w:t>
      </w:r>
      <w:r w:rsidRPr="00D155D7">
        <w:rPr>
          <w:rFonts w:ascii="標楷體" w:eastAsia="標楷體" w:hAnsi="標楷體" w:hint="eastAsia"/>
          <w:bCs/>
          <w:sz w:val="28"/>
          <w:szCs w:val="28"/>
        </w:rPr>
        <w:t>，或</w:t>
      </w:r>
      <w:r w:rsidRPr="00D155D7">
        <w:rPr>
          <w:rFonts w:ascii="標楷體" w:eastAsia="標楷體" w:hAnsi="標楷體" w:hint="eastAsia"/>
          <w:sz w:val="28"/>
          <w:szCs w:val="28"/>
        </w:rPr>
        <w:t>得自應付予</w:t>
      </w:r>
      <w:r w:rsidRPr="00D155D7">
        <w:rPr>
          <w:rFonts w:ascii="標楷體" w:eastAsia="標楷體" w:hAnsi="標楷體" w:hint="eastAsia"/>
          <w:bCs/>
          <w:sz w:val="28"/>
          <w:szCs w:val="28"/>
        </w:rPr>
        <w:t>機構</w:t>
      </w:r>
      <w:r w:rsidRPr="00D155D7">
        <w:rPr>
          <w:rFonts w:ascii="標楷體" w:eastAsia="標楷體" w:hAnsi="標楷體" w:hint="eastAsia"/>
          <w:sz w:val="28"/>
          <w:szCs w:val="28"/>
        </w:rPr>
        <w:t>價金或應給予機構之</w:t>
      </w:r>
      <w:r w:rsidRPr="00D155D7">
        <w:rPr>
          <w:rFonts w:ascii="標楷體" w:eastAsia="標楷體" w:hAnsi="標楷體" w:hint="eastAsia"/>
          <w:bCs/>
          <w:sz w:val="28"/>
          <w:szCs w:val="28"/>
        </w:rPr>
        <w:t>其他給付或補助中抵扣至溢領金額繳清為止，並</w:t>
      </w:r>
      <w:r w:rsidRPr="00D155D7">
        <w:rPr>
          <w:rFonts w:ascii="標楷體" w:eastAsia="標楷體" w:hAnsi="標楷體"/>
          <w:sz w:val="28"/>
          <w:szCs w:val="28"/>
        </w:rPr>
        <w:t>得停止該</w:t>
      </w:r>
      <w:r w:rsidRPr="00D155D7">
        <w:rPr>
          <w:rFonts w:ascii="標楷體" w:eastAsia="標楷體" w:hAnsi="標楷體" w:hint="eastAsia"/>
          <w:sz w:val="28"/>
          <w:szCs w:val="28"/>
        </w:rPr>
        <w:t>機構之</w:t>
      </w:r>
      <w:r w:rsidRPr="00D155D7">
        <w:rPr>
          <w:rFonts w:ascii="標楷體" w:eastAsia="標楷體" w:hAnsi="標楷體"/>
          <w:sz w:val="28"/>
          <w:szCs w:val="28"/>
        </w:rPr>
        <w:t>新案補助申請</w:t>
      </w:r>
      <w:r w:rsidRPr="00D155D7">
        <w:rPr>
          <w:rFonts w:ascii="標楷體" w:eastAsia="標楷體" w:hAnsi="標楷體" w:hint="eastAsia"/>
          <w:sz w:val="28"/>
          <w:szCs w:val="28"/>
        </w:rPr>
        <w:t>六</w:t>
      </w:r>
      <w:r w:rsidRPr="00D155D7">
        <w:rPr>
          <w:rFonts w:ascii="標楷體" w:eastAsia="標楷體" w:hAnsi="標楷體"/>
          <w:sz w:val="28"/>
          <w:szCs w:val="28"/>
        </w:rPr>
        <w:t>個月</w:t>
      </w:r>
      <w:r w:rsidRPr="00D155D7">
        <w:rPr>
          <w:rFonts w:ascii="標楷體" w:eastAsia="標楷體" w:hAnsi="標楷體" w:hint="eastAsia"/>
          <w:sz w:val="28"/>
          <w:szCs w:val="28"/>
        </w:rPr>
        <w:t>；</w:t>
      </w:r>
      <w:r w:rsidRPr="00D155D7">
        <w:rPr>
          <w:rFonts w:ascii="標楷體" w:eastAsia="標楷體" w:hAnsi="標楷體"/>
          <w:sz w:val="28"/>
          <w:szCs w:val="28"/>
        </w:rPr>
        <w:t>涉及刑責者，移送司法機關辦理</w:t>
      </w:r>
      <w:r w:rsidRPr="00D155D7">
        <w:rPr>
          <w:rFonts w:ascii="標楷體" w:eastAsia="標楷體" w:hAnsi="標楷體" w:hint="eastAsia"/>
          <w:sz w:val="28"/>
          <w:szCs w:val="28"/>
        </w:rPr>
        <w:t>。</w:t>
      </w:r>
    </w:p>
    <w:p w:rsidR="0067188C" w:rsidRPr="00D155D7" w:rsidRDefault="0067188C" w:rsidP="0067188C">
      <w:pPr>
        <w:spacing w:line="480" w:lineRule="exact"/>
        <w:ind w:left="848" w:hangingChars="303" w:hanging="848"/>
        <w:rPr>
          <w:rFonts w:ascii="標楷體" w:eastAsia="標楷體" w:hAnsi="標楷體"/>
          <w:sz w:val="28"/>
          <w:szCs w:val="28"/>
        </w:rPr>
      </w:pPr>
      <w:r w:rsidRPr="00D155D7">
        <w:rPr>
          <w:rFonts w:ascii="標楷體" w:eastAsia="標楷體" w:hAnsi="標楷體" w:hint="eastAsia"/>
          <w:sz w:val="28"/>
          <w:szCs w:val="28"/>
        </w:rPr>
        <w:t>十七、辦理調查及審核本計畫補助資格時，除法令或本計畫另有規定外，準用民法、兒童及少年福利與權益保障法、</w:t>
      </w:r>
      <w:r w:rsidRPr="00D155D7">
        <w:rPr>
          <w:rFonts w:ascii="標楷體" w:eastAsia="標楷體" w:hAnsi="標楷體" w:cs="新細明體" w:hint="eastAsia"/>
          <w:kern w:val="0"/>
          <w:sz w:val="28"/>
          <w:szCs w:val="28"/>
        </w:rPr>
        <w:t>身心障礙者權益保障法、身心障礙者日間照顧及住宿式照顧費用補助辦法、高雄市政府社會局辦理身心障礙者日間照顧及住宿式照顧費用補助審核作業要</w:t>
      </w:r>
      <w:r w:rsidRPr="00D155D7">
        <w:rPr>
          <w:rFonts w:ascii="標楷體" w:eastAsia="標楷體" w:hAnsi="標楷體" w:cs="新細明體" w:hint="eastAsia"/>
          <w:kern w:val="0"/>
          <w:sz w:val="28"/>
          <w:szCs w:val="28"/>
        </w:rPr>
        <w:lastRenderedPageBreak/>
        <w:t>點、</w:t>
      </w:r>
      <w:r w:rsidRPr="00D155D7">
        <w:rPr>
          <w:rFonts w:ascii="標楷體" w:eastAsia="標楷體" w:hAnsi="標楷體" w:hint="eastAsia"/>
          <w:sz w:val="28"/>
          <w:szCs w:val="28"/>
        </w:rPr>
        <w:t>社會救助法、社會救助法施行細則、高雄市低收入戶調查及生活扶助辦法、高雄市政府辦理低收入戶及中低收入戶審核作業要點、高雄市政府社會局辦理社會救助案件調查審核注意事項及相關法令之規定。</w:t>
      </w:r>
    </w:p>
    <w:p w:rsidR="0067188C" w:rsidRPr="00D155D7" w:rsidRDefault="0067188C" w:rsidP="0067188C">
      <w:pPr>
        <w:spacing w:line="480" w:lineRule="exact"/>
        <w:ind w:left="532" w:hangingChars="190" w:hanging="532"/>
        <w:rPr>
          <w:rFonts w:ascii="標楷體" w:eastAsia="標楷體" w:hAnsi="標楷體"/>
          <w:sz w:val="28"/>
          <w:szCs w:val="28"/>
        </w:rPr>
      </w:pPr>
      <w:r w:rsidRPr="00D155D7">
        <w:rPr>
          <w:rFonts w:ascii="標楷體" w:eastAsia="標楷體" w:hAnsi="標楷體" w:hint="eastAsia"/>
          <w:sz w:val="28"/>
          <w:szCs w:val="28"/>
        </w:rPr>
        <w:t>十八、經費來源：所需經費由</w:t>
      </w:r>
      <w:proofErr w:type="gramStart"/>
      <w:r w:rsidRPr="00D155D7">
        <w:rPr>
          <w:rFonts w:ascii="標楷體" w:eastAsia="標楷體" w:hAnsi="標楷體" w:hint="eastAsia"/>
          <w:sz w:val="28"/>
          <w:szCs w:val="28"/>
        </w:rPr>
        <w:t>本局兒福</w:t>
      </w:r>
      <w:proofErr w:type="gramEnd"/>
      <w:r w:rsidRPr="00D155D7">
        <w:rPr>
          <w:rFonts w:ascii="標楷體" w:eastAsia="標楷體" w:hAnsi="標楷體" w:hint="eastAsia"/>
          <w:sz w:val="28"/>
          <w:szCs w:val="28"/>
        </w:rPr>
        <w:t>中心相關經費支應。</w:t>
      </w:r>
    </w:p>
    <w:p w:rsidR="0067188C" w:rsidRPr="00D155D7" w:rsidRDefault="0067188C" w:rsidP="0067188C">
      <w:pPr>
        <w:spacing w:line="480" w:lineRule="exact"/>
        <w:rPr>
          <w:rFonts w:ascii="標楷體" w:eastAsia="標楷體" w:hAnsi="標楷體"/>
          <w:sz w:val="28"/>
          <w:szCs w:val="28"/>
        </w:rPr>
      </w:pPr>
      <w:r w:rsidRPr="00D155D7">
        <w:rPr>
          <w:rFonts w:ascii="標楷體" w:eastAsia="標楷體" w:hAnsi="標楷體" w:hint="eastAsia"/>
          <w:sz w:val="28"/>
          <w:szCs w:val="28"/>
        </w:rPr>
        <w:t>十九、本計畫奉核後實施，修正時亦同。</w:t>
      </w:r>
    </w:p>
    <w:sectPr w:rsidR="0067188C" w:rsidRPr="00D155D7" w:rsidSect="002620C6">
      <w:footerReference w:type="default" r:id="rId7"/>
      <w:pgSz w:w="11906" w:h="16838"/>
      <w:pgMar w:top="1276" w:right="1416" w:bottom="1418" w:left="1276" w:header="709" w:footer="2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CF" w:rsidRDefault="000565CF" w:rsidP="000A1107">
      <w:r>
        <w:separator/>
      </w:r>
    </w:p>
  </w:endnote>
  <w:endnote w:type="continuationSeparator" w:id="0">
    <w:p w:rsidR="000565CF" w:rsidRDefault="000565CF" w:rsidP="000A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93556"/>
      <w:docPartObj>
        <w:docPartGallery w:val="Page Numbers (Bottom of Page)"/>
        <w:docPartUnique/>
      </w:docPartObj>
    </w:sdtPr>
    <w:sdtEndPr/>
    <w:sdtContent>
      <w:p w:rsidR="00DB5621" w:rsidRDefault="00FD1B85">
        <w:pPr>
          <w:pStyle w:val="a6"/>
          <w:jc w:val="center"/>
        </w:pPr>
        <w:r>
          <w:fldChar w:fldCharType="begin"/>
        </w:r>
        <w:r>
          <w:instrText xml:space="preserve"> PAGE   \* MERGEFORMAT </w:instrText>
        </w:r>
        <w:r>
          <w:fldChar w:fldCharType="separate"/>
        </w:r>
        <w:r w:rsidR="00FD7146" w:rsidRPr="00FD7146">
          <w:rPr>
            <w:noProof/>
            <w:lang w:val="zh-TW"/>
          </w:rPr>
          <w:t>2</w:t>
        </w:r>
        <w:r>
          <w:rPr>
            <w:noProof/>
            <w:lang w:val="zh-TW"/>
          </w:rPr>
          <w:fldChar w:fldCharType="end"/>
        </w:r>
      </w:p>
    </w:sdtContent>
  </w:sdt>
  <w:p w:rsidR="00DB5621" w:rsidRDefault="00DB56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CF" w:rsidRDefault="000565CF" w:rsidP="000A1107">
      <w:r>
        <w:separator/>
      </w:r>
    </w:p>
  </w:footnote>
  <w:footnote w:type="continuationSeparator" w:id="0">
    <w:p w:rsidR="000565CF" w:rsidRDefault="000565CF" w:rsidP="000A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2F0"/>
    <w:multiLevelType w:val="hybridMultilevel"/>
    <w:tmpl w:val="F1A840C4"/>
    <w:lvl w:ilvl="0" w:tplc="0A04AF42">
      <w:start w:val="1"/>
      <w:numFmt w:val="taiwaneseCountingThousand"/>
      <w:lvlText w:val="（%1）"/>
      <w:lvlJc w:val="left"/>
      <w:pPr>
        <w:ind w:left="1332" w:hanging="480"/>
      </w:pPr>
      <w:rPr>
        <w:rFonts w:ascii="標楷體" w:eastAsia="標楷體" w:hAnsi="標楷體" w:cstheme="minorBidi"/>
      </w:rPr>
    </w:lvl>
    <w:lvl w:ilvl="1" w:tplc="7D70B194">
      <w:start w:val="8"/>
      <w:numFmt w:val="taiwaneseCountingThousand"/>
      <w:lvlText w:val="%2、"/>
      <w:lvlJc w:val="left"/>
      <w:pPr>
        <w:ind w:left="1812" w:hanging="48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33DA7237"/>
    <w:multiLevelType w:val="hybridMultilevel"/>
    <w:tmpl w:val="FA10E57A"/>
    <w:lvl w:ilvl="0" w:tplc="AA74D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B9D18A6"/>
    <w:multiLevelType w:val="hybridMultilevel"/>
    <w:tmpl w:val="AEB000B0"/>
    <w:lvl w:ilvl="0" w:tplc="AA74D1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18654CB"/>
    <w:multiLevelType w:val="hybridMultilevel"/>
    <w:tmpl w:val="A906FD16"/>
    <w:lvl w:ilvl="0" w:tplc="91B8C9C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2D6B35"/>
    <w:multiLevelType w:val="hybridMultilevel"/>
    <w:tmpl w:val="49C695C2"/>
    <w:lvl w:ilvl="0" w:tplc="C7D02BEC">
      <w:start w:val="7"/>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27"/>
    <w:rsid w:val="000375DB"/>
    <w:rsid w:val="000471F4"/>
    <w:rsid w:val="000565CF"/>
    <w:rsid w:val="00064E16"/>
    <w:rsid w:val="000A1107"/>
    <w:rsid w:val="000C484B"/>
    <w:rsid w:val="000E29C4"/>
    <w:rsid w:val="00116A5A"/>
    <w:rsid w:val="00191894"/>
    <w:rsid w:val="002620C6"/>
    <w:rsid w:val="002D3879"/>
    <w:rsid w:val="00307927"/>
    <w:rsid w:val="003A0FA8"/>
    <w:rsid w:val="003B0E17"/>
    <w:rsid w:val="00432ECC"/>
    <w:rsid w:val="00485FCC"/>
    <w:rsid w:val="004D28D8"/>
    <w:rsid w:val="004F7417"/>
    <w:rsid w:val="00514D00"/>
    <w:rsid w:val="005653F1"/>
    <w:rsid w:val="006104E3"/>
    <w:rsid w:val="00620938"/>
    <w:rsid w:val="006706A3"/>
    <w:rsid w:val="0067188C"/>
    <w:rsid w:val="006D7591"/>
    <w:rsid w:val="006E1B20"/>
    <w:rsid w:val="007A53F8"/>
    <w:rsid w:val="007E7B96"/>
    <w:rsid w:val="007F229E"/>
    <w:rsid w:val="008A4538"/>
    <w:rsid w:val="008C3CA8"/>
    <w:rsid w:val="008F5601"/>
    <w:rsid w:val="00986F48"/>
    <w:rsid w:val="009E2E5D"/>
    <w:rsid w:val="009E2F49"/>
    <w:rsid w:val="00A236EE"/>
    <w:rsid w:val="00A71D31"/>
    <w:rsid w:val="00B37A13"/>
    <w:rsid w:val="00B73207"/>
    <w:rsid w:val="00BC6C8B"/>
    <w:rsid w:val="00BF57D5"/>
    <w:rsid w:val="00C2531D"/>
    <w:rsid w:val="00C738C3"/>
    <w:rsid w:val="00C76223"/>
    <w:rsid w:val="00CF6555"/>
    <w:rsid w:val="00CF6E0A"/>
    <w:rsid w:val="00D155D7"/>
    <w:rsid w:val="00DB5621"/>
    <w:rsid w:val="00E51A3C"/>
    <w:rsid w:val="00E6124D"/>
    <w:rsid w:val="00E75ED6"/>
    <w:rsid w:val="00E85A5D"/>
    <w:rsid w:val="00E91314"/>
    <w:rsid w:val="00EB4684"/>
    <w:rsid w:val="00F46CE2"/>
    <w:rsid w:val="00F559C2"/>
    <w:rsid w:val="00F77881"/>
    <w:rsid w:val="00FA57AA"/>
    <w:rsid w:val="00FC2ADF"/>
    <w:rsid w:val="00FD1B85"/>
    <w:rsid w:val="00FD71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450F204D-3ECE-4662-9530-2F62500B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79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7927"/>
    <w:pPr>
      <w:ind w:leftChars="200" w:left="480"/>
    </w:pPr>
  </w:style>
  <w:style w:type="paragraph" w:styleId="a4">
    <w:name w:val="header"/>
    <w:basedOn w:val="a"/>
    <w:link w:val="a5"/>
    <w:unhideWhenUsed/>
    <w:rsid w:val="000A1107"/>
    <w:pPr>
      <w:tabs>
        <w:tab w:val="center" w:pos="4153"/>
        <w:tab w:val="right" w:pos="8306"/>
      </w:tabs>
      <w:snapToGrid w:val="0"/>
    </w:pPr>
    <w:rPr>
      <w:sz w:val="20"/>
      <w:szCs w:val="20"/>
    </w:rPr>
  </w:style>
  <w:style w:type="character" w:customStyle="1" w:styleId="a5">
    <w:name w:val="頁首 字元"/>
    <w:basedOn w:val="a0"/>
    <w:link w:val="a4"/>
    <w:rsid w:val="000A1107"/>
    <w:rPr>
      <w:sz w:val="20"/>
      <w:szCs w:val="20"/>
    </w:rPr>
  </w:style>
  <w:style w:type="paragraph" w:styleId="a6">
    <w:name w:val="footer"/>
    <w:basedOn w:val="a"/>
    <w:link w:val="a7"/>
    <w:unhideWhenUsed/>
    <w:rsid w:val="000A1107"/>
    <w:pPr>
      <w:tabs>
        <w:tab w:val="center" w:pos="4153"/>
        <w:tab w:val="right" w:pos="8306"/>
      </w:tabs>
      <w:snapToGrid w:val="0"/>
    </w:pPr>
    <w:rPr>
      <w:sz w:val="20"/>
      <w:szCs w:val="20"/>
    </w:rPr>
  </w:style>
  <w:style w:type="character" w:customStyle="1" w:styleId="a7">
    <w:name w:val="頁尾 字元"/>
    <w:basedOn w:val="a0"/>
    <w:link w:val="a6"/>
    <w:rsid w:val="000A1107"/>
    <w:rPr>
      <w:sz w:val="20"/>
      <w:szCs w:val="20"/>
    </w:rPr>
  </w:style>
  <w:style w:type="paragraph" w:customStyle="1" w:styleId="21">
    <w:name w:val="本文 21"/>
    <w:basedOn w:val="a"/>
    <w:rsid w:val="00F77881"/>
    <w:pPr>
      <w:suppressAutoHyphens/>
      <w:snapToGrid w:val="0"/>
      <w:spacing w:line="440" w:lineRule="exact"/>
    </w:pPr>
    <w:rPr>
      <w:rFonts w:ascii="Times New Roman" w:eastAsia="標楷體" w:hAnsi="Times New Roman" w:cs="Times New Roman"/>
      <w:kern w:val="1"/>
      <w:sz w:val="36"/>
      <w:szCs w:val="24"/>
      <w:lang w:eastAsia="ar-SA"/>
    </w:rPr>
  </w:style>
  <w:style w:type="table" w:styleId="a8">
    <w:name w:val="Table Grid"/>
    <w:basedOn w:val="a1"/>
    <w:uiPriority w:val="39"/>
    <w:rsid w:val="0098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4D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14D00"/>
    <w:rPr>
      <w:rFonts w:asciiTheme="majorHAnsi" w:eastAsiaTheme="majorEastAsia" w:hAnsiTheme="majorHAnsi" w:cstheme="majorBidi"/>
      <w:sz w:val="18"/>
      <w:szCs w:val="18"/>
    </w:rPr>
  </w:style>
  <w:style w:type="character" w:styleId="ab">
    <w:name w:val="page number"/>
    <w:basedOn w:val="a0"/>
    <w:rsid w:val="0003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338</Words>
  <Characters>1928</Characters>
  <Application>Microsoft Office Word</Application>
  <DocSecurity>0</DocSecurity>
  <Lines>16</Lines>
  <Paragraphs>4</Paragraphs>
  <ScaleCrop>false</ScaleCrop>
  <Company>Home</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user</cp:lastModifiedBy>
  <cp:revision>5</cp:revision>
  <cp:lastPrinted>2019-04-11T09:36:00Z</cp:lastPrinted>
  <dcterms:created xsi:type="dcterms:W3CDTF">2019-04-11T09:36:00Z</dcterms:created>
  <dcterms:modified xsi:type="dcterms:W3CDTF">2019-04-11T10:20:00Z</dcterms:modified>
</cp:coreProperties>
</file>