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1" w:rsidRPr="00F958F9" w:rsidRDefault="00CA4A18" w:rsidP="001E3B21">
      <w:pPr>
        <w:jc w:val="center"/>
        <w:rPr>
          <w:b/>
          <w:sz w:val="28"/>
        </w:rPr>
      </w:pPr>
      <w:r w:rsidRPr="00CA4A18">
        <w:rPr>
          <w:rFonts w:ascii="標楷體" w:eastAsia="標楷體" w:hAnsi="標楷體" w:hint="eastAsia"/>
          <w:b/>
          <w:sz w:val="36"/>
          <w:szCs w:val="36"/>
        </w:rPr>
        <w:t>高雄市政府及所屬</w:t>
      </w:r>
      <w:r w:rsidR="00C909F0">
        <w:rPr>
          <w:rFonts w:ascii="標楷體" w:eastAsia="標楷體" w:hAnsi="標楷體" w:hint="eastAsia"/>
          <w:b/>
          <w:sz w:val="36"/>
          <w:szCs w:val="36"/>
        </w:rPr>
        <w:t>各</w:t>
      </w:r>
      <w:r w:rsidRPr="00CA4A18">
        <w:rPr>
          <w:rFonts w:ascii="標楷體" w:eastAsia="標楷體" w:hAnsi="標楷體" w:hint="eastAsia"/>
          <w:b/>
          <w:sz w:val="36"/>
          <w:szCs w:val="36"/>
        </w:rPr>
        <w:t>機關學校公務員延長辦公時數申請表</w:t>
      </w:r>
    </w:p>
    <w:tbl>
      <w:tblPr>
        <w:tblStyle w:val="a3"/>
        <w:tblW w:w="10628" w:type="dxa"/>
        <w:tblLayout w:type="fixed"/>
        <w:tblLook w:val="04A0"/>
      </w:tblPr>
      <w:tblGrid>
        <w:gridCol w:w="10628"/>
      </w:tblGrid>
      <w:tr w:rsidR="001E3B21" w:rsidRPr="001E3B21" w:rsidTr="00314A7F">
        <w:trPr>
          <w:trHeight w:val="454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3B21" w:rsidRPr="00734271" w:rsidRDefault="00856EE8" w:rsidP="00F50445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</w:t>
            </w:r>
            <w:r w:rsidR="001E3B21" w:rsidRPr="0073427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機關名稱：</w:t>
            </w:r>
          </w:p>
        </w:tc>
      </w:tr>
      <w:tr w:rsidR="00C54147" w:rsidRPr="001E3B21" w:rsidTr="00314A7F">
        <w:trPr>
          <w:trHeight w:val="454"/>
        </w:trPr>
        <w:tc>
          <w:tcPr>
            <w:tcW w:w="10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147" w:rsidRPr="00084944" w:rsidRDefault="007D285D" w:rsidP="00C54147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二</w:t>
            </w:r>
            <w:r w:rsidR="00C54147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="00C54147" w:rsidRPr="00734271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申請事由：</w:t>
            </w:r>
            <w:r w:rsidR="00C54147" w:rsidRPr="00734271">
              <w:rPr>
                <w:sz w:val="26"/>
                <w:szCs w:val="26"/>
              </w:rPr>
              <w:t xml:space="preserve"> </w:t>
            </w:r>
          </w:p>
        </w:tc>
      </w:tr>
      <w:tr w:rsidR="00C54147" w:rsidRPr="001E3B21" w:rsidTr="00314A7F">
        <w:trPr>
          <w:trHeight w:val="454"/>
        </w:trPr>
        <w:tc>
          <w:tcPr>
            <w:tcW w:w="1062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4147" w:rsidRPr="00084944" w:rsidRDefault="007D285D" w:rsidP="00C54147">
            <w:pPr>
              <w:spacing w:line="360" w:lineRule="exact"/>
              <w:rPr>
                <w:rFonts w:ascii="標楷體" w:eastAsia="標楷體" w:hAnsi="標楷體" w:cs="新細明體"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三</w:t>
            </w:r>
            <w:r w:rsidR="00C54147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、</w:t>
            </w:r>
            <w:r w:rsidR="00C54147" w:rsidRPr="00734271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申請延長辦公人數：</w:t>
            </w:r>
            <w:r w:rsidR="00C54147" w:rsidRPr="00734271">
              <w:rPr>
                <w:sz w:val="26"/>
                <w:szCs w:val="26"/>
              </w:rPr>
              <w:t xml:space="preserve"> </w:t>
            </w:r>
          </w:p>
        </w:tc>
      </w:tr>
      <w:tr w:rsidR="00747AD5" w:rsidRPr="001E3B21" w:rsidTr="00747AD5">
        <w:trPr>
          <w:trHeight w:val="397"/>
        </w:trPr>
        <w:tc>
          <w:tcPr>
            <w:tcW w:w="106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AD5" w:rsidRPr="00747AD5" w:rsidRDefault="007D285D" w:rsidP="00747AD5">
            <w:pPr>
              <w:widowControl/>
              <w:spacing w:line="320" w:lineRule="exact"/>
              <w:jc w:val="both"/>
              <w:rPr>
                <w:rFonts w:ascii="Wingdings" w:eastAsia="標楷體" w:hAnsi="Wingdings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四</w:t>
            </w:r>
            <w:r w:rsidR="00747A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、</w:t>
            </w:r>
            <w:r w:rsidR="00747AD5" w:rsidRPr="0008494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延長辦公情形</w:t>
            </w:r>
            <w:r w:rsidR="00747AD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6"/>
                <w:szCs w:val="26"/>
              </w:rPr>
              <w:t>與說明：</w:t>
            </w:r>
            <w:r w:rsidR="00747AD5" w:rsidRPr="0008494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6"/>
              </w:rPr>
              <w:t>(請勾選)</w:t>
            </w:r>
          </w:p>
        </w:tc>
      </w:tr>
    </w:tbl>
    <w:tbl>
      <w:tblPr>
        <w:tblW w:w="10639" w:type="dxa"/>
        <w:tblInd w:w="-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4"/>
        <w:gridCol w:w="2498"/>
        <w:gridCol w:w="2499"/>
        <w:gridCol w:w="2506"/>
        <w:gridCol w:w="2492"/>
      </w:tblGrid>
      <w:tr w:rsidR="00747AD5" w:rsidTr="00EA7069">
        <w:tc>
          <w:tcPr>
            <w:tcW w:w="644" w:type="dxa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rPr>
                <w:sz w:val="24"/>
              </w:rPr>
            </w:pPr>
            <w:r w:rsidRPr="00747AD5">
              <w:rPr>
                <w:sz w:val="24"/>
              </w:rPr>
              <w:t>要件</w:t>
            </w:r>
          </w:p>
        </w:tc>
        <w:tc>
          <w:tcPr>
            <w:tcW w:w="75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2" w:space="0" w:color="000000"/>
              <w:right w:val="thinThickSmallGap" w:sz="18" w:space="0" w:color="auto"/>
            </w:tcBorders>
            <w:shd w:val="clear" w:color="auto" w:fill="EEECE1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Default="00747AD5" w:rsidP="00747AD5">
            <w:pPr>
              <w:pStyle w:val="Standard"/>
              <w:widowControl w:val="0"/>
              <w:spacing w:line="300" w:lineRule="exact"/>
              <w:jc w:val="left"/>
              <w:rPr>
                <w:rFonts w:cs="新細明體"/>
                <w:color w:val="000000"/>
                <w:kern w:val="0"/>
                <w:sz w:val="26"/>
                <w:szCs w:val="26"/>
                <w:lang w:bidi="ar-SA"/>
              </w:rPr>
            </w:pPr>
            <w:r w:rsidRPr="00BA214D">
              <w:rPr>
                <w:rFonts w:ascii="Wingdings" w:hAnsi="Wingdings" w:cs="新細明體"/>
                <w:color w:val="000000"/>
                <w:kern w:val="0"/>
                <w:sz w:val="26"/>
                <w:szCs w:val="26"/>
              </w:rPr>
              <w:t>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  <w:t xml:space="preserve">搶救重大災害 </w:t>
            </w:r>
            <w:r w:rsidRPr="00BA214D">
              <w:rPr>
                <w:rFonts w:ascii="Wingdings" w:hAnsi="Wingdings" w:cs="新細明體"/>
                <w:color w:val="000000"/>
                <w:kern w:val="0"/>
                <w:sz w:val="26"/>
                <w:szCs w:val="26"/>
              </w:rPr>
              <w:t>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  <w:t>處理緊急或重大突發事件</w:t>
            </w:r>
            <w:r w:rsidRPr="00BA214D">
              <w:rPr>
                <w:rFonts w:ascii="Wingdings" w:hAnsi="Wingdings" w:cs="新細明體"/>
                <w:color w:val="000000"/>
                <w:kern w:val="0"/>
                <w:sz w:val="26"/>
                <w:szCs w:val="26"/>
              </w:rPr>
              <w:t>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</w:rPr>
              <w:t>辦理重大專案業務</w:t>
            </w:r>
          </w:p>
        </w:tc>
        <w:tc>
          <w:tcPr>
            <w:tcW w:w="2492" w:type="dxa"/>
            <w:tcBorders>
              <w:top w:val="single" w:sz="8" w:space="0" w:color="auto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Default="00747AD5" w:rsidP="00747AD5">
            <w:pPr>
              <w:pStyle w:val="Standard"/>
              <w:widowControl w:val="0"/>
              <w:spacing w:line="300" w:lineRule="exact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t>季節性、週期性工作</w:t>
            </w:r>
          </w:p>
        </w:tc>
      </w:tr>
      <w:tr w:rsidR="00EA7069" w:rsidTr="00EA7069">
        <w:trPr>
          <w:trHeight w:val="227"/>
        </w:trPr>
        <w:tc>
          <w:tcPr>
            <w:tcW w:w="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EA7069">
            <w:pPr>
              <w:pStyle w:val="TableContents"/>
              <w:spacing w:line="280" w:lineRule="exact"/>
              <w:rPr>
                <w:sz w:val="24"/>
              </w:rPr>
            </w:pPr>
            <w:r w:rsidRPr="00747AD5">
              <w:rPr>
                <w:sz w:val="24"/>
              </w:rPr>
              <w:t>勾選</w:t>
            </w:r>
          </w:p>
        </w:tc>
        <w:tc>
          <w:tcPr>
            <w:tcW w:w="2498" w:type="dxa"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EA7069">
            <w:pPr>
              <w:pStyle w:val="TableContents"/>
              <w:spacing w:line="280" w:lineRule="exact"/>
              <w:jc w:val="center"/>
              <w:rPr>
                <w:szCs w:val="28"/>
              </w:rPr>
            </w:pPr>
            <w:r w:rsidRPr="00747AD5">
              <w:rPr>
                <w:rFonts w:ascii="Wingdings" w:hAnsi="Wingdings" w:cs="新細明體"/>
                <w:color w:val="000000"/>
                <w:kern w:val="0"/>
                <w:szCs w:val="28"/>
              </w:rPr>
              <w:t></w:t>
            </w:r>
          </w:p>
        </w:tc>
        <w:tc>
          <w:tcPr>
            <w:tcW w:w="249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EA7069">
            <w:pPr>
              <w:pStyle w:val="TableContents"/>
              <w:spacing w:line="280" w:lineRule="exact"/>
              <w:jc w:val="center"/>
              <w:rPr>
                <w:szCs w:val="28"/>
              </w:rPr>
            </w:pPr>
            <w:r w:rsidRPr="00747AD5">
              <w:rPr>
                <w:rFonts w:ascii="Wingdings" w:hAnsi="Wingdings" w:cs="新細明體"/>
                <w:color w:val="000000"/>
                <w:kern w:val="0"/>
                <w:szCs w:val="28"/>
              </w:rPr>
              <w:t></w:t>
            </w:r>
          </w:p>
        </w:tc>
        <w:tc>
          <w:tcPr>
            <w:tcW w:w="2506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thinThickSmallGap" w:sz="1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EA7069">
            <w:pPr>
              <w:pStyle w:val="TableContents"/>
              <w:spacing w:line="280" w:lineRule="exact"/>
              <w:jc w:val="center"/>
              <w:rPr>
                <w:szCs w:val="28"/>
              </w:rPr>
            </w:pPr>
            <w:r w:rsidRPr="00747AD5">
              <w:rPr>
                <w:rFonts w:ascii="Wingdings" w:hAnsi="Wingdings" w:cs="新細明體"/>
                <w:color w:val="000000"/>
                <w:kern w:val="0"/>
                <w:szCs w:val="28"/>
              </w:rPr>
              <w:t></w:t>
            </w:r>
          </w:p>
        </w:tc>
        <w:tc>
          <w:tcPr>
            <w:tcW w:w="2492" w:type="dxa"/>
            <w:tcBorders>
              <w:top w:val="single" w:sz="2" w:space="0" w:color="000000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EA7069">
            <w:pPr>
              <w:pStyle w:val="TableContents"/>
              <w:spacing w:line="280" w:lineRule="exact"/>
              <w:jc w:val="center"/>
              <w:rPr>
                <w:szCs w:val="28"/>
              </w:rPr>
            </w:pPr>
            <w:r w:rsidRPr="00747AD5">
              <w:rPr>
                <w:rFonts w:ascii="Wingdings" w:hAnsi="Wingdings" w:cs="新細明體"/>
                <w:color w:val="000000"/>
                <w:kern w:val="0"/>
                <w:szCs w:val="28"/>
              </w:rPr>
              <w:t></w:t>
            </w:r>
          </w:p>
        </w:tc>
      </w:tr>
      <w:tr w:rsidR="00EA7069" w:rsidTr="00EA7069">
        <w:tc>
          <w:tcPr>
            <w:tcW w:w="644" w:type="dxa"/>
            <w:tcBorders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rPr>
                <w:sz w:val="24"/>
              </w:rPr>
            </w:pPr>
            <w:r w:rsidRPr="00747AD5">
              <w:rPr>
                <w:sz w:val="24"/>
              </w:rPr>
              <w:t>類型</w:t>
            </w:r>
          </w:p>
        </w:tc>
        <w:tc>
          <w:tcPr>
            <w:tcW w:w="2498" w:type="dxa"/>
            <w:tcBorders>
              <w:left w:val="thinThickSmallGap" w:sz="18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jc w:val="center"/>
              <w:rPr>
                <w:shd w:val="pct15" w:color="auto" w:fill="FFFFFF"/>
              </w:rPr>
            </w:pPr>
            <w:r w:rsidRPr="00747AD5">
              <w:rPr>
                <w:shd w:val="pct15" w:color="auto" w:fill="FFFFFF"/>
              </w:rPr>
              <w:t>重大專案</w:t>
            </w:r>
          </w:p>
        </w:tc>
        <w:tc>
          <w:tcPr>
            <w:tcW w:w="249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jc w:val="center"/>
              <w:rPr>
                <w:shd w:val="pct15" w:color="auto" w:fill="FFFFFF"/>
              </w:rPr>
            </w:pPr>
            <w:r w:rsidRPr="00747AD5">
              <w:rPr>
                <w:shd w:val="pct15" w:color="auto" w:fill="FFFFFF"/>
              </w:rPr>
              <w:t>急迫性重大專案</w:t>
            </w:r>
          </w:p>
        </w:tc>
        <w:tc>
          <w:tcPr>
            <w:tcW w:w="2506" w:type="dxa"/>
            <w:tcBorders>
              <w:left w:val="double" w:sz="4" w:space="0" w:color="auto"/>
              <w:bottom w:val="single" w:sz="2" w:space="0" w:color="000000"/>
              <w:right w:val="thinThickSmallGap" w:sz="18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jc w:val="center"/>
              <w:rPr>
                <w:shd w:val="pct15" w:color="auto" w:fill="FFFFFF"/>
              </w:rPr>
            </w:pPr>
            <w:r w:rsidRPr="00747AD5">
              <w:rPr>
                <w:shd w:val="pct15" w:color="auto" w:fill="FFFFFF"/>
              </w:rPr>
              <w:t>特殊重大專案</w:t>
            </w:r>
          </w:p>
        </w:tc>
        <w:tc>
          <w:tcPr>
            <w:tcW w:w="2492" w:type="dxa"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jc w:val="center"/>
              <w:rPr>
                <w:shd w:val="pct15" w:color="auto" w:fill="FFFFFF"/>
              </w:rPr>
            </w:pPr>
            <w:r w:rsidRPr="00747AD5">
              <w:rPr>
                <w:shd w:val="pct15" w:color="auto" w:fill="FFFFFF"/>
              </w:rPr>
              <w:t>季節性週期性</w:t>
            </w:r>
          </w:p>
        </w:tc>
      </w:tr>
      <w:tr w:rsidR="00747AD5" w:rsidTr="00EA7069">
        <w:tc>
          <w:tcPr>
            <w:tcW w:w="644" w:type="dxa"/>
            <w:tcBorders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rPr>
                <w:sz w:val="24"/>
              </w:rPr>
            </w:pPr>
            <w:r w:rsidRPr="00747AD5">
              <w:rPr>
                <w:sz w:val="24"/>
              </w:rPr>
              <w:t>樣態</w:t>
            </w:r>
          </w:p>
        </w:tc>
        <w:tc>
          <w:tcPr>
            <w:tcW w:w="2498" w:type="dxa"/>
            <w:tcBorders>
              <w:top w:val="dashed" w:sz="4" w:space="0" w:color="auto"/>
              <w:left w:val="thinThickSmallGap" w:sz="18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EA7069" w:rsidP="00EA7069">
            <w:pPr>
              <w:pStyle w:val="Standard"/>
              <w:widowControl w:val="0"/>
              <w:spacing w:line="280" w:lineRule="exact"/>
              <w:rPr>
                <w:rFonts w:cs="新細明體"/>
                <w:color w:val="000000"/>
                <w:kern w:val="0"/>
                <w:sz w:val="24"/>
                <w:lang w:bidi="ar-SA"/>
              </w:rPr>
            </w:pPr>
            <w:r w:rsidRPr="00EA7069">
              <w:rPr>
                <w:rFonts w:ascii="標楷體" w:hAnsi="標楷體" w:cs="新細明體"/>
                <w:color w:val="000000"/>
                <w:kern w:val="0"/>
                <w:sz w:val="24"/>
              </w:rPr>
              <w:t>搶救重大災害、處理緊急或重大突發事件</w:t>
            </w:r>
            <w:r w:rsidRPr="00EA7069">
              <w:rPr>
                <w:rFonts w:ascii="Wingdings" w:hAnsi="Wingdings" w:cs="新細明體"/>
                <w:color w:val="000000"/>
                <w:kern w:val="0"/>
                <w:sz w:val="24"/>
              </w:rPr>
              <w:t>、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</w:rPr>
              <w:t>辦理重大專案業務</w:t>
            </w:r>
          </w:p>
        </w:tc>
        <w:tc>
          <w:tcPr>
            <w:tcW w:w="2499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EA7069" w:rsidP="00EA7069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因</w:t>
            </w:r>
            <w:r w:rsidR="00747AD5"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業務有急迫必要性，且機關人力臨時調度有困難</w:t>
            </w:r>
          </w:p>
        </w:tc>
        <w:tc>
          <w:tcPr>
            <w:tcW w:w="2506" w:type="dxa"/>
            <w:tcBorders>
              <w:left w:val="double" w:sz="4" w:space="0" w:color="auto"/>
              <w:bottom w:val="dashed" w:sz="4" w:space="0" w:color="auto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747AD5" w:rsidP="00EA7069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屬特殊重大專案業，經審慎評估確有需要</w:t>
            </w:r>
          </w:p>
        </w:tc>
        <w:tc>
          <w:tcPr>
            <w:tcW w:w="2492" w:type="dxa"/>
            <w:tcBorders>
              <w:left w:val="thinThickSmallGap" w:sz="18" w:space="0" w:color="auto"/>
              <w:bottom w:val="dashed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EA7069" w:rsidP="00EA7069">
            <w:pPr>
              <w:pStyle w:val="TableContents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辦理</w:t>
            </w:r>
            <w:r w:rsidRPr="00EA7069">
              <w:rPr>
                <w:sz w:val="24"/>
              </w:rPr>
              <w:t>季節性、週期性工作</w:t>
            </w:r>
          </w:p>
        </w:tc>
      </w:tr>
      <w:tr w:rsidR="00747AD5" w:rsidTr="00EA7069">
        <w:tc>
          <w:tcPr>
            <w:tcW w:w="644" w:type="dxa"/>
            <w:tcBorders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747AD5" w:rsidRDefault="00747AD5" w:rsidP="00747AD5">
            <w:pPr>
              <w:pStyle w:val="TableContents"/>
              <w:spacing w:line="300" w:lineRule="exact"/>
              <w:rPr>
                <w:sz w:val="24"/>
              </w:rPr>
            </w:pPr>
            <w:r w:rsidRPr="00747AD5">
              <w:rPr>
                <w:sz w:val="24"/>
              </w:rPr>
              <w:t>情形</w:t>
            </w:r>
          </w:p>
        </w:tc>
        <w:tc>
          <w:tcPr>
            <w:tcW w:w="2498" w:type="dxa"/>
            <w:tcBorders>
              <w:top w:val="dashed" w:sz="4" w:space="0" w:color="auto"/>
              <w:left w:val="thinThickSmallGap" w:sz="18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FD120C" w:rsidRDefault="00747AD5" w:rsidP="00FD120C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b/>
                <w:color w:val="000000"/>
                <w:kern w:val="0"/>
                <w:sz w:val="24"/>
                <w:lang w:bidi="ar-SA"/>
              </w:rPr>
            </w:pPr>
            <w:r w:rsidRPr="00FD120C">
              <w:rPr>
                <w:rFonts w:ascii="標楷體" w:hAnsi="標楷體" w:cs="新細明體"/>
                <w:b/>
                <w:color w:val="000000"/>
                <w:kern w:val="0"/>
                <w:sz w:val="24"/>
                <w:lang w:bidi="ar-SA"/>
              </w:rPr>
              <w:t>每月時數超過60小時，不超過80小時。</w:t>
            </w:r>
          </w:p>
          <w:p w:rsidR="00FD120C" w:rsidRPr="00EA7069" w:rsidRDefault="00FD120C" w:rsidP="00FD120C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FD120C">
              <w:rPr>
                <w:rFonts w:ascii="標楷體" w:hAnsi="標楷體" w:cs="新細明體" w:hint="eastAsia"/>
                <w:color w:val="000000"/>
                <w:kern w:val="0"/>
                <w:sz w:val="22"/>
                <w:lang w:bidi="ar-SA"/>
              </w:rPr>
              <w:t>(每日辦公時數不得超過14小時)</w:t>
            </w:r>
          </w:p>
        </w:tc>
        <w:tc>
          <w:tcPr>
            <w:tcW w:w="249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747AD5" w:rsidP="00FD120C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FD120C">
              <w:rPr>
                <w:rFonts w:ascii="標楷體" w:hAnsi="標楷體" w:cs="新細明體"/>
                <w:b/>
                <w:color w:val="000000"/>
                <w:kern w:val="0"/>
                <w:sz w:val="24"/>
                <w:lang w:bidi="ar-SA"/>
              </w:rPr>
              <w:t>每日辦公時數超過14小時，但不連續超過3日。</w:t>
            </w:r>
            <w:r w:rsidR="00FD120C" w:rsidRPr="00FD120C">
              <w:rPr>
                <w:rFonts w:ascii="標楷體" w:hAnsi="標楷體" w:cs="新細明體"/>
                <w:color w:val="000000"/>
                <w:kern w:val="0"/>
                <w:sz w:val="22"/>
                <w:lang w:bidi="ar-SA"/>
              </w:rPr>
              <w:t>(</w:t>
            </w:r>
            <w:r w:rsidR="00FD120C" w:rsidRPr="00FD120C">
              <w:rPr>
                <w:rFonts w:ascii="標楷體" w:hAnsi="標楷體" w:cs="新細明體" w:hint="eastAsia"/>
                <w:color w:val="000000"/>
                <w:kern w:val="0"/>
                <w:sz w:val="22"/>
                <w:lang w:bidi="ar-SA"/>
              </w:rPr>
              <w:t>每月辦公時數不得超過80小時</w:t>
            </w:r>
            <w:r w:rsidR="00FD120C" w:rsidRPr="00FD120C">
              <w:rPr>
                <w:rFonts w:ascii="標楷體" w:hAnsi="標楷體" w:cs="新細明體"/>
                <w:color w:val="000000"/>
                <w:kern w:val="0"/>
                <w:sz w:val="22"/>
                <w:lang w:bidi="ar-SA"/>
              </w:rPr>
              <w:t>)</w:t>
            </w:r>
          </w:p>
        </w:tc>
        <w:tc>
          <w:tcPr>
            <w:tcW w:w="25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747AD5" w:rsidP="00FD120C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FD120C">
              <w:rPr>
                <w:rFonts w:ascii="標楷體" w:hAnsi="標楷體" w:cs="新細明體"/>
                <w:b/>
                <w:color w:val="000000"/>
                <w:kern w:val="0"/>
                <w:sz w:val="24"/>
                <w:lang w:bidi="ar-SA"/>
              </w:rPr>
              <w:t>3個月不超過240小時。</w:t>
            </w:r>
            <w:r w:rsidR="00FD120C" w:rsidRPr="00FD120C">
              <w:rPr>
                <w:rFonts w:ascii="標楷體" w:hAnsi="標楷體" w:cs="新細明體"/>
                <w:color w:val="000000"/>
                <w:kern w:val="0"/>
                <w:sz w:val="22"/>
                <w:lang w:bidi="ar-SA"/>
              </w:rPr>
              <w:t>(</w:t>
            </w:r>
            <w:r w:rsidR="005E76EE" w:rsidRPr="005E76EE">
              <w:rPr>
                <w:rFonts w:ascii="標楷體" w:hAnsi="標楷體" w:cs="新細明體" w:hint="eastAsia"/>
                <w:color w:val="000000"/>
                <w:kern w:val="0"/>
                <w:sz w:val="22"/>
                <w:lang w:bidi="ar-SA"/>
              </w:rPr>
              <w:t>不受每日14小時、每月80小時限制</w:t>
            </w:r>
            <w:r w:rsidR="00FD120C" w:rsidRPr="00FD120C">
              <w:rPr>
                <w:rFonts w:ascii="標楷體" w:hAnsi="標楷體" w:cs="新細明體"/>
                <w:color w:val="000000"/>
                <w:kern w:val="0"/>
                <w:sz w:val="22"/>
                <w:lang w:bidi="ar-SA"/>
              </w:rPr>
              <w:t>)</w:t>
            </w:r>
          </w:p>
        </w:tc>
        <w:tc>
          <w:tcPr>
            <w:tcW w:w="2492" w:type="dxa"/>
            <w:tcBorders>
              <w:top w:val="dashed" w:sz="4" w:space="0" w:color="auto"/>
              <w:left w:val="thinThickSmallGap" w:sz="18" w:space="0" w:color="auto"/>
              <w:bottom w:val="dashed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7AD5" w:rsidRPr="00EA7069" w:rsidRDefault="00747AD5" w:rsidP="00FD120C">
            <w:pPr>
              <w:pStyle w:val="Standard"/>
              <w:widowControl w:val="0"/>
              <w:spacing w:line="280" w:lineRule="exact"/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</w:pPr>
            <w:r w:rsidRPr="00FD120C">
              <w:rPr>
                <w:rFonts w:ascii="標楷體" w:hAnsi="標楷體" w:cs="新細明體"/>
                <w:b/>
                <w:color w:val="000000"/>
                <w:kern w:val="0"/>
                <w:sz w:val="24"/>
                <w:lang w:bidi="ar-SA"/>
              </w:rPr>
              <w:t>每日辦公時間不超過12小時，每月辦公時間不超過80小時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，原則以2個月為限。</w:t>
            </w:r>
          </w:p>
        </w:tc>
      </w:tr>
      <w:tr w:rsidR="00DC6CA2" w:rsidTr="00EA7069">
        <w:tc>
          <w:tcPr>
            <w:tcW w:w="644" w:type="dxa"/>
            <w:tcBorders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747AD5" w:rsidRDefault="00DC6CA2" w:rsidP="007D285D">
            <w:pPr>
              <w:pStyle w:val="TableContents"/>
              <w:spacing w:line="240" w:lineRule="exact"/>
              <w:jc w:val="left"/>
              <w:rPr>
                <w:sz w:val="24"/>
              </w:rPr>
            </w:pPr>
            <w:r>
              <w:rPr>
                <w:sz w:val="24"/>
              </w:rPr>
              <w:t>申請</w:t>
            </w:r>
            <w:r w:rsidRPr="00747AD5">
              <w:rPr>
                <w:sz w:val="24"/>
              </w:rPr>
              <w:t>期間</w:t>
            </w:r>
          </w:p>
        </w:tc>
        <w:tc>
          <w:tcPr>
            <w:tcW w:w="2498" w:type="dxa"/>
            <w:tcBorders>
              <w:top w:val="dashed" w:sz="4" w:space="0" w:color="auto"/>
              <w:left w:val="thinThickSmallGap" w:sz="18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Default="00DC6CA2" w:rsidP="00EA7069">
            <w:pPr>
              <w:pStyle w:val="Standard"/>
              <w:widowControl w:val="0"/>
              <w:spacing w:line="240" w:lineRule="exact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t xml:space="preserve">  年  月  日至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br/>
              <w:t xml:space="preserve">  年  月  日止</w:t>
            </w:r>
          </w:p>
        </w:tc>
        <w:tc>
          <w:tcPr>
            <w:tcW w:w="2499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Default="00DC6CA2" w:rsidP="00EA7069">
            <w:pPr>
              <w:pStyle w:val="Standard"/>
              <w:widowControl w:val="0"/>
              <w:spacing w:line="240" w:lineRule="exact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lang w:bidi="ar-SA"/>
              </w:rPr>
              <w:t xml:space="preserve">  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t>年  月  日至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br/>
              <w:t xml:space="preserve">  年  月  日止</w:t>
            </w:r>
          </w:p>
          <w:p w:rsidR="00DC6CA2" w:rsidRDefault="00DC6CA2" w:rsidP="00EA7069">
            <w:pPr>
              <w:pStyle w:val="Standard"/>
              <w:widowControl w:val="0"/>
              <w:spacing w:line="240" w:lineRule="exact"/>
              <w:jc w:val="center"/>
              <w:rPr>
                <w:rFonts w:ascii="標楷體" w:hAnsi="標楷體" w:cs="新細明體"/>
                <w:color w:val="000000"/>
                <w:kern w:val="0"/>
                <w:lang w:bidi="ar-SA"/>
              </w:rPr>
            </w:pPr>
            <w:r w:rsidRPr="00FD120C">
              <w:rPr>
                <w:rFonts w:ascii="標楷體" w:hAnsi="標楷體" w:cs="新細明體" w:hint="eastAsia"/>
                <w:color w:val="000000"/>
                <w:kern w:val="0"/>
                <w:sz w:val="20"/>
              </w:rPr>
              <w:t>(同1人不連續超過3日)</w:t>
            </w:r>
          </w:p>
        </w:tc>
        <w:tc>
          <w:tcPr>
            <w:tcW w:w="250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Default="00DC6CA2" w:rsidP="00EA7069">
            <w:pPr>
              <w:pStyle w:val="Standard"/>
              <w:widowControl w:val="0"/>
              <w:spacing w:line="240" w:lineRule="exact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t xml:space="preserve">  年  月  日至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br/>
              <w:t xml:space="preserve">  年  月  日止</w:t>
            </w:r>
          </w:p>
        </w:tc>
        <w:tc>
          <w:tcPr>
            <w:tcW w:w="2492" w:type="dxa"/>
            <w:tcBorders>
              <w:top w:val="dashed" w:sz="4" w:space="0" w:color="auto"/>
              <w:left w:val="thinThickSmallGap" w:sz="18" w:space="0" w:color="auto"/>
              <w:bottom w:val="dashed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Default="00DC6CA2" w:rsidP="003B11C6">
            <w:pPr>
              <w:pStyle w:val="Standard"/>
              <w:widowControl w:val="0"/>
              <w:spacing w:line="240" w:lineRule="exact"/>
              <w:jc w:val="left"/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t xml:space="preserve">  年  月  日至</w:t>
            </w:r>
            <w:r>
              <w:rPr>
                <w:rFonts w:ascii="標楷體" w:hAnsi="標楷體" w:cs="新細明體"/>
                <w:color w:val="000000"/>
                <w:kern w:val="0"/>
                <w:sz w:val="26"/>
                <w:szCs w:val="26"/>
                <w:lang w:bidi="ar-SA"/>
              </w:rPr>
              <w:br/>
              <w:t xml:space="preserve">  年  月  日止</w:t>
            </w:r>
          </w:p>
        </w:tc>
      </w:tr>
      <w:tr w:rsidR="00DC6CA2" w:rsidTr="00EA7069">
        <w:tc>
          <w:tcPr>
            <w:tcW w:w="644" w:type="dxa"/>
            <w:vMerge w:val="restart"/>
            <w:tcBorders>
              <w:left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747AD5" w:rsidRDefault="00DC6CA2" w:rsidP="00747AD5">
            <w:pPr>
              <w:pStyle w:val="TableContents"/>
              <w:spacing w:line="300" w:lineRule="exact"/>
              <w:rPr>
                <w:sz w:val="24"/>
              </w:rPr>
            </w:pPr>
            <w:r w:rsidRPr="00747AD5">
              <w:rPr>
                <w:sz w:val="24"/>
              </w:rPr>
              <w:t>說明</w:t>
            </w:r>
          </w:p>
        </w:tc>
        <w:tc>
          <w:tcPr>
            <w:tcW w:w="2498" w:type="dxa"/>
            <w:tcBorders>
              <w:top w:val="dashed" w:sz="4" w:space="0" w:color="auto"/>
              <w:left w:val="thinThickSmallGap" w:sz="18" w:space="0" w:color="auto"/>
              <w:bottom w:val="single" w:sz="2" w:space="0" w:color="000000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747AD5">
            <w:pPr>
              <w:pStyle w:val="Standard"/>
              <w:widowControl w:val="0"/>
              <w:spacing w:line="280" w:lineRule="exact"/>
              <w:jc w:val="left"/>
              <w:rPr>
                <w:rFonts w:ascii="標楷體" w:hAnsi="標楷體"/>
                <w:sz w:val="24"/>
                <w:lang w:bidi="ar-SA"/>
              </w:rPr>
            </w:pPr>
            <w:r w:rsidRPr="00EA7069">
              <w:rPr>
                <w:rFonts w:ascii="標楷體" w:hAnsi="標楷體"/>
                <w:sz w:val="24"/>
                <w:lang w:bidi="ar-SA"/>
              </w:rPr>
              <w:t>因</w:t>
            </w:r>
            <w:r w:rsidRPr="00EA7069">
              <w:rPr>
                <w:rFonts w:ascii="標楷體" w:hAnsi="標楷體"/>
                <w:b/>
                <w:color w:val="948A54"/>
                <w:sz w:val="24"/>
                <w:lang w:bidi="ar-SA"/>
              </w:rPr>
              <w:t>(申請事由)</w:t>
            </w:r>
            <w:r w:rsidRPr="00EA7069">
              <w:rPr>
                <w:rFonts w:ascii="標楷體" w:hAnsi="標楷體"/>
                <w:sz w:val="24"/>
                <w:lang w:bidi="ar-SA"/>
              </w:rPr>
              <w:t>具重要性或緊急性，需延長辦公時數辦理</w:t>
            </w:r>
            <w:r w:rsidRPr="00EA7069">
              <w:rPr>
                <w:rFonts w:ascii="標楷體" w:hAnsi="標楷體"/>
                <w:b/>
                <w:color w:val="948A54"/>
                <w:sz w:val="24"/>
                <w:lang w:bidi="ar-SA"/>
              </w:rPr>
              <w:t>(○○○)</w:t>
            </w:r>
            <w:r w:rsidRPr="00EA7069">
              <w:rPr>
                <w:rFonts w:ascii="標楷體" w:hAnsi="標楷體"/>
                <w:sz w:val="24"/>
                <w:lang w:bidi="ar-SA"/>
              </w:rPr>
              <w:t>業務，致每月延長辦公時數超過60小時。</w:t>
            </w:r>
          </w:p>
        </w:tc>
        <w:tc>
          <w:tcPr>
            <w:tcW w:w="2499" w:type="dxa"/>
            <w:tcBorders>
              <w:top w:val="dashed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747AD5">
            <w:pPr>
              <w:pStyle w:val="Standard"/>
              <w:widowControl w:val="0"/>
              <w:spacing w:line="280" w:lineRule="exact"/>
              <w:jc w:val="left"/>
              <w:rPr>
                <w:rFonts w:ascii="標楷體" w:hAnsi="標楷體"/>
                <w:sz w:val="24"/>
                <w:lang w:bidi="ar-SA"/>
              </w:rPr>
            </w:pP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因</w:t>
            </w:r>
            <w:r w:rsidRPr="00EA7069">
              <w:rPr>
                <w:rFonts w:ascii="標楷體" w:hAnsi="標楷體" w:cs="新細明體"/>
                <w:b/>
                <w:color w:val="948A54"/>
                <w:kern w:val="0"/>
                <w:sz w:val="24"/>
                <w:lang w:bidi="ar-SA"/>
              </w:rPr>
              <w:t>(申請事由)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有急迫必要性，需延長辦公時數辦理</w:t>
            </w:r>
            <w:r w:rsidRPr="00EA7069">
              <w:rPr>
                <w:rFonts w:ascii="標楷體" w:hAnsi="標楷體"/>
                <w:b/>
                <w:color w:val="948A54"/>
                <w:sz w:val="24"/>
                <w:lang w:bidi="ar-SA"/>
              </w:rPr>
              <w:t>(○○○)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業務，人員臨時更替多有限制，難以及時調度人力，致每日延長辦公時數連同正常辦公時數超過14小時。</w:t>
            </w:r>
          </w:p>
        </w:tc>
        <w:tc>
          <w:tcPr>
            <w:tcW w:w="2506" w:type="dxa"/>
            <w:tcBorders>
              <w:top w:val="dashed" w:sz="4" w:space="0" w:color="auto"/>
              <w:left w:val="double" w:sz="4" w:space="0" w:color="auto"/>
              <w:bottom w:val="single" w:sz="8" w:space="0" w:color="auto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747AD5">
            <w:pPr>
              <w:pStyle w:val="Standard"/>
              <w:widowControl w:val="0"/>
              <w:spacing w:line="280" w:lineRule="exact"/>
              <w:jc w:val="left"/>
              <w:rPr>
                <w:rFonts w:cs="新細明體"/>
                <w:kern w:val="0"/>
                <w:sz w:val="24"/>
                <w:lang w:bidi="ar-SA"/>
              </w:rPr>
            </w:pPr>
            <w:r w:rsidRPr="00EA7069">
              <w:rPr>
                <w:rFonts w:ascii="Wingdings" w:hAnsi="Wingdings" w:cs="新細明體"/>
                <w:color w:val="000000"/>
                <w:kern w:val="0"/>
                <w:sz w:val="24"/>
                <w:lang w:bidi="ar-SA"/>
              </w:rPr>
              <w:t>因</w:t>
            </w:r>
            <w:r w:rsidRPr="00EA7069">
              <w:rPr>
                <w:rFonts w:ascii="標楷體" w:hAnsi="標楷體" w:cs="新細明體"/>
                <w:b/>
                <w:color w:val="948A54"/>
                <w:kern w:val="0"/>
                <w:sz w:val="24"/>
                <w:lang w:bidi="ar-SA"/>
              </w:rPr>
              <w:t>(申請事由)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屬</w:t>
            </w:r>
            <w:r w:rsidRPr="005E76EE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特殊重大專案業務，經審慎評估確有需要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，經主管機關同意後，延長辦公時數以每3個月不超過240小時控管之。</w:t>
            </w:r>
          </w:p>
        </w:tc>
        <w:tc>
          <w:tcPr>
            <w:tcW w:w="2492" w:type="dxa"/>
            <w:tcBorders>
              <w:top w:val="dashed" w:sz="4" w:space="0" w:color="auto"/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747AD5">
            <w:pPr>
              <w:pStyle w:val="Standard"/>
              <w:widowControl w:val="0"/>
              <w:spacing w:line="280" w:lineRule="exact"/>
              <w:ind w:left="2"/>
              <w:jc w:val="left"/>
              <w:rPr>
                <w:rFonts w:cs="新細明體"/>
                <w:kern w:val="0"/>
                <w:sz w:val="24"/>
                <w:lang w:bidi="ar-SA"/>
              </w:rPr>
            </w:pPr>
            <w:r w:rsidRPr="00EA7069">
              <w:rPr>
                <w:rFonts w:ascii="Wingdings" w:hAnsi="Wingdings" w:cs="新細明體"/>
                <w:color w:val="000000"/>
                <w:kern w:val="0"/>
                <w:sz w:val="24"/>
                <w:lang w:bidi="ar-SA"/>
              </w:rPr>
              <w:t>因</w:t>
            </w:r>
            <w:r w:rsidRPr="00EA7069">
              <w:rPr>
                <w:rFonts w:ascii="標楷體" w:hAnsi="標楷體" w:cs="新細明體"/>
                <w:b/>
                <w:color w:val="948A54"/>
                <w:kern w:val="0"/>
                <w:sz w:val="24"/>
                <w:lang w:bidi="ar-SA"/>
              </w:rPr>
              <w:t>(申請事由)</w:t>
            </w:r>
            <w:r w:rsidRPr="00EA7069">
              <w:rPr>
                <w:rFonts w:ascii="標楷體" w:hAnsi="標楷體" w:cs="新細明體"/>
                <w:color w:val="000000"/>
                <w:kern w:val="0"/>
                <w:sz w:val="24"/>
                <w:lang w:bidi="ar-SA"/>
              </w:rPr>
              <w:t>屬季節性、週期性工作，需於特定期間內密集執行相關業務，且暫無法透過人力盤點、彈性用人、工作流程簡化、資訊化等方式進行調整，致每月延長辦公時數超過60小時。</w:t>
            </w:r>
          </w:p>
        </w:tc>
      </w:tr>
      <w:tr w:rsidR="00DC6CA2" w:rsidTr="00EA7069">
        <w:trPr>
          <w:trHeight w:val="170"/>
        </w:trPr>
        <w:tc>
          <w:tcPr>
            <w:tcW w:w="644" w:type="dxa"/>
            <w:vMerge/>
            <w:tcBorders>
              <w:left w:val="single" w:sz="2" w:space="0" w:color="000000"/>
              <w:bottom w:val="single" w:sz="2" w:space="0" w:color="000000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Default="00DC6CA2" w:rsidP="00747AD5">
            <w:pPr>
              <w:pStyle w:val="TableContents"/>
              <w:spacing w:line="300" w:lineRule="exact"/>
            </w:pPr>
          </w:p>
        </w:tc>
        <w:tc>
          <w:tcPr>
            <w:tcW w:w="4997" w:type="dxa"/>
            <w:gridSpan w:val="2"/>
            <w:tcBorders>
              <w:left w:val="thinThickSmallGap" w:sz="18" w:space="0" w:color="auto"/>
              <w:bottom w:val="thinThickSmallGap" w:sz="18" w:space="0" w:color="auto"/>
              <w:right w:val="doub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01464D">
            <w:pPr>
              <w:pStyle w:val="Standard"/>
              <w:widowControl w:val="0"/>
              <w:spacing w:line="30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</w:pPr>
            <w:r w:rsidRPr="00EA7069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  <w:t>事後函報本府備查(</w:t>
            </w:r>
            <w:r w:rsidR="0001464D" w:rsidRPr="0001464D">
              <w:rPr>
                <w:rFonts w:ascii="標楷體" w:hAnsi="標楷體" w:cs="新細明體" w:hint="eastAsia"/>
                <w:b/>
                <w:color w:val="000000"/>
                <w:kern w:val="0"/>
                <w:sz w:val="24"/>
                <w:szCs w:val="26"/>
                <w:lang w:bidi="ar-SA"/>
              </w:rPr>
              <w:t>事由發生之日起一個月</w:t>
            </w:r>
            <w:r w:rsidRPr="00EA7069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  <w:t>內)</w:t>
            </w:r>
          </w:p>
        </w:tc>
        <w:tc>
          <w:tcPr>
            <w:tcW w:w="2506" w:type="dxa"/>
            <w:tcBorders>
              <w:top w:val="single" w:sz="8" w:space="0" w:color="auto"/>
              <w:left w:val="double" w:sz="4" w:space="0" w:color="auto"/>
              <w:bottom w:val="thinThickSmallGap" w:sz="18" w:space="0" w:color="auto"/>
              <w:right w:val="thinThickSmallGap" w:sz="1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6CA2" w:rsidRPr="00EA7069" w:rsidRDefault="00DC6CA2" w:rsidP="00EA7069">
            <w:pPr>
              <w:pStyle w:val="Standard"/>
              <w:widowControl w:val="0"/>
              <w:spacing w:line="30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</w:pPr>
            <w:r w:rsidRPr="00EA7069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  <w:t>事前專簽報本府同意</w:t>
            </w:r>
          </w:p>
        </w:tc>
        <w:tc>
          <w:tcPr>
            <w:tcW w:w="2492" w:type="dxa"/>
            <w:tcBorders>
              <w:left w:val="thinThickSmallGap" w:sz="18" w:space="0" w:color="auto"/>
              <w:bottom w:val="single" w:sz="2" w:space="0" w:color="000000"/>
              <w:right w:val="single" w:sz="2" w:space="0" w:color="000000"/>
            </w:tcBorders>
          </w:tcPr>
          <w:p w:rsidR="00DC6CA2" w:rsidRPr="00EA7069" w:rsidRDefault="00DC6CA2" w:rsidP="00EA7069">
            <w:pPr>
              <w:pStyle w:val="Standard"/>
              <w:widowControl w:val="0"/>
              <w:spacing w:line="30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</w:pPr>
            <w:r w:rsidRPr="00EA7069">
              <w:rPr>
                <w:rFonts w:ascii="標楷體" w:hAnsi="標楷體" w:cs="新細明體"/>
                <w:b/>
                <w:color w:val="000000"/>
                <w:kern w:val="0"/>
                <w:sz w:val="24"/>
                <w:szCs w:val="26"/>
                <w:lang w:bidi="ar-SA"/>
              </w:rPr>
              <w:t>事前專簽報本府同意</w:t>
            </w:r>
          </w:p>
        </w:tc>
      </w:tr>
    </w:tbl>
    <w:tbl>
      <w:tblPr>
        <w:tblStyle w:val="a3"/>
        <w:tblW w:w="10628" w:type="dxa"/>
        <w:tblLayout w:type="fixed"/>
        <w:tblLook w:val="04A0"/>
      </w:tblPr>
      <w:tblGrid>
        <w:gridCol w:w="10628"/>
      </w:tblGrid>
      <w:tr w:rsidR="00CB5F93" w:rsidRPr="001E3B21" w:rsidTr="00856EE8">
        <w:trPr>
          <w:trHeight w:val="371"/>
        </w:trPr>
        <w:tc>
          <w:tcPr>
            <w:tcW w:w="10628" w:type="dxa"/>
          </w:tcPr>
          <w:p w:rsidR="00CB5F93" w:rsidRPr="00BA214D" w:rsidRDefault="00CB5F93" w:rsidP="007B719B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BA214D">
              <w:rPr>
                <w:rFonts w:ascii="標楷體" w:eastAsia="標楷體" w:hAnsi="標楷體"/>
                <w:szCs w:val="24"/>
              </w:rPr>
              <w:t>備註</w:t>
            </w:r>
            <w:r w:rsidRPr="00BA214D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B5F93" w:rsidRPr="00BA214D" w:rsidRDefault="00CB5F93" w:rsidP="007B719B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A214D">
              <w:rPr>
                <w:rFonts w:ascii="標楷體" w:eastAsia="標楷體" w:hAnsi="標楷體" w:hint="eastAsia"/>
                <w:szCs w:val="24"/>
              </w:rPr>
              <w:t>各機關應</w:t>
            </w:r>
            <w:r w:rsidRPr="00CB5F93">
              <w:rPr>
                <w:rFonts w:ascii="標楷體" w:eastAsia="標楷體" w:hAnsi="標楷體" w:hint="eastAsia"/>
                <w:b/>
                <w:szCs w:val="24"/>
              </w:rPr>
              <w:t>造冊</w:t>
            </w:r>
            <w:r w:rsidR="00807C38">
              <w:rPr>
                <w:rFonts w:ascii="標楷體" w:eastAsia="標楷體" w:hAnsi="標楷體" w:hint="eastAsia"/>
                <w:b/>
                <w:szCs w:val="24"/>
              </w:rPr>
              <w:t>確</w:t>
            </w:r>
            <w:r w:rsidRPr="00856EE8">
              <w:rPr>
                <w:rFonts w:ascii="標楷體" w:eastAsia="標楷體" w:hAnsi="標楷體" w:hint="eastAsia"/>
                <w:b/>
                <w:szCs w:val="24"/>
              </w:rPr>
              <w:t>實控管所屬同仁延長辦公時數</w:t>
            </w:r>
            <w:r w:rsidRPr="00BA214D">
              <w:rPr>
                <w:rFonts w:ascii="標楷體" w:eastAsia="標楷體" w:hAnsi="標楷體" w:hint="eastAsia"/>
                <w:szCs w:val="24"/>
              </w:rPr>
              <w:t>，於延長辦公時數原因消滅後優先排定給予適當之補休假，以維護同仁健康權。</w:t>
            </w:r>
          </w:p>
          <w:p w:rsidR="00CB5F93" w:rsidRDefault="00CB5F93" w:rsidP="00CB5F93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A214D">
              <w:rPr>
                <w:rFonts w:ascii="標楷體" w:eastAsia="標楷體" w:hAnsi="標楷體"/>
                <w:szCs w:val="24"/>
              </w:rPr>
              <w:t>各機關應定期督導所屬</w:t>
            </w:r>
            <w:proofErr w:type="gramStart"/>
            <w:r w:rsidR="001F5DB3">
              <w:rPr>
                <w:rFonts w:ascii="標楷體" w:eastAsia="標楷體" w:hAnsi="標楷體"/>
                <w:szCs w:val="24"/>
              </w:rPr>
              <w:t>同仁</w:t>
            </w:r>
            <w:r w:rsidRPr="00BA214D">
              <w:rPr>
                <w:rFonts w:ascii="標楷體" w:eastAsia="標楷體" w:hAnsi="標楷體" w:hint="eastAsia"/>
                <w:szCs w:val="24"/>
              </w:rPr>
              <w:t>勤休制度</w:t>
            </w:r>
            <w:proofErr w:type="gramEnd"/>
            <w:r w:rsidRPr="00BA214D">
              <w:rPr>
                <w:rFonts w:ascii="標楷體" w:eastAsia="標楷體" w:hAnsi="標楷體" w:hint="eastAsia"/>
                <w:szCs w:val="24"/>
              </w:rPr>
              <w:t>安排之妥適性，透過檢討非必要勤務、業務流程簡化、資訊化或</w:t>
            </w:r>
            <w:proofErr w:type="gramStart"/>
            <w:r w:rsidRPr="00BA214D">
              <w:rPr>
                <w:rFonts w:ascii="標楷體" w:eastAsia="標楷體" w:hAnsi="標楷體" w:hint="eastAsia"/>
                <w:szCs w:val="24"/>
              </w:rPr>
              <w:t>委外化等</w:t>
            </w:r>
            <w:proofErr w:type="gramEnd"/>
            <w:r w:rsidRPr="00BA214D">
              <w:rPr>
                <w:rFonts w:ascii="標楷體" w:eastAsia="標楷體" w:hAnsi="標楷體" w:hint="eastAsia"/>
                <w:szCs w:val="24"/>
              </w:rPr>
              <w:t>方式，</w:t>
            </w:r>
            <w:proofErr w:type="gramStart"/>
            <w:r w:rsidRPr="00BA214D">
              <w:rPr>
                <w:rFonts w:ascii="標楷體" w:eastAsia="標楷體" w:hAnsi="標楷體" w:hint="eastAsia"/>
                <w:szCs w:val="24"/>
              </w:rPr>
              <w:t>就勤休制度</w:t>
            </w:r>
            <w:proofErr w:type="gramEnd"/>
            <w:r w:rsidRPr="00BA214D">
              <w:rPr>
                <w:rFonts w:ascii="標楷體" w:eastAsia="標楷體" w:hAnsi="標楷體" w:hint="eastAsia"/>
                <w:szCs w:val="24"/>
              </w:rPr>
              <w:t>進行調整，檢視延長辦公時數之必要性，以滾動</w:t>
            </w:r>
            <w:r w:rsidR="001F5DB3">
              <w:rPr>
                <w:rFonts w:ascii="標楷體" w:eastAsia="標楷體" w:hAnsi="標楷體" w:hint="eastAsia"/>
                <w:szCs w:val="24"/>
              </w:rPr>
              <w:t>調整</w:t>
            </w:r>
            <w:r w:rsidRPr="00BA214D">
              <w:rPr>
                <w:rFonts w:ascii="標楷體" w:eastAsia="標楷體" w:hAnsi="標楷體" w:hint="eastAsia"/>
                <w:szCs w:val="24"/>
              </w:rPr>
              <w:t>方式減少工時過長之情形。</w:t>
            </w:r>
          </w:p>
          <w:p w:rsidR="00EA7069" w:rsidRPr="00CB5F93" w:rsidRDefault="005522C4" w:rsidP="005522C4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本表電子檔請</w:t>
            </w:r>
            <w:r w:rsidR="00322BB9" w:rsidRPr="00322BB9">
              <w:rPr>
                <w:rFonts w:ascii="標楷體" w:eastAsia="標楷體" w:hAnsi="標楷體" w:hint="eastAsia"/>
                <w:szCs w:val="24"/>
              </w:rPr>
              <w:t>寄至承辦人電子郵箱:</w:t>
            </w:r>
            <w:hyperlink r:id="rId8" w:history="1">
              <w:r w:rsidR="00322BB9" w:rsidRPr="005522C4">
                <w:t>torokuro@kcg.gov.tw</w:t>
              </w:r>
            </w:hyperlink>
            <w:r w:rsidR="00322BB9">
              <w:rPr>
                <w:rFonts w:ascii="標楷體" w:eastAsia="標楷體" w:hAnsi="標楷體"/>
                <w:szCs w:val="24"/>
              </w:rPr>
              <w:t>(備查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322BB9">
              <w:rPr>
                <w:rFonts w:ascii="標楷體" w:eastAsia="標楷體" w:hAnsi="標楷體"/>
                <w:szCs w:val="24"/>
              </w:rPr>
              <w:t>)</w:t>
            </w:r>
            <w:r w:rsidR="00322BB9">
              <w:rPr>
                <w:rFonts w:ascii="標楷體" w:eastAsia="標楷體" w:hAnsi="標楷體" w:hint="eastAsia"/>
                <w:szCs w:val="24"/>
              </w:rPr>
              <w:t>;</w:t>
            </w:r>
            <w:hyperlink r:id="rId9" w:history="1">
              <w:r w:rsidR="00322BB9" w:rsidRPr="005522C4">
                <w:rPr>
                  <w:rFonts w:hint="eastAsia"/>
                </w:rPr>
                <w:t>w70223@kcg.gov.tw</w:t>
              </w:r>
            </w:hyperlink>
            <w:r w:rsidR="00322BB9">
              <w:rPr>
                <w:rFonts w:ascii="標楷體" w:eastAsia="標楷體" w:hAnsi="標楷體" w:hint="eastAsia"/>
                <w:szCs w:val="24"/>
              </w:rPr>
              <w:t>(同意</w:t>
            </w:r>
            <w:r>
              <w:rPr>
                <w:rFonts w:ascii="標楷體" w:eastAsia="標楷體" w:hAnsi="標楷體" w:hint="eastAsia"/>
                <w:szCs w:val="24"/>
              </w:rPr>
              <w:t>案</w:t>
            </w:r>
            <w:r w:rsidR="00322BB9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564111" w:rsidRPr="0072774C" w:rsidRDefault="001E3B21" w:rsidP="001E3B21">
      <w:pPr>
        <w:spacing w:line="360" w:lineRule="exact"/>
        <w:rPr>
          <w:rFonts w:ascii="標楷體" w:eastAsia="標楷體" w:hAnsi="標楷體"/>
          <w:szCs w:val="24"/>
        </w:rPr>
      </w:pPr>
      <w:r w:rsidRPr="0072774C">
        <w:rPr>
          <w:rFonts w:ascii="標楷體" w:eastAsia="標楷體" w:hAnsi="標楷體"/>
          <w:szCs w:val="24"/>
        </w:rPr>
        <w:t xml:space="preserve">申請單位              </w:t>
      </w:r>
      <w:r w:rsidR="001F5DB3" w:rsidRPr="0072774C">
        <w:rPr>
          <w:rFonts w:ascii="標楷體" w:eastAsia="標楷體" w:hAnsi="標楷體"/>
          <w:szCs w:val="24"/>
        </w:rPr>
        <w:t xml:space="preserve">        </w:t>
      </w:r>
      <w:r w:rsidRPr="0072774C">
        <w:rPr>
          <w:rFonts w:ascii="標楷體" w:eastAsia="標楷體" w:hAnsi="標楷體"/>
          <w:szCs w:val="24"/>
        </w:rPr>
        <w:t xml:space="preserve">人事單位                   </w:t>
      </w:r>
      <w:r w:rsidR="001F5DB3" w:rsidRPr="0072774C">
        <w:rPr>
          <w:rFonts w:ascii="標楷體" w:eastAsia="標楷體" w:hAnsi="標楷體"/>
          <w:szCs w:val="24"/>
        </w:rPr>
        <w:t xml:space="preserve">  </w:t>
      </w:r>
      <w:r w:rsidRPr="0072774C">
        <w:rPr>
          <w:rFonts w:ascii="標楷體" w:eastAsia="標楷體" w:hAnsi="標楷體"/>
          <w:szCs w:val="24"/>
        </w:rPr>
        <w:t xml:space="preserve"> 機關首長</w:t>
      </w:r>
    </w:p>
    <w:p w:rsidR="00564111" w:rsidRPr="0072774C" w:rsidRDefault="00564111" w:rsidP="00564111">
      <w:pPr>
        <w:rPr>
          <w:rFonts w:ascii="標楷體" w:eastAsia="標楷體" w:hAnsi="標楷體"/>
          <w:sz w:val="28"/>
          <w:szCs w:val="28"/>
        </w:rPr>
      </w:pPr>
    </w:p>
    <w:p w:rsidR="00E35809" w:rsidRPr="00564111" w:rsidRDefault="00E35809" w:rsidP="00564111">
      <w:pPr>
        <w:rPr>
          <w:rFonts w:ascii="標楷體" w:eastAsia="標楷體" w:hAnsi="標楷體"/>
          <w:szCs w:val="24"/>
        </w:rPr>
      </w:pPr>
    </w:p>
    <w:sectPr w:rsidR="00E35809" w:rsidRPr="00564111" w:rsidSect="00856EE8">
      <w:headerReference w:type="default" r:id="rId10"/>
      <w:pgSz w:w="11906" w:h="16838"/>
      <w:pgMar w:top="680" w:right="680" w:bottom="72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1FC" w:rsidRDefault="001241FC" w:rsidP="001E3B21">
      <w:r>
        <w:separator/>
      </w:r>
    </w:p>
  </w:endnote>
  <w:endnote w:type="continuationSeparator" w:id="0">
    <w:p w:rsidR="001241FC" w:rsidRDefault="001241FC" w:rsidP="001E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1FC" w:rsidRDefault="001241FC" w:rsidP="001E3B21">
      <w:r>
        <w:separator/>
      </w:r>
    </w:p>
  </w:footnote>
  <w:footnote w:type="continuationSeparator" w:id="0">
    <w:p w:rsidR="001241FC" w:rsidRDefault="001241FC" w:rsidP="001E3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21" w:rsidRDefault="002E53C7" w:rsidP="001E3B21">
    <w:pPr>
      <w:pStyle w:val="a4"/>
      <w:jc w:val="right"/>
    </w:pPr>
    <w:r>
      <w:t>112.1</w:t>
    </w:r>
    <w:r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47A1"/>
    <w:multiLevelType w:val="hybridMultilevel"/>
    <w:tmpl w:val="EC8EA4B0"/>
    <w:lvl w:ilvl="0" w:tplc="82905B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3B21"/>
    <w:rsid w:val="0001464D"/>
    <w:rsid w:val="00015119"/>
    <w:rsid w:val="0004038F"/>
    <w:rsid w:val="00042F6D"/>
    <w:rsid w:val="00084944"/>
    <w:rsid w:val="000A47C4"/>
    <w:rsid w:val="000E2513"/>
    <w:rsid w:val="000E7E97"/>
    <w:rsid w:val="001241FC"/>
    <w:rsid w:val="00134E72"/>
    <w:rsid w:val="00166728"/>
    <w:rsid w:val="001D6F10"/>
    <w:rsid w:val="001E3B21"/>
    <w:rsid w:val="001F5DB3"/>
    <w:rsid w:val="00226542"/>
    <w:rsid w:val="00230992"/>
    <w:rsid w:val="00295A0E"/>
    <w:rsid w:val="00296BA0"/>
    <w:rsid w:val="002D69B5"/>
    <w:rsid w:val="002E53C7"/>
    <w:rsid w:val="00314A7F"/>
    <w:rsid w:val="00322BB9"/>
    <w:rsid w:val="003358C3"/>
    <w:rsid w:val="00381E43"/>
    <w:rsid w:val="00386980"/>
    <w:rsid w:val="003A7862"/>
    <w:rsid w:val="003C7325"/>
    <w:rsid w:val="003E0503"/>
    <w:rsid w:val="003F0C5D"/>
    <w:rsid w:val="003F1516"/>
    <w:rsid w:val="004265FC"/>
    <w:rsid w:val="004958CD"/>
    <w:rsid w:val="004D1CC7"/>
    <w:rsid w:val="004D4BA1"/>
    <w:rsid w:val="004E6507"/>
    <w:rsid w:val="004F0BEE"/>
    <w:rsid w:val="004F6CCB"/>
    <w:rsid w:val="004F6E26"/>
    <w:rsid w:val="00502097"/>
    <w:rsid w:val="005026E3"/>
    <w:rsid w:val="00520DD0"/>
    <w:rsid w:val="005245E7"/>
    <w:rsid w:val="005522C4"/>
    <w:rsid w:val="00554F8A"/>
    <w:rsid w:val="00564111"/>
    <w:rsid w:val="0057143A"/>
    <w:rsid w:val="005B2AFF"/>
    <w:rsid w:val="005D3636"/>
    <w:rsid w:val="005E536E"/>
    <w:rsid w:val="005E76EE"/>
    <w:rsid w:val="005E7A33"/>
    <w:rsid w:val="005E7A3B"/>
    <w:rsid w:val="005F33EF"/>
    <w:rsid w:val="0068673A"/>
    <w:rsid w:val="006A1201"/>
    <w:rsid w:val="006A42DD"/>
    <w:rsid w:val="00704850"/>
    <w:rsid w:val="00712E10"/>
    <w:rsid w:val="0072774C"/>
    <w:rsid w:val="00734271"/>
    <w:rsid w:val="00747AD5"/>
    <w:rsid w:val="0075080D"/>
    <w:rsid w:val="00765E39"/>
    <w:rsid w:val="00781FB5"/>
    <w:rsid w:val="007B719B"/>
    <w:rsid w:val="007D285D"/>
    <w:rsid w:val="00807C38"/>
    <w:rsid w:val="008231B8"/>
    <w:rsid w:val="00856EE8"/>
    <w:rsid w:val="00860A0D"/>
    <w:rsid w:val="008C1682"/>
    <w:rsid w:val="00915D11"/>
    <w:rsid w:val="0097267C"/>
    <w:rsid w:val="00997494"/>
    <w:rsid w:val="009A65DA"/>
    <w:rsid w:val="009C3AD0"/>
    <w:rsid w:val="00A02D34"/>
    <w:rsid w:val="00A02FAA"/>
    <w:rsid w:val="00A848B4"/>
    <w:rsid w:val="00B645D0"/>
    <w:rsid w:val="00B82CFE"/>
    <w:rsid w:val="00B849C5"/>
    <w:rsid w:val="00BA214D"/>
    <w:rsid w:val="00C116DA"/>
    <w:rsid w:val="00C54147"/>
    <w:rsid w:val="00C64ACC"/>
    <w:rsid w:val="00C8461A"/>
    <w:rsid w:val="00C909F0"/>
    <w:rsid w:val="00CA4A18"/>
    <w:rsid w:val="00CA4BBE"/>
    <w:rsid w:val="00CB5F93"/>
    <w:rsid w:val="00CC00BC"/>
    <w:rsid w:val="00D24FA3"/>
    <w:rsid w:val="00D74A6F"/>
    <w:rsid w:val="00D91A9F"/>
    <w:rsid w:val="00DC6CA2"/>
    <w:rsid w:val="00E25034"/>
    <w:rsid w:val="00E35809"/>
    <w:rsid w:val="00E42B9E"/>
    <w:rsid w:val="00E4763C"/>
    <w:rsid w:val="00E551B7"/>
    <w:rsid w:val="00E8220B"/>
    <w:rsid w:val="00E961B7"/>
    <w:rsid w:val="00EA7069"/>
    <w:rsid w:val="00ED1049"/>
    <w:rsid w:val="00F50445"/>
    <w:rsid w:val="00F958F9"/>
    <w:rsid w:val="00FC14B1"/>
    <w:rsid w:val="00FD120C"/>
    <w:rsid w:val="00FF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E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E3B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E3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E3B21"/>
    <w:rPr>
      <w:sz w:val="20"/>
      <w:szCs w:val="20"/>
    </w:rPr>
  </w:style>
  <w:style w:type="paragraph" w:styleId="a8">
    <w:name w:val="List Paragraph"/>
    <w:basedOn w:val="a"/>
    <w:uiPriority w:val="34"/>
    <w:qFormat/>
    <w:rsid w:val="005E7A33"/>
    <w:pPr>
      <w:ind w:leftChars="200" w:left="480"/>
    </w:pPr>
  </w:style>
  <w:style w:type="paragraph" w:customStyle="1" w:styleId="Default">
    <w:name w:val="Default"/>
    <w:rsid w:val="00BA214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">
    <w:name w:val="樣式1"/>
    <w:basedOn w:val="a"/>
    <w:qFormat/>
    <w:rsid w:val="00734271"/>
    <w:pPr>
      <w:spacing w:line="360" w:lineRule="exact"/>
      <w:ind w:left="200" w:hangingChars="200" w:hanging="200"/>
    </w:pPr>
    <w:rPr>
      <w:rFonts w:ascii="Wingdings" w:eastAsia="標楷體" w:hAnsi="Wingdings" w:cs="新細明體"/>
      <w:color w:val="000000"/>
      <w:kern w:val="0"/>
      <w:sz w:val="32"/>
      <w:szCs w:val="26"/>
    </w:rPr>
  </w:style>
  <w:style w:type="character" w:styleId="a9">
    <w:name w:val="Hyperlink"/>
    <w:basedOn w:val="a0"/>
    <w:uiPriority w:val="99"/>
    <w:unhideWhenUsed/>
    <w:rsid w:val="004958CD"/>
    <w:rPr>
      <w:color w:val="0000FF" w:themeColor="hyperlink"/>
      <w:u w:val="single"/>
    </w:rPr>
  </w:style>
  <w:style w:type="paragraph" w:customStyle="1" w:styleId="Standard">
    <w:name w:val="Standard"/>
    <w:rsid w:val="00747AD5"/>
    <w:pPr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28"/>
      <w:szCs w:val="24"/>
      <w:lang w:bidi="hi-IN"/>
    </w:rPr>
  </w:style>
  <w:style w:type="paragraph" w:customStyle="1" w:styleId="TableContents">
    <w:name w:val="Table Contents"/>
    <w:basedOn w:val="Standard"/>
    <w:rsid w:val="00747AD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kuro@kcg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70223@kc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CD872-8C5D-4A71-8227-85DA28A6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2023-12-08T07:40:00Z</cp:lastPrinted>
  <dcterms:created xsi:type="dcterms:W3CDTF">2023-12-13T01:17:00Z</dcterms:created>
  <dcterms:modified xsi:type="dcterms:W3CDTF">2023-12-13T01:17:00Z</dcterms:modified>
</cp:coreProperties>
</file>