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B" w:rsidRPr="005A346B" w:rsidRDefault="005A346B" w:rsidP="005A346B">
      <w:pPr>
        <w:jc w:val="center"/>
        <w:rPr>
          <w:rFonts w:ascii="標楷體" w:eastAsia="標楷體" w:hAnsi="標楷體" w:hint="eastAsia"/>
          <w:b/>
          <w:sz w:val="32"/>
        </w:rPr>
      </w:pPr>
      <w:r w:rsidRPr="005A346B">
        <w:rPr>
          <w:rFonts w:ascii="標楷體" w:eastAsia="標楷體" w:hAnsi="標楷體" w:hint="eastAsia"/>
          <w:b/>
          <w:sz w:val="32"/>
        </w:rPr>
        <w:t>高雄市政府因應天然災害緊急救濟民生物資儲存作業要點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一、為建立儲存作業機制，確保緊急救濟民生物資（以下簡稱救濟物資）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之供應，以避免本市市民於天然災害發生後，生活陷入困境，特訂定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 w:hint="eastAsia"/>
        </w:rPr>
        <w:t xml:space="preserve">    本要點。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二、救濟物資之儲存作業，由本市各區公所（以下簡稱區公所）辦理。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三、每年儲備之物資存量至少應包含本市轄區內保全對象之人口數量。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區公所應依實際安全存量辦理儲存作業，並將作業成果報本府備查。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四、區公所應依據轄內天然災害潛勢區域及危險區域交通特性，依下列</w:t>
      </w:r>
      <w:proofErr w:type="gramStart"/>
      <w:r w:rsidRPr="005A346B">
        <w:rPr>
          <w:rFonts w:ascii="標楷體" w:eastAsia="標楷體" w:hAnsi="標楷體" w:hint="eastAsia"/>
        </w:rPr>
        <w:t>規</w:t>
      </w:r>
      <w:proofErr w:type="gramEnd"/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定區分為三級儲存標準，預存各項救濟物資：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（一）離島、山地及孤立地區：其交通靠船舶、飛機或主要出入交通幹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</w:t>
      </w:r>
      <w:proofErr w:type="gramStart"/>
      <w:r w:rsidRPr="005A346B">
        <w:rPr>
          <w:rFonts w:ascii="標楷體" w:eastAsia="標楷體" w:hAnsi="標楷體" w:hint="eastAsia"/>
        </w:rPr>
        <w:t>道易因</w:t>
      </w:r>
      <w:proofErr w:type="gramEnd"/>
      <w:r w:rsidRPr="005A346B">
        <w:rPr>
          <w:rFonts w:ascii="標楷體" w:eastAsia="標楷體" w:hAnsi="標楷體" w:hint="eastAsia"/>
        </w:rPr>
        <w:t>山崩、土石流等致交通中斷，無其他替代道路者，救濟物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資以二十一日份為安全存量。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（二）農村及偏遠地區：災害發生後，考量主要公共設施如道路、水電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等之搶通復原所需時間，救濟物資以七日份為安全存量。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（三）都會及半都會地區：因交通便利、物資運補迅速，其安全存量應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以二日份之非食品類之民生物資為主，並輔以簽訂開口契約或物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資供應協定提供之。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運用開口契約輔助相關民生</w:t>
      </w:r>
      <w:proofErr w:type="gramStart"/>
      <w:r w:rsidRPr="005A346B">
        <w:rPr>
          <w:rFonts w:ascii="標楷體" w:eastAsia="標楷體" w:hAnsi="標楷體" w:hint="eastAsia"/>
        </w:rPr>
        <w:t>物資備災者</w:t>
      </w:r>
      <w:proofErr w:type="gramEnd"/>
      <w:r w:rsidRPr="005A346B">
        <w:rPr>
          <w:rFonts w:ascii="標楷體" w:eastAsia="標楷體" w:hAnsi="標楷體" w:hint="eastAsia"/>
        </w:rPr>
        <w:t>，應於契約內明定廠商不得以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其因位於受災區內而影響履約責任。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五、救濟物資之供應原則如下：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（一）食米：每人</w:t>
      </w:r>
      <w:r w:rsidRPr="005A346B">
        <w:rPr>
          <w:rFonts w:ascii="標楷體" w:eastAsia="標楷體" w:hAnsi="標楷體" w:hint="eastAsia"/>
          <w:shd w:val="pct15" w:color="auto" w:fill="FFFFFF"/>
        </w:rPr>
        <w:t>每日以零點四公斤</w:t>
      </w:r>
      <w:r w:rsidRPr="005A346B">
        <w:rPr>
          <w:rFonts w:ascii="標楷體" w:eastAsia="標楷體" w:hAnsi="標楷體" w:hint="eastAsia"/>
        </w:rPr>
        <w:t>計算，依當地人口實際需求數核計。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（二）飲用水：每人</w:t>
      </w:r>
      <w:r w:rsidRPr="005A346B">
        <w:rPr>
          <w:rFonts w:ascii="標楷體" w:eastAsia="標楷體" w:hAnsi="標楷體" w:hint="eastAsia"/>
          <w:shd w:val="pct15" w:color="auto" w:fill="FFFFFF"/>
        </w:rPr>
        <w:t>每日以四公升計算</w:t>
      </w:r>
      <w:r w:rsidRPr="005A346B">
        <w:rPr>
          <w:rFonts w:ascii="標楷體" w:eastAsia="標楷體" w:hAnsi="標楷體" w:hint="eastAsia"/>
        </w:rPr>
        <w:t>，依當地人口實際需求數核計。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（三）照明設備、電池等民生物資，由區公所視實際需要酌量購置。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（四）其他糧食或民生用品，由區公所視實際需要酌量購置。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六、救濟物資之</w:t>
      </w:r>
      <w:r w:rsidRPr="005A346B">
        <w:rPr>
          <w:rFonts w:ascii="標楷體" w:eastAsia="標楷體" w:hAnsi="標楷體" w:hint="eastAsia"/>
          <w:shd w:val="pct15" w:color="auto" w:fill="FFFFFF"/>
        </w:rPr>
        <w:t>取得來源</w:t>
      </w:r>
      <w:r w:rsidRPr="005A346B">
        <w:rPr>
          <w:rFonts w:ascii="標楷體" w:eastAsia="標楷體" w:hAnsi="標楷體" w:hint="eastAsia"/>
        </w:rPr>
        <w:t>如下：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（一）本府依災害防救法或社會救助法所準備災區災民膳食口糧、飲用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水及生活必需品等物資。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（二）依開口契約及物資供應協定所取得之物資。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（三）災害發生時民間所捐贈之物資。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七、救濟物資之購置、儲存管理及逾期處置，應依下列規定辦理：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（一）區公所應指定專人負責救濟物資之購置及儲存管理，並應於每年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lastRenderedPageBreak/>
        <w:t xml:space="preserve">       </w:t>
      </w:r>
      <w:r w:rsidRPr="005A346B">
        <w:rPr>
          <w:rFonts w:ascii="標楷體" w:eastAsia="標楷體" w:hAnsi="標楷體" w:hint="eastAsia"/>
          <w:shd w:val="pct15" w:color="auto" w:fill="FFFFFF"/>
        </w:rPr>
        <w:t xml:space="preserve"> 一、四、七及十月定期盤點</w:t>
      </w:r>
      <w:r w:rsidRPr="005A346B">
        <w:rPr>
          <w:rFonts w:ascii="標楷體" w:eastAsia="標楷體" w:hAnsi="標楷體" w:hint="eastAsia"/>
        </w:rPr>
        <w:t>並檢查保存期限。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（二）區公所應於救濟物資安全</w:t>
      </w:r>
      <w:r w:rsidRPr="005A346B">
        <w:rPr>
          <w:rFonts w:ascii="標楷體" w:eastAsia="標楷體" w:hAnsi="標楷體" w:hint="eastAsia"/>
          <w:shd w:val="pct15" w:color="auto" w:fill="FFFFFF"/>
        </w:rPr>
        <w:t>使用期限屆滿</w:t>
      </w:r>
      <w:r w:rsidRPr="005A346B">
        <w:rPr>
          <w:rFonts w:ascii="標楷體" w:eastAsia="標楷體" w:hAnsi="標楷體" w:hint="eastAsia"/>
        </w:rPr>
        <w:t>前完成盤點，並得以下列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方式處理：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1.公開拍賣，其拍賣所得作為補充購置費用。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2.轉送低收入戶等弱勢族群或社會福利機構。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（三）逾期或損壞物資之處理依相關規定辦理。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前項救濟物資之購置、定期盤點、拍賣、轉送及逾期或損壞處理等作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業，區公所應製作成果報告，並於</w:t>
      </w:r>
      <w:r w:rsidRPr="005A346B">
        <w:rPr>
          <w:rFonts w:ascii="標楷體" w:eastAsia="標楷體" w:hAnsi="標楷體" w:hint="eastAsia"/>
          <w:shd w:val="pct15" w:color="auto" w:fill="FFFFFF"/>
        </w:rPr>
        <w:t>作業結束後二</w:t>
      </w:r>
      <w:proofErr w:type="gramStart"/>
      <w:r w:rsidRPr="005A346B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5A346B">
        <w:rPr>
          <w:rFonts w:ascii="標楷體" w:eastAsia="標楷體" w:hAnsi="標楷體" w:hint="eastAsia"/>
          <w:shd w:val="pct15" w:color="auto" w:fill="FFFFFF"/>
        </w:rPr>
        <w:t>內報本府備查</w:t>
      </w:r>
      <w:r w:rsidRPr="005A346B">
        <w:rPr>
          <w:rFonts w:ascii="標楷體" w:eastAsia="標楷體" w:hAnsi="標楷體" w:hint="eastAsia"/>
        </w:rPr>
        <w:t>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八、救濟物資之配發規定如下：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（一）平時由區公所指定專人將救濟</w:t>
      </w:r>
      <w:bookmarkStart w:id="0" w:name="_GoBack"/>
      <w:bookmarkEnd w:id="0"/>
      <w:r w:rsidRPr="005A346B">
        <w:rPr>
          <w:rFonts w:ascii="標楷體" w:eastAsia="標楷體" w:hAnsi="標楷體" w:hint="eastAsia"/>
        </w:rPr>
        <w:t>物資分送</w:t>
      </w:r>
      <w:proofErr w:type="gramStart"/>
      <w:r w:rsidRPr="005A346B">
        <w:rPr>
          <w:rFonts w:ascii="標楷體" w:eastAsia="標楷體" w:hAnsi="標楷體" w:hint="eastAsia"/>
        </w:rPr>
        <w:t>至各易致</w:t>
      </w:r>
      <w:proofErr w:type="gramEnd"/>
      <w:r w:rsidRPr="005A346B">
        <w:rPr>
          <w:rFonts w:ascii="標楷體" w:eastAsia="標楷體" w:hAnsi="標楷體" w:hint="eastAsia"/>
        </w:rPr>
        <w:t>災地區之固定地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點存放並負責配發。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（二）遇有重大天然災害時，各區公所得授權由當地里長、指定團體或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特定人士協助指揮發放。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（三）道路中斷，無法即時搶通時，其嗣後補充或民間捐贈物資比照第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五點所定供應原則發放，所需救濟物資數量，由區公所視災區狀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    </w:t>
      </w:r>
      <w:proofErr w:type="gramStart"/>
      <w:r w:rsidRPr="005A346B">
        <w:rPr>
          <w:rFonts w:ascii="標楷體" w:eastAsia="標楷體" w:hAnsi="標楷體" w:hint="eastAsia"/>
        </w:rPr>
        <w:t>況</w:t>
      </w:r>
      <w:proofErr w:type="gramEnd"/>
      <w:r w:rsidRPr="005A346B">
        <w:rPr>
          <w:rFonts w:ascii="標楷體" w:eastAsia="標楷體" w:hAnsi="標楷體" w:hint="eastAsia"/>
        </w:rPr>
        <w:t>決定。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 xml:space="preserve">    前項配發人員由區公所造冊管理，並</w:t>
      </w:r>
      <w:proofErr w:type="gramStart"/>
      <w:r w:rsidRPr="005A346B">
        <w:rPr>
          <w:rFonts w:ascii="標楷體" w:eastAsia="標楷體" w:hAnsi="標楷體" w:hint="eastAsia"/>
        </w:rPr>
        <w:t>繕</w:t>
      </w:r>
      <w:proofErr w:type="gramEnd"/>
      <w:r w:rsidRPr="005A346B">
        <w:rPr>
          <w:rFonts w:ascii="標楷體" w:eastAsia="標楷體" w:hAnsi="標楷體" w:hint="eastAsia"/>
        </w:rPr>
        <w:t>造具領清冊報本府備查。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  <w:r w:rsidRPr="005A346B">
        <w:rPr>
          <w:rFonts w:ascii="標楷體" w:eastAsia="標楷體" w:hAnsi="標楷體"/>
        </w:rPr>
        <w:t xml:space="preserve">  </w:t>
      </w:r>
    </w:p>
    <w:p w:rsidR="005A346B" w:rsidRPr="005A346B" w:rsidRDefault="005A346B" w:rsidP="005A346B">
      <w:pPr>
        <w:rPr>
          <w:rFonts w:ascii="標楷體" w:eastAsia="標楷體" w:hAnsi="標楷體" w:hint="eastAsia"/>
        </w:rPr>
      </w:pPr>
      <w:r w:rsidRPr="005A346B">
        <w:rPr>
          <w:rFonts w:ascii="標楷體" w:eastAsia="標楷體" w:hAnsi="標楷體" w:hint="eastAsia"/>
        </w:rPr>
        <w:t>九、本府社會局每年應定期督導區公所辦理救濟物資儲存作業。</w:t>
      </w:r>
    </w:p>
    <w:p w:rsidR="005A346B" w:rsidRPr="005A346B" w:rsidRDefault="005A346B" w:rsidP="005A346B">
      <w:pPr>
        <w:rPr>
          <w:rFonts w:ascii="標楷體" w:eastAsia="標楷體" w:hAnsi="標楷體"/>
        </w:rPr>
      </w:pPr>
    </w:p>
    <w:p w:rsidR="003F0CDC" w:rsidRPr="005A346B" w:rsidRDefault="003F0CDC">
      <w:pPr>
        <w:rPr>
          <w:rFonts w:ascii="標楷體" w:eastAsia="標楷體" w:hAnsi="標楷體"/>
        </w:rPr>
      </w:pPr>
    </w:p>
    <w:sectPr w:rsidR="003F0CDC" w:rsidRPr="005A346B" w:rsidSect="005A346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B"/>
    <w:rsid w:val="003F0CDC"/>
    <w:rsid w:val="005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2018-05-02T01:57:00Z</dcterms:created>
  <dcterms:modified xsi:type="dcterms:W3CDTF">2018-05-02T02:01:00Z</dcterms:modified>
</cp:coreProperties>
</file>