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1" w:type="dxa"/>
        <w:tblLook w:val="01E0"/>
      </w:tblPr>
      <w:tblGrid>
        <w:gridCol w:w="2988"/>
        <w:gridCol w:w="6653"/>
      </w:tblGrid>
      <w:tr w:rsidR="00251CE0" w:rsidRPr="004551C4" w:rsidTr="005341DE">
        <w:trPr>
          <w:trHeight w:val="1616"/>
        </w:trPr>
        <w:tc>
          <w:tcPr>
            <w:tcW w:w="2988" w:type="dxa"/>
          </w:tcPr>
          <w:p w:rsidR="00251CE0" w:rsidRPr="004551C4" w:rsidRDefault="00024AFB">
            <w:pPr>
              <w:ind w:leftChars="-40" w:left="-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0329" cy="1340996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農業部高雄場log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438" cy="134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3" w:type="dxa"/>
          </w:tcPr>
          <w:p w:rsidR="00251CE0" w:rsidRPr="004551C4" w:rsidRDefault="00251CE0">
            <w:pPr>
              <w:spacing w:line="800" w:lineRule="exact"/>
              <w:ind w:leftChars="-138" w:left="-331"/>
              <w:jc w:val="center"/>
              <w:rPr>
                <w:rFonts w:eastAsia="標楷體"/>
                <w:b/>
                <w:bCs/>
                <w:sz w:val="76"/>
              </w:rPr>
            </w:pPr>
            <w:r w:rsidRPr="004551C4">
              <w:rPr>
                <w:rFonts w:eastAsia="標楷體"/>
                <w:b/>
                <w:bCs/>
                <w:sz w:val="76"/>
              </w:rPr>
              <w:t>新聞資料</w:t>
            </w:r>
          </w:p>
          <w:p w:rsidR="00251CE0" w:rsidRPr="004551C4" w:rsidRDefault="00642435" w:rsidP="005D5709">
            <w:pPr>
              <w:spacing w:line="360" w:lineRule="exact"/>
              <w:jc w:val="center"/>
              <w:rPr>
                <w:rFonts w:eastAsia="標楷體"/>
                <w:spacing w:val="4"/>
                <w:sz w:val="30"/>
              </w:rPr>
            </w:pPr>
            <w:r w:rsidRPr="005F3FD2">
              <w:rPr>
                <w:rFonts w:ascii="Arial" w:eastAsia="標楷體" w:hAnsi="Arial" w:cs="Arial"/>
                <w:color w:val="000000"/>
                <w:spacing w:val="4"/>
                <w:sz w:val="30"/>
              </w:rPr>
              <w:t>農業部高雄區農業改良場</w:t>
            </w:r>
          </w:p>
          <w:p w:rsidR="00251CE0" w:rsidRPr="004551C4" w:rsidRDefault="00251CE0" w:rsidP="005D5709">
            <w:pPr>
              <w:spacing w:line="360" w:lineRule="exact"/>
              <w:jc w:val="center"/>
            </w:pPr>
            <w:r w:rsidRPr="004551C4">
              <w:rPr>
                <w:rFonts w:eastAsia="標楷體"/>
              </w:rPr>
              <w:t>屏東縣長治鄉德和村德和路</w:t>
            </w:r>
            <w:r w:rsidRPr="004551C4">
              <w:rPr>
                <w:rFonts w:eastAsia="標楷體"/>
              </w:rPr>
              <w:t>2-6</w:t>
            </w:r>
            <w:r w:rsidRPr="004551C4">
              <w:rPr>
                <w:rFonts w:eastAsia="標楷體"/>
              </w:rPr>
              <w:t>號</w:t>
            </w:r>
          </w:p>
        </w:tc>
      </w:tr>
    </w:tbl>
    <w:p w:rsidR="00251CE0" w:rsidRPr="004551C4" w:rsidRDefault="00251CE0" w:rsidP="005D5709"/>
    <w:tbl>
      <w:tblPr>
        <w:tblW w:w="9561" w:type="dxa"/>
        <w:tblCellMar>
          <w:left w:w="28" w:type="dxa"/>
          <w:right w:w="28" w:type="dxa"/>
        </w:tblCellMar>
        <w:tblLook w:val="0000"/>
      </w:tblPr>
      <w:tblGrid>
        <w:gridCol w:w="9561"/>
      </w:tblGrid>
      <w:tr w:rsidR="00251CE0" w:rsidRPr="004551C4" w:rsidTr="005341DE">
        <w:trPr>
          <w:trHeight w:val="417"/>
        </w:trPr>
        <w:tc>
          <w:tcPr>
            <w:tcW w:w="9561" w:type="dxa"/>
          </w:tcPr>
          <w:p w:rsidR="00251CE0" w:rsidRPr="004551C4" w:rsidRDefault="00642435" w:rsidP="00944C01">
            <w:pPr>
              <w:wordWrap w:val="0"/>
              <w:spacing w:line="400" w:lineRule="exact"/>
              <w:jc w:val="right"/>
              <w:rPr>
                <w:rFonts w:eastAsia="標楷體"/>
                <w:sz w:val="28"/>
              </w:rPr>
            </w:pPr>
            <w:r w:rsidRPr="005F3FD2">
              <w:rPr>
                <w:rFonts w:ascii="Arial" w:eastAsia="標楷體" w:hAnsi="Arial" w:cs="Arial"/>
                <w:color w:val="000000"/>
                <w:sz w:val="28"/>
              </w:rPr>
              <w:t>第</w:t>
            </w:r>
            <w:r w:rsidR="00024AFB">
              <w:rPr>
                <w:rFonts w:ascii="Arial" w:eastAsia="標楷體" w:hAnsi="Arial" w:cs="Arial" w:hint="eastAsia"/>
                <w:color w:val="000000"/>
                <w:sz w:val="28"/>
              </w:rPr>
              <w:t>113054</w:t>
            </w:r>
            <w:r w:rsidRPr="005F3FD2">
              <w:rPr>
                <w:rFonts w:ascii="Arial" w:eastAsia="標楷體" w:hAnsi="Arial" w:cs="Arial"/>
                <w:color w:val="000000"/>
                <w:sz w:val="28"/>
              </w:rPr>
              <w:t>號</w:t>
            </w:r>
            <w:r w:rsidRPr="005F3FD2">
              <w:rPr>
                <w:rFonts w:ascii="Arial" w:eastAsia="標楷體" w:hAnsi="Arial" w:cs="Arial"/>
                <w:color w:val="000000"/>
                <w:sz w:val="28"/>
              </w:rPr>
              <w:t xml:space="preserve">                               </w:t>
            </w:r>
            <w:r w:rsidRPr="005F3FD2">
              <w:rPr>
                <w:rFonts w:ascii="Arial" w:eastAsia="標楷體" w:hAnsi="Arial" w:cs="Arial"/>
                <w:color w:val="000000"/>
                <w:sz w:val="28"/>
              </w:rPr>
              <w:t>中華民國</w:t>
            </w:r>
            <w:r w:rsidRPr="005F3FD2">
              <w:rPr>
                <w:rFonts w:ascii="Arial" w:eastAsia="標楷體" w:hAnsi="Arial" w:cs="Arial"/>
                <w:color w:val="000000"/>
                <w:sz w:val="28"/>
              </w:rPr>
              <w:t>113</w:t>
            </w:r>
            <w:r w:rsidRPr="005F3FD2">
              <w:rPr>
                <w:rFonts w:ascii="Arial" w:eastAsia="標楷體" w:hAnsi="Arial" w:cs="Arial"/>
                <w:color w:val="000000"/>
                <w:sz w:val="28"/>
              </w:rPr>
              <w:t>年</w:t>
            </w:r>
            <w:r w:rsidR="00E77D0C">
              <w:rPr>
                <w:rFonts w:ascii="Arial" w:eastAsia="標楷體" w:hAnsi="Arial" w:cs="Arial" w:hint="eastAsia"/>
                <w:color w:val="000000"/>
                <w:sz w:val="28"/>
              </w:rPr>
              <w:t>10</w:t>
            </w:r>
            <w:r w:rsidRPr="005F3FD2">
              <w:rPr>
                <w:rFonts w:ascii="Arial" w:eastAsia="標楷體" w:hAnsi="Arial" w:cs="Arial"/>
                <w:color w:val="000000"/>
                <w:sz w:val="28"/>
              </w:rPr>
              <w:t>月</w:t>
            </w:r>
            <w:r w:rsidR="00E77D0C">
              <w:rPr>
                <w:rFonts w:ascii="Arial" w:eastAsia="標楷體" w:hAnsi="Arial" w:cs="Arial" w:hint="eastAsia"/>
                <w:color w:val="000000"/>
                <w:sz w:val="28"/>
              </w:rPr>
              <w:t>28</w:t>
            </w:r>
            <w:r w:rsidRPr="005F3FD2">
              <w:rPr>
                <w:rFonts w:ascii="Arial" w:eastAsia="標楷體" w:hAnsi="Arial" w:cs="Arial"/>
                <w:color w:val="000000"/>
                <w:sz w:val="28"/>
              </w:rPr>
              <w:t>日</w:t>
            </w:r>
          </w:p>
        </w:tc>
      </w:tr>
      <w:tr w:rsidR="00251CE0" w:rsidRPr="004551C4" w:rsidTr="005341DE">
        <w:trPr>
          <w:cantSplit/>
          <w:trHeight w:val="663"/>
        </w:trPr>
        <w:tc>
          <w:tcPr>
            <w:tcW w:w="9561" w:type="dxa"/>
          </w:tcPr>
          <w:p w:rsidR="00251CE0" w:rsidRPr="004551C4" w:rsidRDefault="00E77D0C" w:rsidP="00855777">
            <w:pPr>
              <w:widowControl/>
              <w:spacing w:before="100" w:beforeAutospacing="1" w:after="100" w:afterAutospacing="1" w:line="400" w:lineRule="exact"/>
              <w:jc w:val="center"/>
              <w:outlineLvl w:val="2"/>
              <w:rPr>
                <w:rFonts w:eastAsia="標楷體"/>
                <w:b/>
                <w:bCs/>
                <w:kern w:val="0"/>
                <w:sz w:val="32"/>
                <w:szCs w:val="32"/>
              </w:rPr>
            </w:pPr>
            <w:bookmarkStart w:id="0" w:name="_GoBack"/>
            <w:r>
              <w:rPr>
                <w:rFonts w:eastAsia="標楷體" w:hint="eastAsia"/>
                <w:b/>
                <w:bCs/>
                <w:kern w:val="0"/>
                <w:sz w:val="32"/>
                <w:szCs w:val="32"/>
              </w:rPr>
              <w:t>近日仍有短暫雨，</w:t>
            </w:r>
            <w:r w:rsidR="00610116">
              <w:rPr>
                <w:rFonts w:eastAsia="標楷體" w:hint="eastAsia"/>
                <w:b/>
                <w:bCs/>
                <w:kern w:val="0"/>
                <w:sz w:val="32"/>
                <w:szCs w:val="32"/>
              </w:rPr>
              <w:t>宜</w:t>
            </w:r>
            <w:r w:rsidR="00855777">
              <w:rPr>
                <w:rFonts w:eastAsia="標楷體" w:hint="eastAsia"/>
                <w:b/>
                <w:bCs/>
                <w:kern w:val="0"/>
                <w:sz w:val="32"/>
                <w:szCs w:val="32"/>
              </w:rPr>
              <w:t>多</w:t>
            </w:r>
            <w:r>
              <w:rPr>
                <w:rFonts w:eastAsia="標楷體" w:hint="eastAsia"/>
                <w:b/>
                <w:bCs/>
                <w:kern w:val="0"/>
                <w:sz w:val="32"/>
                <w:szCs w:val="32"/>
              </w:rPr>
              <w:t>加防範紅豆根腐病</w:t>
            </w:r>
            <w:bookmarkEnd w:id="0"/>
          </w:p>
        </w:tc>
      </w:tr>
      <w:tr w:rsidR="00251CE0" w:rsidRPr="004551C4" w:rsidTr="005341DE">
        <w:tc>
          <w:tcPr>
            <w:tcW w:w="9561" w:type="dxa"/>
          </w:tcPr>
          <w:p w:rsidR="00251CE0" w:rsidRPr="00024AFB" w:rsidRDefault="00E77D0C" w:rsidP="00024AFB">
            <w:pPr>
              <w:autoSpaceDE w:val="0"/>
              <w:autoSpaceDN w:val="0"/>
              <w:adjustRightInd w:val="0"/>
              <w:spacing w:line="400" w:lineRule="exact"/>
              <w:ind w:firstLineChars="200" w:firstLine="560"/>
              <w:jc w:val="both"/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</w:pPr>
            <w:r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高屏地區</w:t>
            </w:r>
            <w:r w:rsidR="00642435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紅豆</w:t>
            </w:r>
            <w:r w:rsidR="000319A7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播種時期受</w:t>
            </w:r>
            <w:r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先前</w:t>
            </w:r>
            <w:r w:rsidR="000319A7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氣候多雨及</w:t>
            </w:r>
            <w:r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颱風影響</w:t>
            </w:r>
            <w:r w:rsidR="000319A7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而</w:t>
            </w:r>
            <w:r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稍有延後，目前多已完成</w:t>
            </w:r>
            <w:r w:rsidR="00E97231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播種，</w:t>
            </w:r>
            <w:r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但因夏季以來高屏地區雨水豐沛，且</w:t>
            </w:r>
            <w:r w:rsidR="00BA0ED4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目前仍持續有局部短暫陣雨情形</w:t>
            </w:r>
            <w:r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，</w:t>
            </w:r>
            <w:r w:rsidR="00BA0ED4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導致整體環境及</w:t>
            </w:r>
            <w:r w:rsidR="00BA0ED4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土壤濕度較高</w:t>
            </w:r>
            <w:r w:rsidR="00BA0ED4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，</w:t>
            </w:r>
            <w:r w:rsidR="000319A7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根腐病等</w:t>
            </w:r>
            <w:r w:rsidR="00BA0ED4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病害容易發生</w:t>
            </w:r>
            <w:r w:rsidR="00E97231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。</w:t>
            </w:r>
            <w:r w:rsidR="000C68EF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高雄區農業改良</w:t>
            </w:r>
            <w:proofErr w:type="gramStart"/>
            <w:r w:rsidR="000C68EF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埸</w:t>
            </w:r>
            <w:proofErr w:type="gramEnd"/>
            <w:r w:rsidR="000C68EF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（以下簡稱高雄</w:t>
            </w:r>
            <w:r w:rsidR="00642435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農改</w:t>
            </w:r>
            <w:r w:rsidR="000C68EF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場）籲請</w:t>
            </w:r>
            <w:r w:rsidR="00E97231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農友播</w:t>
            </w:r>
            <w:r w:rsidR="000C68EF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種</w:t>
            </w:r>
            <w:r w:rsidR="00BA0ED4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後應持續</w:t>
            </w:r>
            <w:r w:rsidR="00E97231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留意土壤水</w:t>
            </w:r>
            <w:r w:rsidR="00855777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分</w:t>
            </w:r>
            <w:r w:rsidR="00E97231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管理</w:t>
            </w:r>
            <w:r w:rsidR="000319A7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，並適時施藥防治</w:t>
            </w:r>
            <w:r w:rsidR="00E97231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，</w:t>
            </w:r>
            <w:r w:rsidR="00BA0ED4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以</w:t>
            </w:r>
            <w:r w:rsidR="00F01136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降低</w:t>
            </w:r>
            <w:r w:rsidR="00E97231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病害發生</w:t>
            </w:r>
            <w:r w:rsidR="000319A7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風險</w:t>
            </w:r>
            <w:r w:rsidR="00C333D4" w:rsidRPr="00024AFB">
              <w:rPr>
                <w:rFonts w:ascii="Arial" w:eastAsia="標楷體" w:hAnsi="Arial" w:cs="Arial"/>
                <w:color w:val="000000" w:themeColor="text1"/>
                <w:kern w:val="0"/>
                <w:sz w:val="28"/>
                <w:szCs w:val="28"/>
              </w:rPr>
              <w:t>。</w:t>
            </w:r>
          </w:p>
          <w:p w:rsidR="00251CE0" w:rsidRPr="00024AFB" w:rsidRDefault="00D600C6" w:rsidP="00024AFB">
            <w:pPr>
              <w:autoSpaceDE w:val="0"/>
              <w:autoSpaceDN w:val="0"/>
              <w:adjustRightInd w:val="0"/>
              <w:spacing w:line="400" w:lineRule="exact"/>
              <w:ind w:firstLineChars="200" w:firstLine="560"/>
              <w:jc w:val="both"/>
              <w:rPr>
                <w:rFonts w:ascii="Arial" w:eastAsia="標楷體" w:hAnsi="Arial" w:cs="Arial"/>
                <w:color w:val="0A0A0A"/>
                <w:sz w:val="28"/>
                <w:szCs w:val="28"/>
              </w:rPr>
            </w:pPr>
            <w:r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高雄</w:t>
            </w:r>
            <w:r w:rsidR="00642435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農改</w:t>
            </w:r>
            <w:r w:rsidR="008B467E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場</w:t>
            </w:r>
            <w:r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戴順發</w:t>
            </w:r>
            <w:r w:rsidR="00251CE0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場長表示，</w:t>
            </w:r>
            <w:r w:rsidR="000319A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高屏地區目前已陸續完成紅豆播種，此時如果土壤含水量偏高，豆苗容易因病害感染而形成立</w:t>
            </w:r>
            <w:proofErr w:type="gramStart"/>
            <w:r w:rsidR="000319A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枯</w:t>
            </w:r>
            <w:proofErr w:type="gramEnd"/>
            <w:r w:rsidR="000319A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現象。</w:t>
            </w:r>
            <w:r w:rsidR="0000748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紅</w:t>
            </w:r>
            <w:proofErr w:type="gramStart"/>
            <w:r w:rsidR="0000748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豆苗期好發</w:t>
            </w:r>
            <w:proofErr w:type="gramEnd"/>
            <w:r w:rsidR="0000748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之病害主要由</w:t>
            </w:r>
            <w:r w:rsidR="004362ED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白絹病菌、</w:t>
            </w:r>
            <w:proofErr w:type="gramStart"/>
            <w:r w:rsidR="004362ED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立枯絲核菌或疫</w:t>
            </w:r>
            <w:proofErr w:type="gramEnd"/>
            <w:r w:rsidR="004362ED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病菌引起</w:t>
            </w:r>
            <w:r w:rsidR="000319A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，常於紅豆播種後一個月內發生，屬於土壤傳播性病害，危害植株莖</w:t>
            </w:r>
            <w:proofErr w:type="gramStart"/>
            <w:r w:rsidR="000319A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基部及根部</w:t>
            </w:r>
            <w:proofErr w:type="gramEnd"/>
            <w:r w:rsidR="000319A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，於高溫多濕環境下發病嚴重，故土壤含水率高、排水欠佳、易浸水之土壤皆利於此病害發生。植株受害後根部呈褐色或黑褐色，</w:t>
            </w:r>
            <w:r w:rsidR="004362ED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可</w:t>
            </w:r>
            <w:r w:rsidR="000319A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造成莖基部</w:t>
            </w:r>
            <w:proofErr w:type="gramStart"/>
            <w:r w:rsidR="000319A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縊</w:t>
            </w:r>
            <w:proofErr w:type="gramEnd"/>
            <w:r w:rsidR="000319A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縮、壞疽與</w:t>
            </w:r>
            <w:proofErr w:type="gramStart"/>
            <w:r w:rsidR="000319A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根腐等病徵</w:t>
            </w:r>
            <w:proofErr w:type="gramEnd"/>
            <w:r w:rsidR="000319A7" w:rsidRPr="00024AFB">
              <w:rPr>
                <w:rFonts w:ascii="Arial" w:eastAsia="標楷體" w:hAnsi="Arial" w:cs="Arial"/>
                <w:color w:val="000000"/>
                <w:kern w:val="0"/>
                <w:sz w:val="28"/>
                <w:szCs w:val="28"/>
              </w:rPr>
              <w:t>，導致幼苗枯萎死亡，若未即時防治，易快速蔓延而嚴重缺株。</w:t>
            </w:r>
          </w:p>
          <w:p w:rsidR="000652C4" w:rsidRPr="004362ED" w:rsidRDefault="005409F2" w:rsidP="00024AFB">
            <w:pPr>
              <w:pStyle w:val="Default"/>
              <w:spacing w:line="400" w:lineRule="exact"/>
              <w:ind w:firstLineChars="200" w:firstLine="560"/>
              <w:jc w:val="both"/>
              <w:rPr>
                <w:rFonts w:ascii="Times New Roman" w:eastAsia="標楷體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戴場長</w:t>
            </w:r>
            <w:proofErr w:type="gramEnd"/>
            <w:r w:rsidR="00FD01B6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再次強調</w:t>
            </w:r>
            <w:r w:rsidR="00DD3184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，</w:t>
            </w:r>
            <w:r w:rsidR="001D480A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若</w:t>
            </w:r>
            <w:r w:rsidR="00C50E9E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播種後遇天候不良，則應於降雨後，立即</w:t>
            </w:r>
            <w:r w:rsidR="00DD3184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將</w:t>
            </w:r>
            <w:proofErr w:type="gramStart"/>
            <w:r w:rsidR="00DD3184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水排乾</w:t>
            </w:r>
            <w:proofErr w:type="gramEnd"/>
            <w:r w:rsidR="00C50E9E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，</w:t>
            </w:r>
            <w:r w:rsidR="004362ED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若田區土壤過於潮濕或已出現豆苗</w:t>
            </w:r>
            <w:proofErr w:type="gramStart"/>
            <w:r w:rsidR="004362ED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萎</w:t>
            </w:r>
            <w:proofErr w:type="gramEnd"/>
            <w:r w:rsidR="004362ED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凋現象，</w:t>
            </w:r>
            <w:r w:rsidR="00A95412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可參考植物保護資訊系統，</w:t>
            </w:r>
            <w:r w:rsidR="001D480A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選用</w:t>
            </w:r>
            <w:r w:rsidR="00967799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核准</w:t>
            </w:r>
            <w:r w:rsidR="004362ED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於紅豆</w:t>
            </w:r>
            <w:proofErr w:type="gramStart"/>
            <w:r w:rsidR="004362ED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白絹病</w:t>
            </w:r>
            <w:r w:rsidR="001D480A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的</w:t>
            </w:r>
            <w:proofErr w:type="gramEnd"/>
            <w:r w:rsidR="004362ED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防治</w:t>
            </w:r>
            <w:r w:rsidR="00A95412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藥劑，例如</w:t>
            </w:r>
            <w:r w:rsidR="00747E80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20</w:t>
            </w:r>
            <w:r w:rsidR="00747E80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％福</w:t>
            </w:r>
            <w:proofErr w:type="gramStart"/>
            <w:r w:rsidR="00747E80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多寧水懸劑</w:t>
            </w:r>
            <w:proofErr w:type="gramEnd"/>
            <w:r w:rsidR="00747E80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(1,200</w:t>
            </w:r>
            <w:r w:rsidR="00747E80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倍</w:t>
            </w:r>
            <w:r w:rsidR="00747E80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)</w:t>
            </w:r>
            <w:r w:rsidR="00BE367F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或</w:t>
            </w:r>
            <w:r w:rsidR="001D480A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15%</w:t>
            </w:r>
            <w:proofErr w:type="gramStart"/>
            <w:r w:rsidR="001D480A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福多寧乳劑</w:t>
            </w:r>
            <w:proofErr w:type="gramEnd"/>
            <w:r w:rsidR="001D480A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(900</w:t>
            </w:r>
            <w:r w:rsidR="001D480A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倍</w:t>
            </w:r>
            <w:r w:rsidR="001D480A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)</w:t>
            </w:r>
            <w:r w:rsidR="00BE367F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，</w:t>
            </w:r>
            <w:proofErr w:type="gramStart"/>
            <w:r w:rsidR="004362ED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因根腐</w:t>
            </w:r>
            <w:proofErr w:type="gramEnd"/>
            <w:r w:rsidR="004362ED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病為土壤傳播性病害，施用藥劑時應</w:t>
            </w:r>
            <w:r w:rsidR="00855777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儘</w:t>
            </w:r>
            <w:r w:rsidR="004362ED" w:rsidRPr="00024AFB">
              <w:rPr>
                <w:rFonts w:ascii="Arial" w:eastAsia="標楷體" w:hAnsi="Arial" w:cs="Arial"/>
                <w:color w:val="000000" w:themeColor="text1"/>
                <w:spacing w:val="15"/>
                <w:sz w:val="28"/>
                <w:szCs w:val="28"/>
                <w:bdr w:val="none" w:sz="0" w:space="0" w:color="auto" w:frame="1"/>
              </w:rPr>
              <w:t>量使藥液能夠進入土壤中以提高防治效率。此外可選用</w:t>
            </w:r>
            <w:r w:rsidR="004362ED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23%</w:t>
            </w:r>
            <w:proofErr w:type="gramStart"/>
            <w:r w:rsidR="004362ED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亞托敏水懸劑</w:t>
            </w:r>
            <w:proofErr w:type="gramEnd"/>
            <w:r w:rsidR="004362ED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(1,000</w:t>
            </w:r>
            <w:r w:rsidR="004362ED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倍</w:t>
            </w:r>
            <w:r w:rsidR="004362ED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)</w:t>
            </w:r>
            <w:r w:rsidR="004362ED" w:rsidRPr="00024AFB">
              <w:rPr>
                <w:rFonts w:ascii="Arial" w:eastAsia="標楷體" w:hAnsi="Arial" w:cs="Arial"/>
                <w:color w:val="000000" w:themeColor="text1"/>
                <w:sz w:val="28"/>
                <w:szCs w:val="28"/>
              </w:rPr>
              <w:t>等防治疫病。農友若在</w:t>
            </w:r>
            <w:r w:rsidR="006F12D7" w:rsidRPr="00024AFB">
              <w:rPr>
                <w:rFonts w:ascii="Arial" w:eastAsia="標楷體" w:hAnsi="Arial" w:cs="Arial"/>
                <w:sz w:val="28"/>
                <w:szCs w:val="28"/>
              </w:rPr>
              <w:t>防治</w:t>
            </w:r>
            <w:r w:rsidR="00747E80" w:rsidRPr="00024AFB">
              <w:rPr>
                <w:rFonts w:ascii="Arial" w:eastAsia="標楷體" w:hAnsi="Arial" w:cs="Arial"/>
                <w:sz w:val="28"/>
                <w:szCs w:val="28"/>
              </w:rPr>
              <w:t>上</w:t>
            </w:r>
            <w:r w:rsidR="004362ED" w:rsidRPr="00024AFB">
              <w:rPr>
                <w:rFonts w:ascii="Arial" w:eastAsia="標楷體" w:hAnsi="Arial" w:cs="Arial"/>
                <w:sz w:val="28"/>
                <w:szCs w:val="28"/>
              </w:rPr>
              <w:t>仍有疑問，可</w:t>
            </w:r>
            <w:r w:rsidR="00747E80" w:rsidRPr="00024AFB">
              <w:rPr>
                <w:rFonts w:ascii="Arial" w:eastAsia="標楷體" w:hAnsi="Arial" w:cs="Arial"/>
                <w:sz w:val="28"/>
                <w:szCs w:val="28"/>
              </w:rPr>
              <w:t>洽</w:t>
            </w:r>
            <w:r w:rsidR="008B467E" w:rsidRPr="00024AFB">
              <w:rPr>
                <w:rFonts w:ascii="Arial" w:eastAsia="標楷體" w:hAnsi="Arial" w:cs="Arial"/>
                <w:sz w:val="28"/>
                <w:szCs w:val="28"/>
              </w:rPr>
              <w:t>高雄</w:t>
            </w:r>
            <w:r w:rsidR="006F12D7" w:rsidRPr="00024AFB">
              <w:rPr>
                <w:rFonts w:ascii="Arial" w:eastAsia="標楷體" w:hAnsi="Arial" w:cs="Arial"/>
                <w:sz w:val="28"/>
                <w:szCs w:val="28"/>
              </w:rPr>
              <w:t>場</w:t>
            </w:r>
            <w:r w:rsidR="00747E80" w:rsidRPr="00024AFB">
              <w:rPr>
                <w:rFonts w:ascii="Arial" w:eastAsia="標楷體" w:hAnsi="Arial" w:cs="Arial"/>
                <w:sz w:val="28"/>
                <w:szCs w:val="28"/>
              </w:rPr>
              <w:t>病蟲害診斷服務專線</w:t>
            </w:r>
            <w:r w:rsidR="00747E80" w:rsidRPr="00024AFB">
              <w:rPr>
                <w:rFonts w:ascii="Arial" w:eastAsia="標楷體" w:hAnsi="Arial" w:cs="Arial"/>
                <w:sz w:val="28"/>
                <w:szCs w:val="28"/>
              </w:rPr>
              <w:t>(08-7389060)</w:t>
            </w:r>
            <w:proofErr w:type="gramStart"/>
            <w:r w:rsidR="00747E80" w:rsidRPr="00024AFB">
              <w:rPr>
                <w:rFonts w:ascii="Arial" w:eastAsia="標楷體" w:hAnsi="Arial" w:cs="Arial"/>
                <w:sz w:val="28"/>
                <w:szCs w:val="28"/>
              </w:rPr>
              <w:t>或植保研究室</w:t>
            </w:r>
            <w:proofErr w:type="gramEnd"/>
            <w:r w:rsidR="00747E80" w:rsidRPr="00024AFB">
              <w:rPr>
                <w:rFonts w:ascii="Arial" w:eastAsia="標楷體" w:hAnsi="Arial" w:cs="Arial"/>
                <w:sz w:val="28"/>
                <w:szCs w:val="28"/>
              </w:rPr>
              <w:t>同</w:t>
            </w:r>
            <w:r w:rsidR="00D600C6" w:rsidRPr="00024AFB">
              <w:rPr>
                <w:rFonts w:ascii="Arial" w:eastAsia="標楷體" w:hAnsi="Arial" w:cs="Arial"/>
                <w:sz w:val="28"/>
                <w:szCs w:val="28"/>
              </w:rPr>
              <w:t>仁</w:t>
            </w:r>
            <w:r w:rsidR="004362ED" w:rsidRPr="00024AFB">
              <w:rPr>
                <w:rFonts w:ascii="Arial" w:eastAsia="標楷體" w:hAnsi="Arial" w:cs="Arial"/>
                <w:sz w:val="28"/>
                <w:szCs w:val="28"/>
              </w:rPr>
              <w:t>，研究人員將</w:t>
            </w:r>
            <w:r w:rsidR="00747E80" w:rsidRPr="00024AFB">
              <w:rPr>
                <w:rFonts w:ascii="Arial" w:eastAsia="標楷體" w:hAnsi="Arial" w:cs="Arial"/>
                <w:sz w:val="28"/>
                <w:szCs w:val="28"/>
              </w:rPr>
              <w:t>提供服務。</w:t>
            </w:r>
          </w:p>
        </w:tc>
      </w:tr>
      <w:tr w:rsidR="005F7099" w:rsidRPr="004551C4" w:rsidTr="005341DE">
        <w:tc>
          <w:tcPr>
            <w:tcW w:w="9561" w:type="dxa"/>
          </w:tcPr>
          <w:p w:rsidR="005F7099" w:rsidRPr="004551C4" w:rsidRDefault="005F7099" w:rsidP="00C72C4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</w:p>
        </w:tc>
      </w:tr>
    </w:tbl>
    <w:p w:rsidR="00F7739E" w:rsidRDefault="00F7739E" w:rsidP="00F7739E">
      <w:pPr>
        <w:numPr>
          <w:ilvl w:val="0"/>
          <w:numId w:val="1"/>
        </w:numPr>
        <w:spacing w:line="400" w:lineRule="exact"/>
        <w:ind w:left="284" w:rightChars="-118" w:right="-283" w:hanging="284"/>
        <w:jc w:val="both"/>
        <w:rPr>
          <w:rFonts w:ascii="Arial" w:eastAsia="標楷體" w:hAnsi="Arial" w:cs="Arial"/>
          <w:sz w:val="28"/>
          <w:szCs w:val="28"/>
        </w:rPr>
      </w:pPr>
      <w:r w:rsidRPr="00413C3D">
        <w:rPr>
          <w:rFonts w:ascii="Arial" w:eastAsia="標楷體" w:hAnsi="Arial" w:cs="Arial"/>
          <w:sz w:val="28"/>
          <w:szCs w:val="28"/>
        </w:rPr>
        <w:t>農藥資訊服務網</w:t>
      </w:r>
      <w:r w:rsidRPr="00F7739E">
        <w:rPr>
          <w:rFonts w:ascii="Arial" w:eastAsia="標楷體" w:hAnsi="Arial" w:cs="Arial"/>
          <w:sz w:val="28"/>
          <w:szCs w:val="28"/>
        </w:rPr>
        <w:t>https://pesticide.aphia.gov.tw/information/</w:t>
      </w:r>
    </w:p>
    <w:p w:rsidR="00251CE0" w:rsidRPr="00F7739E" w:rsidRDefault="00F7739E" w:rsidP="00F7739E">
      <w:pPr>
        <w:numPr>
          <w:ilvl w:val="0"/>
          <w:numId w:val="1"/>
        </w:numPr>
        <w:spacing w:line="400" w:lineRule="exact"/>
        <w:ind w:left="284" w:rightChars="-118" w:right="-283" w:hanging="284"/>
        <w:jc w:val="both"/>
        <w:rPr>
          <w:rFonts w:ascii="Arial" w:eastAsia="標楷體" w:hAnsi="Arial" w:cs="Arial"/>
          <w:sz w:val="28"/>
          <w:szCs w:val="28"/>
        </w:rPr>
      </w:pPr>
      <w:r w:rsidRPr="00F7739E">
        <w:rPr>
          <w:rFonts w:ascii="Arial" w:eastAsia="標楷體" w:hAnsi="Arial" w:cs="Arial"/>
          <w:sz w:val="28"/>
          <w:szCs w:val="28"/>
        </w:rPr>
        <w:t>植物保護資訊系統</w:t>
      </w:r>
      <w:r>
        <w:rPr>
          <w:rFonts w:ascii="Arial" w:eastAsia="標楷體" w:hAnsi="Arial" w:cs="Arial"/>
          <w:sz w:val="28"/>
          <w:szCs w:val="28"/>
        </w:rPr>
        <w:t>https://otserv2.ac</w:t>
      </w:r>
      <w:r w:rsidRPr="00F7739E">
        <w:rPr>
          <w:rFonts w:ascii="Arial" w:eastAsia="標楷體" w:hAnsi="Arial" w:cs="Arial"/>
          <w:sz w:val="28"/>
          <w:szCs w:val="28"/>
        </w:rPr>
        <w:t>ri.gov.tw/</w:t>
      </w:r>
      <w:r>
        <w:rPr>
          <w:rFonts w:ascii="Arial" w:eastAsia="標楷體" w:hAnsi="Arial" w:cs="Arial" w:hint="eastAsia"/>
          <w:sz w:val="28"/>
          <w:szCs w:val="28"/>
        </w:rPr>
        <w:t>PPM</w:t>
      </w:r>
      <w:r w:rsidRPr="00F7739E">
        <w:rPr>
          <w:rFonts w:ascii="Arial" w:eastAsia="標楷體" w:hAnsi="Arial" w:cs="Arial"/>
          <w:sz w:val="28"/>
          <w:szCs w:val="28"/>
        </w:rPr>
        <w:t>/</w:t>
      </w:r>
    </w:p>
    <w:p w:rsidR="00F7739E" w:rsidRDefault="00F7739E" w:rsidP="005D5709">
      <w:pPr>
        <w:spacing w:line="400" w:lineRule="exact"/>
        <w:rPr>
          <w:rFonts w:eastAsia="標楷體"/>
          <w:sz w:val="28"/>
          <w:szCs w:val="28"/>
        </w:rPr>
      </w:pPr>
    </w:p>
    <w:p w:rsidR="00251CE0" w:rsidRPr="004551C4" w:rsidRDefault="00251CE0" w:rsidP="005D5709">
      <w:pPr>
        <w:spacing w:line="400" w:lineRule="exact"/>
        <w:rPr>
          <w:rFonts w:eastAsia="標楷體"/>
          <w:sz w:val="28"/>
          <w:szCs w:val="28"/>
        </w:rPr>
      </w:pPr>
      <w:r w:rsidRPr="004551C4">
        <w:rPr>
          <w:rFonts w:eastAsia="標楷體"/>
          <w:sz w:val="28"/>
          <w:szCs w:val="28"/>
        </w:rPr>
        <w:t>聯絡人：</w:t>
      </w:r>
      <w:r w:rsidR="004362ED">
        <w:rPr>
          <w:rFonts w:eastAsia="標楷體" w:hint="eastAsia"/>
          <w:sz w:val="28"/>
          <w:szCs w:val="28"/>
        </w:rPr>
        <w:t>陳正恩副研究員</w:t>
      </w:r>
    </w:p>
    <w:p w:rsidR="00251CE0" w:rsidRPr="004551C4" w:rsidRDefault="00251CE0" w:rsidP="00D600C6">
      <w:pPr>
        <w:spacing w:line="400" w:lineRule="exact"/>
        <w:rPr>
          <w:rFonts w:eastAsia="標楷體"/>
          <w:sz w:val="28"/>
          <w:szCs w:val="28"/>
        </w:rPr>
      </w:pPr>
      <w:r w:rsidRPr="004551C4">
        <w:rPr>
          <w:rFonts w:eastAsia="標楷體"/>
          <w:sz w:val="28"/>
          <w:szCs w:val="28"/>
        </w:rPr>
        <w:t xml:space="preserve">電　</w:t>
      </w:r>
      <w:r w:rsidRPr="00024AFB">
        <w:rPr>
          <w:rFonts w:ascii="Arial" w:eastAsia="標楷體" w:hAnsi="Arial" w:cs="Arial"/>
          <w:sz w:val="28"/>
          <w:szCs w:val="28"/>
        </w:rPr>
        <w:t>話：</w:t>
      </w:r>
      <w:r w:rsidR="004362ED" w:rsidRPr="00024AFB">
        <w:rPr>
          <w:rFonts w:ascii="Arial" w:eastAsia="標楷體" w:hAnsi="Arial" w:cs="Arial"/>
          <w:sz w:val="28"/>
          <w:szCs w:val="28"/>
        </w:rPr>
        <w:t>08-7746760</w:t>
      </w:r>
    </w:p>
    <w:p w:rsidR="006C2D90" w:rsidRDefault="006C2D90" w:rsidP="00D600C6">
      <w:pPr>
        <w:spacing w:line="400" w:lineRule="exact"/>
        <w:rPr>
          <w:rFonts w:ascii="Arial" w:eastAsia="標楷體" w:hAnsi="Arial" w:cs="Arial"/>
          <w:sz w:val="28"/>
          <w:szCs w:val="28"/>
        </w:rPr>
      </w:pPr>
    </w:p>
    <w:p w:rsidR="003D2F6B" w:rsidRDefault="003D2F6B" w:rsidP="00D600C6">
      <w:pPr>
        <w:spacing w:line="400" w:lineRule="exact"/>
        <w:rPr>
          <w:rFonts w:ascii="Arial" w:eastAsia="標楷體" w:hAnsi="Arial" w:cs="Arial"/>
          <w:sz w:val="28"/>
          <w:szCs w:val="28"/>
        </w:rPr>
      </w:pPr>
    </w:p>
    <w:tbl>
      <w:tblPr>
        <w:tblW w:w="9828" w:type="dxa"/>
        <w:tblLayout w:type="fixed"/>
        <w:tblLook w:val="01E0"/>
      </w:tblPr>
      <w:tblGrid>
        <w:gridCol w:w="4894"/>
        <w:gridCol w:w="4934"/>
      </w:tblGrid>
      <w:tr w:rsidR="00F0643D" w:rsidRPr="001624CF" w:rsidTr="00024AFB">
        <w:tc>
          <w:tcPr>
            <w:tcW w:w="4894" w:type="dxa"/>
            <w:shd w:val="clear" w:color="auto" w:fill="auto"/>
          </w:tcPr>
          <w:p w:rsidR="00F0643D" w:rsidRPr="00F67A43" w:rsidRDefault="00E761D0" w:rsidP="00E761D0">
            <w:pPr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>
                  <wp:extent cx="2960618" cy="3598985"/>
                  <wp:effectExtent l="0" t="0" r="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25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b="-31"/>
                          <a:stretch/>
                        </pic:blipFill>
                        <pic:spPr bwMode="auto">
                          <a:xfrm>
                            <a:off x="0" y="0"/>
                            <a:ext cx="2969716" cy="3610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shd w:val="clear" w:color="auto" w:fill="auto"/>
          </w:tcPr>
          <w:p w:rsidR="00F0643D" w:rsidRPr="00F67A43" w:rsidRDefault="00007487" w:rsidP="00007487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98981" cy="3598642"/>
                  <wp:effectExtent l="0" t="0" r="6350" b="1905"/>
                  <wp:docPr id="3" name="圖片 3" descr="https://www.kdais.gov.tw/upload/kdais/images/news/9183/%E7%B4%85%E8%B1%86%E7%94%B0%E5%8D%80%E6%A0%B9%E8%85%90%E7%97%85%E7%99%BC%E7%97%85%E9%80%A0%E6%88%90%E7%BC%BA%E6%A0%A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dais.gov.tw/upload/kdais/images/news/9183/%E7%B4%85%E8%B1%86%E7%94%B0%E5%8D%80%E6%A0%B9%E8%85%90%E7%97%85%E7%99%BC%E7%97%85%E9%80%A0%E6%88%90%E7%BC%BA%E6%A0%A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838" cy="360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43D" w:rsidRPr="001624CF" w:rsidTr="00024AFB">
        <w:tc>
          <w:tcPr>
            <w:tcW w:w="4894" w:type="dxa"/>
            <w:shd w:val="clear" w:color="auto" w:fill="auto"/>
          </w:tcPr>
          <w:p w:rsidR="00F0643D" w:rsidRPr="006D17C0" w:rsidRDefault="00007487" w:rsidP="00E761D0">
            <w:pPr>
              <w:spacing w:line="320" w:lineRule="exact"/>
              <w:rPr>
                <w:rFonts w:eastAsia="標楷體"/>
              </w:rPr>
            </w:pPr>
            <w:r w:rsidRPr="00007487">
              <w:rPr>
                <w:rFonts w:eastAsia="標楷體" w:hint="eastAsia"/>
              </w:rPr>
              <w:t>紅豆苗</w:t>
            </w:r>
            <w:proofErr w:type="gramStart"/>
            <w:r w:rsidRPr="00007487">
              <w:rPr>
                <w:rFonts w:eastAsia="標楷體" w:hint="eastAsia"/>
              </w:rPr>
              <w:t>株受根</w:t>
            </w:r>
            <w:proofErr w:type="gramEnd"/>
            <w:r w:rsidRPr="00007487">
              <w:rPr>
                <w:rFonts w:eastAsia="標楷體" w:hint="eastAsia"/>
              </w:rPr>
              <w:t>腐病危害</w:t>
            </w:r>
            <w:r>
              <w:rPr>
                <w:rFonts w:eastAsia="標楷體" w:hint="eastAsia"/>
              </w:rPr>
              <w:t>造成</w:t>
            </w:r>
            <w:r w:rsidRPr="00007487">
              <w:rPr>
                <w:rFonts w:eastAsia="標楷體" w:hint="eastAsia"/>
              </w:rPr>
              <w:t>莖基部</w:t>
            </w:r>
            <w:proofErr w:type="gramStart"/>
            <w:r w:rsidRPr="00007487">
              <w:rPr>
                <w:rFonts w:eastAsia="標楷體" w:hint="eastAsia"/>
              </w:rPr>
              <w:t>縊</w:t>
            </w:r>
            <w:proofErr w:type="gramEnd"/>
            <w:r w:rsidRPr="00007487">
              <w:rPr>
                <w:rFonts w:eastAsia="標楷體" w:hint="eastAsia"/>
              </w:rPr>
              <w:t>縮等病徵</w:t>
            </w:r>
          </w:p>
        </w:tc>
        <w:tc>
          <w:tcPr>
            <w:tcW w:w="4934" w:type="dxa"/>
            <w:shd w:val="clear" w:color="auto" w:fill="auto"/>
          </w:tcPr>
          <w:p w:rsidR="00F0643D" w:rsidRPr="00E761D0" w:rsidRDefault="00007487" w:rsidP="00627A6E">
            <w:pPr>
              <w:spacing w:line="320" w:lineRule="exact"/>
              <w:rPr>
                <w:rFonts w:eastAsia="標楷體"/>
              </w:rPr>
            </w:pPr>
            <w:r w:rsidRPr="00007487">
              <w:rPr>
                <w:rFonts w:eastAsia="標楷體" w:hint="eastAsia"/>
              </w:rPr>
              <w:t>紅豆田</w:t>
            </w:r>
            <w:proofErr w:type="gramStart"/>
            <w:r w:rsidRPr="00007487">
              <w:rPr>
                <w:rFonts w:eastAsia="標楷體" w:hint="eastAsia"/>
              </w:rPr>
              <w:t>區</w:t>
            </w:r>
            <w:r>
              <w:rPr>
                <w:rFonts w:eastAsia="標楷體" w:hint="eastAsia"/>
              </w:rPr>
              <w:t>受根腐</w:t>
            </w:r>
            <w:proofErr w:type="gramEnd"/>
            <w:r>
              <w:rPr>
                <w:rFonts w:eastAsia="標楷體" w:hint="eastAsia"/>
              </w:rPr>
              <w:t>病影響而</w:t>
            </w:r>
            <w:r w:rsidRPr="00007487">
              <w:rPr>
                <w:rFonts w:eastAsia="標楷體" w:hint="eastAsia"/>
              </w:rPr>
              <w:t>造成缺株</w:t>
            </w:r>
          </w:p>
        </w:tc>
      </w:tr>
    </w:tbl>
    <w:p w:rsidR="003D2F6B" w:rsidRPr="007D08DD" w:rsidRDefault="003D2F6B" w:rsidP="00D600C6">
      <w:pPr>
        <w:spacing w:line="400" w:lineRule="exact"/>
        <w:rPr>
          <w:rFonts w:ascii="Arial" w:eastAsia="標楷體" w:hAnsi="Arial" w:cs="Arial"/>
          <w:sz w:val="28"/>
          <w:szCs w:val="28"/>
        </w:rPr>
      </w:pPr>
    </w:p>
    <w:sectPr w:rsidR="003D2F6B" w:rsidRPr="007D08DD" w:rsidSect="00CD5635">
      <w:footerReference w:type="default" r:id="rId11"/>
      <w:pgSz w:w="11906" w:h="16838" w:code="9"/>
      <w:pgMar w:top="1134" w:right="1134" w:bottom="1134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3CB" w:rsidRDefault="00E463CB" w:rsidP="005D5709">
      <w:r>
        <w:separator/>
      </w:r>
    </w:p>
  </w:endnote>
  <w:endnote w:type="continuationSeparator" w:id="0">
    <w:p w:rsidR="00E463CB" w:rsidRDefault="00E463CB" w:rsidP="005D57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黑體s..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CE0" w:rsidRDefault="00251CE0">
    <w:pPr>
      <w:pStyle w:val="a5"/>
      <w:jc w:val="center"/>
      <w:rPr>
        <w:rFonts w:ascii="標楷體" w:eastAsia="標楷體" w:hAnsi="標楷體"/>
      </w:rPr>
    </w:pPr>
    <w:r>
      <w:rPr>
        <w:rFonts w:ascii="標楷體" w:eastAsia="標楷體" w:hAnsi="標楷體" w:hint="eastAsia"/>
      </w:rPr>
      <w:t>第</w:t>
    </w:r>
    <w:r w:rsidR="00614862">
      <w:rPr>
        <w:rStyle w:val="a7"/>
        <w:rFonts w:ascii="標楷體" w:eastAsia="標楷體" w:hAnsi="標楷體"/>
      </w:rPr>
      <w:fldChar w:fldCharType="begin"/>
    </w:r>
    <w:r>
      <w:rPr>
        <w:rStyle w:val="a7"/>
        <w:rFonts w:ascii="標楷體" w:eastAsia="標楷體" w:hAnsi="標楷體"/>
      </w:rPr>
      <w:instrText xml:space="preserve"> PAGE </w:instrText>
    </w:r>
    <w:r w:rsidR="00614862">
      <w:rPr>
        <w:rStyle w:val="a7"/>
        <w:rFonts w:ascii="標楷體" w:eastAsia="標楷體" w:hAnsi="標楷體"/>
      </w:rPr>
      <w:fldChar w:fldCharType="separate"/>
    </w:r>
    <w:r w:rsidR="00D03A2D">
      <w:rPr>
        <w:rStyle w:val="a7"/>
        <w:rFonts w:ascii="標楷體" w:eastAsia="標楷體" w:hAnsi="標楷體"/>
        <w:noProof/>
      </w:rPr>
      <w:t>1</w:t>
    </w:r>
    <w:r w:rsidR="00614862">
      <w:rPr>
        <w:rStyle w:val="a7"/>
        <w:rFonts w:ascii="標楷體" w:eastAsia="標楷體" w:hAnsi="標楷體"/>
      </w:rPr>
      <w:fldChar w:fldCharType="end"/>
    </w:r>
    <w:r>
      <w:rPr>
        <w:rStyle w:val="a7"/>
        <w:rFonts w:ascii="標楷體" w:eastAsia="標楷體" w:hAnsi="標楷體" w:hint="eastAsia"/>
      </w:rPr>
      <w:t>頁</w:t>
    </w:r>
    <w:proofErr w:type="gramStart"/>
    <w:r>
      <w:rPr>
        <w:rStyle w:val="a7"/>
        <w:rFonts w:ascii="標楷體" w:eastAsia="標楷體" w:hAnsi="標楷體" w:hint="eastAsia"/>
      </w:rPr>
      <w:t>‧</w:t>
    </w:r>
    <w:proofErr w:type="gramEnd"/>
    <w:r>
      <w:rPr>
        <w:rStyle w:val="a7"/>
        <w:rFonts w:ascii="標楷體" w:eastAsia="標楷體" w:hAnsi="標楷體" w:hint="eastAsia"/>
      </w:rPr>
      <w:t>共</w:t>
    </w:r>
    <w:r w:rsidR="00614862">
      <w:rPr>
        <w:rStyle w:val="a7"/>
        <w:rFonts w:ascii="標楷體" w:eastAsia="標楷體" w:hAnsi="標楷體"/>
      </w:rPr>
      <w:fldChar w:fldCharType="begin"/>
    </w:r>
    <w:r>
      <w:rPr>
        <w:rStyle w:val="a7"/>
        <w:rFonts w:ascii="標楷體" w:eastAsia="標楷體" w:hAnsi="標楷體"/>
      </w:rPr>
      <w:instrText xml:space="preserve"> NUMPAGES </w:instrText>
    </w:r>
    <w:r w:rsidR="00614862">
      <w:rPr>
        <w:rStyle w:val="a7"/>
        <w:rFonts w:ascii="標楷體" w:eastAsia="標楷體" w:hAnsi="標楷體"/>
      </w:rPr>
      <w:fldChar w:fldCharType="separate"/>
    </w:r>
    <w:r w:rsidR="00D03A2D">
      <w:rPr>
        <w:rStyle w:val="a7"/>
        <w:rFonts w:ascii="標楷體" w:eastAsia="標楷體" w:hAnsi="標楷體"/>
        <w:noProof/>
      </w:rPr>
      <w:t>2</w:t>
    </w:r>
    <w:r w:rsidR="00614862">
      <w:rPr>
        <w:rStyle w:val="a7"/>
        <w:rFonts w:ascii="標楷體" w:eastAsia="標楷體" w:hAnsi="標楷體"/>
      </w:rPr>
      <w:fldChar w:fldCharType="end"/>
    </w:r>
    <w:r>
      <w:rPr>
        <w:rStyle w:val="a7"/>
        <w:rFonts w:ascii="標楷體" w:eastAsia="標楷體" w:hAnsi="標楷體" w:hint="eastAsia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3CB" w:rsidRDefault="00E463CB" w:rsidP="005D5709">
      <w:r>
        <w:separator/>
      </w:r>
    </w:p>
  </w:footnote>
  <w:footnote w:type="continuationSeparator" w:id="0">
    <w:p w:rsidR="00E463CB" w:rsidRDefault="00E463CB" w:rsidP="005D57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31B70"/>
    <w:multiLevelType w:val="hybridMultilevel"/>
    <w:tmpl w:val="859AC952"/>
    <w:lvl w:ilvl="0" w:tplc="04090001">
      <w:start w:val="1"/>
      <w:numFmt w:val="bullet"/>
      <w:lvlText w:val=""/>
      <w:lvlJc w:val="left"/>
      <w:pPr>
        <w:ind w:left="841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9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37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85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033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081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129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177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2259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687F"/>
    <w:rsid w:val="00007487"/>
    <w:rsid w:val="000164D5"/>
    <w:rsid w:val="00024AFB"/>
    <w:rsid w:val="000319A7"/>
    <w:rsid w:val="00047981"/>
    <w:rsid w:val="000501AD"/>
    <w:rsid w:val="00056835"/>
    <w:rsid w:val="00062A9D"/>
    <w:rsid w:val="000652C4"/>
    <w:rsid w:val="00083B12"/>
    <w:rsid w:val="000B2DC6"/>
    <w:rsid w:val="000C68EF"/>
    <w:rsid w:val="000F5C51"/>
    <w:rsid w:val="00107E34"/>
    <w:rsid w:val="001409F2"/>
    <w:rsid w:val="00154B46"/>
    <w:rsid w:val="001B052D"/>
    <w:rsid w:val="001C0698"/>
    <w:rsid w:val="001D480A"/>
    <w:rsid w:val="001D4E7E"/>
    <w:rsid w:val="001F1AD9"/>
    <w:rsid w:val="00212DD8"/>
    <w:rsid w:val="00235CC0"/>
    <w:rsid w:val="00251CE0"/>
    <w:rsid w:val="00270361"/>
    <w:rsid w:val="00270EA5"/>
    <w:rsid w:val="002816BF"/>
    <w:rsid w:val="00286AED"/>
    <w:rsid w:val="002D21CA"/>
    <w:rsid w:val="002D486A"/>
    <w:rsid w:val="002D58E4"/>
    <w:rsid w:val="002E2AF0"/>
    <w:rsid w:val="0031004E"/>
    <w:rsid w:val="0033071B"/>
    <w:rsid w:val="00340742"/>
    <w:rsid w:val="00343D5E"/>
    <w:rsid w:val="00370D6E"/>
    <w:rsid w:val="00383C36"/>
    <w:rsid w:val="003C06FB"/>
    <w:rsid w:val="003D2F6B"/>
    <w:rsid w:val="00426E3A"/>
    <w:rsid w:val="004362ED"/>
    <w:rsid w:val="004551C4"/>
    <w:rsid w:val="00457A72"/>
    <w:rsid w:val="00474B35"/>
    <w:rsid w:val="00491318"/>
    <w:rsid w:val="004A6A25"/>
    <w:rsid w:val="004A6E03"/>
    <w:rsid w:val="004B6A47"/>
    <w:rsid w:val="004C3F70"/>
    <w:rsid w:val="004C4D01"/>
    <w:rsid w:val="004D159F"/>
    <w:rsid w:val="0050546A"/>
    <w:rsid w:val="005341DE"/>
    <w:rsid w:val="005409F2"/>
    <w:rsid w:val="00550307"/>
    <w:rsid w:val="005672A2"/>
    <w:rsid w:val="00575B7B"/>
    <w:rsid w:val="005918D0"/>
    <w:rsid w:val="005947EA"/>
    <w:rsid w:val="005B767D"/>
    <w:rsid w:val="005C7412"/>
    <w:rsid w:val="005D5709"/>
    <w:rsid w:val="005E5BAC"/>
    <w:rsid w:val="005F4908"/>
    <w:rsid w:val="005F687F"/>
    <w:rsid w:val="005F7099"/>
    <w:rsid w:val="00606061"/>
    <w:rsid w:val="00610116"/>
    <w:rsid w:val="00614862"/>
    <w:rsid w:val="00627A6E"/>
    <w:rsid w:val="00630C80"/>
    <w:rsid w:val="00642435"/>
    <w:rsid w:val="00696FBB"/>
    <w:rsid w:val="006C0A51"/>
    <w:rsid w:val="006C2D90"/>
    <w:rsid w:val="006C58CF"/>
    <w:rsid w:val="006D17C0"/>
    <w:rsid w:val="006E03F6"/>
    <w:rsid w:val="006F12D7"/>
    <w:rsid w:val="00704CA8"/>
    <w:rsid w:val="00707148"/>
    <w:rsid w:val="00721137"/>
    <w:rsid w:val="00747E80"/>
    <w:rsid w:val="00782659"/>
    <w:rsid w:val="00791730"/>
    <w:rsid w:val="007D08DD"/>
    <w:rsid w:val="007D11DD"/>
    <w:rsid w:val="007D30A5"/>
    <w:rsid w:val="007E1C66"/>
    <w:rsid w:val="007F0B25"/>
    <w:rsid w:val="00802471"/>
    <w:rsid w:val="008070EB"/>
    <w:rsid w:val="0082169A"/>
    <w:rsid w:val="00855777"/>
    <w:rsid w:val="008609A0"/>
    <w:rsid w:val="00861F9A"/>
    <w:rsid w:val="0088237F"/>
    <w:rsid w:val="008B467E"/>
    <w:rsid w:val="008D57D9"/>
    <w:rsid w:val="008F7FB6"/>
    <w:rsid w:val="00944C01"/>
    <w:rsid w:val="0094568F"/>
    <w:rsid w:val="00955EF6"/>
    <w:rsid w:val="00962C3B"/>
    <w:rsid w:val="00967799"/>
    <w:rsid w:val="009810E4"/>
    <w:rsid w:val="009944DA"/>
    <w:rsid w:val="00994B33"/>
    <w:rsid w:val="009D0313"/>
    <w:rsid w:val="009E527E"/>
    <w:rsid w:val="00A4045F"/>
    <w:rsid w:val="00A42E80"/>
    <w:rsid w:val="00A75E45"/>
    <w:rsid w:val="00A85D39"/>
    <w:rsid w:val="00A902C1"/>
    <w:rsid w:val="00A95412"/>
    <w:rsid w:val="00AB4C71"/>
    <w:rsid w:val="00AC4F10"/>
    <w:rsid w:val="00AC5090"/>
    <w:rsid w:val="00AD280E"/>
    <w:rsid w:val="00AF4826"/>
    <w:rsid w:val="00B26558"/>
    <w:rsid w:val="00B3766D"/>
    <w:rsid w:val="00B51130"/>
    <w:rsid w:val="00B515FA"/>
    <w:rsid w:val="00B65A02"/>
    <w:rsid w:val="00B67C08"/>
    <w:rsid w:val="00B978D2"/>
    <w:rsid w:val="00BA0ED4"/>
    <w:rsid w:val="00BC234F"/>
    <w:rsid w:val="00BC53F5"/>
    <w:rsid w:val="00BE367F"/>
    <w:rsid w:val="00C05C74"/>
    <w:rsid w:val="00C10C29"/>
    <w:rsid w:val="00C11AFB"/>
    <w:rsid w:val="00C25E4A"/>
    <w:rsid w:val="00C333D4"/>
    <w:rsid w:val="00C33AB9"/>
    <w:rsid w:val="00C50E9E"/>
    <w:rsid w:val="00C7205C"/>
    <w:rsid w:val="00C72C4F"/>
    <w:rsid w:val="00C90B3E"/>
    <w:rsid w:val="00CA0F30"/>
    <w:rsid w:val="00CB3777"/>
    <w:rsid w:val="00CC1E77"/>
    <w:rsid w:val="00CD1AAD"/>
    <w:rsid w:val="00CD5635"/>
    <w:rsid w:val="00CD647F"/>
    <w:rsid w:val="00CD7CAA"/>
    <w:rsid w:val="00CD7D89"/>
    <w:rsid w:val="00CF25DD"/>
    <w:rsid w:val="00D03A2D"/>
    <w:rsid w:val="00D1158B"/>
    <w:rsid w:val="00D13350"/>
    <w:rsid w:val="00D25BE8"/>
    <w:rsid w:val="00D27BF5"/>
    <w:rsid w:val="00D52254"/>
    <w:rsid w:val="00D53931"/>
    <w:rsid w:val="00D600C6"/>
    <w:rsid w:val="00D6488C"/>
    <w:rsid w:val="00D66757"/>
    <w:rsid w:val="00D81B60"/>
    <w:rsid w:val="00DD3184"/>
    <w:rsid w:val="00DE3FC4"/>
    <w:rsid w:val="00E07948"/>
    <w:rsid w:val="00E36079"/>
    <w:rsid w:val="00E463CB"/>
    <w:rsid w:val="00E761D0"/>
    <w:rsid w:val="00E77D0C"/>
    <w:rsid w:val="00E8345D"/>
    <w:rsid w:val="00E95583"/>
    <w:rsid w:val="00E97231"/>
    <w:rsid w:val="00EC7EC4"/>
    <w:rsid w:val="00ED6B6F"/>
    <w:rsid w:val="00ED759F"/>
    <w:rsid w:val="00F01136"/>
    <w:rsid w:val="00F03DB8"/>
    <w:rsid w:val="00F0643D"/>
    <w:rsid w:val="00F12BDA"/>
    <w:rsid w:val="00F15706"/>
    <w:rsid w:val="00F163FC"/>
    <w:rsid w:val="00F17EE1"/>
    <w:rsid w:val="00F423BD"/>
    <w:rsid w:val="00F713CF"/>
    <w:rsid w:val="00F735EF"/>
    <w:rsid w:val="00F75EAD"/>
    <w:rsid w:val="00F7739E"/>
    <w:rsid w:val="00FC179D"/>
    <w:rsid w:val="00FD01B6"/>
    <w:rsid w:val="00FD465F"/>
    <w:rsid w:val="00FE74C6"/>
    <w:rsid w:val="00FE79DC"/>
    <w:rsid w:val="00FF463C"/>
    <w:rsid w:val="00FF4943"/>
    <w:rsid w:val="00FF5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AB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D57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5D5709"/>
    <w:rPr>
      <w:rFonts w:cs="Times New Roman"/>
      <w:kern w:val="2"/>
    </w:rPr>
  </w:style>
  <w:style w:type="paragraph" w:styleId="a5">
    <w:name w:val="footer"/>
    <w:basedOn w:val="a"/>
    <w:link w:val="a6"/>
    <w:uiPriority w:val="99"/>
    <w:rsid w:val="005D57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5D5709"/>
    <w:rPr>
      <w:rFonts w:cs="Times New Roman"/>
      <w:kern w:val="2"/>
    </w:rPr>
  </w:style>
  <w:style w:type="character" w:styleId="a7">
    <w:name w:val="page number"/>
    <w:uiPriority w:val="99"/>
    <w:rsid w:val="005D5709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B515FA"/>
    <w:rPr>
      <w:rFonts w:ascii="Arial" w:hAnsi="Arial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6D2EA2"/>
    <w:rPr>
      <w:rFonts w:ascii="Cambria" w:eastAsia="新細明體" w:hAnsi="Cambria" w:cs="Times New Roman"/>
      <w:sz w:val="0"/>
      <w:szCs w:val="0"/>
    </w:rPr>
  </w:style>
  <w:style w:type="paragraph" w:customStyle="1" w:styleId="Default">
    <w:name w:val="Default"/>
    <w:rsid w:val="004A6A25"/>
    <w:pPr>
      <w:widowControl w:val="0"/>
      <w:autoSpaceDE w:val="0"/>
      <w:autoSpaceDN w:val="0"/>
      <w:adjustRightInd w:val="0"/>
    </w:pPr>
    <w:rPr>
      <w:rFonts w:ascii="華康細黑體s.." w:eastAsia="華康細黑體s.." w:cs="華康細黑體s..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747E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AB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D57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5D5709"/>
    <w:rPr>
      <w:rFonts w:cs="Times New Roman"/>
      <w:kern w:val="2"/>
    </w:rPr>
  </w:style>
  <w:style w:type="paragraph" w:styleId="a5">
    <w:name w:val="footer"/>
    <w:basedOn w:val="a"/>
    <w:link w:val="a6"/>
    <w:uiPriority w:val="99"/>
    <w:rsid w:val="005D57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5D5709"/>
    <w:rPr>
      <w:rFonts w:cs="Times New Roman"/>
      <w:kern w:val="2"/>
    </w:rPr>
  </w:style>
  <w:style w:type="character" w:styleId="a7">
    <w:name w:val="page number"/>
    <w:uiPriority w:val="99"/>
    <w:rsid w:val="005D5709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B515FA"/>
    <w:rPr>
      <w:rFonts w:ascii="Arial" w:hAnsi="Arial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6D2EA2"/>
    <w:rPr>
      <w:rFonts w:ascii="Cambria" w:eastAsia="新細明體" w:hAnsi="Cambria" w:cs="Times New Roman"/>
      <w:sz w:val="0"/>
      <w:szCs w:val="0"/>
    </w:rPr>
  </w:style>
  <w:style w:type="paragraph" w:customStyle="1" w:styleId="Default">
    <w:name w:val="Default"/>
    <w:rsid w:val="004A6A25"/>
    <w:pPr>
      <w:widowControl w:val="0"/>
      <w:autoSpaceDE w:val="0"/>
      <w:autoSpaceDN w:val="0"/>
      <w:adjustRightInd w:val="0"/>
    </w:pPr>
    <w:rPr>
      <w:rFonts w:ascii="華康細黑體s.." w:eastAsia="華康細黑體s.." w:cs="華康細黑體s..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747E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4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DF2AC-1A68-4172-A6C8-D633A1E62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711</Words>
  <Characters>185</Characters>
  <Application>Microsoft Office Word</Application>
  <DocSecurity>0</DocSecurity>
  <Lines>1</Lines>
  <Paragraphs>1</Paragraphs>
  <ScaleCrop>false</ScaleCrop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2024-10-29T07:13:00Z</dcterms:created>
  <dcterms:modified xsi:type="dcterms:W3CDTF">2024-10-29T07:13:00Z</dcterms:modified>
</cp:coreProperties>
</file>