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910"/>
        <w:gridCol w:w="1376"/>
        <w:gridCol w:w="1764"/>
        <w:gridCol w:w="6333"/>
        <w:gridCol w:w="1043"/>
        <w:gridCol w:w="798"/>
        <w:gridCol w:w="976"/>
        <w:gridCol w:w="2076"/>
      </w:tblGrid>
      <w:tr w:rsidR="004510D8" w:rsidRPr="0022263F" w:rsidTr="004510D8">
        <w:trPr>
          <w:tblHeader/>
        </w:trPr>
        <w:tc>
          <w:tcPr>
            <w:tcW w:w="9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</w:p>
          <w:p w:rsidR="00776322" w:rsidRPr="0022263F" w:rsidRDefault="00776322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課程名稱</w:t>
            </w:r>
          </w:p>
        </w:tc>
        <w:tc>
          <w:tcPr>
            <w:tcW w:w="17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上課日期/時間</w:t>
            </w:r>
          </w:p>
        </w:tc>
        <w:tc>
          <w:tcPr>
            <w:tcW w:w="63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課程內容</w:t>
            </w:r>
          </w:p>
        </w:tc>
        <w:tc>
          <w:tcPr>
            <w:tcW w:w="10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講師</w:t>
            </w:r>
          </w:p>
        </w:tc>
        <w:tc>
          <w:tcPr>
            <w:tcW w:w="7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學分/</w:t>
            </w:r>
          </w:p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費用</w:t>
            </w:r>
          </w:p>
        </w:tc>
        <w:tc>
          <w:tcPr>
            <w:tcW w:w="9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地點</w:t>
            </w:r>
          </w:p>
        </w:tc>
        <w:tc>
          <w:tcPr>
            <w:tcW w:w="20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  <w:t>備註</w:t>
            </w:r>
          </w:p>
        </w:tc>
      </w:tr>
      <w:tr w:rsidR="004510D8" w:rsidRPr="00687BDB" w:rsidTr="00367354">
        <w:trPr>
          <w:trHeight w:val="2863"/>
        </w:trPr>
        <w:tc>
          <w:tcPr>
            <w:tcW w:w="910" w:type="dxa"/>
            <w:vMerge w:val="restart"/>
            <w:tcBorders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4510D8" w:rsidRPr="00E42C7C" w:rsidRDefault="004510D8" w:rsidP="00E06B92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 w:hint="eastAsia"/>
                <w:b/>
                <w:bCs/>
                <w:color w:val="FFFF00"/>
                <w:sz w:val="20"/>
                <w:szCs w:val="20"/>
              </w:rPr>
            </w:pPr>
            <w:r w:rsidRPr="00E42C7C">
              <w:rPr>
                <w:rFonts w:ascii="新細明體" w:hAnsi="新細明體" w:hint="eastAsia"/>
                <w:b/>
                <w:bCs/>
                <w:color w:val="FFFF00"/>
                <w:sz w:val="20"/>
                <w:szCs w:val="20"/>
              </w:rPr>
              <w:t>女性與身心發展</w:t>
            </w:r>
          </w:p>
        </w:tc>
        <w:tc>
          <w:tcPr>
            <w:tcW w:w="13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D8D8D8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cs="新細明體" w:hint="eastAsia"/>
                <w:b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b/>
                <w:szCs w:val="24"/>
              </w:rPr>
              <w:t>01婦女自我照顧</w:t>
            </w:r>
          </w:p>
        </w:tc>
        <w:tc>
          <w:tcPr>
            <w:tcW w:w="1764" w:type="dxa"/>
            <w:tcBorders>
              <w:top w:val="single" w:sz="18" w:space="0" w:color="auto"/>
              <w:bottom w:val="dotted" w:sz="4" w:space="0" w:color="auto"/>
            </w:tcBorders>
            <w:shd w:val="clear" w:color="auto" w:fill="D8D8D8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cs="新細明體" w:hint="eastAsia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szCs w:val="24"/>
              </w:rPr>
              <w:t>9/16~11/4，週三，9：00~12：00</w:t>
            </w: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，8堂</w:t>
            </w:r>
          </w:p>
        </w:tc>
        <w:tc>
          <w:tcPr>
            <w:tcW w:w="6333" w:type="dxa"/>
            <w:tcBorders>
              <w:top w:val="single" w:sz="18" w:space="0" w:color="auto"/>
              <w:bottom w:val="dotted" w:sz="4" w:space="0" w:color="auto"/>
            </w:tcBorders>
            <w:shd w:val="clear" w:color="auto" w:fill="D8D8D8"/>
          </w:tcPr>
          <w:p w:rsidR="004510D8" w:rsidRPr="004510D8" w:rsidRDefault="004510D8" w:rsidP="00E06B92">
            <w:pPr>
              <w:adjustRightInd w:val="0"/>
              <w:snapToGrid w:val="0"/>
              <w:spacing w:line="240" w:lineRule="atLeast"/>
              <w:rPr>
                <w:rFonts w:ascii="華康中圓體" w:eastAsia="華康中圓體" w:hAnsi="標楷體" w:hint="eastAsia"/>
                <w:szCs w:val="24"/>
              </w:rPr>
            </w:pP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家庭中的女性常扮演起家庭照顧工作的角色，鮮少照顧自己身心靈，本課程從</w:t>
            </w:r>
            <w:r w:rsidRPr="004510D8">
              <w:rPr>
                <w:rFonts w:ascii="華康中圓體" w:eastAsia="華康中圓體" w:hAnsi="標楷體" w:hint="eastAsia"/>
                <w:szCs w:val="24"/>
              </w:rPr>
              <w:t>養生保健</w:t>
            </w: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觀點</w:t>
            </w:r>
            <w:r w:rsidRPr="004510D8">
              <w:rPr>
                <w:rFonts w:ascii="華康中圓體" w:eastAsia="華康中圓體" w:hAnsi="標楷體" w:hint="eastAsia"/>
                <w:szCs w:val="24"/>
              </w:rPr>
              <w:t>「奇恆之腑」認識了五臟六腑，其次就是臟與臟之間的關係，從各臟腑(如：心與肝、心與脾、心與肺、心與胃、肺與脾、肺與肝、肺與胃、肝與脾、肝與胃、脾與胃…等)的生理功能來說明其相互影響之關係，反觀</w:t>
            </w: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女性自我健康與家庭關係及相互影響之處，提升女性自我正向能量回饋家庭。</w:t>
            </w:r>
          </w:p>
        </w:tc>
        <w:tc>
          <w:tcPr>
            <w:tcW w:w="1043" w:type="dxa"/>
            <w:tcBorders>
              <w:top w:val="single" w:sz="18" w:space="0" w:color="auto"/>
              <w:bottom w:val="dotted" w:sz="4" w:space="0" w:color="auto"/>
            </w:tcBorders>
            <w:shd w:val="clear" w:color="auto" w:fill="D8D8D8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孫麗玉</w:t>
            </w:r>
          </w:p>
        </w:tc>
        <w:tc>
          <w:tcPr>
            <w:tcW w:w="798" w:type="dxa"/>
            <w:tcBorders>
              <w:top w:val="single" w:sz="18" w:space="0" w:color="auto"/>
              <w:bottom w:val="dotted" w:sz="4" w:space="0" w:color="auto"/>
            </w:tcBorders>
            <w:shd w:val="clear" w:color="auto" w:fill="D8D8D8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3學分</w:t>
            </w:r>
          </w:p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900元</w:t>
            </w:r>
          </w:p>
        </w:tc>
        <w:tc>
          <w:tcPr>
            <w:tcW w:w="9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D8D8D8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標楷體" w:cs="新細明體" w:hint="eastAsia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szCs w:val="24"/>
              </w:rPr>
              <w:t>301會議室</w:t>
            </w:r>
          </w:p>
        </w:tc>
        <w:tc>
          <w:tcPr>
            <w:tcW w:w="20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D8D8D8"/>
          </w:tcPr>
          <w:p w:rsidR="004510D8" w:rsidRPr="004510D8" w:rsidRDefault="004510D8" w:rsidP="00E06B92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Cs w:val="24"/>
              </w:rPr>
            </w:pPr>
          </w:p>
        </w:tc>
      </w:tr>
      <w:tr w:rsidR="004510D8" w:rsidRPr="00687BDB" w:rsidTr="00367354">
        <w:trPr>
          <w:trHeight w:hRule="exact" w:val="2928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b/>
                <w:color w:val="6600CC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b/>
                <w:szCs w:val="24"/>
              </w:rPr>
              <w:t>02</w:t>
            </w:r>
            <w:r w:rsidRPr="004510D8">
              <w:rPr>
                <w:rFonts w:ascii="華康中圓體" w:eastAsia="華康中圓體" w:hAnsi="標楷體" w:cs="新細明體" w:hint="eastAsia"/>
                <w:b/>
                <w:szCs w:val="24"/>
              </w:rPr>
              <w:t>芳香療癒身心紓壓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szCs w:val="24"/>
              </w:rPr>
              <w:t>9/22~11/10，週二，9：30~11：30</w:t>
            </w: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，8堂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</w:tcPr>
          <w:p w:rsidR="004510D8" w:rsidRPr="004510D8" w:rsidRDefault="004510D8" w:rsidP="00E06B92">
            <w:pPr>
              <w:adjustRightInd w:val="0"/>
              <w:snapToGrid w:val="0"/>
              <w:spacing w:line="240" w:lineRule="atLeast"/>
              <w:rPr>
                <w:rFonts w:ascii="華康中圓體" w:eastAsia="華康中圓體" w:hAnsi="標楷體" w:hint="eastAsia"/>
                <w:szCs w:val="24"/>
              </w:rPr>
            </w:pPr>
            <w:r w:rsidRPr="004510D8">
              <w:rPr>
                <w:rFonts w:ascii="華康中圓體" w:eastAsia="華康中圓體" w:hAnsi="標楷體" w:cs="新細明體" w:hint="eastAsia"/>
                <w:bCs/>
                <w:szCs w:val="24"/>
              </w:rPr>
              <w:t>在汲汲營營的現今生活中，身為女性總是扮演多種角色，常常忙碌的照顧家人而忽略照顧自己，再加上長期積壓在內心中的壓力讓情緒無法適當出口，如何聆聽內心的聲音？如何回到最初的自己？讓我們藉由芳香療癒的芬芳氣味潔淨思緒的負面能量，透過不同的使用方式（按摩、沐浴、吸入、蒸氣吸入、噴霧、皮膚保養、護髮等）搭配使用，來逐步調理與愛護我們的身體，更達到平衡精神、情緒或養生保健。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Cs w:val="24"/>
              </w:rPr>
            </w:pPr>
            <w:r w:rsidRPr="004510D8">
              <w:rPr>
                <w:rFonts w:ascii="華康中圓體" w:eastAsia="華康中圓體" w:hAnsi="微軟正黑體" w:cs="新細明體" w:hint="eastAsia"/>
                <w:szCs w:val="24"/>
              </w:rPr>
              <w:t>黃安語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2學分</w:t>
            </w:r>
          </w:p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700元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標楷體" w:cs="新細明體" w:hint="eastAsia"/>
                <w:szCs w:val="24"/>
              </w:rPr>
            </w:pP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女人家/</w:t>
            </w:r>
          </w:p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標楷體" w:cs="新細明體" w:hint="eastAsia"/>
                <w:color w:val="C00000"/>
                <w:szCs w:val="24"/>
              </w:rPr>
            </w:pPr>
            <w:r w:rsidRPr="004510D8">
              <w:rPr>
                <w:rFonts w:ascii="華康中圓體" w:eastAsia="華康中圓體" w:hAnsi="標楷體" w:cs="新細明體" w:hint="eastAsia"/>
                <w:color w:val="C00000"/>
                <w:szCs w:val="24"/>
              </w:rPr>
              <w:t>11/3  216團體教室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</w:tcPr>
          <w:p w:rsidR="004510D8" w:rsidRPr="004510D8" w:rsidRDefault="004510D8" w:rsidP="00E06B92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Cs w:val="24"/>
              </w:rPr>
            </w:pPr>
          </w:p>
        </w:tc>
      </w:tr>
      <w:tr w:rsidR="004510D8" w:rsidRPr="00687BDB" w:rsidTr="004510D8">
        <w:trPr>
          <w:trHeight w:val="1584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cs="新細明體" w:hint="eastAsia"/>
                <w:b/>
                <w:color w:val="6600CC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b/>
                <w:szCs w:val="24"/>
              </w:rPr>
              <w:t>03正念家庭〝心〞關係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cs="新細明體" w:hint="eastAsia"/>
                <w:szCs w:val="24"/>
              </w:rPr>
            </w:pP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10/14~12/2，週三，9：30~11：30，8堂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Default="004510D8" w:rsidP="00E06B92">
            <w:pPr>
              <w:adjustRightInd w:val="0"/>
              <w:snapToGrid w:val="0"/>
              <w:spacing w:line="240" w:lineRule="atLeast"/>
              <w:rPr>
                <w:rFonts w:ascii="華康中圓體" w:eastAsia="華康中圓體" w:hAnsi="標楷體" w:hint="eastAsia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szCs w:val="24"/>
              </w:rPr>
              <w:t>課程將以「正念心實力」為主軸，運用正念的技巧在家庭關係的經營，包括正念傾聽、正念溝通、以及運用正念提高情緒智商，幫助學員以正念的心實力經營與家人的心關係。</w:t>
            </w:r>
          </w:p>
          <w:p w:rsidR="00367354" w:rsidRPr="004510D8" w:rsidRDefault="00367354" w:rsidP="00E06B92">
            <w:pPr>
              <w:adjustRightInd w:val="0"/>
              <w:snapToGrid w:val="0"/>
              <w:spacing w:line="240" w:lineRule="atLeast"/>
              <w:rPr>
                <w:rFonts w:ascii="華康中圓體" w:eastAsia="華康中圓體" w:hAnsi="標楷體" w:hint="eastAsia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呂錡濡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2學分700元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標楷體" w:hint="eastAsia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szCs w:val="24"/>
              </w:rPr>
              <w:t>216團體教室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Cs w:val="24"/>
              </w:rPr>
            </w:pPr>
          </w:p>
        </w:tc>
      </w:tr>
      <w:tr w:rsidR="004510D8" w:rsidRPr="0022263F" w:rsidTr="00367354">
        <w:trPr>
          <w:trHeight w:val="1934"/>
        </w:trPr>
        <w:tc>
          <w:tcPr>
            <w:tcW w:w="910" w:type="dxa"/>
            <w:vMerge w:val="restart"/>
            <w:tcBorders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4510D8" w:rsidRPr="00E42C7C" w:rsidRDefault="004510D8" w:rsidP="00E06B92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 w:hint="eastAsia"/>
                <w:b/>
                <w:bCs/>
                <w:color w:val="FFFF00"/>
                <w:sz w:val="20"/>
                <w:szCs w:val="20"/>
              </w:rPr>
            </w:pPr>
            <w:r w:rsidRPr="00E42C7C">
              <w:rPr>
                <w:rFonts w:ascii="新細明體" w:hAnsi="新細明體" w:cs="新細明體" w:hint="eastAsia"/>
                <w:b/>
                <w:bCs/>
                <w:color w:val="FFFF00"/>
                <w:sz w:val="20"/>
                <w:szCs w:val="20"/>
              </w:rPr>
              <w:lastRenderedPageBreak/>
              <w:t>女性與家庭管理</w:t>
            </w: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b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b/>
                <w:szCs w:val="24"/>
              </w:rPr>
              <w:t>04居家環保家電維修輕鬆學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szCs w:val="24"/>
              </w:rPr>
              <w:t>9/22至11/10，週二，9：00~12：00</w:t>
            </w: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，8堂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00" w:lineRule="exact"/>
              <w:rPr>
                <w:rFonts w:ascii="華康中圓體" w:eastAsia="華康中圓體" w:hAnsi="標楷體" w:cs="Arial" w:hint="eastAsia"/>
                <w:bCs/>
                <w:kern w:val="36"/>
                <w:sz w:val="24"/>
                <w:szCs w:val="24"/>
              </w:rPr>
            </w:pPr>
            <w:r w:rsidRPr="004510D8">
              <w:rPr>
                <w:rFonts w:ascii="華康中圓體" w:eastAsia="華康中圓體" w:hAnsi="標楷體" w:cs="標楷體" w:hint="eastAsia"/>
                <w:sz w:val="24"/>
                <w:szCs w:val="24"/>
              </w:rPr>
              <w:t>在家裡是否常遇到燈泡壞了、水管漏水或馬達不運轉</w:t>
            </w:r>
            <w:r w:rsidRPr="004510D8">
              <w:rPr>
                <w:rFonts w:ascii="華康中圓體" w:eastAsia="華康中圓體" w:hAnsi="標楷體" w:hint="eastAsia"/>
                <w:sz w:val="24"/>
                <w:szCs w:val="24"/>
              </w:rPr>
              <w:t>等水電問題卻不知該如何處理？</w:t>
            </w:r>
            <w:r w:rsidRPr="004510D8">
              <w:rPr>
                <w:rFonts w:ascii="華康中圓體" w:eastAsia="華康中圓體" w:hAnsi="標楷體" w:cs="標楷體" w:hint="eastAsia"/>
                <w:sz w:val="24"/>
                <w:szCs w:val="24"/>
              </w:rPr>
              <w:t>小家電突發</w:t>
            </w:r>
            <w:r w:rsidRPr="004510D8">
              <w:rPr>
                <w:rFonts w:ascii="華康中圓體" w:eastAsia="華康中圓體" w:hAnsi="標楷體" w:hint="eastAsia"/>
                <w:sz w:val="24"/>
                <w:szCs w:val="24"/>
              </w:rPr>
              <w:t>故障又捨不得丟棄？本課程將</w:t>
            </w:r>
            <w:r w:rsidRPr="004510D8">
              <w:rPr>
                <w:rFonts w:ascii="華康中圓體" w:eastAsia="華康中圓體" w:hAnsi="標楷體" w:cs="Arial" w:hint="eastAsia"/>
                <w:sz w:val="24"/>
                <w:szCs w:val="24"/>
                <w:shd w:val="clear" w:color="auto" w:fill="FFFFFF"/>
              </w:rPr>
              <w:t>扭轉性別刻板印象，</w:t>
            </w:r>
            <w:r w:rsidRPr="004510D8">
              <w:rPr>
                <w:rFonts w:ascii="華康中圓體" w:eastAsia="華康中圓體" w:hAnsi="標楷體" w:cs="標楷體" w:hint="eastAsia"/>
                <w:sz w:val="24"/>
                <w:szCs w:val="24"/>
              </w:rPr>
              <w:t>打破水電維修僅是男性工作的專利迷思，透過課程的進行，介紹小家電的來龍去脈，</w:t>
            </w:r>
            <w:r w:rsidRPr="004510D8">
              <w:rPr>
                <w:rFonts w:ascii="華康中圓體" w:eastAsia="華康中圓體" w:hAnsi="標楷體" w:hint="eastAsia"/>
                <w:sz w:val="24"/>
                <w:szCs w:val="24"/>
              </w:rPr>
              <w:t>廚房衛浴設備、居家水電</w:t>
            </w:r>
            <w:r w:rsidRPr="004510D8">
              <w:rPr>
                <w:rFonts w:ascii="華康中圓體" w:eastAsia="華康中圓體" w:hAnsi="標楷體" w:cs="標楷體" w:hint="eastAsia"/>
                <w:sz w:val="24"/>
                <w:szCs w:val="24"/>
              </w:rPr>
              <w:t>設備簡易維修和相關工具的使用等，讓婦女從居家生活簡單的家電輕鬆開始學習水電維修知能、技能，同時亦能讓廢棄小家電循環再利用，</w:t>
            </w:r>
            <w:r w:rsidRPr="004510D8">
              <w:rPr>
                <w:rFonts w:ascii="華康中圓體" w:eastAsia="華康中圓體" w:hAnsi="標楷體" w:cs="Arial" w:hint="eastAsia"/>
                <w:sz w:val="24"/>
                <w:szCs w:val="24"/>
                <w:shd w:val="clear" w:color="auto" w:fill="FFFFFF"/>
              </w:rPr>
              <w:t>展現惜福愛物、保護地球</w:t>
            </w:r>
            <w:r w:rsidRPr="004510D8">
              <w:rPr>
                <w:rFonts w:ascii="華康中圓體" w:eastAsia="華康中圓體" w:hAnsi="標楷體" w:cs="標楷體" w:hint="eastAsia"/>
                <w:sz w:val="24"/>
                <w:szCs w:val="24"/>
              </w:rPr>
              <w:t>。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范光銘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Cs w:val="24"/>
              </w:rPr>
            </w:pPr>
            <w:r w:rsidRPr="004510D8">
              <w:rPr>
                <w:rFonts w:ascii="華康中圓體" w:eastAsia="華康中圓體" w:hAnsi="微軟正黑體" w:cs="新細明體" w:hint="eastAsia"/>
                <w:szCs w:val="24"/>
              </w:rPr>
              <w:t>3學分</w:t>
            </w:r>
          </w:p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cs="新細明體" w:hint="eastAsia"/>
                <w:szCs w:val="24"/>
              </w:rPr>
              <w:t>900元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306會議室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代收代付課程材料費：500元(開課第一堂收費)，含實習設備及耗材…等</w:t>
            </w:r>
            <w:r w:rsidRPr="004510D8">
              <w:rPr>
                <w:rFonts w:ascii="華康中圓體" w:eastAsia="華康中圓體" w:hAnsi="微軟正黑體" w:hint="eastAsia"/>
                <w:szCs w:val="24"/>
                <w:u w:color="000000"/>
              </w:rPr>
              <w:t>。</w:t>
            </w:r>
          </w:p>
        </w:tc>
      </w:tr>
      <w:tr w:rsidR="004510D8" w:rsidRPr="0022263F" w:rsidTr="004510D8">
        <w:trPr>
          <w:trHeight w:val="2033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rPr>
                <w:rFonts w:ascii="華康中圓體" w:eastAsia="華康中圓體" w:hAnsi="微軟正黑體" w:cs="新細明體" w:hint="eastAsia"/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b/>
                <w:color w:val="6600CC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b/>
                <w:szCs w:val="24"/>
              </w:rPr>
              <w:t>05製「皂」新生活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szCs w:val="24"/>
              </w:rPr>
            </w:pPr>
            <w:r w:rsidRPr="004510D8">
              <w:rPr>
                <w:rFonts w:ascii="華康中圓體" w:eastAsia="華康中圓體" w:hAnsi="標楷體" w:hint="eastAsia"/>
                <w:szCs w:val="24"/>
              </w:rPr>
              <w:t>10/17至12/5，週六，9：00~12：00</w:t>
            </w:r>
            <w:r w:rsidRPr="004510D8">
              <w:rPr>
                <w:rFonts w:ascii="華康中圓體" w:eastAsia="華康中圓體" w:hAnsi="標楷體" w:cs="新細明體" w:hint="eastAsia"/>
                <w:szCs w:val="24"/>
              </w:rPr>
              <w:t>，8堂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00" w:lineRule="exact"/>
              <w:rPr>
                <w:rFonts w:ascii="華康中圓體" w:eastAsia="華康中圓體" w:hAnsi="標楷體" w:cs="新細明體" w:hint="eastAsia"/>
                <w:sz w:val="24"/>
                <w:szCs w:val="24"/>
              </w:rPr>
            </w:pPr>
            <w:r w:rsidRPr="004510D8">
              <w:rPr>
                <w:rFonts w:ascii="華康中圓體" w:eastAsia="華康中圓體" w:hAnsi="標楷體" w:cs="Arial" w:hint="eastAsia"/>
                <w:bCs/>
                <w:kern w:val="36"/>
                <w:sz w:val="24"/>
                <w:szCs w:val="24"/>
              </w:rPr>
              <w:t>化工業產品的興起，我們所用的清潔與居家用品讓自己受傷害、環境也遭受汙染。環境保護從我開始，保護自己的身心進而保護家園。融入環境議題，課程運用隨手可得的</w:t>
            </w:r>
            <w:r w:rsidRPr="004510D8">
              <w:rPr>
                <w:rFonts w:ascii="華康中圓體" w:eastAsia="華康中圓體" w:hAnsi="標楷體" w:hint="eastAsia"/>
                <w:sz w:val="24"/>
                <w:szCs w:val="24"/>
              </w:rPr>
              <w:t>香草中藥植物，</w:t>
            </w:r>
            <w:r w:rsidRPr="004510D8">
              <w:rPr>
                <w:rFonts w:ascii="華康中圓體" w:eastAsia="華康中圓體" w:hAnsi="標楷體" w:cs="Arial" w:hint="eastAsia"/>
                <w:bCs/>
                <w:kern w:val="36"/>
                <w:sz w:val="24"/>
                <w:szCs w:val="24"/>
              </w:rPr>
              <w:t>充分利用創造出另一有經濟價值的作品，亦循環運用共創出減少垃圾零汙染的環境。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謝淑娟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Cs w:val="24"/>
              </w:rPr>
            </w:pPr>
            <w:r w:rsidRPr="004510D8">
              <w:rPr>
                <w:rFonts w:ascii="華康中圓體" w:eastAsia="華康中圓體" w:hAnsi="微軟正黑體" w:cs="新細明體" w:hint="eastAsia"/>
                <w:szCs w:val="24"/>
              </w:rPr>
              <w:t>3學分</w:t>
            </w:r>
          </w:p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cs="新細明體" w:hint="eastAsia"/>
                <w:szCs w:val="24"/>
              </w:rPr>
              <w:t>900元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306會議室/</w:t>
            </w:r>
            <w:r w:rsidRPr="004510D8">
              <w:rPr>
                <w:rFonts w:ascii="華康中圓體" w:eastAsia="華康中圓體" w:hAnsi="微軟正黑體" w:hint="eastAsia"/>
                <w:color w:val="C00000"/>
                <w:szCs w:val="24"/>
              </w:rPr>
              <w:t>10/17、10/24  314教室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rPr>
                <w:rFonts w:ascii="華康中圓體" w:eastAsia="華康中圓體" w:hAnsi="微軟正黑體" w:hint="eastAsia"/>
                <w:szCs w:val="24"/>
              </w:rPr>
            </w:pPr>
            <w:r w:rsidRPr="004510D8">
              <w:rPr>
                <w:rFonts w:ascii="華康中圓體" w:eastAsia="華康中圓體" w:hAnsi="微軟正黑體" w:hint="eastAsia"/>
                <w:szCs w:val="24"/>
              </w:rPr>
              <w:t>代收代付課程材料費：1,600元(開課第一堂收費)，含材料、裝置容器…等</w:t>
            </w:r>
            <w:r w:rsidRPr="004510D8">
              <w:rPr>
                <w:rFonts w:ascii="華康中圓體" w:eastAsia="華康中圓體" w:hAnsi="微軟正黑體" w:hint="eastAsia"/>
                <w:szCs w:val="24"/>
                <w:u w:color="000000"/>
              </w:rPr>
              <w:t>。</w:t>
            </w:r>
          </w:p>
        </w:tc>
      </w:tr>
      <w:tr w:rsidR="004510D8" w:rsidRPr="008A280A" w:rsidTr="00367354">
        <w:trPr>
          <w:trHeight w:val="2954"/>
        </w:trPr>
        <w:tc>
          <w:tcPr>
            <w:tcW w:w="910" w:type="dxa"/>
            <w:vMerge w:val="restart"/>
            <w:tcBorders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4510D8" w:rsidRPr="00E42C7C" w:rsidRDefault="004510D8" w:rsidP="00E06B92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 w:hint="eastAsia"/>
                <w:b/>
                <w:bCs/>
                <w:color w:val="FFFF00"/>
                <w:sz w:val="20"/>
                <w:szCs w:val="20"/>
              </w:rPr>
            </w:pPr>
            <w:r w:rsidRPr="00E42C7C">
              <w:rPr>
                <w:rFonts w:ascii="新細明體" w:hAnsi="新細明體" w:hint="eastAsia"/>
                <w:b/>
                <w:bCs/>
                <w:color w:val="FFFF00"/>
                <w:sz w:val="20"/>
                <w:szCs w:val="20"/>
              </w:rPr>
              <w:t>女性生涯與社會參與</w:t>
            </w: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AE7896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cs="新細明體" w:hint="eastAsia"/>
                <w:b/>
                <w:sz w:val="20"/>
                <w:szCs w:val="20"/>
              </w:rPr>
            </w:pPr>
            <w:r w:rsidRPr="00AE7896">
              <w:rPr>
                <w:rFonts w:ascii="華康中圓體" w:eastAsia="華康中圓體" w:hAnsi="標楷體" w:cs="新細明體" w:hint="eastAsia"/>
                <w:b/>
                <w:sz w:val="20"/>
                <w:szCs w:val="20"/>
              </w:rPr>
              <w:t>06雲端簡報任我行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8A280A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>
              <w:rPr>
                <w:rFonts w:ascii="華康中圓體" w:eastAsia="華康中圓體" w:hAnsi="標楷體" w:hint="eastAsia"/>
                <w:sz w:val="20"/>
                <w:szCs w:val="20"/>
              </w:rPr>
              <w:t>9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/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28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至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11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/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16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，週一， 9：00~12：00</w:t>
            </w:r>
            <w:r>
              <w:rPr>
                <w:rFonts w:ascii="華康中圓體" w:eastAsia="華康中圓體" w:hAnsi="標楷體" w:cs="新細明體" w:hint="eastAsia"/>
                <w:sz w:val="20"/>
                <w:szCs w:val="20"/>
              </w:rPr>
              <w:t>，8堂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pStyle w:val="a4"/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</w:rPr>
            </w:pPr>
            <w:r w:rsidRPr="004510D8">
              <w:rPr>
                <w:rFonts w:ascii="華康中圓體" w:eastAsia="華康中圓體" w:hAnsi="標楷體" w:hint="eastAsia"/>
              </w:rPr>
              <w:t>隨著資訊科技的便利性，POWERPOINT不僅製作簡報功能，本課程除了基礎簡報製作介紹外，運用POWERPOINT來搞定生活裡的各種需求，並連結Google雲端與手機進行連線、列印或發表。</w:t>
            </w:r>
          </w:p>
          <w:p w:rsidR="004510D8" w:rsidRPr="004510D8" w:rsidRDefault="004510D8" w:rsidP="00E06B92">
            <w:pPr>
              <w:pStyle w:val="a4"/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</w:rPr>
            </w:pPr>
            <w:r w:rsidRPr="004510D8">
              <w:rPr>
                <w:rFonts w:ascii="華康中圓體" w:eastAsia="華康中圓體" w:hAnsi="標楷體" w:hint="eastAsia"/>
                <w:b/>
                <w:color w:val="00B0F0"/>
              </w:rPr>
              <w:t>課程內容</w:t>
            </w:r>
            <w:r w:rsidRPr="004510D8">
              <w:rPr>
                <w:rFonts w:ascii="華康中圓體" w:eastAsia="華康中圓體" w:hAnsi="標楷體" w:hint="eastAsia"/>
              </w:rPr>
              <w:t>：簡報繪圖基本技巧、雲端介紹與使用（雲端相簿、雲端硬碟）、手機與其他周邊的連線與傳輸（電腦、投影機、ibon印表機）、旅遊影音MV製作、自我介紹簡報、活動海報設計、有聲故事書設計、發表時間(運用本課程所學進行發表)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sz w:val="20"/>
                <w:szCs w:val="20"/>
              </w:rPr>
              <w:t>陳怡瑄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cs="新細明體" w:hint="eastAsia"/>
                <w:sz w:val="20"/>
                <w:szCs w:val="20"/>
              </w:rPr>
              <w:t>3學分</w:t>
            </w:r>
          </w:p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cs="新細明體" w:hint="eastAsia"/>
                <w:sz w:val="20"/>
                <w:szCs w:val="20"/>
              </w:rPr>
              <w:t>900元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sz w:val="20"/>
                <w:szCs w:val="20"/>
              </w:rPr>
              <w:t>306會議室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10D8" w:rsidRPr="008A280A" w:rsidRDefault="004510D8" w:rsidP="00E06B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300" w:lineRule="exact"/>
              <w:rPr>
                <w:rFonts w:ascii="華康中圓體" w:eastAsia="華康中圓體" w:hAnsi="微軟正黑體" w:cs="標楷體" w:hint="eastAsia"/>
                <w:color w:val="000000"/>
              </w:rPr>
            </w:pPr>
            <w:r w:rsidRPr="008A280A">
              <w:rPr>
                <w:rFonts w:ascii="華康中圓體" w:eastAsia="華康中圓體" w:hAnsi="標楷體" w:hint="eastAsia"/>
              </w:rPr>
              <w:t>需自備智慧型手機與筆記型電腦（需</w:t>
            </w:r>
            <w:r>
              <w:rPr>
                <w:rFonts w:ascii="華康中圓體" w:eastAsia="華康中圓體" w:hAnsi="標楷體" w:hint="eastAsia"/>
              </w:rPr>
              <w:t>先自行</w:t>
            </w:r>
            <w:r w:rsidRPr="008A280A">
              <w:rPr>
                <w:rFonts w:ascii="華康中圓體" w:eastAsia="華康中圓體" w:hAnsi="標楷體" w:hint="eastAsia"/>
              </w:rPr>
              <w:t>安裝office/powerpoint）</w:t>
            </w:r>
          </w:p>
        </w:tc>
      </w:tr>
      <w:tr w:rsidR="004510D8" w:rsidRPr="0022263F" w:rsidTr="00367354">
        <w:trPr>
          <w:trHeight w:val="3890"/>
        </w:trPr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shd w:val="clear" w:color="auto" w:fill="4BACC6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rPr>
                <w:rFonts w:ascii="華康中圓體" w:eastAsia="華康中圓體" w:hAnsi="微軟正黑體" w:hint="eastAsia"/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AE7896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b/>
                <w:color w:val="6600CC"/>
                <w:szCs w:val="24"/>
              </w:rPr>
            </w:pPr>
            <w:r w:rsidRPr="00AE7896">
              <w:rPr>
                <w:rFonts w:ascii="華康中圓體" w:eastAsia="華康中圓體" w:hAnsi="標楷體" w:hint="eastAsia"/>
                <w:b/>
                <w:sz w:val="20"/>
                <w:szCs w:val="20"/>
              </w:rPr>
              <w:t>07 LINE貼圖製作好好玩</w:t>
            </w: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8A280A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sz w:val="20"/>
                <w:szCs w:val="20"/>
              </w:rPr>
            </w:pPr>
            <w:r>
              <w:rPr>
                <w:rFonts w:ascii="華康中圓體" w:eastAsia="華康中圓體" w:hAnsi="標楷體" w:hint="eastAsia"/>
                <w:sz w:val="20"/>
                <w:szCs w:val="20"/>
              </w:rPr>
              <w:t>10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/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6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至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10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/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29</w:t>
            </w:r>
            <w:r w:rsidRPr="008A280A">
              <w:rPr>
                <w:rFonts w:ascii="華康中圓體" w:eastAsia="華康中圓體" w:hAnsi="標楷體" w:hint="eastAsia"/>
                <w:sz w:val="20"/>
                <w:szCs w:val="20"/>
              </w:rPr>
              <w:t>，週二、四，13：30~16：30</w:t>
            </w:r>
            <w:r>
              <w:rPr>
                <w:rFonts w:ascii="華康中圓體" w:eastAsia="華康中圓體" w:hAnsi="標楷體" w:cs="新細明體" w:hint="eastAsia"/>
                <w:sz w:val="20"/>
                <w:szCs w:val="20"/>
              </w:rPr>
              <w:t>，8堂</w:t>
            </w:r>
          </w:p>
        </w:tc>
        <w:tc>
          <w:tcPr>
            <w:tcW w:w="63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4510D8" w:rsidRDefault="004510D8" w:rsidP="00E06B92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華康中圓體" w:eastAsia="華康中圓體" w:hAnsi="標楷體" w:cs="Arial" w:hint="eastAsia"/>
              </w:rPr>
            </w:pPr>
            <w:r w:rsidRPr="004510D8">
              <w:rPr>
                <w:rFonts w:ascii="華康中圓體" w:eastAsia="華康中圓體" w:hAnsi="標楷體" w:hint="eastAsia"/>
                <w:shd w:val="clear" w:color="auto" w:fill="D9D9D9"/>
              </w:rPr>
              <w:t>製作一套專屬自己的LINE貼圖嗎??透</w:t>
            </w:r>
            <w:r w:rsidRPr="004510D8">
              <w:rPr>
                <w:rFonts w:ascii="華康中圓體" w:eastAsia="華康中圓體" w:hAnsi="標楷體" w:cs="Arial" w:hint="eastAsia"/>
              </w:rPr>
              <w:t>過app軟體，就可以完成編輯、製作、文字、美化、上架，直到官方審核通過的步驟，製作貼圖已經不再是困難的事情了，如果也想幫自己的家人、朋友、小孩、寵物、製作一款專屬的貼圖在LINE上面使用的話，那就快點一起來報名製作吧！</w:t>
            </w:r>
          </w:p>
          <w:p w:rsidR="004510D8" w:rsidRPr="004510D8" w:rsidRDefault="004510D8" w:rsidP="00E06B92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華康中圓體" w:eastAsia="華康中圓體" w:hAnsi="標楷體" w:hint="eastAsia"/>
              </w:rPr>
            </w:pPr>
            <w:r w:rsidRPr="004510D8">
              <w:rPr>
                <w:rFonts w:ascii="華康中圓體" w:eastAsia="華康中圓體" w:hAnsi="標楷體" w:cs="Arial" w:hint="eastAsia"/>
                <w:b/>
                <w:color w:val="00B0F0"/>
                <w:shd w:val="clear" w:color="auto" w:fill="D9D9D9"/>
              </w:rPr>
              <w:t>上課內容</w:t>
            </w:r>
            <w:r w:rsidRPr="004510D8">
              <w:rPr>
                <w:rFonts w:ascii="華康中圓體" w:eastAsia="華康中圓體" w:hAnsi="標楷體" w:cs="Arial" w:hint="eastAsia"/>
                <w:shd w:val="clear" w:color="auto" w:fill="D9D9D9"/>
              </w:rPr>
              <w:t>：</w:t>
            </w:r>
            <w:r w:rsidRPr="004510D8">
              <w:rPr>
                <w:rFonts w:ascii="華康中圓體" w:eastAsia="華康中圓體" w:hAnsi="標楷體" w:hint="eastAsia"/>
              </w:rPr>
              <w:t>萌萌LINE 貼圖製作自己來、挑選好照片、蒐集日常用語、照片去背神器、輕鬆去掉每張照片背景、LINE貼圖製作軟體安裝、圖片編輯、貼圖樣式設計、LINE貼圖正式上架、開始發送個人專屬貼圖、動圖製作、挑選照片、把照片串成動畫gif檔、LINE線上互動直接翻譯、隨拍即翻譯功能、中英、中日、中韓線上翻譯 、LINE個人檔案背景音樂設定</w:t>
            </w: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sz w:val="20"/>
                <w:szCs w:val="20"/>
              </w:rPr>
              <w:t>范麗玲</w:t>
            </w: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cs="新細明體" w:hint="eastAsia"/>
                <w:sz w:val="20"/>
                <w:szCs w:val="20"/>
              </w:rPr>
              <w:t>3學分</w:t>
            </w:r>
          </w:p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cs="新細明體" w:hint="eastAsia"/>
                <w:sz w:val="20"/>
                <w:szCs w:val="20"/>
              </w:rPr>
              <w:t>900元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cs="新細明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sz w:val="20"/>
                <w:szCs w:val="20"/>
              </w:rPr>
              <w:t>306會議室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rPr>
                <w:rFonts w:ascii="華康中圓體" w:eastAsia="華康中圓體" w:hAnsi="微軟正黑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cs="新細明體" w:hint="eastAsia"/>
                <w:kern w:val="0"/>
                <w:sz w:val="20"/>
                <w:szCs w:val="20"/>
              </w:rPr>
              <w:t>學員需自備平板、手機</w:t>
            </w:r>
            <w:r w:rsidRPr="0022263F">
              <w:rPr>
                <w:rFonts w:ascii="華康中圓體" w:eastAsia="華康中圓體" w:hAnsi="微軟正黑體" w:cs="新細明體" w:hint="eastAsia"/>
                <w:sz w:val="20"/>
                <w:szCs w:val="20"/>
              </w:rPr>
              <w:t>(廠牌不限)</w:t>
            </w:r>
          </w:p>
        </w:tc>
      </w:tr>
      <w:tr w:rsidR="004510D8" w:rsidRPr="0022263F" w:rsidTr="004510D8">
        <w:trPr>
          <w:trHeight w:val="1835"/>
        </w:trPr>
        <w:tc>
          <w:tcPr>
            <w:tcW w:w="910" w:type="dxa"/>
            <w:tcBorders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:rsidR="004510D8" w:rsidRPr="00E42C7C" w:rsidRDefault="004510D8" w:rsidP="00E06B92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 w:hint="eastAsia"/>
                <w:b/>
                <w:bCs/>
                <w:color w:val="FFFF00"/>
                <w:sz w:val="20"/>
                <w:szCs w:val="20"/>
              </w:rPr>
            </w:pPr>
            <w:r w:rsidRPr="00E42C7C">
              <w:rPr>
                <w:rFonts w:ascii="新細明體" w:hAnsi="新細明體" w:hint="eastAsia"/>
                <w:b/>
                <w:bCs/>
                <w:color w:val="FFFF00"/>
                <w:sz w:val="20"/>
                <w:szCs w:val="20"/>
              </w:rPr>
              <w:t>女性與文化休閒</w:t>
            </w:r>
          </w:p>
        </w:tc>
        <w:tc>
          <w:tcPr>
            <w:tcW w:w="137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4510D8" w:rsidRPr="00AE7896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b/>
                <w:sz w:val="20"/>
                <w:szCs w:val="20"/>
              </w:rPr>
            </w:pPr>
            <w:r w:rsidRPr="00AE7896">
              <w:rPr>
                <w:rFonts w:ascii="華康中圓體" w:eastAsia="華康中圓體" w:hAnsi="標楷體" w:hint="eastAsia"/>
                <w:b/>
                <w:sz w:val="20"/>
                <w:szCs w:val="20"/>
              </w:rPr>
              <w:t>08三山走讀‧拍故鄉寫故事</w:t>
            </w:r>
          </w:p>
        </w:tc>
        <w:tc>
          <w:tcPr>
            <w:tcW w:w="1764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(1)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9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/8、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9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/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29，週二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，9：00~12：00</w:t>
            </w:r>
          </w:p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標楷體" w:hint="eastAsia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(2)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9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/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15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、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9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/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22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週</w:t>
            </w:r>
            <w:r>
              <w:rPr>
                <w:rFonts w:ascii="華康中圓體" w:eastAsia="華康中圓體" w:hAnsi="標楷體" w:hint="eastAsia"/>
                <w:sz w:val="20"/>
                <w:szCs w:val="20"/>
              </w:rPr>
              <w:t>二</w:t>
            </w:r>
            <w:r w:rsidRPr="0022263F">
              <w:rPr>
                <w:rFonts w:ascii="華康中圓體" w:eastAsia="華康中圓體" w:hAnsi="標楷體" w:hint="eastAsia"/>
                <w:sz w:val="20"/>
                <w:szCs w:val="20"/>
              </w:rPr>
              <w:t>，9：00~16：00(全天課程)</w:t>
            </w:r>
          </w:p>
        </w:tc>
        <w:tc>
          <w:tcPr>
            <w:tcW w:w="633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微軟正黑體" w:cs="Arial" w:hint="eastAsia"/>
                <w:szCs w:val="24"/>
              </w:rPr>
            </w:pPr>
            <w:r w:rsidRPr="004510D8">
              <w:rPr>
                <w:rFonts w:ascii="華康中圓體" w:eastAsia="華康中圓體" w:hAnsi="標楷體" w:cs="Arial" w:hint="eastAsia"/>
                <w:szCs w:val="24"/>
              </w:rPr>
              <w:t>高雄市有豐富文化古蹟、生態及山海風光，城市風貌多元有很多感人有趣的故事，課程採用散步、單車、機車、捷運、公車或共乘等方式，去接近發掘這城市的脈動，走進這城市用心去體會這都市之美，並以攝影及文字記錄我們內心的感動。</w:t>
            </w:r>
          </w:p>
          <w:p w:rsidR="004510D8" w:rsidRPr="004510D8" w:rsidRDefault="004510D8" w:rsidP="00E06B92">
            <w:pPr>
              <w:adjustRightInd w:val="0"/>
              <w:snapToGrid w:val="0"/>
              <w:spacing w:line="300" w:lineRule="exact"/>
              <w:jc w:val="both"/>
              <w:rPr>
                <w:rFonts w:ascii="華康中圓體" w:eastAsia="華康中圓體" w:hAnsi="微軟正黑體" w:hint="eastAsia"/>
                <w:szCs w:val="24"/>
                <w:lang w:eastAsia="zh-HK"/>
              </w:rPr>
            </w:pPr>
            <w:r w:rsidRPr="004510D8">
              <w:rPr>
                <w:rFonts w:ascii="華康中圓體" w:eastAsia="華康中圓體" w:hAnsi="微軟正黑體" w:hint="eastAsia"/>
                <w:b/>
                <w:color w:val="00B0F0"/>
                <w:szCs w:val="24"/>
              </w:rPr>
              <w:t>戶外課程</w:t>
            </w:r>
            <w:r w:rsidRPr="004510D8">
              <w:rPr>
                <w:rFonts w:ascii="華康中圓體" w:eastAsia="華康中圓體" w:hAnsi="微軟正黑體" w:hint="eastAsia"/>
                <w:szCs w:val="24"/>
              </w:rPr>
              <w:t>：以鳳山(</w:t>
            </w:r>
            <w:r w:rsidRPr="004510D8">
              <w:rPr>
                <w:rFonts w:ascii="華康中圓體" w:eastAsia="華康中圓體" w:hAnsi="標楷體" w:hint="eastAsia"/>
                <w:color w:val="000000"/>
                <w:szCs w:val="24"/>
              </w:rPr>
              <w:t>大東文化園區、</w:t>
            </w:r>
            <w:r w:rsidRPr="004510D8">
              <w:rPr>
                <w:rFonts w:ascii="華康中圓體" w:eastAsia="華康中圓體" w:hAnsi="微軟正黑體" w:cs="Arial" w:hint="eastAsia"/>
                <w:kern w:val="0"/>
                <w:szCs w:val="24"/>
              </w:rPr>
              <w:t>龍山寺、</w:t>
            </w:r>
            <w:r w:rsidRPr="004510D8">
              <w:rPr>
                <w:rFonts w:ascii="華康中圓體" w:eastAsia="華康中圓體" w:hAnsi="標楷體" w:hint="eastAsia"/>
                <w:color w:val="000000"/>
                <w:szCs w:val="24"/>
              </w:rPr>
              <w:t>鳳儀書院</w:t>
            </w:r>
            <w:r w:rsidRPr="004510D8">
              <w:rPr>
                <w:rFonts w:ascii="華康中圓體" w:eastAsia="華康中圓體" w:hAnsi="微軟正黑體" w:cs="Arial" w:hint="eastAsia"/>
                <w:kern w:val="0"/>
                <w:szCs w:val="24"/>
              </w:rPr>
              <w:t>、</w:t>
            </w:r>
            <w:r w:rsidRPr="004510D8">
              <w:rPr>
                <w:rFonts w:ascii="華康中圓體" w:eastAsia="華康中圓體" w:hAnsi="標楷體" w:hint="eastAsia"/>
                <w:color w:val="000000"/>
                <w:szCs w:val="24"/>
              </w:rPr>
              <w:t>打鐵街</w:t>
            </w:r>
            <w:r w:rsidRPr="004510D8">
              <w:rPr>
                <w:rFonts w:ascii="華康中圓體" w:eastAsia="華康中圓體" w:hAnsi="微軟正黑體" w:cs="Arial" w:hint="eastAsia"/>
                <w:kern w:val="0"/>
                <w:szCs w:val="24"/>
              </w:rPr>
              <w:t>…)、旗山(旗山老街、天后宮、</w:t>
            </w:r>
            <w:r w:rsidRPr="004510D8">
              <w:rPr>
                <w:rFonts w:ascii="華康中圓體" w:eastAsia="華康中圓體" w:hAnsi="標楷體" w:hint="eastAsia"/>
                <w:color w:val="000000"/>
                <w:szCs w:val="24"/>
              </w:rPr>
              <w:t>六龜新威森林公園</w:t>
            </w:r>
            <w:r w:rsidRPr="004510D8">
              <w:rPr>
                <w:rFonts w:ascii="華康中圓體" w:eastAsia="華康中圓體" w:hAnsi="微軟正黑體" w:cs="Arial" w:hint="eastAsia"/>
                <w:kern w:val="0"/>
                <w:szCs w:val="24"/>
              </w:rPr>
              <w:t>…)、岡山(</w:t>
            </w:r>
            <w:r w:rsidRPr="004510D8">
              <w:rPr>
                <w:rFonts w:ascii="華康中圓體" w:eastAsia="華康中圓體" w:hAnsi="標楷體" w:hint="eastAsia"/>
                <w:color w:val="000000"/>
                <w:szCs w:val="24"/>
              </w:rPr>
              <w:t>岡山老街、航空教育展示館</w:t>
            </w:r>
            <w:r w:rsidRPr="004510D8">
              <w:rPr>
                <w:rFonts w:ascii="華康中圓體" w:eastAsia="華康中圓體" w:hAnsi="微軟正黑體" w:cs="Arial" w:hint="eastAsia"/>
                <w:kern w:val="0"/>
                <w:szCs w:val="24"/>
              </w:rPr>
              <w:t>、</w:t>
            </w:r>
            <w:r w:rsidRPr="004510D8">
              <w:rPr>
                <w:rFonts w:ascii="華康中圓體" w:eastAsia="華康中圓體" w:hAnsi="標楷體" w:hint="eastAsia"/>
                <w:color w:val="000000"/>
                <w:szCs w:val="24"/>
              </w:rPr>
              <w:t>岡山之眼</w:t>
            </w:r>
            <w:r w:rsidRPr="004510D8">
              <w:rPr>
                <w:rFonts w:ascii="華康中圓體" w:eastAsia="華康中圓體" w:hAnsi="微軟正黑體" w:cs="Arial" w:hint="eastAsia"/>
                <w:kern w:val="0"/>
                <w:szCs w:val="24"/>
              </w:rPr>
              <w:t xml:space="preserve">…)等三區為主。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3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 w:val="20"/>
                <w:szCs w:val="20"/>
              </w:rPr>
            </w:pPr>
            <w:r w:rsidRPr="00CE5C79">
              <w:rPr>
                <w:rFonts w:ascii="華康中圓體" w:eastAsia="華康中圓體" w:hAnsi="微軟正黑體" w:cs="Cambria" w:hint="eastAsia"/>
                <w:sz w:val="20"/>
                <w:szCs w:val="20"/>
                <w:u w:color="000000"/>
              </w:rPr>
              <w:t>胡靖宇</w:t>
            </w:r>
          </w:p>
        </w:tc>
        <w:tc>
          <w:tcPr>
            <w:tcW w:w="79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 w:val="20"/>
                <w:szCs w:val="20"/>
              </w:rPr>
            </w:pPr>
            <w:r>
              <w:rPr>
                <w:rFonts w:ascii="華康中圓體" w:eastAsia="華康中圓體" w:hAnsi="微軟正黑體" w:hint="eastAsia"/>
                <w:sz w:val="20"/>
                <w:szCs w:val="20"/>
              </w:rPr>
              <w:t>3</w:t>
            </w:r>
            <w:r w:rsidRPr="0022263F">
              <w:rPr>
                <w:rFonts w:ascii="華康中圓體" w:eastAsia="華康中圓體" w:hAnsi="微軟正黑體" w:hint="eastAsia"/>
                <w:sz w:val="20"/>
                <w:szCs w:val="20"/>
              </w:rPr>
              <w:t>學分</w:t>
            </w:r>
          </w:p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sz w:val="20"/>
                <w:szCs w:val="20"/>
              </w:rPr>
            </w:pPr>
            <w:r>
              <w:rPr>
                <w:rFonts w:ascii="華康中圓體" w:eastAsia="華康中圓體" w:hAnsi="微軟正黑體" w:hint="eastAsia"/>
                <w:sz w:val="20"/>
                <w:szCs w:val="20"/>
              </w:rPr>
              <w:t>9</w:t>
            </w:r>
            <w:r w:rsidRPr="0022263F">
              <w:rPr>
                <w:rFonts w:ascii="華康中圓體" w:eastAsia="華康中圓體" w:hAnsi="微軟正黑體" w:hint="eastAsia"/>
                <w:sz w:val="20"/>
                <w:szCs w:val="20"/>
              </w:rPr>
              <w:t>00元</w:t>
            </w:r>
          </w:p>
        </w:tc>
        <w:tc>
          <w:tcPr>
            <w:tcW w:w="97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adjustRightInd w:val="0"/>
              <w:snapToGrid w:val="0"/>
              <w:spacing w:line="300" w:lineRule="exact"/>
              <w:jc w:val="center"/>
              <w:rPr>
                <w:rFonts w:ascii="華康中圓體" w:eastAsia="華康中圓體" w:hAnsi="微軟正黑體" w:hint="eastAsia"/>
                <w:color w:val="FF0000"/>
                <w:sz w:val="20"/>
                <w:szCs w:val="20"/>
              </w:rPr>
            </w:pPr>
            <w:r w:rsidRPr="00A02DD4">
              <w:rPr>
                <w:rFonts w:ascii="華康中圓體" w:eastAsia="華康中圓體" w:hAnsi="微軟正黑體" w:hint="eastAsia"/>
                <w:sz w:val="20"/>
                <w:szCs w:val="20"/>
              </w:rPr>
              <w:t>306會議室/</w:t>
            </w:r>
            <w:r w:rsidRPr="00A02DD4">
              <w:rPr>
                <w:rFonts w:ascii="華康中圓體" w:eastAsia="華康中圓體" w:hAnsi="微軟正黑體" w:hint="eastAsia"/>
                <w:color w:val="00B0F0"/>
                <w:sz w:val="20"/>
                <w:szCs w:val="20"/>
              </w:rPr>
              <w:t>戶外課程</w:t>
            </w:r>
            <w:r w:rsidRPr="00A02DD4">
              <w:rPr>
                <w:rFonts w:ascii="華康中圓體" w:eastAsia="華康中圓體" w:hAnsi="微軟正黑體" w:hint="eastAsia"/>
                <w:sz w:val="20"/>
                <w:szCs w:val="20"/>
              </w:rPr>
              <w:t>/</w:t>
            </w:r>
            <w:r w:rsidRPr="00A02DD4">
              <w:rPr>
                <w:rFonts w:ascii="華康中圓體" w:eastAsia="華康中圓體" w:hAnsi="微軟正黑體" w:hint="eastAsia"/>
                <w:color w:val="C00000"/>
                <w:sz w:val="20"/>
                <w:szCs w:val="20"/>
              </w:rPr>
              <w:t>9/29 314教室</w:t>
            </w:r>
          </w:p>
        </w:tc>
        <w:tc>
          <w:tcPr>
            <w:tcW w:w="207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4510D8" w:rsidRPr="0022263F" w:rsidRDefault="004510D8" w:rsidP="00E06B92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line="300" w:lineRule="exact"/>
              <w:ind w:leftChars="0" w:left="265" w:hanging="265"/>
              <w:rPr>
                <w:rFonts w:ascii="華康中圓體" w:eastAsia="華康中圓體" w:hAnsi="微軟正黑體" w:cs="新細明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cs="新細明體" w:hint="eastAsia"/>
                <w:sz w:val="20"/>
                <w:szCs w:val="20"/>
              </w:rPr>
              <w:t>上課日期、戶外課程地點等依講師實際授課彈性調整，若學員無法出席時，恕無補課、退費，請斟酌報名。</w:t>
            </w:r>
          </w:p>
          <w:p w:rsidR="004510D8" w:rsidRPr="0022263F" w:rsidRDefault="004510D8" w:rsidP="00E06B92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line="300" w:lineRule="exact"/>
              <w:ind w:leftChars="0" w:left="265" w:hanging="265"/>
              <w:rPr>
                <w:rFonts w:ascii="華康中圓體" w:eastAsia="華康中圓體" w:hAnsi="微軟正黑體" w:cs="新細明體" w:hint="eastAsia"/>
                <w:sz w:val="20"/>
                <w:szCs w:val="20"/>
              </w:rPr>
            </w:pPr>
            <w:r w:rsidRPr="0022263F">
              <w:rPr>
                <w:rFonts w:ascii="華康中圓體" w:eastAsia="華康中圓體" w:hAnsi="微軟正黑體" w:hint="eastAsia"/>
                <w:sz w:val="20"/>
                <w:szCs w:val="20"/>
              </w:rPr>
              <w:t>戶外課程需自備交通工具、支付門票費用…等。</w:t>
            </w:r>
          </w:p>
        </w:tc>
      </w:tr>
    </w:tbl>
    <w:p w:rsidR="00302050" w:rsidRPr="004510D8" w:rsidRDefault="00302050"/>
    <w:sectPr w:rsidR="00302050" w:rsidRPr="004510D8" w:rsidSect="004510D8">
      <w:headerReference w:type="default" r:id="rId7"/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83" w:rsidRDefault="00244783" w:rsidP="00776322">
      <w:r>
        <w:separator/>
      </w:r>
    </w:p>
  </w:endnote>
  <w:endnote w:type="continuationSeparator" w:id="1">
    <w:p w:rsidR="00244783" w:rsidRDefault="00244783" w:rsidP="0077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83" w:rsidRDefault="00244783" w:rsidP="00776322">
      <w:r>
        <w:separator/>
      </w:r>
    </w:p>
  </w:footnote>
  <w:footnote w:type="continuationSeparator" w:id="1">
    <w:p w:rsidR="00244783" w:rsidRDefault="00244783" w:rsidP="00776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22" w:rsidRPr="00AE7896" w:rsidRDefault="00776322" w:rsidP="00776322">
    <w:pPr>
      <w:adjustRightInd w:val="0"/>
      <w:snapToGrid w:val="0"/>
      <w:spacing w:beforeLines="50" w:afterLines="50" w:line="400" w:lineRule="exact"/>
      <w:jc w:val="center"/>
      <w:rPr>
        <w:rFonts w:ascii="華康粗明體" w:eastAsia="華康粗明體" w:hAnsi="微軟正黑體" w:hint="eastAsia"/>
        <w:b/>
        <w:bCs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8812530</wp:posOffset>
          </wp:positionH>
          <wp:positionV relativeFrom="paragraph">
            <wp:posOffset>-350520</wp:posOffset>
          </wp:positionV>
          <wp:extent cx="1108710" cy="1104265"/>
          <wp:effectExtent l="19050" t="0" r="0" b="0"/>
          <wp:wrapTight wrapText="bothSides">
            <wp:wrapPolygon edited="0">
              <wp:start x="-371" y="0"/>
              <wp:lineTo x="-371" y="21240"/>
              <wp:lineTo x="21526" y="21240"/>
              <wp:lineTo x="21526" y="0"/>
              <wp:lineTo x="-371" y="0"/>
            </wp:wrapPolygon>
          </wp:wrapTight>
          <wp:docPr id="1" name="圖片 1" descr="109-1女性學習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9-1女性學習QR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7896">
      <w:rPr>
        <w:rFonts w:ascii="華康粗明體" w:eastAsia="華康粗明體" w:hAnsi="微軟正黑體" w:hint="eastAsia"/>
        <w:b/>
        <w:bCs/>
        <w:sz w:val="36"/>
        <w:szCs w:val="36"/>
      </w:rPr>
      <w:t>高雄市政府社會局辦理</w:t>
    </w:r>
  </w:p>
  <w:p w:rsidR="00776322" w:rsidRDefault="00776322" w:rsidP="00776322">
    <w:pPr>
      <w:pStyle w:val="a5"/>
      <w:jc w:val="center"/>
    </w:pPr>
    <w:r w:rsidRPr="00AE7896">
      <w:rPr>
        <w:rFonts w:ascii="華康粗明體" w:eastAsia="華康粗明體" w:hAnsi="微軟正黑體" w:hint="eastAsia"/>
        <w:b/>
        <w:bCs/>
        <w:sz w:val="36"/>
        <w:szCs w:val="36"/>
      </w:rPr>
      <w:t>社區婦女大學109年第2期</w:t>
    </w:r>
    <w:r w:rsidRPr="00AE7896">
      <w:rPr>
        <w:rFonts w:ascii="華康粗明體" w:eastAsia="華康粗明體" w:hAnsi="微軟正黑體" w:hint="eastAsia"/>
        <w:b/>
        <w:sz w:val="36"/>
        <w:szCs w:val="36"/>
      </w:rPr>
      <w:t xml:space="preserve">女性學習系列 </w:t>
    </w:r>
    <w:r w:rsidRPr="00AE7896">
      <w:rPr>
        <w:rFonts w:ascii="華康粗明體" w:eastAsia="華康粗明體" w:hAnsi="微軟正黑體" w:hint="eastAsia"/>
        <w:b/>
        <w:color w:val="FF0066"/>
        <w:sz w:val="36"/>
        <w:szCs w:val="36"/>
      </w:rPr>
      <w:t>109/7/22(三)起受理報名唷！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D1"/>
    <w:multiLevelType w:val="hybridMultilevel"/>
    <w:tmpl w:val="ABC2C0B6"/>
    <w:lvl w:ilvl="0" w:tplc="A4443C78">
      <w:start w:val="1"/>
      <w:numFmt w:val="taiwaneseCountingThousand"/>
      <w:lvlText w:val="（%1）"/>
      <w:lvlJc w:val="left"/>
      <w:pPr>
        <w:ind w:left="518" w:hanging="480"/>
      </w:pPr>
      <w:rPr>
        <w:rFonts w:hint="eastAsia"/>
        <w:b w:val="0"/>
      </w:rPr>
    </w:lvl>
    <w:lvl w:ilvl="1" w:tplc="66903920">
      <w:start w:val="1"/>
      <w:numFmt w:val="decimal"/>
      <w:lvlText w:val="%2."/>
      <w:lvlJc w:val="left"/>
      <w:pPr>
        <w:ind w:left="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D8"/>
    <w:rsid w:val="00244783"/>
    <w:rsid w:val="00302050"/>
    <w:rsid w:val="00367354"/>
    <w:rsid w:val="004510D8"/>
    <w:rsid w:val="006B3F2C"/>
    <w:rsid w:val="007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D8"/>
    <w:pPr>
      <w:ind w:leftChars="200" w:left="480"/>
    </w:pPr>
    <w:rPr>
      <w:rFonts w:ascii="Times New Roman" w:hAnsi="Times New Roman"/>
      <w:szCs w:val="24"/>
    </w:rPr>
  </w:style>
  <w:style w:type="paragraph" w:customStyle="1" w:styleId="normal">
    <w:name w:val="normal"/>
    <w:rsid w:val="004510D8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4">
    <w:name w:val="No Spacing"/>
    <w:uiPriority w:val="1"/>
    <w:qFormat/>
    <w:rsid w:val="004510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4510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7632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76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763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2020-07-07T03:25:00Z</dcterms:created>
  <dcterms:modified xsi:type="dcterms:W3CDTF">2020-07-07T03:41:00Z</dcterms:modified>
</cp:coreProperties>
</file>