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880DFD" w14:textId="06D13F6E" w:rsidR="002C41D9" w:rsidRPr="005660B7" w:rsidRDefault="007F06CE" w:rsidP="00B73312">
      <w:pPr>
        <w:pStyle w:val="aa"/>
        <w:spacing w:after="180"/>
        <w:rPr>
          <w:rFonts w:cs="Times New Roman"/>
          <w:kern w:val="0"/>
        </w:rPr>
      </w:pPr>
      <w:bookmarkStart w:id="0" w:name="_Hlk142311935"/>
      <w:bookmarkStart w:id="1" w:name="_Hlk142484819"/>
      <w:r w:rsidRPr="005660B7">
        <w:rPr>
          <w:rFonts w:hint="eastAsia"/>
          <w:shd w:val="clear" w:color="auto" w:fill="FFFFFF"/>
        </w:rPr>
        <w:t>高雄市</w:t>
      </w:r>
      <w:r w:rsidR="00363B50" w:rsidRPr="005660B7">
        <w:rPr>
          <w:rFonts w:hint="eastAsia"/>
          <w:shd w:val="clear" w:color="auto" w:fill="FFFFFF"/>
        </w:rPr>
        <w:t>政府海洋局辦理</w:t>
      </w:r>
      <w:r w:rsidR="00224A29" w:rsidRPr="005660B7">
        <w:rPr>
          <w:rFonts w:hint="eastAsia"/>
          <w:shd w:val="clear" w:color="auto" w:fill="FFFFFF"/>
        </w:rPr>
        <w:t>高雄</w:t>
      </w:r>
      <w:r w:rsidR="00DB004F" w:rsidRPr="005660B7">
        <w:rPr>
          <w:rFonts w:hint="eastAsia"/>
          <w:shd w:val="clear" w:color="auto" w:fill="FFFFFF"/>
        </w:rPr>
        <w:t>港</w:t>
      </w:r>
      <w:bookmarkStart w:id="2" w:name="_Hlk162612975"/>
      <w:r w:rsidR="00DB004F" w:rsidRPr="005660B7">
        <w:rPr>
          <w:rFonts w:hint="eastAsia"/>
          <w:shd w:val="clear" w:color="auto" w:fill="FFFFFF"/>
        </w:rPr>
        <w:t>第</w:t>
      </w:r>
      <w:r w:rsidR="001C4A7B" w:rsidRPr="005660B7">
        <w:rPr>
          <w:rFonts w:hint="eastAsia"/>
          <w:shd w:val="clear" w:color="auto" w:fill="FFFFFF"/>
        </w:rPr>
        <w:t>三船渠</w:t>
      </w:r>
      <w:r w:rsidR="00224A29" w:rsidRPr="005660B7">
        <w:rPr>
          <w:rFonts w:hint="eastAsia"/>
          <w:shd w:val="clear" w:color="auto" w:fill="FFFFFF"/>
        </w:rPr>
        <w:t>遊艇</w:t>
      </w:r>
      <w:r w:rsidR="001C4A7B" w:rsidRPr="005660B7">
        <w:rPr>
          <w:rFonts w:hint="eastAsia"/>
          <w:shd w:val="clear" w:color="auto" w:fill="FFFFFF"/>
        </w:rPr>
        <w:t>碼頭使用管理</w:t>
      </w:r>
      <w:bookmarkEnd w:id="0"/>
      <w:bookmarkEnd w:id="2"/>
      <w:r w:rsidR="00363B50" w:rsidRPr="005660B7">
        <w:rPr>
          <w:rFonts w:hint="eastAsia"/>
          <w:shd w:val="clear" w:color="auto" w:fill="FFFFFF"/>
        </w:rPr>
        <w:t>注意事項</w:t>
      </w:r>
    </w:p>
    <w:p w14:paraId="7B25F85F" w14:textId="2B939823" w:rsidR="002C41D9" w:rsidRPr="005660B7" w:rsidRDefault="0000477F" w:rsidP="00B73312">
      <w:pPr>
        <w:pStyle w:val="ae"/>
      </w:pPr>
      <w:r w:rsidRPr="005660B7">
        <w:rPr>
          <w:rFonts w:hint="eastAsia"/>
        </w:rPr>
        <w:t>中華民國</w:t>
      </w:r>
      <w:r w:rsidR="002C41D9" w:rsidRPr="005660B7">
        <w:t>1</w:t>
      </w:r>
      <w:r w:rsidR="001C4A7B" w:rsidRPr="005660B7">
        <w:rPr>
          <w:rFonts w:hint="eastAsia"/>
        </w:rPr>
        <w:t>1</w:t>
      </w:r>
      <w:r w:rsidR="00C817C7" w:rsidRPr="005660B7">
        <w:rPr>
          <w:rFonts w:hint="eastAsia"/>
        </w:rPr>
        <w:t>4</w:t>
      </w:r>
      <w:r w:rsidR="002C41D9" w:rsidRPr="005660B7">
        <w:t>年</w:t>
      </w:r>
      <w:r w:rsidR="00564399">
        <w:rPr>
          <w:rFonts w:hint="eastAsia"/>
        </w:rPr>
        <w:t>06</w:t>
      </w:r>
      <w:r w:rsidR="002C41D9" w:rsidRPr="005660B7">
        <w:t>月</w:t>
      </w:r>
      <w:r w:rsidR="00094EED">
        <w:rPr>
          <w:rFonts w:hint="eastAsia"/>
        </w:rPr>
        <w:t>16</w:t>
      </w:r>
      <w:r w:rsidR="002C41D9" w:rsidRPr="005660B7">
        <w:t>日高市海</w:t>
      </w:r>
      <w:r w:rsidR="001C4A7B" w:rsidRPr="005660B7">
        <w:rPr>
          <w:rFonts w:hint="eastAsia"/>
        </w:rPr>
        <w:t>洋產</w:t>
      </w:r>
      <w:r w:rsidR="002C41D9" w:rsidRPr="005660B7">
        <w:t>字第</w:t>
      </w:r>
      <w:r w:rsidR="00094EED">
        <w:rPr>
          <w:rFonts w:hint="eastAsia"/>
        </w:rPr>
        <w:t>11431668900</w:t>
      </w:r>
      <w:bookmarkStart w:id="3" w:name="_GoBack"/>
      <w:bookmarkEnd w:id="3"/>
      <w:r w:rsidR="002C41D9" w:rsidRPr="005660B7">
        <w:t>號</w:t>
      </w:r>
      <w:r w:rsidR="00746C25">
        <w:rPr>
          <w:rFonts w:hint="eastAsia"/>
        </w:rPr>
        <w:t>令</w:t>
      </w:r>
      <w:r w:rsidR="002C41D9" w:rsidRPr="005660B7">
        <w:t>訂定</w:t>
      </w:r>
    </w:p>
    <w:p w14:paraId="3C5BEA94" w14:textId="16D18A4A" w:rsidR="00F335A7" w:rsidRPr="005660B7" w:rsidRDefault="00482DE4" w:rsidP="009531DF">
      <w:pPr>
        <w:pStyle w:val="ab"/>
        <w:spacing w:line="460" w:lineRule="exact"/>
        <w:ind w:left="586" w:hangingChars="183" w:hanging="586"/>
      </w:pPr>
      <w:r w:rsidRPr="005660B7">
        <w:rPr>
          <w:rFonts w:hint="eastAsia"/>
        </w:rPr>
        <w:t>一、</w:t>
      </w:r>
      <w:r w:rsidR="004B18A3" w:rsidRPr="005660B7">
        <w:rPr>
          <w:rFonts w:hint="eastAsia"/>
        </w:rPr>
        <w:t>為規範高雄港第三船渠遊艇碼頭（以下簡稱本碼頭）之使用管理</w:t>
      </w:r>
      <w:r w:rsidR="00BD6910" w:rsidRPr="005660B7">
        <w:rPr>
          <w:rFonts w:hint="eastAsia"/>
        </w:rPr>
        <w:t>事宜</w:t>
      </w:r>
      <w:r w:rsidR="004B18A3" w:rsidRPr="005660B7">
        <w:rPr>
          <w:rFonts w:hint="eastAsia"/>
        </w:rPr>
        <w:t>，</w:t>
      </w:r>
      <w:r w:rsidR="00BD6910" w:rsidRPr="005660B7">
        <w:rPr>
          <w:rFonts w:hint="eastAsia"/>
        </w:rPr>
        <w:t>以維護環境清潔及停泊安全秩序</w:t>
      </w:r>
      <w:r w:rsidR="004B18A3" w:rsidRPr="005660B7">
        <w:rPr>
          <w:rFonts w:hint="eastAsia"/>
        </w:rPr>
        <w:t>，高雄市政府海洋局(以下簡稱本局)依據「高雄港第三船渠(淺</w:t>
      </w:r>
      <w:proofErr w:type="gramStart"/>
      <w:r w:rsidR="004B18A3" w:rsidRPr="005660B7">
        <w:rPr>
          <w:rFonts w:hint="eastAsia"/>
        </w:rPr>
        <w:t>一</w:t>
      </w:r>
      <w:proofErr w:type="gramEnd"/>
      <w:r w:rsidR="004B18A3" w:rsidRPr="005660B7">
        <w:rPr>
          <w:rFonts w:hint="eastAsia"/>
        </w:rPr>
        <w:t>及淺二碼頭)部分水陸域租賃暨使用管理契約」，特訂定本注意事項。</w:t>
      </w:r>
    </w:p>
    <w:p w14:paraId="09168A36" w14:textId="01DC0D79" w:rsidR="009D0E14" w:rsidRPr="005660B7" w:rsidRDefault="007630C8" w:rsidP="009A6C46">
      <w:pPr>
        <w:pStyle w:val="ab"/>
      </w:pPr>
      <w:r w:rsidRPr="005660B7">
        <w:rPr>
          <w:rFonts w:hint="eastAsia"/>
        </w:rPr>
        <w:t>二</w:t>
      </w:r>
      <w:r w:rsidR="007C0FB3" w:rsidRPr="005660B7">
        <w:rPr>
          <w:rFonts w:hint="eastAsia"/>
        </w:rPr>
        <w:t>、</w:t>
      </w:r>
      <w:r w:rsidR="007F06CE" w:rsidRPr="005660B7">
        <w:rPr>
          <w:rFonts w:hint="eastAsia"/>
        </w:rPr>
        <w:t>本碼頭供下列船舶停泊：</w:t>
      </w:r>
    </w:p>
    <w:p w14:paraId="40C0E1C7" w14:textId="3358117B" w:rsidR="009D0E14" w:rsidRPr="005660B7" w:rsidRDefault="007C0FB3" w:rsidP="007C0FB3">
      <w:pPr>
        <w:pStyle w:val="12"/>
        <w:ind w:leftChars="0" w:left="0" w:firstLineChars="0" w:firstLine="0"/>
      </w:pPr>
      <w:r w:rsidRPr="005660B7">
        <w:rPr>
          <w:rFonts w:hint="eastAsia"/>
        </w:rPr>
        <w:t xml:space="preserve">    </w:t>
      </w:r>
      <w:r w:rsidR="002B7119" w:rsidRPr="005660B7">
        <w:rPr>
          <w:rFonts w:hint="eastAsia"/>
        </w:rPr>
        <w:t>(</w:t>
      </w:r>
      <w:proofErr w:type="gramStart"/>
      <w:r w:rsidR="009D0E14" w:rsidRPr="005660B7">
        <w:rPr>
          <w:rFonts w:hint="eastAsia"/>
        </w:rPr>
        <w:t>一</w:t>
      </w:r>
      <w:proofErr w:type="gramEnd"/>
      <w:r w:rsidR="002B7119" w:rsidRPr="005660B7">
        <w:rPr>
          <w:rFonts w:hint="eastAsia"/>
        </w:rPr>
        <w:t>)</w:t>
      </w:r>
      <w:r w:rsidR="007F06CE" w:rsidRPr="005660B7">
        <w:rPr>
          <w:rFonts w:hint="eastAsia"/>
        </w:rPr>
        <w:t>總長度四十二呎以下之遊艇或帆船。</w:t>
      </w:r>
    </w:p>
    <w:p w14:paraId="6BF14E73" w14:textId="51830433" w:rsidR="009D0E14" w:rsidRPr="005660B7" w:rsidRDefault="005D485D" w:rsidP="005D485D">
      <w:pPr>
        <w:pStyle w:val="12"/>
        <w:ind w:leftChars="0" w:left="0" w:firstLineChars="0" w:firstLine="0"/>
      </w:pPr>
      <w:r w:rsidRPr="005660B7">
        <w:rPr>
          <w:rFonts w:hint="eastAsia"/>
        </w:rPr>
        <w:t xml:space="preserve">    </w:t>
      </w:r>
      <w:r w:rsidR="002B7119" w:rsidRPr="005660B7">
        <w:rPr>
          <w:rFonts w:hint="eastAsia"/>
        </w:rPr>
        <w:t>(</w:t>
      </w:r>
      <w:r w:rsidR="009D0E14" w:rsidRPr="005660B7">
        <w:rPr>
          <w:rFonts w:hint="eastAsia"/>
        </w:rPr>
        <w:t>二</w:t>
      </w:r>
      <w:r w:rsidR="002B7119" w:rsidRPr="005660B7">
        <w:rPr>
          <w:rFonts w:hint="eastAsia"/>
        </w:rPr>
        <w:t>)</w:t>
      </w:r>
      <w:r w:rsidR="007F06CE" w:rsidRPr="005660B7">
        <w:rPr>
          <w:rFonts w:hint="eastAsia"/>
        </w:rPr>
        <w:t>其他經</w:t>
      </w:r>
      <w:r w:rsidR="003D1B77" w:rsidRPr="005660B7">
        <w:rPr>
          <w:rFonts w:hint="eastAsia"/>
        </w:rPr>
        <w:t>本局</w:t>
      </w:r>
      <w:r w:rsidR="007F06CE" w:rsidRPr="005660B7">
        <w:rPr>
          <w:rFonts w:hint="eastAsia"/>
        </w:rPr>
        <w:t>核准之各類船舶</w:t>
      </w:r>
      <w:r w:rsidR="009D0E14" w:rsidRPr="005660B7">
        <w:rPr>
          <w:rFonts w:hint="eastAsia"/>
        </w:rPr>
        <w:t>。</w:t>
      </w:r>
    </w:p>
    <w:p w14:paraId="5AA983D9" w14:textId="5B5FD531" w:rsidR="009D0E14" w:rsidRPr="005660B7" w:rsidRDefault="007630C8" w:rsidP="009531DF">
      <w:pPr>
        <w:pStyle w:val="ab"/>
        <w:ind w:left="544" w:hangingChars="170" w:hanging="544"/>
      </w:pPr>
      <w:r w:rsidRPr="005660B7">
        <w:rPr>
          <w:rFonts w:hint="eastAsia"/>
        </w:rPr>
        <w:t>三</w:t>
      </w:r>
      <w:r w:rsidR="004525D2" w:rsidRPr="005660B7">
        <w:rPr>
          <w:rFonts w:hint="eastAsia"/>
        </w:rPr>
        <w:t>、</w:t>
      </w:r>
      <w:r w:rsidR="007F06CE" w:rsidRPr="005660B7">
        <w:rPr>
          <w:rFonts w:hint="eastAsia"/>
        </w:rPr>
        <w:t>船舶停泊本碼頭應向</w:t>
      </w:r>
      <w:r w:rsidR="00125680" w:rsidRPr="005660B7">
        <w:rPr>
          <w:rFonts w:hint="eastAsia"/>
        </w:rPr>
        <w:t>本局</w:t>
      </w:r>
      <w:r w:rsidR="007F06CE" w:rsidRPr="005660B7">
        <w:rPr>
          <w:rFonts w:hint="eastAsia"/>
        </w:rPr>
        <w:t>申請核准。本碼頭船席種類及停泊期間如下：</w:t>
      </w:r>
    </w:p>
    <w:p w14:paraId="0848AD48" w14:textId="4CFE38BE" w:rsidR="007F06CE" w:rsidRPr="005660B7" w:rsidRDefault="002B7119" w:rsidP="002B7119">
      <w:pPr>
        <w:pStyle w:val="12"/>
        <w:ind w:leftChars="228" w:left="1315" w:hangingChars="240" w:hanging="768"/>
      </w:pPr>
      <w:r w:rsidRPr="005660B7">
        <w:rPr>
          <w:rFonts w:hint="eastAsia"/>
        </w:rPr>
        <w:t xml:space="preserve"> (</w:t>
      </w:r>
      <w:proofErr w:type="gramStart"/>
      <w:r w:rsidR="00D642FE" w:rsidRPr="005660B7">
        <w:rPr>
          <w:rFonts w:hint="eastAsia"/>
        </w:rPr>
        <w:t>一</w:t>
      </w:r>
      <w:proofErr w:type="gramEnd"/>
      <w:r w:rsidRPr="005660B7">
        <w:rPr>
          <w:rFonts w:hint="eastAsia"/>
        </w:rPr>
        <w:t>)</w:t>
      </w:r>
      <w:r w:rsidR="00AC1A70" w:rsidRPr="005660B7">
        <w:rPr>
          <w:rFonts w:hint="eastAsia"/>
        </w:rPr>
        <w:t>一般泊位區：</w:t>
      </w:r>
      <w:r w:rsidR="00E7028E" w:rsidRPr="005660B7">
        <w:rPr>
          <w:rFonts w:hint="eastAsia"/>
        </w:rPr>
        <w:t>供船舶長期</w:t>
      </w:r>
      <w:r w:rsidR="007F06CE" w:rsidRPr="005660B7">
        <w:rPr>
          <w:rFonts w:hint="eastAsia"/>
        </w:rPr>
        <w:t>停泊</w:t>
      </w:r>
      <w:r w:rsidR="00E31068" w:rsidRPr="005660B7">
        <w:rPr>
          <w:rFonts w:hint="eastAsia"/>
        </w:rPr>
        <w:t>、短期停泊</w:t>
      </w:r>
      <w:r w:rsidR="007F06CE" w:rsidRPr="005660B7">
        <w:rPr>
          <w:rFonts w:hint="eastAsia"/>
        </w:rPr>
        <w:t>，每次得申請停泊期間為八日以上一年以下。</w:t>
      </w:r>
    </w:p>
    <w:p w14:paraId="672C48FE" w14:textId="045A4875" w:rsidR="007F06CE" w:rsidRPr="005660B7" w:rsidRDefault="002B7119" w:rsidP="002B7119">
      <w:pPr>
        <w:pStyle w:val="12"/>
        <w:ind w:leftChars="295" w:left="1367" w:hangingChars="206" w:hanging="659"/>
      </w:pPr>
      <w:r w:rsidRPr="005660B7">
        <w:rPr>
          <w:rFonts w:hint="eastAsia"/>
        </w:rPr>
        <w:t>(</w:t>
      </w:r>
      <w:r w:rsidR="00D642FE" w:rsidRPr="005660B7">
        <w:rPr>
          <w:rFonts w:hint="eastAsia"/>
        </w:rPr>
        <w:t>二</w:t>
      </w:r>
      <w:r w:rsidRPr="005660B7">
        <w:rPr>
          <w:rFonts w:hint="eastAsia"/>
        </w:rPr>
        <w:t>)</w:t>
      </w:r>
      <w:r w:rsidR="00AC1A70" w:rsidRPr="005660B7">
        <w:rPr>
          <w:rFonts w:hint="eastAsia"/>
        </w:rPr>
        <w:t>臨停泊位區：</w:t>
      </w:r>
      <w:r w:rsidR="007F06CE" w:rsidRPr="005660B7">
        <w:rPr>
          <w:rFonts w:hint="eastAsia"/>
        </w:rPr>
        <w:t>供船舶臨時停泊，每次得申請停泊期間為七日以下。</w:t>
      </w:r>
    </w:p>
    <w:p w14:paraId="1D742ACC" w14:textId="6F2BB8CC" w:rsidR="00744AB8" w:rsidRPr="005660B7" w:rsidRDefault="002B7119" w:rsidP="002B7119">
      <w:pPr>
        <w:pStyle w:val="12"/>
        <w:ind w:leftChars="295" w:left="1383" w:hangingChars="211" w:hanging="675"/>
      </w:pPr>
      <w:r w:rsidRPr="005660B7">
        <w:rPr>
          <w:rFonts w:hint="eastAsia"/>
        </w:rPr>
        <w:t>(</w:t>
      </w:r>
      <w:r w:rsidR="00D642FE" w:rsidRPr="005660B7">
        <w:rPr>
          <w:rFonts w:hint="eastAsia"/>
        </w:rPr>
        <w:t>三</w:t>
      </w:r>
      <w:r w:rsidRPr="005660B7">
        <w:rPr>
          <w:rFonts w:hint="eastAsia"/>
        </w:rPr>
        <w:t>)</w:t>
      </w:r>
      <w:r w:rsidR="007F06CE" w:rsidRPr="005660B7">
        <w:rPr>
          <w:rFonts w:hint="eastAsia"/>
        </w:rPr>
        <w:t>公務船席：供</w:t>
      </w:r>
      <w:r w:rsidR="00125680" w:rsidRPr="005660B7">
        <w:rPr>
          <w:rFonts w:hint="eastAsia"/>
        </w:rPr>
        <w:t>本局</w:t>
      </w:r>
      <w:r w:rsidR="007F06CE" w:rsidRPr="005660B7">
        <w:rPr>
          <w:rFonts w:hint="eastAsia"/>
        </w:rPr>
        <w:t>或其他公務船舶停泊，得申請停泊期間由</w:t>
      </w:r>
      <w:r w:rsidR="00125680" w:rsidRPr="005660B7">
        <w:rPr>
          <w:rFonts w:hint="eastAsia"/>
        </w:rPr>
        <w:t>本局</w:t>
      </w:r>
      <w:r w:rsidR="007F06CE" w:rsidRPr="005660B7">
        <w:rPr>
          <w:rFonts w:hint="eastAsia"/>
        </w:rPr>
        <w:t>決定。</w:t>
      </w:r>
    </w:p>
    <w:p w14:paraId="728AFAE9" w14:textId="29D6CFC2" w:rsidR="009D0E14" w:rsidRPr="005660B7" w:rsidRDefault="007630C8" w:rsidP="009531DF">
      <w:pPr>
        <w:pStyle w:val="ab"/>
        <w:ind w:left="573" w:hangingChars="179" w:hanging="573"/>
      </w:pPr>
      <w:r w:rsidRPr="005660B7">
        <w:rPr>
          <w:rFonts w:hint="eastAsia"/>
        </w:rPr>
        <w:t>四</w:t>
      </w:r>
      <w:r w:rsidR="006B6E7F" w:rsidRPr="005660B7">
        <w:rPr>
          <w:rFonts w:hint="eastAsia"/>
        </w:rPr>
        <w:t>、</w:t>
      </w:r>
      <w:r w:rsidR="00744AB8" w:rsidRPr="005660B7">
        <w:rPr>
          <w:rFonts w:hint="eastAsia"/>
        </w:rPr>
        <w:t>申請使用本碼頭者，除有特殊事由經</w:t>
      </w:r>
      <w:r w:rsidR="00125680" w:rsidRPr="005660B7">
        <w:rPr>
          <w:rFonts w:hint="eastAsia"/>
        </w:rPr>
        <w:t>本局</w:t>
      </w:r>
      <w:r w:rsidR="00744AB8" w:rsidRPr="005660B7">
        <w:rPr>
          <w:rFonts w:hint="eastAsia"/>
        </w:rPr>
        <w:t>核准者外，應依下列期限，檢附申請表及相關文件向</w:t>
      </w:r>
      <w:r w:rsidR="00125680" w:rsidRPr="005660B7">
        <w:rPr>
          <w:rFonts w:hint="eastAsia"/>
        </w:rPr>
        <w:t>本局</w:t>
      </w:r>
      <w:r w:rsidR="00744AB8" w:rsidRPr="005660B7">
        <w:rPr>
          <w:rFonts w:hint="eastAsia"/>
        </w:rPr>
        <w:t>提出申請：</w:t>
      </w:r>
    </w:p>
    <w:p w14:paraId="2EFE5045" w14:textId="58F0E31D" w:rsidR="00744AB8" w:rsidRPr="005660B7" w:rsidRDefault="00BD3AE7" w:rsidP="00BD3AE7">
      <w:pPr>
        <w:pStyle w:val="12"/>
        <w:ind w:leftChars="64" w:left="3204" w:hangingChars="953" w:hanging="3050"/>
      </w:pPr>
      <w:r w:rsidRPr="005660B7">
        <w:rPr>
          <w:rFonts w:hint="eastAsia"/>
        </w:rPr>
        <w:t xml:space="preserve">   </w:t>
      </w:r>
      <w:r w:rsidR="002B7119" w:rsidRPr="005660B7">
        <w:rPr>
          <w:rFonts w:hint="eastAsia"/>
        </w:rPr>
        <w:t>(</w:t>
      </w:r>
      <w:proofErr w:type="gramStart"/>
      <w:r w:rsidR="00744AB8" w:rsidRPr="005660B7">
        <w:rPr>
          <w:rFonts w:hint="eastAsia"/>
        </w:rPr>
        <w:t>一</w:t>
      </w:r>
      <w:proofErr w:type="gramEnd"/>
      <w:r w:rsidR="002B7119" w:rsidRPr="005660B7">
        <w:rPr>
          <w:rFonts w:hint="eastAsia"/>
        </w:rPr>
        <w:t>)</w:t>
      </w:r>
      <w:r w:rsidR="00744AB8" w:rsidRPr="005660B7">
        <w:rPr>
          <w:rFonts w:hint="eastAsia"/>
        </w:rPr>
        <w:t>一般泊位區：應於公告受理申請期間內提出申請。</w:t>
      </w:r>
    </w:p>
    <w:p w14:paraId="75460787" w14:textId="3DEDF8D5" w:rsidR="006B6E7F" w:rsidRPr="005660B7" w:rsidRDefault="002B7119" w:rsidP="00BD3AE7">
      <w:pPr>
        <w:pStyle w:val="12"/>
        <w:ind w:leftChars="275" w:left="2046" w:hangingChars="433" w:hanging="1386"/>
      </w:pPr>
      <w:r w:rsidRPr="005660B7">
        <w:rPr>
          <w:rFonts w:hint="eastAsia"/>
        </w:rPr>
        <w:t>(</w:t>
      </w:r>
      <w:r w:rsidR="006B6E7F" w:rsidRPr="005660B7">
        <w:rPr>
          <w:rFonts w:hint="eastAsia"/>
        </w:rPr>
        <w:t>二</w:t>
      </w:r>
      <w:r w:rsidRPr="005660B7">
        <w:rPr>
          <w:rFonts w:hint="eastAsia"/>
        </w:rPr>
        <w:t>)</w:t>
      </w:r>
      <w:r w:rsidR="006B6E7F" w:rsidRPr="005660B7">
        <w:rPr>
          <w:rFonts w:hint="eastAsia"/>
        </w:rPr>
        <w:t>臨停泊位區：應於使用日前三日至十五日提出申請。</w:t>
      </w:r>
    </w:p>
    <w:p w14:paraId="04E781F1" w14:textId="2C45C493" w:rsidR="006B6E7F" w:rsidRPr="005660B7" w:rsidRDefault="00BD3AE7" w:rsidP="00BD3AE7">
      <w:pPr>
        <w:pStyle w:val="12"/>
        <w:tabs>
          <w:tab w:val="left" w:pos="567"/>
        </w:tabs>
        <w:ind w:leftChars="235" w:left="565" w:firstLineChars="0" w:hanging="1"/>
      </w:pPr>
      <w:r w:rsidRPr="005660B7">
        <w:rPr>
          <w:rFonts w:hint="eastAsia"/>
        </w:rPr>
        <w:t xml:space="preserve">    </w:t>
      </w:r>
      <w:r w:rsidR="006B6E7F" w:rsidRPr="005660B7">
        <w:rPr>
          <w:rFonts w:hint="eastAsia"/>
        </w:rPr>
        <w:t>前項申請船數多於船席數時，除經</w:t>
      </w:r>
      <w:r w:rsidR="00125680" w:rsidRPr="005660B7">
        <w:rPr>
          <w:rFonts w:hint="eastAsia"/>
        </w:rPr>
        <w:t>本局</w:t>
      </w:r>
      <w:r w:rsidR="006B6E7F" w:rsidRPr="005660B7">
        <w:rPr>
          <w:rFonts w:hint="eastAsia"/>
        </w:rPr>
        <w:t>核准公務使用者得優先使用外，其使用順序規定如下：</w:t>
      </w:r>
    </w:p>
    <w:p w14:paraId="5330285B" w14:textId="7CF55180" w:rsidR="00744AB8" w:rsidRPr="005660B7" w:rsidRDefault="006B6E7F" w:rsidP="006B6E7F">
      <w:pPr>
        <w:pStyle w:val="12"/>
        <w:ind w:leftChars="0" w:left="0" w:firstLineChars="0" w:firstLine="0"/>
      </w:pPr>
      <w:r w:rsidRPr="005660B7">
        <w:rPr>
          <w:rFonts w:hint="eastAsia"/>
        </w:rPr>
        <w:t xml:space="preserve">    </w:t>
      </w:r>
      <w:r w:rsidR="00BD3AE7" w:rsidRPr="005660B7">
        <w:rPr>
          <w:rFonts w:hint="eastAsia"/>
        </w:rPr>
        <w:t>(</w:t>
      </w:r>
      <w:proofErr w:type="gramStart"/>
      <w:r w:rsidR="00744AB8" w:rsidRPr="005660B7">
        <w:rPr>
          <w:rFonts w:hint="eastAsia"/>
        </w:rPr>
        <w:t>一</w:t>
      </w:r>
      <w:proofErr w:type="gramEnd"/>
      <w:r w:rsidR="00BD3AE7" w:rsidRPr="005660B7">
        <w:rPr>
          <w:rFonts w:hint="eastAsia"/>
        </w:rPr>
        <w:t>)</w:t>
      </w:r>
      <w:r w:rsidR="00744AB8" w:rsidRPr="005660B7">
        <w:rPr>
          <w:rFonts w:hint="eastAsia"/>
        </w:rPr>
        <w:t>一般泊位區：以公開抽籤決定之。</w:t>
      </w:r>
    </w:p>
    <w:p w14:paraId="7988FAEE" w14:textId="10AE35AC" w:rsidR="00744AB8" w:rsidRPr="005660B7" w:rsidRDefault="00BD3AE7" w:rsidP="00BD3AE7">
      <w:pPr>
        <w:pStyle w:val="12"/>
        <w:tabs>
          <w:tab w:val="left" w:pos="3261"/>
        </w:tabs>
        <w:ind w:leftChars="79" w:left="3259" w:hangingChars="959" w:hanging="3069"/>
      </w:pPr>
      <w:r w:rsidRPr="005660B7">
        <w:rPr>
          <w:rFonts w:hint="eastAsia"/>
        </w:rPr>
        <w:t xml:space="preserve">   (</w:t>
      </w:r>
      <w:r w:rsidR="00744AB8" w:rsidRPr="005660B7">
        <w:rPr>
          <w:rFonts w:hint="eastAsia"/>
        </w:rPr>
        <w:t>二</w:t>
      </w:r>
      <w:r w:rsidRPr="005660B7">
        <w:rPr>
          <w:rFonts w:hint="eastAsia"/>
        </w:rPr>
        <w:t>)</w:t>
      </w:r>
      <w:r w:rsidR="00744AB8" w:rsidRPr="005660B7">
        <w:rPr>
          <w:rFonts w:hint="eastAsia"/>
        </w:rPr>
        <w:t>臨停泊位區：以先申請者優先安排使用；同時提出申請者，以公開抽籤決定之。</w:t>
      </w:r>
    </w:p>
    <w:p w14:paraId="06EE56C7" w14:textId="0B930A9B" w:rsidR="00744AB8" w:rsidRPr="005660B7" w:rsidRDefault="00BD3AE7" w:rsidP="00BD3AE7">
      <w:pPr>
        <w:pStyle w:val="2"/>
        <w:ind w:leftChars="0" w:left="614" w:hangingChars="192" w:hanging="614"/>
      </w:pPr>
      <w:r w:rsidRPr="005660B7">
        <w:rPr>
          <w:rFonts w:hint="eastAsia"/>
        </w:rPr>
        <w:t xml:space="preserve">        </w:t>
      </w:r>
      <w:r w:rsidR="00744AB8" w:rsidRPr="005660B7">
        <w:rPr>
          <w:rFonts w:hint="eastAsia"/>
        </w:rPr>
        <w:t>經核准使用本碼頭一般泊位區期間達一年者，得於期滿</w:t>
      </w:r>
      <w:r w:rsidR="00744AB8" w:rsidRPr="005660B7">
        <w:rPr>
          <w:rFonts w:hint="eastAsia"/>
        </w:rPr>
        <w:lastRenderedPageBreak/>
        <w:t>前一個月至二個月內向</w:t>
      </w:r>
      <w:r w:rsidR="00125680" w:rsidRPr="005660B7">
        <w:rPr>
          <w:rFonts w:hint="eastAsia"/>
        </w:rPr>
        <w:t>本局</w:t>
      </w:r>
      <w:r w:rsidR="00744AB8" w:rsidRPr="005660B7">
        <w:rPr>
          <w:rFonts w:hint="eastAsia"/>
        </w:rPr>
        <w:t>申請展延使用，其展延期間不得超過一年，並以一次為限。</w:t>
      </w:r>
    </w:p>
    <w:p w14:paraId="049BFDC2" w14:textId="230A8F90" w:rsidR="00744AB8" w:rsidRPr="005660B7" w:rsidRDefault="006B6E7F" w:rsidP="006B6E7F">
      <w:pPr>
        <w:pStyle w:val="2"/>
        <w:ind w:leftChars="0" w:left="0" w:firstLineChars="0" w:firstLine="0"/>
      </w:pPr>
      <w:r w:rsidRPr="005660B7">
        <w:rPr>
          <w:rFonts w:hint="eastAsia"/>
        </w:rPr>
        <w:t xml:space="preserve">       </w:t>
      </w:r>
      <w:r w:rsidR="0020768C" w:rsidRPr="005660B7">
        <w:rPr>
          <w:rFonts w:hint="eastAsia"/>
        </w:rPr>
        <w:t xml:space="preserve"> </w:t>
      </w:r>
      <w:r w:rsidR="00744AB8" w:rsidRPr="005660B7">
        <w:rPr>
          <w:rFonts w:hint="eastAsia"/>
        </w:rPr>
        <w:t>第一項申請表及所需文件，由</w:t>
      </w:r>
      <w:r w:rsidR="00125680" w:rsidRPr="005660B7">
        <w:rPr>
          <w:rFonts w:hint="eastAsia"/>
        </w:rPr>
        <w:t>本局</w:t>
      </w:r>
      <w:r w:rsidR="00744AB8" w:rsidRPr="005660B7">
        <w:rPr>
          <w:rFonts w:hint="eastAsia"/>
        </w:rPr>
        <w:t>另定之。</w:t>
      </w:r>
    </w:p>
    <w:p w14:paraId="30A71867" w14:textId="6E0DEF93" w:rsidR="009D0E14" w:rsidRPr="005660B7" w:rsidRDefault="007630C8" w:rsidP="009531DF">
      <w:pPr>
        <w:pStyle w:val="ab"/>
        <w:ind w:left="544" w:hangingChars="170" w:hanging="544"/>
      </w:pPr>
      <w:r w:rsidRPr="005660B7">
        <w:rPr>
          <w:rFonts w:hint="eastAsia"/>
        </w:rPr>
        <w:t>五</w:t>
      </w:r>
      <w:r w:rsidR="006B6E7F" w:rsidRPr="005660B7">
        <w:rPr>
          <w:rFonts w:hint="eastAsia"/>
        </w:rPr>
        <w:t>、</w:t>
      </w:r>
      <w:r w:rsidR="00744AB8" w:rsidRPr="005660B7">
        <w:rPr>
          <w:rFonts w:hint="eastAsia"/>
        </w:rPr>
        <w:t>經</w:t>
      </w:r>
      <w:r w:rsidR="00125680" w:rsidRPr="005660B7">
        <w:rPr>
          <w:rFonts w:hint="eastAsia"/>
        </w:rPr>
        <w:t>本局</w:t>
      </w:r>
      <w:r w:rsidR="00744AB8" w:rsidRPr="005660B7">
        <w:rPr>
          <w:rFonts w:hint="eastAsia"/>
        </w:rPr>
        <w:t>核准使用本碼頭者，申請人應於指定期限內依附表之收費標準繳納</w:t>
      </w:r>
      <w:proofErr w:type="gramStart"/>
      <w:r w:rsidR="00C20CA4" w:rsidRPr="005660B7">
        <w:rPr>
          <w:rFonts w:hint="eastAsia"/>
        </w:rPr>
        <w:t>碇</w:t>
      </w:r>
      <w:proofErr w:type="gramEnd"/>
      <w:r w:rsidR="00C20CA4" w:rsidRPr="005660B7">
        <w:rPr>
          <w:rFonts w:hint="eastAsia"/>
        </w:rPr>
        <w:t>泊</w:t>
      </w:r>
      <w:r w:rsidR="00744AB8" w:rsidRPr="005660B7">
        <w:rPr>
          <w:rFonts w:hint="eastAsia"/>
        </w:rPr>
        <w:t>費及水電費；屆期未繳納者，視為放棄使用本碼頭之權利。</w:t>
      </w:r>
    </w:p>
    <w:p w14:paraId="42842601" w14:textId="2A7D21EB" w:rsidR="009D0E14" w:rsidRPr="005660B7" w:rsidRDefault="006B6E7F" w:rsidP="009531DF">
      <w:pPr>
        <w:pStyle w:val="2"/>
        <w:ind w:leftChars="0" w:left="573" w:hangingChars="179" w:hanging="573"/>
      </w:pPr>
      <w:r w:rsidRPr="005660B7">
        <w:rPr>
          <w:rFonts w:hint="eastAsia"/>
        </w:rPr>
        <w:t xml:space="preserve">    </w:t>
      </w:r>
      <w:r w:rsidR="0020768C" w:rsidRPr="005660B7">
        <w:rPr>
          <w:rFonts w:hint="eastAsia"/>
        </w:rPr>
        <w:t xml:space="preserve">    </w:t>
      </w:r>
      <w:r w:rsidR="00744AB8" w:rsidRPr="005660B7">
        <w:rPr>
          <w:rFonts w:hint="eastAsia"/>
        </w:rPr>
        <w:t>公務船舶及配合本府政策需求或其他特殊需要考量，並經</w:t>
      </w:r>
      <w:r w:rsidR="00125680" w:rsidRPr="005660B7">
        <w:rPr>
          <w:rFonts w:hint="eastAsia"/>
        </w:rPr>
        <w:t>本局</w:t>
      </w:r>
      <w:r w:rsidR="00744AB8" w:rsidRPr="005660B7">
        <w:rPr>
          <w:rFonts w:hint="eastAsia"/>
        </w:rPr>
        <w:t>核准者，得免收</w:t>
      </w:r>
      <w:proofErr w:type="gramStart"/>
      <w:r w:rsidR="00DE1B88" w:rsidRPr="005660B7">
        <w:rPr>
          <w:rFonts w:hint="eastAsia"/>
        </w:rPr>
        <w:t>碇</w:t>
      </w:r>
      <w:proofErr w:type="gramEnd"/>
      <w:r w:rsidR="00DE1B88" w:rsidRPr="005660B7">
        <w:rPr>
          <w:rFonts w:hint="eastAsia"/>
        </w:rPr>
        <w:t>泊</w:t>
      </w:r>
      <w:r w:rsidR="00744AB8" w:rsidRPr="005660B7">
        <w:rPr>
          <w:rFonts w:hint="eastAsia"/>
        </w:rPr>
        <w:t>費。</w:t>
      </w:r>
    </w:p>
    <w:p w14:paraId="2C8D792F" w14:textId="5BC02924" w:rsidR="009D0E14" w:rsidRPr="005660B7" w:rsidRDefault="007630C8" w:rsidP="009531DF">
      <w:pPr>
        <w:pStyle w:val="ab"/>
        <w:ind w:left="573" w:hangingChars="179" w:hanging="573"/>
      </w:pPr>
      <w:r w:rsidRPr="005660B7">
        <w:rPr>
          <w:rFonts w:hint="eastAsia"/>
        </w:rPr>
        <w:t>六</w:t>
      </w:r>
      <w:r w:rsidR="006B6E7F" w:rsidRPr="005660B7">
        <w:rPr>
          <w:rFonts w:hint="eastAsia"/>
        </w:rPr>
        <w:t>、</w:t>
      </w:r>
      <w:r w:rsidR="00A87A7A" w:rsidRPr="005660B7">
        <w:rPr>
          <w:rFonts w:hint="eastAsia"/>
        </w:rPr>
        <w:t>船舶未經</w:t>
      </w:r>
      <w:r w:rsidR="00125680" w:rsidRPr="005660B7">
        <w:rPr>
          <w:rFonts w:hint="eastAsia"/>
        </w:rPr>
        <w:t>本局</w:t>
      </w:r>
      <w:r w:rsidR="00A87A7A" w:rsidRPr="005660B7">
        <w:rPr>
          <w:rFonts w:hint="eastAsia"/>
        </w:rPr>
        <w:t>核准進入本碼頭區域停泊者，應於通知或公告時起</w:t>
      </w:r>
      <w:proofErr w:type="gramStart"/>
      <w:r w:rsidR="00A87A7A" w:rsidRPr="005660B7">
        <w:rPr>
          <w:rFonts w:hint="eastAsia"/>
        </w:rPr>
        <w:t>四十八小時內駛離</w:t>
      </w:r>
      <w:proofErr w:type="gramEnd"/>
      <w:r w:rsidR="00A87A7A" w:rsidRPr="005660B7">
        <w:rPr>
          <w:rFonts w:hint="eastAsia"/>
        </w:rPr>
        <w:t>本碼頭，並依附表臨停泊位區之收費標準繳納費用；逾期</w:t>
      </w:r>
      <w:proofErr w:type="gramStart"/>
      <w:r w:rsidR="00A87A7A" w:rsidRPr="005660B7">
        <w:rPr>
          <w:rFonts w:hint="eastAsia"/>
        </w:rPr>
        <w:t>未駛離者</w:t>
      </w:r>
      <w:proofErr w:type="gramEnd"/>
      <w:r w:rsidR="00A87A7A" w:rsidRPr="005660B7">
        <w:rPr>
          <w:rFonts w:hint="eastAsia"/>
        </w:rPr>
        <w:t>，</w:t>
      </w:r>
      <w:r w:rsidR="00125680" w:rsidRPr="005660B7">
        <w:rPr>
          <w:rFonts w:hint="eastAsia"/>
        </w:rPr>
        <w:t>本局</w:t>
      </w:r>
      <w:r w:rsidR="00A87A7A" w:rsidRPr="005660B7">
        <w:rPr>
          <w:rFonts w:hint="eastAsia"/>
        </w:rPr>
        <w:t>得予移置或拖吊，其移置、拖吊及場地所需費用，由船舶所有權人或違規行為人負擔。</w:t>
      </w:r>
    </w:p>
    <w:p w14:paraId="46467A93" w14:textId="307DF947" w:rsidR="00A87A7A" w:rsidRPr="005660B7" w:rsidRDefault="006B6E7F" w:rsidP="006B6E7F">
      <w:pPr>
        <w:pStyle w:val="2"/>
        <w:ind w:leftChars="0" w:left="0" w:firstLineChars="0" w:firstLine="0"/>
      </w:pPr>
      <w:r w:rsidRPr="005660B7">
        <w:rPr>
          <w:rFonts w:hint="eastAsia"/>
        </w:rPr>
        <w:t xml:space="preserve">      </w:t>
      </w:r>
      <w:r w:rsidR="0020768C" w:rsidRPr="005660B7">
        <w:rPr>
          <w:rFonts w:hint="eastAsia"/>
        </w:rPr>
        <w:t xml:space="preserve">  </w:t>
      </w:r>
      <w:r w:rsidR="00A87A7A" w:rsidRPr="005660B7">
        <w:rPr>
          <w:rFonts w:hint="eastAsia"/>
        </w:rPr>
        <w:t>前項移置或拖吊之船舶，</w:t>
      </w:r>
      <w:r w:rsidR="003D1B77" w:rsidRPr="005660B7">
        <w:rPr>
          <w:rFonts w:hint="eastAsia"/>
        </w:rPr>
        <w:t>本局</w:t>
      </w:r>
      <w:r w:rsidR="00A87A7A" w:rsidRPr="005660B7">
        <w:rPr>
          <w:rFonts w:hint="eastAsia"/>
        </w:rPr>
        <w:t>不負保管責任。</w:t>
      </w:r>
    </w:p>
    <w:p w14:paraId="02D6AED5" w14:textId="0D60EE5D" w:rsidR="002015C7" w:rsidRPr="005660B7" w:rsidRDefault="007630C8" w:rsidP="00191AEC">
      <w:pPr>
        <w:pStyle w:val="ab"/>
      </w:pPr>
      <w:r w:rsidRPr="005660B7">
        <w:rPr>
          <w:rFonts w:hint="eastAsia"/>
        </w:rPr>
        <w:t>七</w:t>
      </w:r>
      <w:r w:rsidR="00993B45" w:rsidRPr="005660B7">
        <w:rPr>
          <w:rFonts w:hint="eastAsia"/>
        </w:rPr>
        <w:t>、</w:t>
      </w:r>
      <w:r w:rsidR="008754B6" w:rsidRPr="005660B7">
        <w:rPr>
          <w:rFonts w:hint="eastAsia"/>
        </w:rPr>
        <w:t>船舶經核准停泊本碼頭</w:t>
      </w:r>
      <w:proofErr w:type="gramStart"/>
      <w:r w:rsidR="008754B6" w:rsidRPr="005660B7">
        <w:rPr>
          <w:rFonts w:hint="eastAsia"/>
        </w:rPr>
        <w:t>期間，</w:t>
      </w:r>
      <w:proofErr w:type="gramEnd"/>
      <w:r w:rsidR="008754B6" w:rsidRPr="005660B7">
        <w:rPr>
          <w:rFonts w:hint="eastAsia"/>
        </w:rPr>
        <w:t>申請人應遵守下列事項：</w:t>
      </w:r>
    </w:p>
    <w:p w14:paraId="65283482" w14:textId="66449BE4" w:rsidR="00C11595" w:rsidRPr="005660B7" w:rsidRDefault="00C11595" w:rsidP="00C11595">
      <w:pPr>
        <w:pStyle w:val="a3"/>
        <w:numPr>
          <w:ilvl w:val="0"/>
          <w:numId w:val="22"/>
        </w:numPr>
        <w:ind w:leftChars="0" w:firstLineChars="0"/>
        <w:rPr>
          <w:rFonts w:ascii="標楷體" w:eastAsia="標楷體" w:hAnsi="標楷體"/>
          <w:sz w:val="32"/>
          <w:szCs w:val="28"/>
        </w:rPr>
      </w:pPr>
      <w:r w:rsidRPr="005660B7">
        <w:rPr>
          <w:rFonts w:ascii="標楷體" w:eastAsia="標楷體" w:hAnsi="標楷體" w:hint="eastAsia"/>
          <w:sz w:val="32"/>
          <w:szCs w:val="28"/>
        </w:rPr>
        <w:t>船舶於高雄港區航行時應全程開啟船舶自動識別系統（Automatic Identification System，AIS）及守聽</w:t>
      </w:r>
      <w:proofErr w:type="gramStart"/>
      <w:r w:rsidRPr="005660B7">
        <w:rPr>
          <w:rFonts w:ascii="標楷體" w:eastAsia="標楷體" w:hAnsi="標楷體" w:hint="eastAsia"/>
          <w:sz w:val="32"/>
          <w:szCs w:val="28"/>
        </w:rPr>
        <w:t>特</w:t>
      </w:r>
      <w:proofErr w:type="gramEnd"/>
      <w:r w:rsidRPr="005660B7">
        <w:rPr>
          <w:rFonts w:ascii="標楷體" w:eastAsia="標楷體" w:hAnsi="標楷體" w:hint="eastAsia"/>
          <w:sz w:val="32"/>
          <w:szCs w:val="28"/>
        </w:rPr>
        <w:t>高頻(Very high frequency，VHF)無線電指定頻道（前鎮河以北</w:t>
      </w:r>
      <w:r w:rsidR="009745AE">
        <w:rPr>
          <w:rFonts w:ascii="標楷體" w:eastAsia="標楷體" w:hAnsi="標楷體" w:hint="eastAsia"/>
          <w:sz w:val="32"/>
          <w:szCs w:val="28"/>
        </w:rPr>
        <w:t>十四</w:t>
      </w:r>
      <w:r w:rsidRPr="005660B7">
        <w:rPr>
          <w:rFonts w:ascii="標楷體" w:eastAsia="標楷體" w:hAnsi="標楷體" w:hint="eastAsia"/>
          <w:sz w:val="32"/>
          <w:szCs w:val="28"/>
        </w:rPr>
        <w:t>頻道、前鎮河以南</w:t>
      </w:r>
      <w:r w:rsidR="009745AE">
        <w:rPr>
          <w:rFonts w:ascii="標楷體" w:eastAsia="標楷體" w:hAnsi="標楷體" w:hint="eastAsia"/>
          <w:sz w:val="32"/>
          <w:szCs w:val="28"/>
        </w:rPr>
        <w:t>十二</w:t>
      </w:r>
      <w:r w:rsidRPr="005660B7">
        <w:rPr>
          <w:rFonts w:ascii="標楷體" w:eastAsia="標楷體" w:hAnsi="標楷體" w:hint="eastAsia"/>
          <w:sz w:val="32"/>
          <w:szCs w:val="28"/>
        </w:rPr>
        <w:t>頻道、港外</w:t>
      </w:r>
      <w:r w:rsidR="009745AE">
        <w:rPr>
          <w:rFonts w:ascii="標楷體" w:eastAsia="標楷體" w:hAnsi="標楷體" w:hint="eastAsia"/>
          <w:sz w:val="32"/>
          <w:szCs w:val="28"/>
        </w:rPr>
        <w:t>十一</w:t>
      </w:r>
      <w:r w:rsidRPr="005660B7">
        <w:rPr>
          <w:rFonts w:ascii="標楷體" w:eastAsia="標楷體" w:hAnsi="標楷體" w:hint="eastAsia"/>
          <w:sz w:val="32"/>
          <w:szCs w:val="28"/>
        </w:rPr>
        <w:t>頻道），且不得於港區</w:t>
      </w:r>
      <w:proofErr w:type="gramStart"/>
      <w:r w:rsidRPr="005660B7">
        <w:rPr>
          <w:rFonts w:ascii="標楷體" w:eastAsia="標楷體" w:hAnsi="標楷體" w:hint="eastAsia"/>
          <w:sz w:val="32"/>
          <w:szCs w:val="28"/>
        </w:rPr>
        <w:t>航道漂行或</w:t>
      </w:r>
      <w:proofErr w:type="gramEnd"/>
      <w:r w:rsidRPr="005660B7">
        <w:rPr>
          <w:rFonts w:ascii="標楷體" w:eastAsia="標楷體" w:hAnsi="標楷體" w:hint="eastAsia"/>
          <w:sz w:val="32"/>
          <w:szCs w:val="28"/>
        </w:rPr>
        <w:t>逗留。</w:t>
      </w:r>
    </w:p>
    <w:p w14:paraId="00FDE318" w14:textId="0DE1A65A" w:rsidR="008754B6" w:rsidRPr="005660B7" w:rsidRDefault="008754B6" w:rsidP="00BD6910">
      <w:pPr>
        <w:pStyle w:val="12"/>
        <w:numPr>
          <w:ilvl w:val="0"/>
          <w:numId w:val="22"/>
        </w:numPr>
        <w:ind w:leftChars="0" w:firstLineChars="0"/>
      </w:pPr>
      <w:r w:rsidRPr="005660B7">
        <w:rPr>
          <w:rFonts w:hint="eastAsia"/>
        </w:rPr>
        <w:t>應依指定船席位置停靠，非經</w:t>
      </w:r>
      <w:r w:rsidR="003D1B77" w:rsidRPr="005660B7">
        <w:rPr>
          <w:rFonts w:hint="eastAsia"/>
        </w:rPr>
        <w:t>本局</w:t>
      </w:r>
      <w:r w:rsidRPr="005660B7">
        <w:rPr>
          <w:rFonts w:hint="eastAsia"/>
        </w:rPr>
        <w:t>同意，不得擅自調換船席或停靠非</w:t>
      </w:r>
      <w:r w:rsidR="003D1B77" w:rsidRPr="005660B7">
        <w:rPr>
          <w:rFonts w:hint="eastAsia"/>
        </w:rPr>
        <w:t>本局</w:t>
      </w:r>
      <w:r w:rsidRPr="005660B7">
        <w:rPr>
          <w:rFonts w:hint="eastAsia"/>
        </w:rPr>
        <w:t>同意之船舶。但因緊急危難或其他特殊事由依</w:t>
      </w:r>
      <w:r w:rsidR="003D1B77" w:rsidRPr="005660B7">
        <w:rPr>
          <w:rFonts w:hint="eastAsia"/>
        </w:rPr>
        <w:t>本局</w:t>
      </w:r>
      <w:r w:rsidRPr="005660B7">
        <w:rPr>
          <w:rFonts w:hint="eastAsia"/>
        </w:rPr>
        <w:t>指示進行停泊作業者，不在此限。</w:t>
      </w:r>
    </w:p>
    <w:p w14:paraId="36BF7825" w14:textId="36B28E81" w:rsidR="008754B6" w:rsidRPr="005660B7" w:rsidRDefault="008754B6" w:rsidP="00BD6910">
      <w:pPr>
        <w:pStyle w:val="12"/>
        <w:numPr>
          <w:ilvl w:val="0"/>
          <w:numId w:val="22"/>
        </w:numPr>
        <w:ind w:leftChars="0" w:firstLineChars="0"/>
      </w:pPr>
      <w:r w:rsidRPr="005660B7">
        <w:rPr>
          <w:rFonts w:hint="eastAsia"/>
        </w:rPr>
        <w:t>自行負責船舶安全及船上財物保管。</w:t>
      </w:r>
    </w:p>
    <w:p w14:paraId="6A70E227" w14:textId="7B11A9F3" w:rsidR="008754B6" w:rsidRPr="005660B7" w:rsidRDefault="008754B6" w:rsidP="00BD6910">
      <w:pPr>
        <w:pStyle w:val="12"/>
        <w:numPr>
          <w:ilvl w:val="0"/>
          <w:numId w:val="22"/>
        </w:numPr>
        <w:ind w:leftChars="0" w:firstLineChars="0"/>
      </w:pPr>
      <w:r w:rsidRPr="005660B7">
        <w:rPr>
          <w:rFonts w:hint="eastAsia"/>
        </w:rPr>
        <w:t>進出本碼頭時，應避免衝撞碼頭並注意出入船舶動態。</w:t>
      </w:r>
    </w:p>
    <w:p w14:paraId="07A0F3A6" w14:textId="6FB1CD3B" w:rsidR="008754B6" w:rsidRPr="005660B7" w:rsidRDefault="008754B6" w:rsidP="00BD6910">
      <w:pPr>
        <w:pStyle w:val="12"/>
        <w:numPr>
          <w:ilvl w:val="0"/>
          <w:numId w:val="22"/>
        </w:numPr>
        <w:ind w:leftChars="0" w:firstLineChars="0"/>
      </w:pPr>
      <w:r w:rsidRPr="005660B7">
        <w:rPr>
          <w:rFonts w:hint="eastAsia"/>
        </w:rPr>
        <w:t>禁止將纜繩或船具</w:t>
      </w:r>
      <w:proofErr w:type="gramStart"/>
      <w:r w:rsidRPr="005660B7">
        <w:rPr>
          <w:rFonts w:hint="eastAsia"/>
        </w:rPr>
        <w:t>繫</w:t>
      </w:r>
      <w:proofErr w:type="gramEnd"/>
      <w:r w:rsidRPr="005660B7">
        <w:rPr>
          <w:rFonts w:hint="eastAsia"/>
        </w:rPr>
        <w:t>於基樁、水電模組、欄杆、燈</w:t>
      </w:r>
      <w:proofErr w:type="gramStart"/>
      <w:r w:rsidRPr="005660B7">
        <w:rPr>
          <w:rFonts w:hint="eastAsia"/>
        </w:rPr>
        <w:t>桿</w:t>
      </w:r>
      <w:proofErr w:type="gramEnd"/>
      <w:r w:rsidRPr="005660B7">
        <w:rPr>
          <w:rFonts w:hint="eastAsia"/>
        </w:rPr>
        <w:t>、水面浮標、其他航路標誌上及其他非供</w:t>
      </w:r>
      <w:proofErr w:type="gramStart"/>
      <w:r w:rsidRPr="005660B7">
        <w:rPr>
          <w:rFonts w:hint="eastAsia"/>
        </w:rPr>
        <w:t>繫纜用</w:t>
      </w:r>
      <w:proofErr w:type="gramEnd"/>
      <w:r w:rsidRPr="005660B7">
        <w:rPr>
          <w:rFonts w:hint="eastAsia"/>
        </w:rPr>
        <w:t>之設施。</w:t>
      </w:r>
    </w:p>
    <w:p w14:paraId="44AFD5FC" w14:textId="131B3750" w:rsidR="008754B6" w:rsidRPr="005660B7" w:rsidRDefault="008754B6" w:rsidP="00BD6910">
      <w:pPr>
        <w:pStyle w:val="12"/>
        <w:numPr>
          <w:ilvl w:val="0"/>
          <w:numId w:val="22"/>
        </w:numPr>
        <w:ind w:leftChars="0" w:firstLineChars="0"/>
      </w:pPr>
      <w:r w:rsidRPr="005660B7">
        <w:rPr>
          <w:rFonts w:hint="eastAsia"/>
        </w:rPr>
        <w:t>禁止排放有毒、有害物質，或將垃圾、廢油等廢棄物棄置排放入海，或將私人物品堆放於本碼頭區域。</w:t>
      </w:r>
    </w:p>
    <w:p w14:paraId="28B1049B" w14:textId="4435D3F4" w:rsidR="008754B6" w:rsidRPr="005660B7" w:rsidRDefault="008754B6" w:rsidP="00BD6910">
      <w:pPr>
        <w:pStyle w:val="12"/>
        <w:numPr>
          <w:ilvl w:val="0"/>
          <w:numId w:val="22"/>
        </w:numPr>
        <w:ind w:leftChars="0" w:firstLineChars="0"/>
      </w:pPr>
      <w:r w:rsidRPr="005660B7">
        <w:rPr>
          <w:rFonts w:hint="eastAsia"/>
        </w:rPr>
        <w:lastRenderedPageBreak/>
        <w:t>禁止游泳、潛水、釣魚、</w:t>
      </w:r>
      <w:proofErr w:type="gramStart"/>
      <w:r w:rsidRPr="005660B7">
        <w:rPr>
          <w:rFonts w:hint="eastAsia"/>
        </w:rPr>
        <w:t>採</w:t>
      </w:r>
      <w:proofErr w:type="gramEnd"/>
      <w:r w:rsidRPr="005660B7">
        <w:rPr>
          <w:rFonts w:hint="eastAsia"/>
        </w:rPr>
        <w:t>捕</w:t>
      </w:r>
      <w:r w:rsidR="00532E01" w:rsidRPr="005660B7">
        <w:rPr>
          <w:rFonts w:hint="eastAsia"/>
        </w:rPr>
        <w:t>、</w:t>
      </w:r>
      <w:r w:rsidRPr="005660B7">
        <w:rPr>
          <w:rFonts w:hint="eastAsia"/>
        </w:rPr>
        <w:t>養殖水產動植物</w:t>
      </w:r>
      <w:r w:rsidR="00532E01" w:rsidRPr="005660B7">
        <w:rPr>
          <w:rFonts w:hint="eastAsia"/>
        </w:rPr>
        <w:t>及其他</w:t>
      </w:r>
      <w:r w:rsidR="00532E01" w:rsidRPr="005660B7">
        <w:t>妨害他人安寧與公共秩序</w:t>
      </w:r>
      <w:r w:rsidR="00532E01" w:rsidRPr="005660B7">
        <w:rPr>
          <w:rFonts w:hint="eastAsia"/>
        </w:rPr>
        <w:t>之行為</w:t>
      </w:r>
      <w:r w:rsidRPr="005660B7">
        <w:rPr>
          <w:rFonts w:hint="eastAsia"/>
        </w:rPr>
        <w:t>。</w:t>
      </w:r>
    </w:p>
    <w:p w14:paraId="44DD39F5" w14:textId="6A9520DB" w:rsidR="008754B6" w:rsidRPr="005660B7" w:rsidRDefault="008754B6" w:rsidP="00BD6910">
      <w:pPr>
        <w:pStyle w:val="12"/>
        <w:numPr>
          <w:ilvl w:val="0"/>
          <w:numId w:val="22"/>
        </w:numPr>
        <w:ind w:leftChars="0" w:firstLineChars="0"/>
      </w:pPr>
      <w:r w:rsidRPr="005660B7">
        <w:rPr>
          <w:rFonts w:hint="eastAsia"/>
        </w:rPr>
        <w:t>其他經</w:t>
      </w:r>
      <w:r w:rsidR="003D1B77" w:rsidRPr="005660B7">
        <w:rPr>
          <w:rFonts w:hint="eastAsia"/>
        </w:rPr>
        <w:t>本局</w:t>
      </w:r>
      <w:r w:rsidRPr="005660B7">
        <w:rPr>
          <w:rFonts w:hint="eastAsia"/>
        </w:rPr>
        <w:t>公告禁止之行為。</w:t>
      </w:r>
    </w:p>
    <w:p w14:paraId="13212DCC" w14:textId="5A619B36" w:rsidR="00F611DD" w:rsidRPr="005660B7" w:rsidRDefault="00993B45" w:rsidP="00B75F64">
      <w:pPr>
        <w:pStyle w:val="2"/>
        <w:ind w:leftChars="-1" w:left="600" w:hangingChars="188" w:hanging="602"/>
      </w:pPr>
      <w:r w:rsidRPr="005660B7">
        <w:rPr>
          <w:rFonts w:hint="eastAsia"/>
        </w:rPr>
        <w:t xml:space="preserve">       </w:t>
      </w:r>
      <w:r w:rsidR="0020768C" w:rsidRPr="005660B7">
        <w:rPr>
          <w:rFonts w:hint="eastAsia"/>
        </w:rPr>
        <w:t xml:space="preserve"> </w:t>
      </w:r>
      <w:r w:rsidR="00F04E2B" w:rsidRPr="005660B7">
        <w:rPr>
          <w:rFonts w:hint="eastAsia"/>
        </w:rPr>
        <w:t>申請人使用本碼頭及相關設施設備應善盡善良管理人之注意義務，其有前項各款行為等可歸責於申請人之事由致生毀損，應予修復；未修復者，</w:t>
      </w:r>
      <w:r w:rsidR="003D1B77" w:rsidRPr="005660B7">
        <w:rPr>
          <w:rFonts w:hint="eastAsia"/>
        </w:rPr>
        <w:t>本局</w:t>
      </w:r>
      <w:r w:rsidR="00F04E2B" w:rsidRPr="005660B7">
        <w:rPr>
          <w:rFonts w:hint="eastAsia"/>
        </w:rPr>
        <w:t>得</w:t>
      </w:r>
      <w:proofErr w:type="gramStart"/>
      <w:r w:rsidR="00F04E2B" w:rsidRPr="005660B7">
        <w:rPr>
          <w:rFonts w:hint="eastAsia"/>
        </w:rPr>
        <w:t>逕</w:t>
      </w:r>
      <w:proofErr w:type="gramEnd"/>
      <w:r w:rsidR="00F04E2B" w:rsidRPr="005660B7">
        <w:rPr>
          <w:rFonts w:hint="eastAsia"/>
        </w:rPr>
        <w:t>予修復後向申請人</w:t>
      </w:r>
      <w:proofErr w:type="gramStart"/>
      <w:r w:rsidR="00F04E2B" w:rsidRPr="005660B7">
        <w:rPr>
          <w:rFonts w:hint="eastAsia"/>
        </w:rPr>
        <w:t>追償所需</w:t>
      </w:r>
      <w:proofErr w:type="gramEnd"/>
      <w:r w:rsidR="00F04E2B" w:rsidRPr="005660B7">
        <w:rPr>
          <w:rFonts w:hint="eastAsia"/>
        </w:rPr>
        <w:t>費用；不能修復或</w:t>
      </w:r>
      <w:proofErr w:type="gramStart"/>
      <w:r w:rsidR="00F04E2B" w:rsidRPr="005660B7">
        <w:rPr>
          <w:rFonts w:hint="eastAsia"/>
        </w:rPr>
        <w:t>滅失者</w:t>
      </w:r>
      <w:proofErr w:type="gramEnd"/>
      <w:r w:rsidR="00F04E2B" w:rsidRPr="005660B7">
        <w:rPr>
          <w:rFonts w:hint="eastAsia"/>
        </w:rPr>
        <w:t>，申請人應照價賠償。</w:t>
      </w:r>
    </w:p>
    <w:p w14:paraId="3A812CE5" w14:textId="1CF83823" w:rsidR="00576022" w:rsidRPr="005660B7" w:rsidRDefault="007630C8" w:rsidP="009531DF">
      <w:pPr>
        <w:pStyle w:val="ab"/>
        <w:ind w:left="627" w:hangingChars="196" w:hanging="627"/>
      </w:pPr>
      <w:r w:rsidRPr="005660B7">
        <w:rPr>
          <w:rFonts w:hint="eastAsia"/>
        </w:rPr>
        <w:t>八</w:t>
      </w:r>
      <w:r w:rsidR="00993B45" w:rsidRPr="005660B7">
        <w:rPr>
          <w:rFonts w:hint="eastAsia"/>
        </w:rPr>
        <w:t>、</w:t>
      </w:r>
      <w:r w:rsidR="00F04E2B" w:rsidRPr="005660B7">
        <w:rPr>
          <w:rFonts w:hint="eastAsia"/>
        </w:rPr>
        <w:t>使用本碼頭，應遵守本</w:t>
      </w:r>
      <w:r w:rsidR="003D1B77" w:rsidRPr="005660B7">
        <w:rPr>
          <w:rFonts w:hint="eastAsia"/>
        </w:rPr>
        <w:t>注意事項</w:t>
      </w:r>
      <w:r w:rsidR="00BD6910" w:rsidRPr="005660B7">
        <w:rPr>
          <w:rFonts w:hint="eastAsia"/>
        </w:rPr>
        <w:t>、商港法、海洋污染防治法、</w:t>
      </w:r>
      <w:r w:rsidR="005533AE" w:rsidRPr="009531DF">
        <w:rPr>
          <w:rFonts w:hint="eastAsia"/>
        </w:rPr>
        <w:t>商港港務管理規則</w:t>
      </w:r>
      <w:r w:rsidR="005533AE" w:rsidRPr="005660B7">
        <w:rPr>
          <w:rFonts w:hint="eastAsia"/>
        </w:rPr>
        <w:t>、</w:t>
      </w:r>
      <w:r w:rsidR="00BD6910" w:rsidRPr="005660B7">
        <w:rPr>
          <w:rFonts w:hint="eastAsia"/>
        </w:rPr>
        <w:t>高雄港船舶航行規定、高雄港水域船舶交通服務作業指南</w:t>
      </w:r>
      <w:r w:rsidR="00AC003D">
        <w:rPr>
          <w:rFonts w:hint="eastAsia"/>
        </w:rPr>
        <w:t>，以</w:t>
      </w:r>
      <w:r w:rsidR="00BD6910" w:rsidRPr="005660B7">
        <w:rPr>
          <w:rFonts w:hint="eastAsia"/>
        </w:rPr>
        <w:t>及公告愛河灣及第三船渠水域遊憩活動範圍、</w:t>
      </w:r>
      <w:proofErr w:type="gramStart"/>
      <w:r w:rsidR="00BD6910" w:rsidRPr="005660B7">
        <w:rPr>
          <w:rFonts w:hint="eastAsia"/>
        </w:rPr>
        <w:t>種類暨應遵守</w:t>
      </w:r>
      <w:proofErr w:type="gramEnd"/>
      <w:r w:rsidR="00BD6910" w:rsidRPr="005660B7">
        <w:rPr>
          <w:rFonts w:hint="eastAsia"/>
        </w:rPr>
        <w:t>注意事項等法令規定，違反者依相關法令處理。</w:t>
      </w:r>
    </w:p>
    <w:p w14:paraId="5D5D193D" w14:textId="0A1EE960" w:rsidR="00B04998" w:rsidRPr="005660B7" w:rsidRDefault="007630C8" w:rsidP="0020768C">
      <w:pPr>
        <w:pStyle w:val="ab"/>
        <w:ind w:left="614" w:hangingChars="192" w:hanging="614"/>
      </w:pPr>
      <w:r w:rsidRPr="005660B7">
        <w:rPr>
          <w:rFonts w:hint="eastAsia"/>
        </w:rPr>
        <w:t>九</w:t>
      </w:r>
      <w:r w:rsidR="00993B45" w:rsidRPr="005660B7">
        <w:rPr>
          <w:rFonts w:hint="eastAsia"/>
        </w:rPr>
        <w:t>、</w:t>
      </w:r>
      <w:r w:rsidR="003D1B77" w:rsidRPr="005660B7">
        <w:rPr>
          <w:rFonts w:hint="eastAsia"/>
        </w:rPr>
        <w:t>本局</w:t>
      </w:r>
      <w:r w:rsidR="00F04E2B" w:rsidRPr="005660B7">
        <w:rPr>
          <w:rFonts w:hint="eastAsia"/>
        </w:rPr>
        <w:t>因政策、活動、維護、修建</w:t>
      </w:r>
      <w:r w:rsidR="00BD6910" w:rsidRPr="005660B7">
        <w:rPr>
          <w:rFonts w:hint="eastAsia"/>
        </w:rPr>
        <w:t>、</w:t>
      </w:r>
      <w:proofErr w:type="gramStart"/>
      <w:r w:rsidR="00BD6910" w:rsidRPr="005660B7">
        <w:rPr>
          <w:rFonts w:hint="eastAsia"/>
        </w:rPr>
        <w:t>災防處置</w:t>
      </w:r>
      <w:proofErr w:type="gramEnd"/>
      <w:r w:rsidR="00F04E2B" w:rsidRPr="005660B7">
        <w:rPr>
          <w:rFonts w:hint="eastAsia"/>
        </w:rPr>
        <w:t>或其他事由，不能按原核准時間、船席提供使用者，應通知申請人變更使用時間或船席，申請人應依通知內容自行移泊。</w:t>
      </w:r>
    </w:p>
    <w:p w14:paraId="172FE655" w14:textId="6479EDD3" w:rsidR="00F04E2B" w:rsidRPr="005660B7" w:rsidRDefault="00F04E2B" w:rsidP="0020768C">
      <w:pPr>
        <w:pStyle w:val="2"/>
        <w:ind w:leftChars="268" w:left="643" w:firstLineChars="198" w:firstLine="634"/>
      </w:pPr>
      <w:r w:rsidRPr="005660B7">
        <w:rPr>
          <w:rFonts w:hint="eastAsia"/>
        </w:rPr>
        <w:t>前項情形，申請人不能或不同意變更者，</w:t>
      </w:r>
      <w:r w:rsidR="003D1B77" w:rsidRPr="005660B7">
        <w:rPr>
          <w:rFonts w:hint="eastAsia"/>
        </w:rPr>
        <w:t>本局</w:t>
      </w:r>
      <w:r w:rsidRPr="005660B7">
        <w:rPr>
          <w:rFonts w:hint="eastAsia"/>
        </w:rPr>
        <w:t>得全部或部分廢止原核准使用之</w:t>
      </w:r>
      <w:proofErr w:type="gramStart"/>
      <w:r w:rsidRPr="005660B7">
        <w:rPr>
          <w:rFonts w:hint="eastAsia"/>
        </w:rPr>
        <w:t>期間，</w:t>
      </w:r>
      <w:proofErr w:type="gramEnd"/>
      <w:r w:rsidRPr="005660B7">
        <w:rPr>
          <w:rFonts w:hint="eastAsia"/>
        </w:rPr>
        <w:t>已繳納之</w:t>
      </w:r>
      <w:proofErr w:type="gramStart"/>
      <w:r w:rsidRPr="005660B7">
        <w:rPr>
          <w:rFonts w:hint="eastAsia"/>
        </w:rPr>
        <w:t>費用按未使用</w:t>
      </w:r>
      <w:proofErr w:type="gramEnd"/>
      <w:r w:rsidRPr="005660B7">
        <w:rPr>
          <w:rFonts w:hint="eastAsia"/>
        </w:rPr>
        <w:t>時間計算，無息退還。</w:t>
      </w:r>
    </w:p>
    <w:p w14:paraId="67191721" w14:textId="1F228A7C" w:rsidR="005024B9" w:rsidRPr="005660B7" w:rsidRDefault="00F04DA2" w:rsidP="009531DF">
      <w:pPr>
        <w:pStyle w:val="ab"/>
        <w:ind w:left="573" w:hangingChars="179" w:hanging="573"/>
      </w:pPr>
      <w:r w:rsidRPr="005660B7">
        <w:rPr>
          <w:rFonts w:hint="eastAsia"/>
        </w:rPr>
        <w:t>十</w:t>
      </w:r>
      <w:r w:rsidR="00993B45" w:rsidRPr="005660B7">
        <w:rPr>
          <w:rFonts w:hint="eastAsia"/>
        </w:rPr>
        <w:t>、</w:t>
      </w:r>
      <w:r w:rsidR="00F04E2B" w:rsidRPr="005660B7">
        <w:rPr>
          <w:rFonts w:hint="eastAsia"/>
        </w:rPr>
        <w:t>申請人因故未於</w:t>
      </w:r>
      <w:r w:rsidR="003D1B77" w:rsidRPr="005660B7">
        <w:rPr>
          <w:rFonts w:hint="eastAsia"/>
        </w:rPr>
        <w:t>本局</w:t>
      </w:r>
      <w:r w:rsidR="00F04E2B" w:rsidRPr="005660B7">
        <w:rPr>
          <w:rFonts w:hint="eastAsia"/>
        </w:rPr>
        <w:t>核准之時間使用本碼頭者，已繳納之各項費用不予退還。但因不可抗力之事由或檢具放棄停泊切結書經</w:t>
      </w:r>
      <w:r w:rsidR="003D1B77" w:rsidRPr="005660B7">
        <w:rPr>
          <w:rFonts w:hint="eastAsia"/>
        </w:rPr>
        <w:t>本局</w:t>
      </w:r>
      <w:r w:rsidR="00F04E2B" w:rsidRPr="005660B7">
        <w:rPr>
          <w:rFonts w:hint="eastAsia"/>
        </w:rPr>
        <w:t>同意者，已繳納之</w:t>
      </w:r>
      <w:proofErr w:type="gramStart"/>
      <w:r w:rsidR="00F04E2B" w:rsidRPr="005660B7">
        <w:rPr>
          <w:rFonts w:hint="eastAsia"/>
        </w:rPr>
        <w:t>費用按未使用</w:t>
      </w:r>
      <w:proofErr w:type="gramEnd"/>
      <w:r w:rsidR="00F04E2B" w:rsidRPr="005660B7">
        <w:rPr>
          <w:rFonts w:hint="eastAsia"/>
        </w:rPr>
        <w:t>時間計算，無息退還。</w:t>
      </w:r>
      <w:bookmarkEnd w:id="1"/>
    </w:p>
    <w:p w14:paraId="540ACADE" w14:textId="27E74B69" w:rsidR="008F5D5B" w:rsidRPr="005660B7" w:rsidRDefault="00F04DA2" w:rsidP="009531DF">
      <w:pPr>
        <w:pStyle w:val="ab"/>
        <w:ind w:left="909" w:hangingChars="284" w:hanging="909"/>
      </w:pPr>
      <w:r w:rsidRPr="005660B7">
        <w:rPr>
          <w:rFonts w:hint="eastAsia"/>
        </w:rPr>
        <w:t>十</w:t>
      </w:r>
      <w:r w:rsidR="007630C8" w:rsidRPr="005660B7">
        <w:rPr>
          <w:rFonts w:hint="eastAsia"/>
        </w:rPr>
        <w:t>一</w:t>
      </w:r>
      <w:r w:rsidR="00993B45" w:rsidRPr="005660B7">
        <w:rPr>
          <w:rFonts w:hint="eastAsia"/>
        </w:rPr>
        <w:t>、</w:t>
      </w:r>
      <w:r w:rsidR="00F04E2B" w:rsidRPr="005660B7">
        <w:rPr>
          <w:rFonts w:hint="eastAsia"/>
        </w:rPr>
        <w:t>申請人使用本碼頭及相關設施設備完畢後，應回復原狀；申請人未回復原狀者，</w:t>
      </w:r>
      <w:r w:rsidR="003D1B77" w:rsidRPr="005660B7">
        <w:rPr>
          <w:rFonts w:hint="eastAsia"/>
        </w:rPr>
        <w:t>本局</w:t>
      </w:r>
      <w:r w:rsidR="00F04E2B" w:rsidRPr="005660B7">
        <w:rPr>
          <w:rFonts w:hint="eastAsia"/>
        </w:rPr>
        <w:t>得代為履行並</w:t>
      </w:r>
      <w:proofErr w:type="gramStart"/>
      <w:r w:rsidR="00F04E2B" w:rsidRPr="005660B7">
        <w:rPr>
          <w:rFonts w:hint="eastAsia"/>
        </w:rPr>
        <w:t>追償所需</w:t>
      </w:r>
      <w:proofErr w:type="gramEnd"/>
      <w:r w:rsidR="00F04E2B" w:rsidRPr="005660B7">
        <w:rPr>
          <w:rFonts w:hint="eastAsia"/>
        </w:rPr>
        <w:t>費用，</w:t>
      </w:r>
      <w:r w:rsidR="00BD6910" w:rsidRPr="005660B7">
        <w:rPr>
          <w:rFonts w:hint="eastAsia"/>
        </w:rPr>
        <w:t>所</w:t>
      </w:r>
      <w:r w:rsidR="00F04E2B" w:rsidRPr="005660B7">
        <w:rPr>
          <w:rFonts w:hint="eastAsia"/>
        </w:rPr>
        <w:t>留置之物視同廢棄物</w:t>
      </w:r>
      <w:r w:rsidR="00BD6910" w:rsidRPr="005660B7">
        <w:rPr>
          <w:rFonts w:hint="eastAsia"/>
        </w:rPr>
        <w:t>，並依</w:t>
      </w:r>
      <w:r w:rsidR="009D4460" w:rsidRPr="005660B7">
        <w:rPr>
          <w:rFonts w:hint="eastAsia"/>
        </w:rPr>
        <w:t>第八點</w:t>
      </w:r>
      <w:r w:rsidR="00BD6910" w:rsidRPr="005660B7">
        <w:rPr>
          <w:rFonts w:hint="eastAsia"/>
        </w:rPr>
        <w:t>相關法令規定處</w:t>
      </w:r>
      <w:r w:rsidR="00B6201B" w:rsidRPr="005660B7">
        <w:rPr>
          <w:rFonts w:hint="eastAsia"/>
        </w:rPr>
        <w:t>理</w:t>
      </w:r>
      <w:r w:rsidR="00BD6910" w:rsidRPr="005660B7">
        <w:rPr>
          <w:rFonts w:hint="eastAsia"/>
        </w:rPr>
        <w:t>。</w:t>
      </w:r>
    </w:p>
    <w:p w14:paraId="67BF8570" w14:textId="609B241E" w:rsidR="00062996" w:rsidRPr="005660B7" w:rsidRDefault="00F04DA2" w:rsidP="009531DF">
      <w:pPr>
        <w:pStyle w:val="ab"/>
        <w:tabs>
          <w:tab w:val="left" w:pos="1148"/>
        </w:tabs>
        <w:ind w:left="909" w:hangingChars="284" w:hanging="909"/>
      </w:pPr>
      <w:r w:rsidRPr="005660B7">
        <w:rPr>
          <w:rFonts w:hint="eastAsia"/>
        </w:rPr>
        <w:t>十</w:t>
      </w:r>
      <w:r w:rsidR="007630C8" w:rsidRPr="005660B7">
        <w:rPr>
          <w:rFonts w:hint="eastAsia"/>
        </w:rPr>
        <w:t>二</w:t>
      </w:r>
      <w:r w:rsidR="00993B45" w:rsidRPr="005660B7">
        <w:rPr>
          <w:rFonts w:hint="eastAsia"/>
        </w:rPr>
        <w:t>、</w:t>
      </w:r>
      <w:r w:rsidR="00F04E2B" w:rsidRPr="005660B7">
        <w:rPr>
          <w:rFonts w:hint="eastAsia"/>
        </w:rPr>
        <w:t>違反本</w:t>
      </w:r>
      <w:r w:rsidR="003D1B77" w:rsidRPr="005660B7">
        <w:rPr>
          <w:rFonts w:hint="eastAsia"/>
        </w:rPr>
        <w:t>注意事項</w:t>
      </w:r>
      <w:r w:rsidR="00F04E2B" w:rsidRPr="005660B7">
        <w:rPr>
          <w:rFonts w:hint="eastAsia"/>
        </w:rPr>
        <w:t>規定者，</w:t>
      </w:r>
      <w:r w:rsidR="003D1B77" w:rsidRPr="005660B7">
        <w:rPr>
          <w:rFonts w:hint="eastAsia"/>
        </w:rPr>
        <w:t>本局</w:t>
      </w:r>
      <w:r w:rsidR="00F04E2B" w:rsidRPr="005660B7">
        <w:rPr>
          <w:rFonts w:hint="eastAsia"/>
        </w:rPr>
        <w:t>得視其情節輕重撤銷、廢止核准，並停止</w:t>
      </w:r>
      <w:proofErr w:type="gramStart"/>
      <w:r w:rsidR="00F04E2B" w:rsidRPr="005660B7">
        <w:rPr>
          <w:rFonts w:hint="eastAsia"/>
        </w:rPr>
        <w:t>受理其船席</w:t>
      </w:r>
      <w:proofErr w:type="gramEnd"/>
      <w:r w:rsidR="00F04E2B" w:rsidRPr="005660B7">
        <w:rPr>
          <w:rFonts w:hint="eastAsia"/>
        </w:rPr>
        <w:t>申請一個月至十二</w:t>
      </w:r>
      <w:proofErr w:type="gramStart"/>
      <w:r w:rsidR="00F04E2B" w:rsidRPr="005660B7">
        <w:rPr>
          <w:rFonts w:hint="eastAsia"/>
        </w:rPr>
        <w:t>個</w:t>
      </w:r>
      <w:proofErr w:type="gramEnd"/>
      <w:r w:rsidR="00F04E2B" w:rsidRPr="005660B7">
        <w:rPr>
          <w:rFonts w:hint="eastAsia"/>
        </w:rPr>
        <w:t>月。</w:t>
      </w:r>
    </w:p>
    <w:p w14:paraId="203E62C6" w14:textId="2351AF2B" w:rsidR="00F04E2B" w:rsidRPr="005660B7" w:rsidRDefault="00993B45" w:rsidP="00993B45">
      <w:pPr>
        <w:pStyle w:val="2"/>
        <w:ind w:leftChars="0" w:left="0" w:firstLineChars="0" w:firstLine="0"/>
      </w:pPr>
      <w:r w:rsidRPr="005660B7">
        <w:rPr>
          <w:rFonts w:hint="eastAsia"/>
        </w:rPr>
        <w:t xml:space="preserve">      </w:t>
      </w:r>
      <w:r w:rsidR="0020768C" w:rsidRPr="005660B7">
        <w:rPr>
          <w:rFonts w:hint="eastAsia"/>
        </w:rPr>
        <w:t xml:space="preserve">    </w:t>
      </w:r>
      <w:r w:rsidR="00F04E2B" w:rsidRPr="005660B7">
        <w:rPr>
          <w:rFonts w:hint="eastAsia"/>
        </w:rPr>
        <w:t>前項情形，已繳納之各項費用不予退還。</w:t>
      </w:r>
    </w:p>
    <w:p w14:paraId="35B44C1C" w14:textId="63C51630" w:rsidR="00981E78" w:rsidRPr="005660B7" w:rsidRDefault="00981E78" w:rsidP="00981E78">
      <w:pPr>
        <w:autoSpaceDE w:val="0"/>
        <w:autoSpaceDN w:val="0"/>
        <w:adjustRightInd w:val="0"/>
        <w:spacing w:line="480" w:lineRule="exact"/>
        <w:ind w:left="1280" w:hanging="1280"/>
        <w:rPr>
          <w:rFonts w:ascii="Times New Roman" w:eastAsia="標楷體" w:hAnsi="Times New Roman" w:cs="Times New Roman"/>
          <w:kern w:val="0"/>
          <w:sz w:val="32"/>
          <w:szCs w:val="32"/>
        </w:rPr>
      </w:pPr>
    </w:p>
    <w:p w14:paraId="3524EC6B" w14:textId="33A02B69" w:rsidR="00DD3FE2" w:rsidRPr="005660B7" w:rsidRDefault="00DD3FE2" w:rsidP="00DD3FE2">
      <w:pPr>
        <w:autoSpaceDE w:val="0"/>
        <w:autoSpaceDN w:val="0"/>
        <w:adjustRightInd w:val="0"/>
        <w:spacing w:line="480" w:lineRule="exact"/>
        <w:ind w:left="1281" w:hanging="1281"/>
        <w:jc w:val="center"/>
        <w:rPr>
          <w:rFonts w:eastAsia="標楷體"/>
          <w:b/>
          <w:bCs/>
          <w:kern w:val="0"/>
          <w:sz w:val="32"/>
          <w:szCs w:val="32"/>
        </w:rPr>
      </w:pPr>
      <w:r w:rsidRPr="005660B7">
        <w:rPr>
          <w:rFonts w:eastAsia="標楷體" w:hint="eastAsia"/>
          <w:b/>
          <w:bCs/>
          <w:kern w:val="0"/>
          <w:sz w:val="32"/>
          <w:szCs w:val="32"/>
        </w:rPr>
        <w:lastRenderedPageBreak/>
        <w:t>附表：高雄港第三船渠遊艇碼頭收費標準表</w:t>
      </w:r>
    </w:p>
    <w:p w14:paraId="41700CCA" w14:textId="77777777" w:rsidR="00E66BEA" w:rsidRPr="005660B7" w:rsidRDefault="00E66BEA" w:rsidP="00E66BEA">
      <w:pPr>
        <w:autoSpaceDE w:val="0"/>
        <w:autoSpaceDN w:val="0"/>
        <w:adjustRightInd w:val="0"/>
        <w:spacing w:line="480" w:lineRule="exact"/>
        <w:ind w:left="1281" w:hanging="1281"/>
        <w:jc w:val="center"/>
        <w:rPr>
          <w:rFonts w:ascii="Times New Roman" w:eastAsia="標楷體" w:hAnsi="Times New Roman" w:cs="Times New Roman"/>
          <w:b/>
          <w:bCs/>
          <w:kern w:val="0"/>
          <w:sz w:val="32"/>
          <w:szCs w:val="32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9"/>
        <w:gridCol w:w="1418"/>
        <w:gridCol w:w="2551"/>
        <w:gridCol w:w="4400"/>
      </w:tblGrid>
      <w:tr w:rsidR="005660B7" w:rsidRPr="005660B7" w14:paraId="68E9F05E" w14:textId="77777777" w:rsidTr="00FA395B">
        <w:trPr>
          <w:trHeight w:val="305"/>
          <w:jc w:val="center"/>
        </w:trPr>
        <w:tc>
          <w:tcPr>
            <w:tcW w:w="2547" w:type="dxa"/>
            <w:gridSpan w:val="2"/>
            <w:vAlign w:val="center"/>
          </w:tcPr>
          <w:p w14:paraId="466F22CB" w14:textId="77777777" w:rsidR="00DD3FE2" w:rsidRPr="005660B7" w:rsidRDefault="00DD3FE2" w:rsidP="000B6959">
            <w:pPr>
              <w:pStyle w:val="Default"/>
              <w:spacing w:line="360" w:lineRule="exact"/>
              <w:jc w:val="center"/>
              <w:rPr>
                <w:rFonts w:hAnsi="標楷體"/>
                <w:color w:val="auto"/>
                <w:sz w:val="28"/>
                <w:szCs w:val="28"/>
              </w:rPr>
            </w:pPr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停泊期</w:t>
            </w:r>
          </w:p>
        </w:tc>
        <w:tc>
          <w:tcPr>
            <w:tcW w:w="2551" w:type="dxa"/>
            <w:vAlign w:val="center"/>
          </w:tcPr>
          <w:p w14:paraId="30969060" w14:textId="079C5590" w:rsidR="00DD3FE2" w:rsidRPr="005660B7" w:rsidRDefault="00DE1B88" w:rsidP="000B6959">
            <w:pPr>
              <w:pStyle w:val="Default"/>
              <w:spacing w:line="360" w:lineRule="exact"/>
              <w:jc w:val="center"/>
              <w:rPr>
                <w:rFonts w:hAnsi="標楷體"/>
                <w:color w:val="auto"/>
                <w:sz w:val="28"/>
                <w:szCs w:val="28"/>
              </w:rPr>
            </w:pPr>
            <w:proofErr w:type="gramStart"/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碇</w:t>
            </w:r>
            <w:proofErr w:type="gramEnd"/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泊</w:t>
            </w:r>
            <w:r w:rsidR="00DD3FE2" w:rsidRPr="005660B7">
              <w:rPr>
                <w:rFonts w:hAnsi="標楷體" w:hint="eastAsia"/>
                <w:color w:val="auto"/>
                <w:sz w:val="28"/>
                <w:szCs w:val="28"/>
              </w:rPr>
              <w:t>費</w:t>
            </w:r>
          </w:p>
          <w:p w14:paraId="1B2D896B" w14:textId="77777777" w:rsidR="00DD3FE2" w:rsidRPr="005660B7" w:rsidRDefault="00DD3FE2" w:rsidP="000B6959">
            <w:pPr>
              <w:pStyle w:val="Default"/>
              <w:spacing w:line="360" w:lineRule="exact"/>
              <w:jc w:val="center"/>
              <w:rPr>
                <w:rFonts w:hAnsi="標楷體"/>
                <w:color w:val="auto"/>
                <w:sz w:val="28"/>
                <w:szCs w:val="28"/>
              </w:rPr>
            </w:pPr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(單位:新臺幣)</w:t>
            </w:r>
          </w:p>
        </w:tc>
        <w:tc>
          <w:tcPr>
            <w:tcW w:w="4400" w:type="dxa"/>
            <w:vAlign w:val="center"/>
          </w:tcPr>
          <w:p w14:paraId="3CFD9FD8" w14:textId="77777777" w:rsidR="00DD3FE2" w:rsidRPr="005660B7" w:rsidRDefault="00DD3FE2" w:rsidP="000B6959">
            <w:pPr>
              <w:pStyle w:val="Default"/>
              <w:spacing w:line="360" w:lineRule="exact"/>
              <w:jc w:val="center"/>
              <w:rPr>
                <w:rFonts w:hAnsi="標楷體"/>
                <w:color w:val="auto"/>
                <w:sz w:val="28"/>
                <w:szCs w:val="28"/>
              </w:rPr>
            </w:pPr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說明</w:t>
            </w:r>
          </w:p>
        </w:tc>
      </w:tr>
      <w:tr w:rsidR="005660B7" w:rsidRPr="005660B7" w14:paraId="2FDF647C" w14:textId="77777777" w:rsidTr="00FA395B">
        <w:trPr>
          <w:trHeight w:val="771"/>
          <w:jc w:val="center"/>
        </w:trPr>
        <w:tc>
          <w:tcPr>
            <w:tcW w:w="1129" w:type="dxa"/>
            <w:vMerge w:val="restart"/>
            <w:vAlign w:val="center"/>
          </w:tcPr>
          <w:p w14:paraId="71B72A40" w14:textId="77777777" w:rsidR="00E31068" w:rsidRPr="005660B7" w:rsidRDefault="00E31068" w:rsidP="00BD6910">
            <w:pPr>
              <w:pStyle w:val="Default"/>
              <w:spacing w:line="360" w:lineRule="exact"/>
              <w:rPr>
                <w:rFonts w:hAnsi="標楷體"/>
                <w:color w:val="auto"/>
                <w:sz w:val="28"/>
                <w:szCs w:val="28"/>
              </w:rPr>
            </w:pPr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一般</w:t>
            </w:r>
          </w:p>
          <w:p w14:paraId="1ADCCCDE" w14:textId="77777777" w:rsidR="00E31068" w:rsidRPr="005660B7" w:rsidRDefault="00E31068" w:rsidP="00BD6910">
            <w:pPr>
              <w:pStyle w:val="Default"/>
              <w:spacing w:line="360" w:lineRule="exact"/>
              <w:rPr>
                <w:rFonts w:hAnsi="標楷體"/>
                <w:color w:val="auto"/>
                <w:sz w:val="28"/>
                <w:szCs w:val="28"/>
              </w:rPr>
            </w:pPr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泊位區</w:t>
            </w:r>
          </w:p>
        </w:tc>
        <w:tc>
          <w:tcPr>
            <w:tcW w:w="1418" w:type="dxa"/>
            <w:vAlign w:val="center"/>
          </w:tcPr>
          <w:p w14:paraId="23AC1E9E" w14:textId="7D19B31F" w:rsidR="00E31068" w:rsidRPr="005660B7" w:rsidRDefault="00E31068" w:rsidP="000B6959">
            <w:pPr>
              <w:pStyle w:val="Default"/>
              <w:spacing w:line="360" w:lineRule="exact"/>
              <w:jc w:val="both"/>
              <w:rPr>
                <w:rFonts w:hAnsi="標楷體"/>
                <w:color w:val="auto"/>
                <w:sz w:val="28"/>
                <w:szCs w:val="28"/>
              </w:rPr>
            </w:pPr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停泊期間一百八十日以上</w:t>
            </w:r>
          </w:p>
        </w:tc>
        <w:tc>
          <w:tcPr>
            <w:tcW w:w="2551" w:type="dxa"/>
            <w:vAlign w:val="center"/>
          </w:tcPr>
          <w:p w14:paraId="1D1F4F32" w14:textId="77777777" w:rsidR="00E31068" w:rsidRPr="005660B7" w:rsidRDefault="00E31068" w:rsidP="000B6959">
            <w:pPr>
              <w:pStyle w:val="Default"/>
              <w:spacing w:line="360" w:lineRule="exact"/>
              <w:jc w:val="both"/>
              <w:rPr>
                <w:rFonts w:hAnsi="標楷體"/>
                <w:color w:val="auto"/>
                <w:sz w:val="28"/>
                <w:szCs w:val="28"/>
              </w:rPr>
            </w:pPr>
            <w:r w:rsidRPr="005660B7">
              <w:rPr>
                <w:rFonts w:hAnsi="標楷體" w:hint="eastAsia"/>
                <w:color w:val="auto"/>
                <w:sz w:val="28"/>
                <w:szCs w:val="28"/>
                <w:lang w:val="zh-TW"/>
              </w:rPr>
              <w:t>船舶全長乘以三十元</w:t>
            </w:r>
            <w:r w:rsidRPr="005660B7">
              <w:rPr>
                <w:rFonts w:hAnsi="標楷體"/>
                <w:color w:val="auto"/>
                <w:sz w:val="28"/>
                <w:szCs w:val="28"/>
                <w:lang w:val="zh-TW"/>
              </w:rPr>
              <w:t>/</w:t>
            </w:r>
            <w:r w:rsidRPr="005660B7">
              <w:rPr>
                <w:rFonts w:hAnsi="標楷體" w:hint="eastAsia"/>
                <w:color w:val="auto"/>
                <w:sz w:val="28"/>
                <w:szCs w:val="28"/>
                <w:lang w:val="zh-TW"/>
              </w:rPr>
              <w:t>每公尺/每日</w:t>
            </w:r>
          </w:p>
        </w:tc>
        <w:tc>
          <w:tcPr>
            <w:tcW w:w="4400" w:type="dxa"/>
            <w:vAlign w:val="center"/>
          </w:tcPr>
          <w:p w14:paraId="377720CE" w14:textId="77777777" w:rsidR="00FA395B" w:rsidRPr="005660B7" w:rsidRDefault="00E31068" w:rsidP="00DD3FE2">
            <w:pPr>
              <w:pStyle w:val="Default"/>
              <w:numPr>
                <w:ilvl w:val="0"/>
                <w:numId w:val="10"/>
              </w:numPr>
              <w:spacing w:line="360" w:lineRule="exact"/>
              <w:jc w:val="both"/>
              <w:rPr>
                <w:rFonts w:hAnsi="標楷體"/>
                <w:color w:val="auto"/>
                <w:sz w:val="28"/>
                <w:szCs w:val="28"/>
              </w:rPr>
            </w:pPr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最長以申請一年停泊為限</w:t>
            </w:r>
          </w:p>
          <w:p w14:paraId="552DE2B1" w14:textId="71893304" w:rsidR="00E31068" w:rsidRPr="005660B7" w:rsidRDefault="00E31068" w:rsidP="00DD3FE2">
            <w:pPr>
              <w:pStyle w:val="Default"/>
              <w:numPr>
                <w:ilvl w:val="0"/>
                <w:numId w:val="10"/>
              </w:numPr>
              <w:spacing w:line="360" w:lineRule="exact"/>
              <w:jc w:val="both"/>
              <w:rPr>
                <w:rFonts w:hAnsi="標楷體"/>
                <w:color w:val="auto"/>
                <w:sz w:val="28"/>
                <w:szCs w:val="28"/>
              </w:rPr>
            </w:pPr>
            <w:proofErr w:type="gramStart"/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採</w:t>
            </w:r>
            <w:proofErr w:type="gramEnd"/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預繳制。</w:t>
            </w:r>
          </w:p>
          <w:p w14:paraId="5C5E7C9C" w14:textId="0594B77B" w:rsidR="00E31068" w:rsidRPr="005660B7" w:rsidRDefault="00BD6910" w:rsidP="00DD3FE2">
            <w:pPr>
              <w:pStyle w:val="Default"/>
              <w:numPr>
                <w:ilvl w:val="0"/>
                <w:numId w:val="10"/>
              </w:numPr>
              <w:spacing w:line="360" w:lineRule="exact"/>
              <w:jc w:val="both"/>
              <w:rPr>
                <w:rFonts w:hAnsi="標楷體"/>
                <w:color w:val="auto"/>
                <w:sz w:val="28"/>
                <w:szCs w:val="28"/>
              </w:rPr>
            </w:pPr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船舶全長依</w:t>
            </w:r>
            <w:r w:rsidR="005804E7" w:rsidRPr="005660B7">
              <w:rPr>
                <w:rFonts w:hAnsi="標楷體" w:hint="eastAsia"/>
                <w:color w:val="auto"/>
                <w:sz w:val="28"/>
                <w:szCs w:val="28"/>
              </w:rPr>
              <w:t>遊艇</w:t>
            </w:r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證書所載計算</w:t>
            </w:r>
            <w:r w:rsidR="00E31068" w:rsidRPr="005660B7">
              <w:rPr>
                <w:rFonts w:hAnsi="標楷體" w:hint="eastAsia"/>
                <w:color w:val="auto"/>
                <w:sz w:val="28"/>
                <w:szCs w:val="28"/>
              </w:rPr>
              <w:t>。</w:t>
            </w:r>
            <w:r w:rsidR="00E31068" w:rsidRPr="005660B7">
              <w:rPr>
                <w:rFonts w:hAnsi="標楷體"/>
                <w:color w:val="auto"/>
                <w:sz w:val="28"/>
                <w:szCs w:val="28"/>
              </w:rPr>
              <w:t xml:space="preserve"> </w:t>
            </w:r>
          </w:p>
        </w:tc>
      </w:tr>
      <w:tr w:rsidR="005660B7" w:rsidRPr="005660B7" w14:paraId="2F1ADEB0" w14:textId="77777777" w:rsidTr="00FA395B">
        <w:trPr>
          <w:trHeight w:val="771"/>
          <w:jc w:val="center"/>
        </w:trPr>
        <w:tc>
          <w:tcPr>
            <w:tcW w:w="1129" w:type="dxa"/>
            <w:vMerge/>
            <w:vAlign w:val="center"/>
          </w:tcPr>
          <w:p w14:paraId="363899B0" w14:textId="77777777" w:rsidR="00E31068" w:rsidRPr="005660B7" w:rsidRDefault="00E31068" w:rsidP="0006128E">
            <w:pPr>
              <w:pStyle w:val="Default"/>
              <w:spacing w:line="360" w:lineRule="exact"/>
              <w:jc w:val="both"/>
              <w:rPr>
                <w:rFonts w:hAnsi="標楷體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9D597F4" w14:textId="77777777" w:rsidR="00E31068" w:rsidRPr="005660B7" w:rsidRDefault="00E31068" w:rsidP="00E31068">
            <w:pPr>
              <w:pStyle w:val="Default"/>
              <w:spacing w:line="360" w:lineRule="exact"/>
              <w:jc w:val="both"/>
              <w:rPr>
                <w:rFonts w:hAnsi="標楷體"/>
                <w:color w:val="auto"/>
                <w:sz w:val="28"/>
                <w:szCs w:val="28"/>
              </w:rPr>
            </w:pPr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停泊期間</w:t>
            </w:r>
          </w:p>
          <w:p w14:paraId="346CC94F" w14:textId="62331EAA" w:rsidR="00E31068" w:rsidRPr="005660B7" w:rsidRDefault="00E31068" w:rsidP="00E31068">
            <w:pPr>
              <w:pStyle w:val="Default"/>
              <w:spacing w:line="360" w:lineRule="exact"/>
              <w:jc w:val="both"/>
              <w:rPr>
                <w:rFonts w:hAnsi="標楷體"/>
                <w:color w:val="auto"/>
                <w:sz w:val="28"/>
                <w:szCs w:val="28"/>
              </w:rPr>
            </w:pPr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未滿一百八十日</w:t>
            </w:r>
          </w:p>
        </w:tc>
        <w:tc>
          <w:tcPr>
            <w:tcW w:w="2551" w:type="dxa"/>
            <w:vAlign w:val="center"/>
          </w:tcPr>
          <w:p w14:paraId="4C73A368" w14:textId="511BA9F6" w:rsidR="00E31068" w:rsidRPr="005660B7" w:rsidRDefault="00E31068" w:rsidP="000B6959">
            <w:pPr>
              <w:pStyle w:val="Default"/>
              <w:spacing w:line="360" w:lineRule="exact"/>
              <w:jc w:val="both"/>
              <w:rPr>
                <w:rFonts w:hAnsi="標楷體"/>
                <w:color w:val="auto"/>
                <w:sz w:val="28"/>
                <w:szCs w:val="28"/>
                <w:lang w:val="zh-TW"/>
              </w:rPr>
            </w:pPr>
            <w:r w:rsidRPr="005660B7">
              <w:rPr>
                <w:rFonts w:hAnsi="標楷體" w:hint="eastAsia"/>
                <w:color w:val="auto"/>
                <w:sz w:val="28"/>
                <w:szCs w:val="28"/>
                <w:lang w:val="zh-TW"/>
              </w:rPr>
              <w:t>船舶全長乘以三十五元</w:t>
            </w:r>
            <w:r w:rsidRPr="005660B7">
              <w:rPr>
                <w:rFonts w:hAnsi="標楷體"/>
                <w:color w:val="auto"/>
                <w:sz w:val="28"/>
                <w:szCs w:val="28"/>
                <w:lang w:val="zh-TW"/>
              </w:rPr>
              <w:t>/</w:t>
            </w:r>
            <w:r w:rsidRPr="005660B7">
              <w:rPr>
                <w:rFonts w:hAnsi="標楷體" w:hint="eastAsia"/>
                <w:color w:val="auto"/>
                <w:sz w:val="28"/>
                <w:szCs w:val="28"/>
                <w:lang w:val="zh-TW"/>
              </w:rPr>
              <w:t>每公尺/每日</w:t>
            </w:r>
          </w:p>
        </w:tc>
        <w:tc>
          <w:tcPr>
            <w:tcW w:w="4400" w:type="dxa"/>
            <w:vAlign w:val="center"/>
          </w:tcPr>
          <w:p w14:paraId="7E06A911" w14:textId="77777777" w:rsidR="00E31068" w:rsidRPr="005660B7" w:rsidRDefault="00E31068" w:rsidP="00E31068">
            <w:pPr>
              <w:pStyle w:val="Default"/>
              <w:numPr>
                <w:ilvl w:val="0"/>
                <w:numId w:val="10"/>
              </w:numPr>
              <w:spacing w:line="360" w:lineRule="exact"/>
              <w:jc w:val="both"/>
              <w:rPr>
                <w:rFonts w:hAnsi="標楷體"/>
                <w:color w:val="auto"/>
                <w:sz w:val="28"/>
                <w:szCs w:val="28"/>
              </w:rPr>
            </w:pPr>
            <w:proofErr w:type="gramStart"/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採</w:t>
            </w:r>
            <w:proofErr w:type="gramEnd"/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預繳制。</w:t>
            </w:r>
          </w:p>
          <w:p w14:paraId="0B50A01B" w14:textId="3C0F1431" w:rsidR="00E31068" w:rsidRPr="005660B7" w:rsidRDefault="00BD6910" w:rsidP="00E31068">
            <w:pPr>
              <w:pStyle w:val="Default"/>
              <w:numPr>
                <w:ilvl w:val="0"/>
                <w:numId w:val="10"/>
              </w:numPr>
              <w:spacing w:line="360" w:lineRule="exact"/>
              <w:jc w:val="both"/>
              <w:rPr>
                <w:rFonts w:hAnsi="標楷體"/>
                <w:color w:val="auto"/>
                <w:sz w:val="28"/>
                <w:szCs w:val="28"/>
              </w:rPr>
            </w:pPr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船舶全長依</w:t>
            </w:r>
            <w:r w:rsidR="005804E7" w:rsidRPr="005660B7">
              <w:rPr>
                <w:rFonts w:hAnsi="標楷體" w:hint="eastAsia"/>
                <w:color w:val="auto"/>
                <w:sz w:val="28"/>
                <w:szCs w:val="28"/>
              </w:rPr>
              <w:t>遊艇</w:t>
            </w:r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證書所載計算</w:t>
            </w:r>
            <w:r w:rsidR="00E31068" w:rsidRPr="005660B7">
              <w:rPr>
                <w:rFonts w:hAnsi="標楷體" w:hint="eastAsia"/>
                <w:color w:val="auto"/>
                <w:sz w:val="28"/>
                <w:szCs w:val="28"/>
              </w:rPr>
              <w:t>。</w:t>
            </w:r>
          </w:p>
        </w:tc>
      </w:tr>
      <w:tr w:rsidR="005660B7" w:rsidRPr="005660B7" w14:paraId="38FC10B2" w14:textId="77777777" w:rsidTr="00FA395B">
        <w:trPr>
          <w:trHeight w:val="510"/>
          <w:jc w:val="center"/>
        </w:trPr>
        <w:tc>
          <w:tcPr>
            <w:tcW w:w="1129" w:type="dxa"/>
            <w:vAlign w:val="center"/>
          </w:tcPr>
          <w:p w14:paraId="5EA993D0" w14:textId="77777777" w:rsidR="00DD3FE2" w:rsidRPr="005660B7" w:rsidRDefault="00DD3FE2" w:rsidP="000B6959">
            <w:pPr>
              <w:pStyle w:val="Default"/>
              <w:spacing w:line="360" w:lineRule="exact"/>
              <w:jc w:val="both"/>
              <w:rPr>
                <w:rFonts w:hAnsi="標楷體"/>
                <w:color w:val="auto"/>
                <w:sz w:val="28"/>
                <w:szCs w:val="28"/>
              </w:rPr>
            </w:pPr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臨停</w:t>
            </w:r>
          </w:p>
          <w:p w14:paraId="2A9872B2" w14:textId="77777777" w:rsidR="00DD3FE2" w:rsidRPr="005660B7" w:rsidRDefault="00DD3FE2" w:rsidP="000B6959">
            <w:pPr>
              <w:pStyle w:val="Default"/>
              <w:spacing w:line="360" w:lineRule="exact"/>
              <w:jc w:val="both"/>
              <w:rPr>
                <w:rFonts w:hAnsi="標楷體"/>
                <w:color w:val="auto"/>
                <w:sz w:val="28"/>
                <w:szCs w:val="28"/>
              </w:rPr>
            </w:pPr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泊位區</w:t>
            </w:r>
          </w:p>
        </w:tc>
        <w:tc>
          <w:tcPr>
            <w:tcW w:w="1418" w:type="dxa"/>
            <w:vAlign w:val="center"/>
          </w:tcPr>
          <w:p w14:paraId="3574F23A" w14:textId="77777777" w:rsidR="00DD3FE2" w:rsidRPr="005660B7" w:rsidRDefault="00DD3FE2" w:rsidP="000B6959">
            <w:pPr>
              <w:pStyle w:val="Default"/>
              <w:spacing w:line="360" w:lineRule="exact"/>
              <w:jc w:val="both"/>
              <w:rPr>
                <w:rFonts w:hAnsi="標楷體"/>
                <w:color w:val="auto"/>
                <w:sz w:val="28"/>
                <w:szCs w:val="28"/>
              </w:rPr>
            </w:pPr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臨時停泊七日以下</w:t>
            </w:r>
          </w:p>
        </w:tc>
        <w:tc>
          <w:tcPr>
            <w:tcW w:w="2551" w:type="dxa"/>
            <w:vAlign w:val="center"/>
          </w:tcPr>
          <w:p w14:paraId="01C722A6" w14:textId="51EC88B8" w:rsidR="00DD3FE2" w:rsidRPr="005660B7" w:rsidRDefault="001A309F" w:rsidP="001A309F">
            <w:pPr>
              <w:pStyle w:val="Default"/>
              <w:spacing w:line="360" w:lineRule="exact"/>
              <w:jc w:val="both"/>
              <w:rPr>
                <w:rFonts w:hAnsi="標楷體"/>
                <w:color w:val="auto"/>
                <w:sz w:val="28"/>
                <w:szCs w:val="28"/>
              </w:rPr>
            </w:pPr>
            <w:r w:rsidRPr="005660B7">
              <w:rPr>
                <w:rFonts w:hAnsi="標楷體" w:hint="eastAsia"/>
                <w:color w:val="auto"/>
                <w:sz w:val="28"/>
                <w:szCs w:val="28"/>
                <w:lang w:val="zh-TW"/>
              </w:rPr>
              <w:t>四</w:t>
            </w:r>
            <w:r w:rsidR="00DD3FE2" w:rsidRPr="005660B7">
              <w:rPr>
                <w:rFonts w:hAnsi="標楷體" w:hint="eastAsia"/>
                <w:color w:val="auto"/>
                <w:sz w:val="28"/>
                <w:szCs w:val="28"/>
                <w:lang w:val="zh-TW"/>
              </w:rPr>
              <w:t>百元</w:t>
            </w:r>
            <w:r w:rsidR="00DD3FE2" w:rsidRPr="005660B7">
              <w:rPr>
                <w:rFonts w:hAnsi="標楷體"/>
                <w:color w:val="auto"/>
                <w:sz w:val="28"/>
                <w:szCs w:val="28"/>
                <w:lang w:val="zh-TW"/>
              </w:rPr>
              <w:t>/</w:t>
            </w:r>
            <w:r w:rsidR="00DD3FE2" w:rsidRPr="005660B7">
              <w:rPr>
                <w:rFonts w:hAnsi="標楷體" w:hint="eastAsia"/>
                <w:color w:val="auto"/>
                <w:sz w:val="28"/>
                <w:szCs w:val="28"/>
                <w:lang w:val="zh-TW"/>
              </w:rPr>
              <w:t>每日</w:t>
            </w:r>
          </w:p>
        </w:tc>
        <w:tc>
          <w:tcPr>
            <w:tcW w:w="4400" w:type="dxa"/>
            <w:vAlign w:val="center"/>
          </w:tcPr>
          <w:p w14:paraId="4F88EAC8" w14:textId="75B52220" w:rsidR="00DD3FE2" w:rsidRPr="005660B7" w:rsidRDefault="00DD3FE2" w:rsidP="00DD3FE2">
            <w:pPr>
              <w:pStyle w:val="Default"/>
              <w:numPr>
                <w:ilvl w:val="0"/>
                <w:numId w:val="11"/>
              </w:numPr>
              <w:spacing w:line="360" w:lineRule="exact"/>
              <w:jc w:val="both"/>
              <w:rPr>
                <w:rFonts w:hAnsi="標楷體"/>
                <w:color w:val="auto"/>
                <w:sz w:val="28"/>
                <w:szCs w:val="28"/>
              </w:rPr>
            </w:pPr>
            <w:proofErr w:type="gramStart"/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採</w:t>
            </w:r>
            <w:proofErr w:type="gramEnd"/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預繳制</w:t>
            </w:r>
            <w:r w:rsidR="00C22E8D" w:rsidRPr="005660B7">
              <w:rPr>
                <w:rFonts w:hAnsi="標楷體" w:hint="eastAsia"/>
                <w:color w:val="auto"/>
                <w:sz w:val="28"/>
                <w:szCs w:val="28"/>
              </w:rPr>
              <w:t>。</w:t>
            </w:r>
          </w:p>
          <w:p w14:paraId="326982C9" w14:textId="107C7E3B" w:rsidR="0006128E" w:rsidRPr="005660B7" w:rsidRDefault="0006128E" w:rsidP="00DD3FE2">
            <w:pPr>
              <w:pStyle w:val="Default"/>
              <w:numPr>
                <w:ilvl w:val="0"/>
                <w:numId w:val="11"/>
              </w:numPr>
              <w:spacing w:line="360" w:lineRule="exact"/>
              <w:jc w:val="both"/>
              <w:rPr>
                <w:rFonts w:hAnsi="標楷體"/>
                <w:color w:val="auto"/>
                <w:sz w:val="28"/>
                <w:szCs w:val="28"/>
              </w:rPr>
            </w:pPr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按每日計費</w:t>
            </w:r>
            <w:r w:rsidR="00C22E8D" w:rsidRPr="005660B7">
              <w:rPr>
                <w:rFonts w:hAnsi="標楷體" w:hint="eastAsia"/>
                <w:color w:val="auto"/>
                <w:sz w:val="28"/>
                <w:szCs w:val="28"/>
              </w:rPr>
              <w:t>，固定金額計收。</w:t>
            </w:r>
          </w:p>
          <w:p w14:paraId="751B7247" w14:textId="4C7EAAC1" w:rsidR="00DD3FE2" w:rsidRPr="005660B7" w:rsidRDefault="00DD3FE2" w:rsidP="00DD3FE2">
            <w:pPr>
              <w:pStyle w:val="Default"/>
              <w:numPr>
                <w:ilvl w:val="0"/>
                <w:numId w:val="11"/>
              </w:numPr>
              <w:spacing w:line="360" w:lineRule="exact"/>
              <w:jc w:val="both"/>
              <w:rPr>
                <w:rFonts w:hAnsi="標楷體"/>
                <w:color w:val="auto"/>
                <w:sz w:val="28"/>
                <w:szCs w:val="28"/>
              </w:rPr>
            </w:pPr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停泊一日以上，未滿一日以一日計。</w:t>
            </w:r>
          </w:p>
        </w:tc>
      </w:tr>
      <w:tr w:rsidR="00DD3FE2" w:rsidRPr="005660B7" w14:paraId="183B9107" w14:textId="77777777" w:rsidTr="00FA395B">
        <w:trPr>
          <w:trHeight w:val="510"/>
          <w:jc w:val="center"/>
        </w:trPr>
        <w:tc>
          <w:tcPr>
            <w:tcW w:w="9498" w:type="dxa"/>
            <w:gridSpan w:val="4"/>
            <w:vAlign w:val="center"/>
          </w:tcPr>
          <w:p w14:paraId="3CF791F9" w14:textId="125C6993" w:rsidR="00FA395B" w:rsidRPr="005660B7" w:rsidRDefault="00DD3FE2" w:rsidP="00CC2161">
            <w:pPr>
              <w:pStyle w:val="Default"/>
              <w:spacing w:line="460" w:lineRule="exact"/>
              <w:ind w:left="1109" w:hangingChars="396" w:hanging="1109"/>
              <w:jc w:val="both"/>
              <w:rPr>
                <w:rFonts w:hAnsi="標楷體"/>
                <w:color w:val="auto"/>
                <w:sz w:val="28"/>
                <w:szCs w:val="28"/>
              </w:rPr>
            </w:pPr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備註</w:t>
            </w:r>
            <w:proofErr w:type="gramStart"/>
            <w:r w:rsidR="00AC003D">
              <w:rPr>
                <w:rFonts w:hAnsi="標楷體" w:hint="eastAsia"/>
                <w:color w:val="auto"/>
                <w:sz w:val="28"/>
                <w:szCs w:val="28"/>
              </w:rPr>
              <w:t>一</w:t>
            </w:r>
            <w:proofErr w:type="gramEnd"/>
            <w:r w:rsidR="00FA395B" w:rsidRPr="005660B7">
              <w:rPr>
                <w:rFonts w:hAnsi="標楷體" w:hint="eastAsia"/>
                <w:color w:val="auto"/>
                <w:sz w:val="28"/>
                <w:szCs w:val="28"/>
              </w:rPr>
              <w:t>：本收費標準表依交通部核定之「國際商港港埠業務費之項目及費率上限標準表」辦理。</w:t>
            </w:r>
          </w:p>
          <w:p w14:paraId="39193CBA" w14:textId="6D838D3A" w:rsidR="00DD3FE2" w:rsidRPr="005660B7" w:rsidRDefault="00FA395B" w:rsidP="00CC2161">
            <w:pPr>
              <w:pStyle w:val="Default"/>
              <w:spacing w:line="460" w:lineRule="exact"/>
              <w:ind w:left="1109" w:hangingChars="396" w:hanging="1109"/>
              <w:jc w:val="both"/>
              <w:rPr>
                <w:rFonts w:hAnsi="標楷體"/>
                <w:color w:val="auto"/>
                <w:sz w:val="28"/>
                <w:szCs w:val="28"/>
              </w:rPr>
            </w:pPr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備註</w:t>
            </w:r>
            <w:r w:rsidR="00AC003D">
              <w:rPr>
                <w:rFonts w:hAnsi="標楷體" w:hint="eastAsia"/>
                <w:color w:val="auto"/>
                <w:sz w:val="28"/>
                <w:szCs w:val="28"/>
              </w:rPr>
              <w:t>二</w:t>
            </w:r>
            <w:r w:rsidRPr="005660B7">
              <w:rPr>
                <w:rFonts w:hAnsi="標楷體" w:hint="eastAsia"/>
                <w:color w:val="auto"/>
                <w:sz w:val="28"/>
                <w:szCs w:val="28"/>
              </w:rPr>
              <w:t>：</w:t>
            </w:r>
            <w:r w:rsidR="00DD3FE2" w:rsidRPr="005660B7">
              <w:rPr>
                <w:rFonts w:hAnsi="標楷體" w:hint="eastAsia"/>
                <w:color w:val="auto"/>
                <w:sz w:val="28"/>
                <w:szCs w:val="28"/>
              </w:rPr>
              <w:t>水電費計收標準依台灣電力公司暨台灣自來水公司公布標準計算，並依實際使用度數計收。</w:t>
            </w:r>
          </w:p>
        </w:tc>
      </w:tr>
    </w:tbl>
    <w:p w14:paraId="3D267FAC" w14:textId="77777777" w:rsidR="00E66BEA" w:rsidRPr="005660B7" w:rsidRDefault="00E66BEA" w:rsidP="00E66BEA">
      <w:pPr>
        <w:autoSpaceDE w:val="0"/>
        <w:autoSpaceDN w:val="0"/>
        <w:adjustRightInd w:val="0"/>
        <w:spacing w:line="480" w:lineRule="exact"/>
        <w:ind w:left="1120" w:hanging="1120"/>
        <w:rPr>
          <w:rFonts w:ascii="Times New Roman" w:eastAsia="標楷體" w:hAnsi="Times New Roman" w:cs="Times New Roman"/>
          <w:kern w:val="0"/>
          <w:sz w:val="28"/>
          <w:szCs w:val="28"/>
        </w:rPr>
      </w:pPr>
    </w:p>
    <w:p w14:paraId="63D4D9F8" w14:textId="77777777" w:rsidR="001902A6" w:rsidRPr="005660B7" w:rsidRDefault="001902A6" w:rsidP="00E66BEA">
      <w:pPr>
        <w:autoSpaceDE w:val="0"/>
        <w:autoSpaceDN w:val="0"/>
        <w:adjustRightInd w:val="0"/>
        <w:spacing w:line="480" w:lineRule="exact"/>
        <w:ind w:left="1120" w:hanging="1120"/>
        <w:rPr>
          <w:rFonts w:ascii="Times New Roman" w:eastAsia="標楷體" w:hAnsi="Times New Roman" w:cs="Times New Roman"/>
          <w:kern w:val="0"/>
          <w:sz w:val="28"/>
          <w:szCs w:val="28"/>
        </w:rPr>
      </w:pPr>
    </w:p>
    <w:sectPr w:rsidR="001902A6" w:rsidRPr="005660B7" w:rsidSect="009531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134" w:left="1418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67E466" w14:textId="77777777" w:rsidR="00C0353D" w:rsidRDefault="00C0353D" w:rsidP="00862F14">
      <w:pPr>
        <w:ind w:left="960" w:hanging="960"/>
      </w:pPr>
      <w:r>
        <w:separator/>
      </w:r>
    </w:p>
  </w:endnote>
  <w:endnote w:type="continuationSeparator" w:id="0">
    <w:p w14:paraId="00678933" w14:textId="77777777" w:rsidR="00C0353D" w:rsidRDefault="00C0353D" w:rsidP="00862F14">
      <w:pPr>
        <w:ind w:left="960" w:hanging="9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81E56D" w14:textId="77777777" w:rsidR="00455F37" w:rsidRDefault="00455F37">
    <w:pPr>
      <w:pStyle w:val="a6"/>
      <w:ind w:left="800" w:hanging="8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27CF42" w14:textId="77777777" w:rsidR="00455F37" w:rsidRDefault="00455F37">
    <w:pPr>
      <w:pStyle w:val="a6"/>
      <w:ind w:left="800" w:hanging="80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B597F6" w14:textId="77777777" w:rsidR="00455F37" w:rsidRDefault="00455F37">
    <w:pPr>
      <w:pStyle w:val="a6"/>
      <w:ind w:left="800" w:hanging="80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146ADA" w14:textId="77777777" w:rsidR="00C0353D" w:rsidRDefault="00C0353D" w:rsidP="00862F14">
      <w:pPr>
        <w:ind w:left="960" w:hanging="960"/>
      </w:pPr>
      <w:r>
        <w:separator/>
      </w:r>
    </w:p>
  </w:footnote>
  <w:footnote w:type="continuationSeparator" w:id="0">
    <w:p w14:paraId="6B0CCA93" w14:textId="77777777" w:rsidR="00C0353D" w:rsidRDefault="00C0353D" w:rsidP="00862F14">
      <w:pPr>
        <w:ind w:left="960" w:hanging="9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6425B7" w14:textId="77777777" w:rsidR="00455F37" w:rsidRDefault="00455F37">
    <w:pPr>
      <w:pStyle w:val="a4"/>
      <w:ind w:left="800" w:hanging="8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1C7B55" w14:textId="77777777" w:rsidR="00455F37" w:rsidRDefault="00455F37">
    <w:pPr>
      <w:pStyle w:val="a4"/>
      <w:ind w:left="800" w:hanging="80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617ADC" w14:textId="77777777" w:rsidR="00455F37" w:rsidRDefault="00455F37">
    <w:pPr>
      <w:pStyle w:val="a4"/>
      <w:ind w:left="800" w:hanging="8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627D9"/>
    <w:multiLevelType w:val="hybridMultilevel"/>
    <w:tmpl w:val="E3C4751A"/>
    <w:lvl w:ilvl="0" w:tplc="88409878">
      <w:start w:val="1"/>
      <w:numFmt w:val="taiwaneseCountingThousand"/>
      <w:lvlText w:val="(%1)"/>
      <w:lvlJc w:val="left"/>
      <w:pPr>
        <w:ind w:left="1180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FD5A26"/>
    <w:multiLevelType w:val="hybridMultilevel"/>
    <w:tmpl w:val="04347EC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7A0388B"/>
    <w:multiLevelType w:val="hybridMultilevel"/>
    <w:tmpl w:val="76BC7B0E"/>
    <w:lvl w:ilvl="0" w:tplc="FFFFFFFF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80" w:hanging="480"/>
      </w:pPr>
    </w:lvl>
    <w:lvl w:ilvl="2" w:tplc="FFFFFFFF" w:tentative="1">
      <w:start w:val="1"/>
      <w:numFmt w:val="lowerRoman"/>
      <w:lvlText w:val="%3."/>
      <w:lvlJc w:val="right"/>
      <w:pPr>
        <w:ind w:left="2160" w:hanging="480"/>
      </w:pPr>
    </w:lvl>
    <w:lvl w:ilvl="3" w:tplc="FFFFFFFF" w:tentative="1">
      <w:start w:val="1"/>
      <w:numFmt w:val="decimal"/>
      <w:lvlText w:val="%4."/>
      <w:lvlJc w:val="left"/>
      <w:pPr>
        <w:ind w:left="26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20" w:hanging="480"/>
      </w:pPr>
    </w:lvl>
    <w:lvl w:ilvl="5" w:tplc="FFFFFFFF" w:tentative="1">
      <w:start w:val="1"/>
      <w:numFmt w:val="lowerRoman"/>
      <w:lvlText w:val="%6."/>
      <w:lvlJc w:val="right"/>
      <w:pPr>
        <w:ind w:left="3600" w:hanging="480"/>
      </w:pPr>
    </w:lvl>
    <w:lvl w:ilvl="6" w:tplc="FFFFFFFF" w:tentative="1">
      <w:start w:val="1"/>
      <w:numFmt w:val="decimal"/>
      <w:lvlText w:val="%7."/>
      <w:lvlJc w:val="left"/>
      <w:pPr>
        <w:ind w:left="40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60" w:hanging="480"/>
      </w:pPr>
    </w:lvl>
    <w:lvl w:ilvl="8" w:tplc="FFFFFFFF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09A53CB5"/>
    <w:multiLevelType w:val="hybridMultilevel"/>
    <w:tmpl w:val="5A143C0A"/>
    <w:lvl w:ilvl="0" w:tplc="C0B8CD1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0A6F7633"/>
    <w:multiLevelType w:val="hybridMultilevel"/>
    <w:tmpl w:val="E31679EE"/>
    <w:lvl w:ilvl="0" w:tplc="88409878">
      <w:start w:val="1"/>
      <w:numFmt w:val="taiwaneseCountingThousand"/>
      <w:lvlText w:val="(%1)"/>
      <w:lvlJc w:val="left"/>
      <w:pPr>
        <w:ind w:left="1180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0B14397F"/>
    <w:multiLevelType w:val="hybridMultilevel"/>
    <w:tmpl w:val="C7D022DE"/>
    <w:lvl w:ilvl="0" w:tplc="52982116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DF51C98"/>
    <w:multiLevelType w:val="hybridMultilevel"/>
    <w:tmpl w:val="E828F7D0"/>
    <w:lvl w:ilvl="0" w:tplc="CAB2C0A4">
      <w:start w:val="1"/>
      <w:numFmt w:val="taiwaneseCountingThousand"/>
      <w:lvlText w:val="(%1)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7" w15:restartNumberingAfterBreak="0">
    <w:nsid w:val="1B7809BB"/>
    <w:multiLevelType w:val="hybridMultilevel"/>
    <w:tmpl w:val="1E26FF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CE374DE"/>
    <w:multiLevelType w:val="hybridMultilevel"/>
    <w:tmpl w:val="76B8F186"/>
    <w:lvl w:ilvl="0" w:tplc="04090015">
      <w:start w:val="1"/>
      <w:numFmt w:val="taiwaneseCountingThousand"/>
      <w:lvlText w:val="%1、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1D1270ED"/>
    <w:multiLevelType w:val="hybridMultilevel"/>
    <w:tmpl w:val="0840CFA4"/>
    <w:lvl w:ilvl="0" w:tplc="4FB6490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21ED49D0"/>
    <w:multiLevelType w:val="hybridMultilevel"/>
    <w:tmpl w:val="F7447FD4"/>
    <w:lvl w:ilvl="0" w:tplc="4CE2F4A4">
      <w:start w:val="1"/>
      <w:numFmt w:val="taiwaneseCountingThousand"/>
      <w:lvlText w:val="（%1）"/>
      <w:lvlJc w:val="left"/>
      <w:pPr>
        <w:ind w:left="1811" w:hanging="480"/>
      </w:pPr>
      <w:rPr>
        <w:rFonts w:hint="eastAsia"/>
      </w:rPr>
    </w:lvl>
    <w:lvl w:ilvl="1" w:tplc="27F40F1E">
      <w:start w:val="1"/>
      <w:numFmt w:val="taiwaneseCountingThousand"/>
      <w:suff w:val="nothing"/>
      <w:lvlText w:val="（%2）"/>
      <w:lvlJc w:val="left"/>
      <w:pPr>
        <w:ind w:left="2291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771" w:hanging="480"/>
      </w:pPr>
    </w:lvl>
    <w:lvl w:ilvl="3" w:tplc="0409000F" w:tentative="1">
      <w:start w:val="1"/>
      <w:numFmt w:val="decimal"/>
      <w:lvlText w:val="%4."/>
      <w:lvlJc w:val="left"/>
      <w:pPr>
        <w:ind w:left="32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1" w:hanging="480"/>
      </w:pPr>
    </w:lvl>
    <w:lvl w:ilvl="5" w:tplc="0409001B" w:tentative="1">
      <w:start w:val="1"/>
      <w:numFmt w:val="lowerRoman"/>
      <w:lvlText w:val="%6."/>
      <w:lvlJc w:val="right"/>
      <w:pPr>
        <w:ind w:left="4211" w:hanging="480"/>
      </w:pPr>
    </w:lvl>
    <w:lvl w:ilvl="6" w:tplc="0409000F" w:tentative="1">
      <w:start w:val="1"/>
      <w:numFmt w:val="decimal"/>
      <w:lvlText w:val="%7."/>
      <w:lvlJc w:val="left"/>
      <w:pPr>
        <w:ind w:left="46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1" w:hanging="480"/>
      </w:pPr>
    </w:lvl>
    <w:lvl w:ilvl="8" w:tplc="0409001B" w:tentative="1">
      <w:start w:val="1"/>
      <w:numFmt w:val="lowerRoman"/>
      <w:lvlText w:val="%9."/>
      <w:lvlJc w:val="right"/>
      <w:pPr>
        <w:ind w:left="5651" w:hanging="480"/>
      </w:pPr>
    </w:lvl>
  </w:abstractNum>
  <w:abstractNum w:abstractNumId="11" w15:restartNumberingAfterBreak="0">
    <w:nsid w:val="2D9F6354"/>
    <w:multiLevelType w:val="hybridMultilevel"/>
    <w:tmpl w:val="324A9B2C"/>
    <w:lvl w:ilvl="0" w:tplc="339A19D4">
      <w:start w:val="6"/>
      <w:numFmt w:val="taiwaneseCountingThousand"/>
      <w:lvlText w:val="%1、"/>
      <w:lvlJc w:val="left"/>
      <w:pPr>
        <w:ind w:left="26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12" w15:restartNumberingAfterBreak="0">
    <w:nsid w:val="3A434AF5"/>
    <w:multiLevelType w:val="hybridMultilevel"/>
    <w:tmpl w:val="58A2B780"/>
    <w:lvl w:ilvl="0" w:tplc="EFD67BAE">
      <w:start w:val="1"/>
      <w:numFmt w:val="taiwaneseCountingThousand"/>
      <w:suff w:val="nothing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3B987090"/>
    <w:multiLevelType w:val="hybridMultilevel"/>
    <w:tmpl w:val="00A889CC"/>
    <w:lvl w:ilvl="0" w:tplc="E3C0BEE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41F12BF"/>
    <w:multiLevelType w:val="hybridMultilevel"/>
    <w:tmpl w:val="B29456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0674C49"/>
    <w:multiLevelType w:val="hybridMultilevel"/>
    <w:tmpl w:val="9AB21A0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3E7097C"/>
    <w:multiLevelType w:val="hybridMultilevel"/>
    <w:tmpl w:val="42C60A76"/>
    <w:lvl w:ilvl="0" w:tplc="DD7ED7E8">
      <w:start w:val="1"/>
      <w:numFmt w:val="taiwaneseCountingThousand"/>
      <w:lvlText w:val="(%1)"/>
      <w:lvlJc w:val="left"/>
      <w:pPr>
        <w:ind w:left="129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1" w:hanging="480"/>
      </w:pPr>
    </w:lvl>
    <w:lvl w:ilvl="2" w:tplc="0409001B" w:tentative="1">
      <w:start w:val="1"/>
      <w:numFmt w:val="lowerRoman"/>
      <w:lvlText w:val="%3."/>
      <w:lvlJc w:val="right"/>
      <w:pPr>
        <w:ind w:left="2011" w:hanging="480"/>
      </w:pPr>
    </w:lvl>
    <w:lvl w:ilvl="3" w:tplc="0409000F" w:tentative="1">
      <w:start w:val="1"/>
      <w:numFmt w:val="decimal"/>
      <w:lvlText w:val="%4."/>
      <w:lvlJc w:val="left"/>
      <w:pPr>
        <w:ind w:left="249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1" w:hanging="480"/>
      </w:pPr>
    </w:lvl>
    <w:lvl w:ilvl="5" w:tplc="0409001B" w:tentative="1">
      <w:start w:val="1"/>
      <w:numFmt w:val="lowerRoman"/>
      <w:lvlText w:val="%6."/>
      <w:lvlJc w:val="right"/>
      <w:pPr>
        <w:ind w:left="3451" w:hanging="480"/>
      </w:pPr>
    </w:lvl>
    <w:lvl w:ilvl="6" w:tplc="0409000F" w:tentative="1">
      <w:start w:val="1"/>
      <w:numFmt w:val="decimal"/>
      <w:lvlText w:val="%7."/>
      <w:lvlJc w:val="left"/>
      <w:pPr>
        <w:ind w:left="393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1" w:hanging="480"/>
      </w:pPr>
    </w:lvl>
    <w:lvl w:ilvl="8" w:tplc="0409001B" w:tentative="1">
      <w:start w:val="1"/>
      <w:numFmt w:val="lowerRoman"/>
      <w:lvlText w:val="%9."/>
      <w:lvlJc w:val="right"/>
      <w:pPr>
        <w:ind w:left="4891" w:hanging="480"/>
      </w:pPr>
    </w:lvl>
  </w:abstractNum>
  <w:abstractNum w:abstractNumId="17" w15:restartNumberingAfterBreak="0">
    <w:nsid w:val="54C55D4F"/>
    <w:multiLevelType w:val="hybridMultilevel"/>
    <w:tmpl w:val="82F6949C"/>
    <w:lvl w:ilvl="0" w:tplc="A9FEF1C0">
      <w:start w:val="1"/>
      <w:numFmt w:val="taiwaneseCountingThousand"/>
      <w:suff w:val="nothing"/>
      <w:lvlText w:val="%1、"/>
      <w:lvlJc w:val="left"/>
      <w:pPr>
        <w:ind w:left="5966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6206" w:hanging="480"/>
      </w:pPr>
    </w:lvl>
    <w:lvl w:ilvl="2" w:tplc="0409001B" w:tentative="1">
      <w:start w:val="1"/>
      <w:numFmt w:val="lowerRoman"/>
      <w:lvlText w:val="%3."/>
      <w:lvlJc w:val="right"/>
      <w:pPr>
        <w:ind w:left="6686" w:hanging="480"/>
      </w:pPr>
    </w:lvl>
    <w:lvl w:ilvl="3" w:tplc="0409000F" w:tentative="1">
      <w:start w:val="1"/>
      <w:numFmt w:val="decimal"/>
      <w:lvlText w:val="%4."/>
      <w:lvlJc w:val="left"/>
      <w:pPr>
        <w:ind w:left="71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646" w:hanging="480"/>
      </w:pPr>
    </w:lvl>
    <w:lvl w:ilvl="5" w:tplc="0409001B" w:tentative="1">
      <w:start w:val="1"/>
      <w:numFmt w:val="lowerRoman"/>
      <w:lvlText w:val="%6."/>
      <w:lvlJc w:val="right"/>
      <w:pPr>
        <w:ind w:left="8126" w:hanging="480"/>
      </w:pPr>
    </w:lvl>
    <w:lvl w:ilvl="6" w:tplc="0409000F" w:tentative="1">
      <w:start w:val="1"/>
      <w:numFmt w:val="decimal"/>
      <w:lvlText w:val="%7."/>
      <w:lvlJc w:val="left"/>
      <w:pPr>
        <w:ind w:left="86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086" w:hanging="480"/>
      </w:pPr>
    </w:lvl>
    <w:lvl w:ilvl="8" w:tplc="0409001B" w:tentative="1">
      <w:start w:val="1"/>
      <w:numFmt w:val="lowerRoman"/>
      <w:lvlText w:val="%9."/>
      <w:lvlJc w:val="right"/>
      <w:pPr>
        <w:ind w:left="9566" w:hanging="480"/>
      </w:pPr>
    </w:lvl>
  </w:abstractNum>
  <w:abstractNum w:abstractNumId="18" w15:restartNumberingAfterBreak="0">
    <w:nsid w:val="5AF66AE2"/>
    <w:multiLevelType w:val="hybridMultilevel"/>
    <w:tmpl w:val="76BC7B0E"/>
    <w:lvl w:ilvl="0" w:tplc="3A60E22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9" w15:restartNumberingAfterBreak="0">
    <w:nsid w:val="62C44054"/>
    <w:multiLevelType w:val="hybridMultilevel"/>
    <w:tmpl w:val="6CD0FA2E"/>
    <w:lvl w:ilvl="0" w:tplc="E0A47F72">
      <w:start w:val="1"/>
      <w:numFmt w:val="taiwaneseCountingThousand"/>
      <w:suff w:val="nothing"/>
      <w:lvlText w:val="%1、"/>
      <w:lvlJc w:val="left"/>
      <w:pPr>
        <w:ind w:left="17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20" w15:restartNumberingAfterBreak="0">
    <w:nsid w:val="63906474"/>
    <w:multiLevelType w:val="hybridMultilevel"/>
    <w:tmpl w:val="8424C4D8"/>
    <w:lvl w:ilvl="0" w:tplc="991EAE62">
      <w:start w:val="1"/>
      <w:numFmt w:val="taiwaneseCountingThousand"/>
      <w:lvlText w:val="(%1)"/>
      <w:lvlJc w:val="left"/>
      <w:pPr>
        <w:ind w:left="1180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1" w15:restartNumberingAfterBreak="0">
    <w:nsid w:val="65122F04"/>
    <w:multiLevelType w:val="hybridMultilevel"/>
    <w:tmpl w:val="D30049FC"/>
    <w:lvl w:ilvl="0" w:tplc="88409878">
      <w:start w:val="1"/>
      <w:numFmt w:val="taiwaneseCountingThousand"/>
      <w:lvlText w:val="(%1)"/>
      <w:lvlJc w:val="left"/>
      <w:pPr>
        <w:ind w:left="460" w:hanging="4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40" w:hanging="480"/>
      </w:pPr>
    </w:lvl>
    <w:lvl w:ilvl="2" w:tplc="0409001B" w:tentative="1">
      <w:start w:val="1"/>
      <w:numFmt w:val="lowerRoman"/>
      <w:lvlText w:val="%3."/>
      <w:lvlJc w:val="right"/>
      <w:pPr>
        <w:ind w:left="720" w:hanging="480"/>
      </w:pPr>
    </w:lvl>
    <w:lvl w:ilvl="3" w:tplc="0409000F" w:tentative="1">
      <w:start w:val="1"/>
      <w:numFmt w:val="decimal"/>
      <w:lvlText w:val="%4."/>
      <w:lvlJc w:val="left"/>
      <w:pPr>
        <w:ind w:left="1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80" w:hanging="480"/>
      </w:pPr>
    </w:lvl>
    <w:lvl w:ilvl="5" w:tplc="0409001B" w:tentative="1">
      <w:start w:val="1"/>
      <w:numFmt w:val="lowerRoman"/>
      <w:lvlText w:val="%6."/>
      <w:lvlJc w:val="right"/>
      <w:pPr>
        <w:ind w:left="2160" w:hanging="480"/>
      </w:pPr>
    </w:lvl>
    <w:lvl w:ilvl="6" w:tplc="0409000F" w:tentative="1">
      <w:start w:val="1"/>
      <w:numFmt w:val="decimal"/>
      <w:lvlText w:val="%7."/>
      <w:lvlJc w:val="left"/>
      <w:pPr>
        <w:ind w:left="2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120" w:hanging="480"/>
      </w:pPr>
    </w:lvl>
    <w:lvl w:ilvl="8" w:tplc="0409001B" w:tentative="1">
      <w:start w:val="1"/>
      <w:numFmt w:val="lowerRoman"/>
      <w:lvlText w:val="%9."/>
      <w:lvlJc w:val="right"/>
      <w:pPr>
        <w:ind w:left="3600" w:hanging="480"/>
      </w:pPr>
    </w:lvl>
  </w:abstractNum>
  <w:num w:numId="1">
    <w:abstractNumId w:val="13"/>
  </w:num>
  <w:num w:numId="2">
    <w:abstractNumId w:val="6"/>
  </w:num>
  <w:num w:numId="3">
    <w:abstractNumId w:val="9"/>
  </w:num>
  <w:num w:numId="4">
    <w:abstractNumId w:val="18"/>
  </w:num>
  <w:num w:numId="5">
    <w:abstractNumId w:val="12"/>
  </w:num>
  <w:num w:numId="6">
    <w:abstractNumId w:val="3"/>
  </w:num>
  <w:num w:numId="7">
    <w:abstractNumId w:val="10"/>
  </w:num>
  <w:num w:numId="8">
    <w:abstractNumId w:val="2"/>
  </w:num>
  <w:num w:numId="9">
    <w:abstractNumId w:val="20"/>
  </w:num>
  <w:num w:numId="10">
    <w:abstractNumId w:val="1"/>
  </w:num>
  <w:num w:numId="11">
    <w:abstractNumId w:val="15"/>
  </w:num>
  <w:num w:numId="12">
    <w:abstractNumId w:val="7"/>
  </w:num>
  <w:num w:numId="13">
    <w:abstractNumId w:val="4"/>
  </w:num>
  <w:num w:numId="14">
    <w:abstractNumId w:val="21"/>
  </w:num>
  <w:num w:numId="15">
    <w:abstractNumId w:val="0"/>
  </w:num>
  <w:num w:numId="16">
    <w:abstractNumId w:val="19"/>
  </w:num>
  <w:num w:numId="17">
    <w:abstractNumId w:val="8"/>
  </w:num>
  <w:num w:numId="18">
    <w:abstractNumId w:val="17"/>
  </w:num>
  <w:num w:numId="19">
    <w:abstractNumId w:val="5"/>
  </w:num>
  <w:num w:numId="20">
    <w:abstractNumId w:val="11"/>
  </w:num>
  <w:num w:numId="21">
    <w:abstractNumId w:val="14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1D9"/>
    <w:rsid w:val="0000477F"/>
    <w:rsid w:val="00012F82"/>
    <w:rsid w:val="00035E19"/>
    <w:rsid w:val="0005365E"/>
    <w:rsid w:val="0006128E"/>
    <w:rsid w:val="00062996"/>
    <w:rsid w:val="000706CB"/>
    <w:rsid w:val="00083C03"/>
    <w:rsid w:val="00094EED"/>
    <w:rsid w:val="00095045"/>
    <w:rsid w:val="00096327"/>
    <w:rsid w:val="000A3F16"/>
    <w:rsid w:val="000A5DA1"/>
    <w:rsid w:val="000B5C6F"/>
    <w:rsid w:val="000D2BE6"/>
    <w:rsid w:val="000D6A11"/>
    <w:rsid w:val="00105661"/>
    <w:rsid w:val="00106F41"/>
    <w:rsid w:val="00125680"/>
    <w:rsid w:val="00145610"/>
    <w:rsid w:val="00154612"/>
    <w:rsid w:val="001651C3"/>
    <w:rsid w:val="00167EAF"/>
    <w:rsid w:val="00172A4F"/>
    <w:rsid w:val="00180FDE"/>
    <w:rsid w:val="001902A6"/>
    <w:rsid w:val="00191AEC"/>
    <w:rsid w:val="001A2975"/>
    <w:rsid w:val="001A309F"/>
    <w:rsid w:val="001A7806"/>
    <w:rsid w:val="001B01C9"/>
    <w:rsid w:val="001B3F53"/>
    <w:rsid w:val="001C4A7B"/>
    <w:rsid w:val="001C5505"/>
    <w:rsid w:val="001D2346"/>
    <w:rsid w:val="001D7E59"/>
    <w:rsid w:val="001E3E86"/>
    <w:rsid w:val="002015C7"/>
    <w:rsid w:val="00205AD4"/>
    <w:rsid w:val="00206B13"/>
    <w:rsid w:val="0020768C"/>
    <w:rsid w:val="002171A1"/>
    <w:rsid w:val="002218CE"/>
    <w:rsid w:val="00224A29"/>
    <w:rsid w:val="00275477"/>
    <w:rsid w:val="00276B3A"/>
    <w:rsid w:val="0028055A"/>
    <w:rsid w:val="00296E61"/>
    <w:rsid w:val="0029736A"/>
    <w:rsid w:val="002B7119"/>
    <w:rsid w:val="002C1D1C"/>
    <w:rsid w:val="002C41D9"/>
    <w:rsid w:val="002C423B"/>
    <w:rsid w:val="002C7B74"/>
    <w:rsid w:val="002D1B07"/>
    <w:rsid w:val="003006DF"/>
    <w:rsid w:val="00302877"/>
    <w:rsid w:val="00303E6D"/>
    <w:rsid w:val="00314489"/>
    <w:rsid w:val="00357763"/>
    <w:rsid w:val="00363B50"/>
    <w:rsid w:val="00367AC6"/>
    <w:rsid w:val="003828DB"/>
    <w:rsid w:val="00387ADC"/>
    <w:rsid w:val="00390123"/>
    <w:rsid w:val="003A6CBE"/>
    <w:rsid w:val="003B4EB2"/>
    <w:rsid w:val="003D1B77"/>
    <w:rsid w:val="003D6301"/>
    <w:rsid w:val="003F05F8"/>
    <w:rsid w:val="00407A73"/>
    <w:rsid w:val="00413D97"/>
    <w:rsid w:val="00414BF0"/>
    <w:rsid w:val="00437DCE"/>
    <w:rsid w:val="00447EBB"/>
    <w:rsid w:val="00451E2E"/>
    <w:rsid w:val="004525D2"/>
    <w:rsid w:val="0045531F"/>
    <w:rsid w:val="00455F37"/>
    <w:rsid w:val="00482DE4"/>
    <w:rsid w:val="00490F9A"/>
    <w:rsid w:val="004B18A3"/>
    <w:rsid w:val="004B2ACC"/>
    <w:rsid w:val="004B602A"/>
    <w:rsid w:val="004B7FDC"/>
    <w:rsid w:val="004D109A"/>
    <w:rsid w:val="004E3A20"/>
    <w:rsid w:val="004E738C"/>
    <w:rsid w:val="004E786A"/>
    <w:rsid w:val="004F3712"/>
    <w:rsid w:val="005024B9"/>
    <w:rsid w:val="00504761"/>
    <w:rsid w:val="00520D75"/>
    <w:rsid w:val="005242C8"/>
    <w:rsid w:val="00532E01"/>
    <w:rsid w:val="00542812"/>
    <w:rsid w:val="00542EDA"/>
    <w:rsid w:val="00543D22"/>
    <w:rsid w:val="00545ADA"/>
    <w:rsid w:val="005533AE"/>
    <w:rsid w:val="0055367D"/>
    <w:rsid w:val="00553EBB"/>
    <w:rsid w:val="00557996"/>
    <w:rsid w:val="00564399"/>
    <w:rsid w:val="005660B7"/>
    <w:rsid w:val="00575DD8"/>
    <w:rsid w:val="00576022"/>
    <w:rsid w:val="005804E7"/>
    <w:rsid w:val="005810B5"/>
    <w:rsid w:val="00585F98"/>
    <w:rsid w:val="005A704A"/>
    <w:rsid w:val="005B2514"/>
    <w:rsid w:val="005D08DA"/>
    <w:rsid w:val="005D485D"/>
    <w:rsid w:val="006109DC"/>
    <w:rsid w:val="00611851"/>
    <w:rsid w:val="00615F28"/>
    <w:rsid w:val="00624F90"/>
    <w:rsid w:val="0063266B"/>
    <w:rsid w:val="006427B0"/>
    <w:rsid w:val="00670227"/>
    <w:rsid w:val="00671A52"/>
    <w:rsid w:val="00672CB6"/>
    <w:rsid w:val="0067503E"/>
    <w:rsid w:val="00677D6D"/>
    <w:rsid w:val="0068793F"/>
    <w:rsid w:val="00692BA8"/>
    <w:rsid w:val="006940EA"/>
    <w:rsid w:val="00695AB7"/>
    <w:rsid w:val="006A23C6"/>
    <w:rsid w:val="006B6E7F"/>
    <w:rsid w:val="00726ED3"/>
    <w:rsid w:val="0073090D"/>
    <w:rsid w:val="00736473"/>
    <w:rsid w:val="0074105F"/>
    <w:rsid w:val="00743AE6"/>
    <w:rsid w:val="007447B6"/>
    <w:rsid w:val="00744AB8"/>
    <w:rsid w:val="00746C25"/>
    <w:rsid w:val="007517C6"/>
    <w:rsid w:val="00752AA8"/>
    <w:rsid w:val="0076133E"/>
    <w:rsid w:val="00762A46"/>
    <w:rsid w:val="007630C8"/>
    <w:rsid w:val="00766B2A"/>
    <w:rsid w:val="00772587"/>
    <w:rsid w:val="00781FCC"/>
    <w:rsid w:val="00793E6B"/>
    <w:rsid w:val="00794A7C"/>
    <w:rsid w:val="007A5EA6"/>
    <w:rsid w:val="007C0FB3"/>
    <w:rsid w:val="007E2B58"/>
    <w:rsid w:val="007E52BD"/>
    <w:rsid w:val="007F06CE"/>
    <w:rsid w:val="007F114B"/>
    <w:rsid w:val="007F6F30"/>
    <w:rsid w:val="007F7051"/>
    <w:rsid w:val="008048CA"/>
    <w:rsid w:val="00807EE4"/>
    <w:rsid w:val="008439DC"/>
    <w:rsid w:val="00846D2A"/>
    <w:rsid w:val="008508A1"/>
    <w:rsid w:val="00862F14"/>
    <w:rsid w:val="00865660"/>
    <w:rsid w:val="00870AB1"/>
    <w:rsid w:val="008754B6"/>
    <w:rsid w:val="008757E8"/>
    <w:rsid w:val="0088186E"/>
    <w:rsid w:val="00886B3F"/>
    <w:rsid w:val="00892FED"/>
    <w:rsid w:val="008A1841"/>
    <w:rsid w:val="008B796D"/>
    <w:rsid w:val="008D516B"/>
    <w:rsid w:val="008F59FA"/>
    <w:rsid w:val="008F5D5B"/>
    <w:rsid w:val="008F7D54"/>
    <w:rsid w:val="00901B28"/>
    <w:rsid w:val="009233D2"/>
    <w:rsid w:val="0094305D"/>
    <w:rsid w:val="0094605B"/>
    <w:rsid w:val="009531DF"/>
    <w:rsid w:val="009546D4"/>
    <w:rsid w:val="009745AE"/>
    <w:rsid w:val="00974958"/>
    <w:rsid w:val="00981E78"/>
    <w:rsid w:val="00987AA4"/>
    <w:rsid w:val="00993B45"/>
    <w:rsid w:val="00994825"/>
    <w:rsid w:val="009A1ED5"/>
    <w:rsid w:val="009A6177"/>
    <w:rsid w:val="009A6C46"/>
    <w:rsid w:val="009D0E14"/>
    <w:rsid w:val="009D4460"/>
    <w:rsid w:val="009E0E8C"/>
    <w:rsid w:val="009E422C"/>
    <w:rsid w:val="009F1F1E"/>
    <w:rsid w:val="00A24F2D"/>
    <w:rsid w:val="00A30485"/>
    <w:rsid w:val="00A507D0"/>
    <w:rsid w:val="00A55FD1"/>
    <w:rsid w:val="00A64BDE"/>
    <w:rsid w:val="00A67645"/>
    <w:rsid w:val="00A70461"/>
    <w:rsid w:val="00A72CB1"/>
    <w:rsid w:val="00A73930"/>
    <w:rsid w:val="00A7767D"/>
    <w:rsid w:val="00A83522"/>
    <w:rsid w:val="00A841CB"/>
    <w:rsid w:val="00A87A7A"/>
    <w:rsid w:val="00AA47FD"/>
    <w:rsid w:val="00AB01DB"/>
    <w:rsid w:val="00AB79A9"/>
    <w:rsid w:val="00AC003D"/>
    <w:rsid w:val="00AC1A70"/>
    <w:rsid w:val="00AF3381"/>
    <w:rsid w:val="00AF59E0"/>
    <w:rsid w:val="00B0034E"/>
    <w:rsid w:val="00B048CA"/>
    <w:rsid w:val="00B04998"/>
    <w:rsid w:val="00B16187"/>
    <w:rsid w:val="00B16F64"/>
    <w:rsid w:val="00B306C7"/>
    <w:rsid w:val="00B362B4"/>
    <w:rsid w:val="00B441A6"/>
    <w:rsid w:val="00B47D29"/>
    <w:rsid w:val="00B52396"/>
    <w:rsid w:val="00B6201B"/>
    <w:rsid w:val="00B73312"/>
    <w:rsid w:val="00B75F64"/>
    <w:rsid w:val="00B84F94"/>
    <w:rsid w:val="00B85F7D"/>
    <w:rsid w:val="00B86D86"/>
    <w:rsid w:val="00B925E0"/>
    <w:rsid w:val="00BB2EA7"/>
    <w:rsid w:val="00BB3983"/>
    <w:rsid w:val="00BB572C"/>
    <w:rsid w:val="00BC30AB"/>
    <w:rsid w:val="00BD3AE7"/>
    <w:rsid w:val="00BD6910"/>
    <w:rsid w:val="00C0353D"/>
    <w:rsid w:val="00C077CA"/>
    <w:rsid w:val="00C11595"/>
    <w:rsid w:val="00C1615C"/>
    <w:rsid w:val="00C20CA4"/>
    <w:rsid w:val="00C22E8D"/>
    <w:rsid w:val="00C2575F"/>
    <w:rsid w:val="00C40187"/>
    <w:rsid w:val="00C52699"/>
    <w:rsid w:val="00C55987"/>
    <w:rsid w:val="00C632C2"/>
    <w:rsid w:val="00C7615D"/>
    <w:rsid w:val="00C8067F"/>
    <w:rsid w:val="00C817C7"/>
    <w:rsid w:val="00C90EF8"/>
    <w:rsid w:val="00C948B6"/>
    <w:rsid w:val="00C9509A"/>
    <w:rsid w:val="00CB34D4"/>
    <w:rsid w:val="00CC2161"/>
    <w:rsid w:val="00CC356A"/>
    <w:rsid w:val="00CC3675"/>
    <w:rsid w:val="00CC5A01"/>
    <w:rsid w:val="00CF417B"/>
    <w:rsid w:val="00D025FE"/>
    <w:rsid w:val="00D1375D"/>
    <w:rsid w:val="00D144A8"/>
    <w:rsid w:val="00D23F8B"/>
    <w:rsid w:val="00D26954"/>
    <w:rsid w:val="00D30063"/>
    <w:rsid w:val="00D3505B"/>
    <w:rsid w:val="00D35FBD"/>
    <w:rsid w:val="00D378D8"/>
    <w:rsid w:val="00D42440"/>
    <w:rsid w:val="00D630CA"/>
    <w:rsid w:val="00D642FE"/>
    <w:rsid w:val="00D65655"/>
    <w:rsid w:val="00D930FE"/>
    <w:rsid w:val="00DA2F4F"/>
    <w:rsid w:val="00DA5447"/>
    <w:rsid w:val="00DB004F"/>
    <w:rsid w:val="00DB316A"/>
    <w:rsid w:val="00DD0528"/>
    <w:rsid w:val="00DD27BD"/>
    <w:rsid w:val="00DD3FE2"/>
    <w:rsid w:val="00DD5D9D"/>
    <w:rsid w:val="00DE1B88"/>
    <w:rsid w:val="00DE1DFE"/>
    <w:rsid w:val="00DF2874"/>
    <w:rsid w:val="00DF4B6F"/>
    <w:rsid w:val="00E13C31"/>
    <w:rsid w:val="00E1480C"/>
    <w:rsid w:val="00E23AD2"/>
    <w:rsid w:val="00E31068"/>
    <w:rsid w:val="00E475CD"/>
    <w:rsid w:val="00E52253"/>
    <w:rsid w:val="00E66BEA"/>
    <w:rsid w:val="00E7028E"/>
    <w:rsid w:val="00E9208B"/>
    <w:rsid w:val="00E94DAA"/>
    <w:rsid w:val="00EA0543"/>
    <w:rsid w:val="00EA0FF1"/>
    <w:rsid w:val="00EA5C8C"/>
    <w:rsid w:val="00EB1394"/>
    <w:rsid w:val="00EB272D"/>
    <w:rsid w:val="00EB2ECB"/>
    <w:rsid w:val="00EC3399"/>
    <w:rsid w:val="00EC5B76"/>
    <w:rsid w:val="00EC6857"/>
    <w:rsid w:val="00F024BC"/>
    <w:rsid w:val="00F041B1"/>
    <w:rsid w:val="00F04DA2"/>
    <w:rsid w:val="00F04E2B"/>
    <w:rsid w:val="00F06101"/>
    <w:rsid w:val="00F32566"/>
    <w:rsid w:val="00F335A7"/>
    <w:rsid w:val="00F345D6"/>
    <w:rsid w:val="00F35646"/>
    <w:rsid w:val="00F41071"/>
    <w:rsid w:val="00F54EB3"/>
    <w:rsid w:val="00F611DD"/>
    <w:rsid w:val="00F64617"/>
    <w:rsid w:val="00F877AD"/>
    <w:rsid w:val="00F9445F"/>
    <w:rsid w:val="00F95893"/>
    <w:rsid w:val="00FA395B"/>
    <w:rsid w:val="00FC2287"/>
    <w:rsid w:val="00FC2AD2"/>
    <w:rsid w:val="00FD35CC"/>
    <w:rsid w:val="00FE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712B86"/>
  <w15:docId w15:val="{A12898D0-A808-4AFF-93CC-9EC5084B4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0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73312"/>
    <w:pPr>
      <w:widowControl w:val="0"/>
      <w:spacing w:line="500" w:lineRule="exact"/>
      <w:ind w:left="400" w:hangingChars="400" w:hanging="400"/>
      <w:jc w:val="both"/>
    </w:pPr>
    <w:rPr>
      <w:szCs w:val="24"/>
    </w:rPr>
  </w:style>
  <w:style w:type="paragraph" w:styleId="1">
    <w:name w:val="heading 1"/>
    <w:aliases w:val="法規編號"/>
    <w:basedOn w:val="a"/>
    <w:next w:val="a"/>
    <w:link w:val="10"/>
    <w:uiPriority w:val="9"/>
    <w:qFormat/>
    <w:rsid w:val="00B73312"/>
    <w:pPr>
      <w:spacing w:afterLines="50" w:after="180"/>
      <w:ind w:left="0" w:firstLineChars="0" w:firstLine="0"/>
      <w:jc w:val="left"/>
      <w:outlineLvl w:val="0"/>
    </w:pPr>
    <w:rPr>
      <w:rFonts w:ascii="標楷體" w:eastAsia="標楷體" w:hAnsi="標楷體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5045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862F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62F1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62F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62F14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733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73312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3F05F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7">
    <w:name w:val="toc 7"/>
    <w:basedOn w:val="a"/>
    <w:next w:val="a"/>
    <w:autoRedefine/>
    <w:semiHidden/>
    <w:rsid w:val="00A67645"/>
    <w:pPr>
      <w:ind w:left="1440"/>
    </w:pPr>
    <w:rPr>
      <w:rFonts w:ascii="Times New Roman" w:eastAsia="新細明體" w:hAnsi="Times New Roman" w:cs="Times New Roman"/>
      <w:sz w:val="20"/>
      <w:szCs w:val="20"/>
    </w:rPr>
  </w:style>
  <w:style w:type="paragraph" w:customStyle="1" w:styleId="aa">
    <w:name w:val="法規標題"/>
    <w:basedOn w:val="a"/>
    <w:qFormat/>
    <w:rsid w:val="00B73312"/>
    <w:pPr>
      <w:spacing w:afterLines="50" w:after="50"/>
      <w:ind w:left="0" w:firstLineChars="0" w:firstLine="0"/>
      <w:jc w:val="center"/>
    </w:pPr>
    <w:rPr>
      <w:rFonts w:ascii="標楷體" w:eastAsia="標楷體" w:hAnsi="標楷體"/>
      <w:b/>
      <w:sz w:val="36"/>
      <w:szCs w:val="36"/>
    </w:rPr>
  </w:style>
  <w:style w:type="paragraph" w:customStyle="1" w:styleId="ab">
    <w:name w:val="條"/>
    <w:basedOn w:val="a"/>
    <w:link w:val="ac"/>
    <w:qFormat/>
    <w:rsid w:val="00B73312"/>
    <w:pPr>
      <w:ind w:left="1280" w:hanging="1280"/>
      <w:outlineLvl w:val="1"/>
    </w:pPr>
    <w:rPr>
      <w:rFonts w:ascii="標楷體" w:eastAsia="標楷體" w:hAnsi="標楷體"/>
      <w:sz w:val="32"/>
      <w:szCs w:val="28"/>
    </w:rPr>
  </w:style>
  <w:style w:type="character" w:customStyle="1" w:styleId="ac">
    <w:name w:val="條 字元"/>
    <w:basedOn w:val="a0"/>
    <w:link w:val="ab"/>
    <w:rsid w:val="00B73312"/>
    <w:rPr>
      <w:rFonts w:ascii="標楷體" w:eastAsia="標楷體" w:hAnsi="標楷體"/>
      <w:sz w:val="32"/>
      <w:szCs w:val="28"/>
    </w:rPr>
  </w:style>
  <w:style w:type="paragraph" w:customStyle="1" w:styleId="ad">
    <w:name w:val="章"/>
    <w:basedOn w:val="a"/>
    <w:qFormat/>
    <w:rsid w:val="00B73312"/>
    <w:pPr>
      <w:ind w:left="1280" w:hanging="1280"/>
    </w:pPr>
    <w:rPr>
      <w:rFonts w:ascii="標楷體" w:eastAsia="標楷體" w:hAnsi="標楷體"/>
      <w:sz w:val="32"/>
      <w:szCs w:val="32"/>
    </w:rPr>
  </w:style>
  <w:style w:type="paragraph" w:customStyle="1" w:styleId="11">
    <w:name w:val="第1目"/>
    <w:basedOn w:val="a"/>
    <w:qFormat/>
    <w:rsid w:val="00B73312"/>
    <w:pPr>
      <w:ind w:leftChars="910" w:left="3144" w:hangingChars="300" w:hanging="960"/>
    </w:pPr>
    <w:rPr>
      <w:rFonts w:ascii="標楷體" w:eastAsia="標楷體" w:hAnsi="標楷體"/>
      <w:sz w:val="32"/>
      <w:szCs w:val="28"/>
    </w:rPr>
  </w:style>
  <w:style w:type="paragraph" w:customStyle="1" w:styleId="12">
    <w:name w:val="第1款"/>
    <w:basedOn w:val="a"/>
    <w:qFormat/>
    <w:rsid w:val="00B73312"/>
    <w:pPr>
      <w:ind w:leftChars="800" w:left="2560" w:hangingChars="200" w:hanging="640"/>
    </w:pPr>
    <w:rPr>
      <w:rFonts w:ascii="標楷體" w:eastAsia="標楷體" w:hAnsi="標楷體"/>
      <w:sz w:val="32"/>
      <w:szCs w:val="28"/>
    </w:rPr>
  </w:style>
  <w:style w:type="paragraph" w:customStyle="1" w:styleId="21">
    <w:name w:val="第21條"/>
    <w:basedOn w:val="a"/>
    <w:qFormat/>
    <w:rsid w:val="00B73312"/>
    <w:pPr>
      <w:tabs>
        <w:tab w:val="left" w:pos="2268"/>
      </w:tabs>
      <w:ind w:left="500" w:hangingChars="500" w:hanging="500"/>
    </w:pPr>
    <w:rPr>
      <w:rFonts w:ascii="標楷體" w:eastAsia="標楷體" w:hAnsi="標楷體"/>
      <w:sz w:val="32"/>
      <w:szCs w:val="28"/>
    </w:rPr>
  </w:style>
  <w:style w:type="paragraph" w:customStyle="1" w:styleId="211">
    <w:name w:val="第21條第1款"/>
    <w:basedOn w:val="a"/>
    <w:link w:val="2110"/>
    <w:qFormat/>
    <w:rsid w:val="00B73312"/>
    <w:pPr>
      <w:tabs>
        <w:tab w:val="left" w:pos="2268"/>
      </w:tabs>
      <w:ind w:leftChars="930" w:left="2872" w:hangingChars="200" w:hanging="640"/>
    </w:pPr>
    <w:rPr>
      <w:rFonts w:ascii="標楷體" w:eastAsia="標楷體" w:hAnsi="標楷體"/>
      <w:sz w:val="32"/>
      <w:szCs w:val="28"/>
    </w:rPr>
  </w:style>
  <w:style w:type="character" w:customStyle="1" w:styleId="2110">
    <w:name w:val="第21條第1款 字元"/>
    <w:basedOn w:val="a0"/>
    <w:link w:val="211"/>
    <w:rsid w:val="00B73312"/>
    <w:rPr>
      <w:rFonts w:ascii="標楷體" w:eastAsia="標楷體" w:hAnsi="標楷體"/>
      <w:sz w:val="32"/>
      <w:szCs w:val="28"/>
    </w:rPr>
  </w:style>
  <w:style w:type="paragraph" w:customStyle="1" w:styleId="212">
    <w:name w:val="第21條第2項"/>
    <w:basedOn w:val="211"/>
    <w:qFormat/>
    <w:rsid w:val="00B73312"/>
    <w:pPr>
      <w:ind w:leftChars="670" w:left="1608" w:firstLineChars="200" w:firstLine="640"/>
    </w:pPr>
  </w:style>
  <w:style w:type="paragraph" w:customStyle="1" w:styleId="2111">
    <w:name w:val="第21條第11款"/>
    <w:basedOn w:val="212"/>
    <w:qFormat/>
    <w:rsid w:val="00B73312"/>
    <w:pPr>
      <w:ind w:leftChars="930" w:left="3192" w:hangingChars="300" w:hanging="960"/>
    </w:pPr>
  </w:style>
  <w:style w:type="paragraph" w:customStyle="1" w:styleId="2112">
    <w:name w:val="第21條第1目"/>
    <w:basedOn w:val="211"/>
    <w:link w:val="2113"/>
    <w:qFormat/>
    <w:rsid w:val="00B73312"/>
    <w:pPr>
      <w:tabs>
        <w:tab w:val="clear" w:pos="2268"/>
        <w:tab w:val="left" w:pos="2694"/>
      </w:tabs>
      <w:ind w:leftChars="1040" w:left="3456" w:hangingChars="300" w:hanging="960"/>
    </w:pPr>
  </w:style>
  <w:style w:type="character" w:customStyle="1" w:styleId="2113">
    <w:name w:val="第21條第1目 字元"/>
    <w:basedOn w:val="2110"/>
    <w:link w:val="2112"/>
    <w:rsid w:val="00B73312"/>
    <w:rPr>
      <w:rFonts w:ascii="標楷體" w:eastAsia="標楷體" w:hAnsi="標楷體"/>
      <w:sz w:val="32"/>
      <w:szCs w:val="28"/>
    </w:rPr>
  </w:style>
  <w:style w:type="paragraph" w:customStyle="1" w:styleId="2">
    <w:name w:val="第2項"/>
    <w:basedOn w:val="a"/>
    <w:qFormat/>
    <w:rsid w:val="00B73312"/>
    <w:pPr>
      <w:ind w:leftChars="530" w:left="1272" w:firstLineChars="200" w:firstLine="640"/>
    </w:pPr>
    <w:rPr>
      <w:rFonts w:ascii="標楷體" w:eastAsia="標楷體" w:hAnsi="標楷體"/>
      <w:sz w:val="32"/>
      <w:szCs w:val="28"/>
    </w:rPr>
  </w:style>
  <w:style w:type="paragraph" w:customStyle="1" w:styleId="ae">
    <w:name w:val="發文字號"/>
    <w:basedOn w:val="a"/>
    <w:qFormat/>
    <w:rsid w:val="00B73312"/>
    <w:pPr>
      <w:ind w:left="0" w:firstLineChars="0" w:firstLine="0"/>
      <w:jc w:val="right"/>
    </w:pPr>
    <w:rPr>
      <w:rFonts w:ascii="標楷體" w:eastAsia="標楷體" w:hAnsi="標楷體"/>
      <w:sz w:val="22"/>
    </w:rPr>
  </w:style>
  <w:style w:type="paragraph" w:styleId="af">
    <w:name w:val="annotation text"/>
    <w:basedOn w:val="a"/>
    <w:link w:val="af0"/>
    <w:uiPriority w:val="99"/>
    <w:semiHidden/>
    <w:unhideWhenUsed/>
    <w:rsid w:val="00B73312"/>
    <w:pPr>
      <w:jc w:val="left"/>
    </w:pPr>
  </w:style>
  <w:style w:type="character" w:customStyle="1" w:styleId="af0">
    <w:name w:val="註解文字 字元"/>
    <w:basedOn w:val="a0"/>
    <w:link w:val="af"/>
    <w:uiPriority w:val="99"/>
    <w:semiHidden/>
    <w:rsid w:val="00B73312"/>
    <w:rPr>
      <w:szCs w:val="24"/>
    </w:rPr>
  </w:style>
  <w:style w:type="paragraph" w:styleId="af1">
    <w:name w:val="annotation subject"/>
    <w:basedOn w:val="a"/>
    <w:next w:val="a"/>
    <w:link w:val="af2"/>
    <w:uiPriority w:val="99"/>
    <w:semiHidden/>
    <w:unhideWhenUsed/>
    <w:rsid w:val="00B73312"/>
    <w:rPr>
      <w:b/>
      <w:bCs/>
    </w:rPr>
  </w:style>
  <w:style w:type="character" w:customStyle="1" w:styleId="af2">
    <w:name w:val="註解主旨 字元"/>
    <w:basedOn w:val="a0"/>
    <w:link w:val="af1"/>
    <w:uiPriority w:val="99"/>
    <w:semiHidden/>
    <w:rsid w:val="00B73312"/>
    <w:rPr>
      <w:b/>
      <w:bCs/>
      <w:szCs w:val="24"/>
    </w:rPr>
  </w:style>
  <w:style w:type="character" w:styleId="af3">
    <w:name w:val="annotation reference"/>
    <w:basedOn w:val="a0"/>
    <w:uiPriority w:val="99"/>
    <w:semiHidden/>
    <w:unhideWhenUsed/>
    <w:rsid w:val="00B73312"/>
    <w:rPr>
      <w:sz w:val="18"/>
      <w:szCs w:val="18"/>
    </w:rPr>
  </w:style>
  <w:style w:type="character" w:customStyle="1" w:styleId="10">
    <w:name w:val="標題 1 字元"/>
    <w:aliases w:val="法規編號 字元"/>
    <w:basedOn w:val="a0"/>
    <w:link w:val="1"/>
    <w:uiPriority w:val="9"/>
    <w:rsid w:val="00B73312"/>
    <w:rPr>
      <w:rFonts w:ascii="標楷體" w:eastAsia="標楷體" w:hAnsi="標楷體"/>
      <w:sz w:val="32"/>
      <w:szCs w:val="32"/>
    </w:rPr>
  </w:style>
  <w:style w:type="paragraph" w:styleId="af4">
    <w:name w:val="Revision"/>
    <w:hidden/>
    <w:uiPriority w:val="99"/>
    <w:semiHidden/>
    <w:rsid w:val="00A73930"/>
    <w:rPr>
      <w:szCs w:val="24"/>
    </w:rPr>
  </w:style>
  <w:style w:type="character" w:styleId="af5">
    <w:name w:val="Hyperlink"/>
    <w:basedOn w:val="a0"/>
    <w:uiPriority w:val="99"/>
    <w:unhideWhenUsed/>
    <w:rsid w:val="005533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533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C4727-982C-4E3B-8F49-9F264201B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7</cp:revision>
  <cp:lastPrinted>2025-06-02T02:56:00Z</cp:lastPrinted>
  <dcterms:created xsi:type="dcterms:W3CDTF">2025-05-01T06:16:00Z</dcterms:created>
  <dcterms:modified xsi:type="dcterms:W3CDTF">2025-07-09T03:41:00Z</dcterms:modified>
</cp:coreProperties>
</file>