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B89" w:rsidRPr="00F02B89" w:rsidRDefault="001C500F" w:rsidP="00F02B89">
      <w:pPr>
        <w:snapToGrid w:val="0"/>
        <w:spacing w:line="440" w:lineRule="exact"/>
        <w:jc w:val="center"/>
        <w:rPr>
          <w:rFonts w:ascii="標楷體" w:eastAsia="標楷體" w:hAnsi="標楷體"/>
          <w:b/>
          <w:color w:val="000000" w:themeColor="text1"/>
          <w:sz w:val="32"/>
          <w:szCs w:val="32"/>
        </w:rPr>
      </w:pPr>
      <w:r w:rsidRPr="001C500F">
        <w:rPr>
          <w:rFonts w:ascii="標楷體" w:eastAsia="標楷體" w:hAnsi="標楷體" w:hint="eastAsia"/>
          <w:b/>
          <w:color w:val="000000" w:themeColor="text1"/>
          <w:sz w:val="32"/>
          <w:szCs w:val="32"/>
        </w:rPr>
        <w:t>高雄市電子遊戲場業/資訊休閒業</w:t>
      </w:r>
    </w:p>
    <w:p w:rsidR="00B61D42" w:rsidRPr="008C73D2" w:rsidRDefault="00F02B89" w:rsidP="00F02B89">
      <w:pPr>
        <w:snapToGrid w:val="0"/>
        <w:spacing w:line="440" w:lineRule="exact"/>
        <w:jc w:val="center"/>
        <w:rPr>
          <w:rFonts w:ascii="標楷體" w:eastAsia="標楷體" w:hAnsi="標楷體"/>
          <w:b/>
          <w:color w:val="000000" w:themeColor="text1"/>
          <w:sz w:val="32"/>
          <w:szCs w:val="32"/>
          <w:lang w:eastAsia="zh-HK"/>
        </w:rPr>
      </w:pPr>
      <w:r w:rsidRPr="00F02B89">
        <w:rPr>
          <w:rFonts w:ascii="標楷體" w:eastAsia="標楷體" w:hAnsi="標楷體" w:hint="eastAsia"/>
          <w:b/>
          <w:color w:val="000000" w:themeColor="text1"/>
          <w:sz w:val="32"/>
          <w:szCs w:val="32"/>
        </w:rPr>
        <w:t>防疫管理措施自我查檢表</w:t>
      </w:r>
      <w:r w:rsidR="00BD5ADA" w:rsidRPr="00BD5ADA">
        <w:rPr>
          <w:rFonts w:ascii="標楷體" w:eastAsia="標楷體" w:hAnsi="標楷體" w:hint="eastAsia"/>
          <w:b/>
          <w:color w:val="000000" w:themeColor="text1"/>
          <w:szCs w:val="32"/>
        </w:rPr>
        <w:t>(11</w:t>
      </w:r>
      <w:r w:rsidR="00390A8A">
        <w:rPr>
          <w:rFonts w:ascii="標楷體" w:eastAsia="標楷體" w:hAnsi="標楷體"/>
          <w:b/>
          <w:color w:val="000000" w:themeColor="text1"/>
          <w:szCs w:val="32"/>
        </w:rPr>
        <w:t>1</w:t>
      </w:r>
      <w:r w:rsidR="00390A8A">
        <w:rPr>
          <w:rFonts w:ascii="標楷體" w:eastAsia="標楷體" w:hAnsi="標楷體" w:hint="eastAsia"/>
          <w:b/>
          <w:color w:val="000000" w:themeColor="text1"/>
          <w:szCs w:val="32"/>
        </w:rPr>
        <w:t>.</w:t>
      </w:r>
      <w:r w:rsidR="00610C02">
        <w:rPr>
          <w:rFonts w:ascii="標楷體" w:eastAsia="標楷體" w:hAnsi="標楷體" w:hint="eastAsia"/>
          <w:b/>
          <w:color w:val="000000" w:themeColor="text1"/>
          <w:szCs w:val="32"/>
        </w:rPr>
        <w:t>4</w:t>
      </w:r>
      <w:r w:rsidR="00BD5ADA" w:rsidRPr="00BD5ADA">
        <w:rPr>
          <w:rFonts w:ascii="標楷體" w:eastAsia="標楷體" w:hAnsi="標楷體" w:hint="eastAsia"/>
          <w:b/>
          <w:color w:val="000000" w:themeColor="text1"/>
          <w:szCs w:val="32"/>
        </w:rPr>
        <w:t>.</w:t>
      </w:r>
      <w:r w:rsidR="00610C02">
        <w:rPr>
          <w:rFonts w:ascii="標楷體" w:eastAsia="標楷體" w:hAnsi="標楷體" w:hint="eastAsia"/>
          <w:b/>
          <w:color w:val="000000" w:themeColor="text1"/>
          <w:szCs w:val="32"/>
        </w:rPr>
        <w:t>22</w:t>
      </w:r>
      <w:r w:rsidR="00836ADD">
        <w:rPr>
          <w:rFonts w:ascii="標楷體" w:eastAsia="標楷體" w:hAnsi="標楷體" w:hint="eastAsia"/>
          <w:b/>
          <w:color w:val="000000" w:themeColor="text1"/>
          <w:szCs w:val="32"/>
        </w:rPr>
        <w:t>更新</w:t>
      </w:r>
      <w:r w:rsidR="00BD5ADA" w:rsidRPr="00BD5ADA">
        <w:rPr>
          <w:rFonts w:ascii="標楷體" w:eastAsia="標楷體" w:hAnsi="標楷體" w:hint="eastAsia"/>
          <w:b/>
          <w:color w:val="000000" w:themeColor="text1"/>
          <w:szCs w:val="32"/>
        </w:rPr>
        <w:t>)</w:t>
      </w:r>
    </w:p>
    <w:p w:rsidR="00AF0BA5" w:rsidRPr="008C73D2" w:rsidRDefault="00AF0BA5" w:rsidP="00F54670">
      <w:pPr>
        <w:snapToGrid w:val="0"/>
        <w:spacing w:line="440" w:lineRule="exact"/>
        <w:rPr>
          <w:rFonts w:ascii="標楷體" w:eastAsia="標楷體" w:hAnsi="標楷體"/>
          <w:color w:val="000000" w:themeColor="text1"/>
          <w:sz w:val="28"/>
          <w:szCs w:val="28"/>
          <w:lang w:eastAsia="zh-HK"/>
        </w:rPr>
      </w:pPr>
      <w:r w:rsidRPr="008C73D2">
        <w:rPr>
          <w:rFonts w:ascii="標楷體" w:eastAsia="標楷體" w:hAnsi="標楷體" w:hint="eastAsia"/>
          <w:color w:val="000000" w:themeColor="text1"/>
          <w:sz w:val="28"/>
          <w:szCs w:val="28"/>
          <w:lang w:eastAsia="zh-HK"/>
        </w:rPr>
        <w:t>店名：</w:t>
      </w:r>
      <w:r w:rsidR="00754BA8">
        <w:rPr>
          <w:rFonts w:ascii="標楷體" w:eastAsia="標楷體" w:hAnsi="標楷體" w:hint="eastAsia"/>
          <w:color w:val="000000" w:themeColor="text1"/>
          <w:sz w:val="28"/>
          <w:szCs w:val="28"/>
        </w:rPr>
        <w:t xml:space="preserve">　　　　　　　　　　　　　　　　</w:t>
      </w:r>
      <w:r w:rsidR="000C6593">
        <w:rPr>
          <w:rFonts w:ascii="標楷體" w:eastAsia="標楷體" w:hAnsi="標楷體" w:hint="eastAsia"/>
          <w:color w:val="000000" w:themeColor="text1"/>
          <w:sz w:val="28"/>
          <w:szCs w:val="28"/>
        </w:rPr>
        <w:t>檢核時間:</w:t>
      </w:r>
      <w:r w:rsidR="00A1453F">
        <w:rPr>
          <w:rFonts w:ascii="標楷體" w:eastAsia="標楷體" w:hAnsi="標楷體" w:hint="eastAsia"/>
          <w:color w:val="000000" w:themeColor="text1"/>
          <w:sz w:val="28"/>
          <w:szCs w:val="28"/>
        </w:rPr>
        <w:t xml:space="preserve">　　年　　月　　日</w:t>
      </w:r>
    </w:p>
    <w:p w:rsidR="00AF0BA5" w:rsidRPr="008C73D2" w:rsidRDefault="00AF0BA5" w:rsidP="00BD5ADA">
      <w:pPr>
        <w:snapToGrid w:val="0"/>
        <w:spacing w:afterLines="50" w:after="180" w:line="280" w:lineRule="exact"/>
        <w:rPr>
          <w:rFonts w:ascii="標楷體" w:eastAsia="標楷體" w:hAnsi="標楷體"/>
          <w:color w:val="000000" w:themeColor="text1"/>
          <w:sz w:val="28"/>
          <w:szCs w:val="28"/>
          <w:lang w:eastAsia="zh-HK"/>
        </w:rPr>
      </w:pPr>
      <w:r w:rsidRPr="008C73D2">
        <w:rPr>
          <w:rFonts w:ascii="標楷體" w:eastAsia="標楷體" w:hAnsi="標楷體" w:hint="eastAsia"/>
          <w:color w:val="000000" w:themeColor="text1"/>
          <w:sz w:val="28"/>
          <w:szCs w:val="28"/>
          <w:lang w:eastAsia="zh-HK"/>
        </w:rPr>
        <w:t>營業地址：</w:t>
      </w:r>
      <w:r w:rsidR="00BD5ADA" w:rsidRPr="00BD5ADA">
        <w:rPr>
          <w:rFonts w:ascii="標楷體" w:eastAsia="標楷體" w:hAnsi="標楷體" w:hint="eastAsia"/>
          <w:color w:val="000000" w:themeColor="text1"/>
          <w:sz w:val="28"/>
          <w:szCs w:val="28"/>
          <w:lang w:eastAsia="zh-HK"/>
        </w:rPr>
        <w:t>高雄市　　區　　　路(街)　　段　　巷　　弄　　號　　樓之</w:t>
      </w:r>
    </w:p>
    <w:tbl>
      <w:tblPr>
        <w:tblStyle w:val="a3"/>
        <w:tblW w:w="10773" w:type="dxa"/>
        <w:tblInd w:w="-572" w:type="dxa"/>
        <w:tblLook w:val="04A0" w:firstRow="1" w:lastRow="0" w:firstColumn="1" w:lastColumn="0" w:noHBand="0" w:noVBand="1"/>
      </w:tblPr>
      <w:tblGrid>
        <w:gridCol w:w="1418"/>
        <w:gridCol w:w="7796"/>
        <w:gridCol w:w="1559"/>
      </w:tblGrid>
      <w:tr w:rsidR="00080D09" w:rsidRPr="008C73D2" w:rsidTr="00754BA8">
        <w:tc>
          <w:tcPr>
            <w:tcW w:w="1418" w:type="dxa"/>
            <w:vAlign w:val="center"/>
          </w:tcPr>
          <w:p w:rsidR="00080D09" w:rsidRPr="008C73D2" w:rsidRDefault="00080D09" w:rsidP="00375F35">
            <w:pPr>
              <w:snapToGrid w:val="0"/>
              <w:spacing w:line="400" w:lineRule="exact"/>
              <w:jc w:val="center"/>
              <w:rPr>
                <w:rFonts w:ascii="標楷體" w:eastAsia="標楷體" w:hAnsi="標楷體"/>
                <w:color w:val="000000" w:themeColor="text1"/>
                <w:sz w:val="28"/>
                <w:szCs w:val="28"/>
              </w:rPr>
            </w:pPr>
            <w:r w:rsidRPr="00080D09">
              <w:rPr>
                <w:rFonts w:ascii="標楷體" w:eastAsia="標楷體" w:hAnsi="標楷體" w:hint="eastAsia"/>
                <w:color w:val="000000" w:themeColor="text1"/>
                <w:sz w:val="28"/>
                <w:szCs w:val="28"/>
                <w:lang w:eastAsia="zh-HK"/>
              </w:rPr>
              <w:t>查檢項目</w:t>
            </w:r>
          </w:p>
        </w:tc>
        <w:tc>
          <w:tcPr>
            <w:tcW w:w="7796" w:type="dxa"/>
            <w:vAlign w:val="center"/>
          </w:tcPr>
          <w:p w:rsidR="00080D09" w:rsidRPr="008C73D2" w:rsidRDefault="00080D09" w:rsidP="00375F35">
            <w:pPr>
              <w:snapToGrid w:val="0"/>
              <w:spacing w:line="400" w:lineRule="exact"/>
              <w:jc w:val="center"/>
              <w:rPr>
                <w:rFonts w:ascii="標楷體" w:eastAsia="標楷體" w:hAnsi="標楷體"/>
                <w:color w:val="000000" w:themeColor="text1"/>
                <w:sz w:val="28"/>
                <w:szCs w:val="28"/>
              </w:rPr>
            </w:pPr>
            <w:r w:rsidRPr="00080D09">
              <w:rPr>
                <w:rFonts w:ascii="標楷體" w:eastAsia="標楷體" w:hAnsi="標楷體" w:hint="eastAsia"/>
                <w:color w:val="000000" w:themeColor="text1"/>
                <w:sz w:val="28"/>
                <w:szCs w:val="28"/>
                <w:lang w:eastAsia="zh-HK"/>
              </w:rPr>
              <w:t>查檢內容</w:t>
            </w:r>
          </w:p>
        </w:tc>
        <w:tc>
          <w:tcPr>
            <w:tcW w:w="1559" w:type="dxa"/>
            <w:vAlign w:val="center"/>
          </w:tcPr>
          <w:p w:rsidR="00080D09" w:rsidRPr="008C73D2" w:rsidRDefault="00080D09" w:rsidP="00375F35">
            <w:pPr>
              <w:snapToGrid w:val="0"/>
              <w:spacing w:line="400" w:lineRule="exact"/>
              <w:jc w:val="center"/>
              <w:rPr>
                <w:rFonts w:ascii="標楷體" w:eastAsia="標楷體" w:hAnsi="標楷體"/>
                <w:color w:val="000000" w:themeColor="text1"/>
                <w:sz w:val="28"/>
                <w:szCs w:val="28"/>
              </w:rPr>
            </w:pPr>
            <w:r w:rsidRPr="00080D09">
              <w:rPr>
                <w:rFonts w:ascii="標楷體" w:eastAsia="標楷體" w:hAnsi="標楷體" w:hint="eastAsia"/>
                <w:color w:val="000000" w:themeColor="text1"/>
                <w:sz w:val="28"/>
                <w:szCs w:val="28"/>
                <w:lang w:eastAsia="zh-HK"/>
              </w:rPr>
              <w:t>查檢結果</w:t>
            </w:r>
          </w:p>
        </w:tc>
      </w:tr>
      <w:tr w:rsidR="00FC15AA" w:rsidRPr="008C73D2" w:rsidTr="00483CD1">
        <w:trPr>
          <w:trHeight w:val="57"/>
        </w:trPr>
        <w:tc>
          <w:tcPr>
            <w:tcW w:w="1418" w:type="dxa"/>
            <w:vMerge w:val="restart"/>
            <w:vAlign w:val="center"/>
          </w:tcPr>
          <w:p w:rsidR="00E862BB" w:rsidRDefault="00E862BB" w:rsidP="00E862BB">
            <w:pPr>
              <w:snapToGrid w:val="0"/>
              <w:spacing w:line="400" w:lineRule="exact"/>
              <w:jc w:val="center"/>
              <w:rPr>
                <w:rFonts w:ascii="標楷體" w:eastAsia="標楷體" w:hAnsi="標楷體"/>
                <w:color w:val="000000" w:themeColor="text1"/>
                <w:sz w:val="28"/>
                <w:szCs w:val="28"/>
                <w:lang w:eastAsia="zh-HK"/>
              </w:rPr>
            </w:pPr>
            <w:r w:rsidRPr="00FC15AA">
              <w:rPr>
                <w:rFonts w:ascii="標楷體" w:eastAsia="標楷體" w:hAnsi="標楷體" w:hint="eastAsia"/>
                <w:color w:val="000000" w:themeColor="text1"/>
                <w:sz w:val="28"/>
                <w:szCs w:val="28"/>
                <w:lang w:eastAsia="zh-HK"/>
              </w:rPr>
              <w:t>顧客進</w:t>
            </w:r>
          </w:p>
          <w:p w:rsidR="00FC15AA" w:rsidRPr="00FF39B8" w:rsidRDefault="00E862BB" w:rsidP="00E862BB">
            <w:pPr>
              <w:snapToGrid w:val="0"/>
              <w:spacing w:line="400" w:lineRule="exact"/>
              <w:jc w:val="center"/>
              <w:rPr>
                <w:rFonts w:ascii="標楷體" w:eastAsia="標楷體" w:hAnsi="標楷體"/>
                <w:color w:val="000000" w:themeColor="text1"/>
                <w:sz w:val="28"/>
                <w:szCs w:val="28"/>
                <w:lang w:eastAsia="zh-HK"/>
              </w:rPr>
            </w:pPr>
            <w:r w:rsidRPr="00FC15AA">
              <w:rPr>
                <w:rFonts w:ascii="標楷體" w:eastAsia="標楷體" w:hAnsi="標楷體" w:hint="eastAsia"/>
                <w:color w:val="000000" w:themeColor="text1"/>
                <w:sz w:val="28"/>
                <w:szCs w:val="28"/>
                <w:lang w:eastAsia="zh-HK"/>
              </w:rPr>
              <w:t>場管理</w:t>
            </w:r>
          </w:p>
        </w:tc>
        <w:tc>
          <w:tcPr>
            <w:tcW w:w="7796" w:type="dxa"/>
            <w:vAlign w:val="center"/>
          </w:tcPr>
          <w:p w:rsidR="00FC15AA" w:rsidRPr="00C22725" w:rsidRDefault="00F32765"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顧客1人1機遊玩。</w:t>
            </w:r>
          </w:p>
        </w:tc>
        <w:tc>
          <w:tcPr>
            <w:tcW w:w="1559" w:type="dxa"/>
            <w:vAlign w:val="center"/>
          </w:tcPr>
          <w:p w:rsidR="00FC15AA" w:rsidRPr="008C73D2" w:rsidRDefault="00FC15AA"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FC15AA" w:rsidRPr="008C73D2" w:rsidTr="00483CD1">
        <w:trPr>
          <w:trHeight w:val="57"/>
        </w:trPr>
        <w:tc>
          <w:tcPr>
            <w:tcW w:w="1418" w:type="dxa"/>
            <w:vMerge/>
            <w:vAlign w:val="center"/>
          </w:tcPr>
          <w:p w:rsidR="00FC15AA" w:rsidRPr="00FF39B8" w:rsidRDefault="00FC15AA" w:rsidP="00375F35">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C15AA" w:rsidRPr="00C22725" w:rsidRDefault="00FC15AA"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落實顧客衛生防護措施，發燒(額溫≧37.5℃；耳溫≧38℃)或有上呼吸道症狀之顧客，禁止進入。</w:t>
            </w:r>
          </w:p>
        </w:tc>
        <w:tc>
          <w:tcPr>
            <w:tcW w:w="1559" w:type="dxa"/>
            <w:vAlign w:val="center"/>
          </w:tcPr>
          <w:p w:rsidR="00FC15AA" w:rsidRPr="008C73D2" w:rsidRDefault="00FC15AA"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FC15AA" w:rsidRPr="008C73D2" w:rsidTr="00483CD1">
        <w:trPr>
          <w:trHeight w:val="57"/>
        </w:trPr>
        <w:tc>
          <w:tcPr>
            <w:tcW w:w="1418" w:type="dxa"/>
            <w:vMerge/>
            <w:vAlign w:val="center"/>
          </w:tcPr>
          <w:p w:rsidR="00FC15AA" w:rsidRPr="00FF39B8" w:rsidRDefault="00FC15AA"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C15AA" w:rsidRPr="00C22725" w:rsidRDefault="00424E0A"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專人定時督導顧客除飲食外全程佩戴口罩等防疫措施，且督導巡查情形應有紀錄備查。</w:t>
            </w:r>
          </w:p>
        </w:tc>
        <w:tc>
          <w:tcPr>
            <w:tcW w:w="1559" w:type="dxa"/>
            <w:vAlign w:val="center"/>
          </w:tcPr>
          <w:p w:rsidR="00FC15AA" w:rsidRPr="008C73D2" w:rsidRDefault="00FC15AA"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FC15AA" w:rsidRPr="008C73D2" w:rsidTr="00483CD1">
        <w:trPr>
          <w:trHeight w:val="57"/>
        </w:trPr>
        <w:tc>
          <w:tcPr>
            <w:tcW w:w="1418" w:type="dxa"/>
            <w:vMerge/>
            <w:vAlign w:val="center"/>
          </w:tcPr>
          <w:p w:rsidR="00FC15AA" w:rsidRPr="00FF39B8" w:rsidRDefault="00FC15AA"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C15AA" w:rsidRPr="00C22725" w:rsidRDefault="00FC15AA"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場所內須裝設攝影監視設備。</w:t>
            </w:r>
          </w:p>
        </w:tc>
        <w:tc>
          <w:tcPr>
            <w:tcW w:w="1559" w:type="dxa"/>
            <w:vAlign w:val="center"/>
          </w:tcPr>
          <w:p w:rsidR="00FC15AA" w:rsidRPr="008C73D2" w:rsidRDefault="00FC15AA"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FC15AA" w:rsidRPr="008C73D2" w:rsidTr="00483CD1">
        <w:trPr>
          <w:trHeight w:val="57"/>
        </w:trPr>
        <w:tc>
          <w:tcPr>
            <w:tcW w:w="1418" w:type="dxa"/>
            <w:vMerge/>
            <w:vAlign w:val="center"/>
          </w:tcPr>
          <w:p w:rsidR="00FC15AA" w:rsidRPr="00FF39B8" w:rsidRDefault="00FC15AA"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C15AA" w:rsidRPr="00C22725" w:rsidRDefault="00FC15AA"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餐飲服務，應依照衛生福利部公告之「餐飲業防疫管理措施」規範辦理。</w:t>
            </w:r>
          </w:p>
        </w:tc>
        <w:tc>
          <w:tcPr>
            <w:tcW w:w="1559" w:type="dxa"/>
            <w:vAlign w:val="center"/>
          </w:tcPr>
          <w:p w:rsidR="00FC15AA" w:rsidRPr="008C73D2" w:rsidRDefault="00FC15AA"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E842A3" w:rsidRPr="008C73D2" w:rsidTr="00483CD1">
        <w:trPr>
          <w:trHeight w:val="57"/>
        </w:trPr>
        <w:tc>
          <w:tcPr>
            <w:tcW w:w="1418" w:type="dxa"/>
            <w:vMerge w:val="restart"/>
            <w:vAlign w:val="center"/>
          </w:tcPr>
          <w:p w:rsidR="00E30FE1" w:rsidRDefault="00E30FE1" w:rsidP="00E842A3">
            <w:pPr>
              <w:snapToGrid w:val="0"/>
              <w:spacing w:line="400" w:lineRule="exact"/>
              <w:jc w:val="center"/>
              <w:rPr>
                <w:rFonts w:ascii="標楷體" w:eastAsia="標楷體" w:hAnsi="標楷體"/>
                <w:color w:val="000000" w:themeColor="text1"/>
                <w:sz w:val="28"/>
                <w:szCs w:val="28"/>
                <w:lang w:eastAsia="zh-HK"/>
              </w:rPr>
            </w:pPr>
            <w:r w:rsidRPr="00E30FE1">
              <w:rPr>
                <w:rFonts w:ascii="標楷體" w:eastAsia="標楷體" w:hAnsi="標楷體" w:hint="eastAsia"/>
                <w:color w:val="000000" w:themeColor="text1"/>
                <w:sz w:val="28"/>
                <w:szCs w:val="28"/>
                <w:lang w:eastAsia="zh-HK"/>
              </w:rPr>
              <w:t>從業人員</w:t>
            </w:r>
          </w:p>
          <w:p w:rsidR="00E842A3" w:rsidRPr="00FF39B8" w:rsidRDefault="00E30FE1" w:rsidP="00E842A3">
            <w:pPr>
              <w:snapToGrid w:val="0"/>
              <w:spacing w:line="400" w:lineRule="exact"/>
              <w:jc w:val="center"/>
              <w:rPr>
                <w:rFonts w:ascii="標楷體" w:eastAsia="標楷體" w:hAnsi="標楷體"/>
                <w:color w:val="000000" w:themeColor="text1"/>
                <w:sz w:val="28"/>
                <w:szCs w:val="28"/>
                <w:lang w:eastAsia="zh-HK"/>
              </w:rPr>
            </w:pPr>
            <w:r w:rsidRPr="00E30FE1">
              <w:rPr>
                <w:rFonts w:ascii="標楷體" w:eastAsia="標楷體" w:hAnsi="標楷體" w:hint="eastAsia"/>
                <w:color w:val="000000" w:themeColor="text1"/>
                <w:sz w:val="28"/>
                <w:szCs w:val="28"/>
                <w:lang w:eastAsia="zh-HK"/>
              </w:rPr>
              <w:t>健康管理</w:t>
            </w:r>
          </w:p>
        </w:tc>
        <w:tc>
          <w:tcPr>
            <w:tcW w:w="7796" w:type="dxa"/>
            <w:vAlign w:val="center"/>
          </w:tcPr>
          <w:p w:rsidR="00E316B7" w:rsidRPr="00C22725" w:rsidRDefault="00E862BB" w:rsidP="00E316B7">
            <w:pPr>
              <w:snapToGrid w:val="0"/>
              <w:spacing w:line="280" w:lineRule="exact"/>
              <w:jc w:val="both"/>
              <w:rPr>
                <w:rFonts w:ascii="標楷體" w:eastAsia="標楷體" w:hAnsi="標楷體" w:cs="標楷體"/>
                <w:szCs w:val="24"/>
              </w:rPr>
            </w:pPr>
            <w:r>
              <w:rPr>
                <w:rFonts w:ascii="標楷體" w:eastAsia="標楷體" w:hAnsi="標楷體" w:cs="標楷體" w:hint="eastAsia"/>
                <w:szCs w:val="24"/>
              </w:rPr>
              <w:t xml:space="preserve">　　</w:t>
            </w:r>
            <w:bookmarkStart w:id="0" w:name="_GoBack"/>
            <w:bookmarkEnd w:id="0"/>
            <w:r w:rsidRPr="00E862BB">
              <w:rPr>
                <w:rFonts w:ascii="標楷體" w:eastAsia="標楷體" w:hAnsi="標楷體" w:cs="標楷體" w:hint="eastAsia"/>
                <w:szCs w:val="24"/>
              </w:rPr>
              <w:t>所有工作人員/從業人員皆應接種3劑COVID-19疫苗；復業及新進人員於首次服務前倘未完整接種3劑疫苗者，應同時提供自費3日內抗原快篩(含家用快篩)或PCR檢驗陰性證明。</w:t>
            </w:r>
          </w:p>
          <w:p w:rsidR="00E842A3" w:rsidRPr="00C22725" w:rsidRDefault="00E316B7" w:rsidP="00E316B7">
            <w:pPr>
              <w:snapToGrid w:val="0"/>
              <w:spacing w:line="280" w:lineRule="exact"/>
              <w:jc w:val="both"/>
              <w:rPr>
                <w:rFonts w:ascii="標楷體" w:eastAsia="標楷體" w:hAnsi="標楷體"/>
                <w:szCs w:val="24"/>
                <w:lang w:eastAsia="zh-HK"/>
              </w:rPr>
            </w:pPr>
            <w:r w:rsidRPr="00C22725">
              <w:rPr>
                <w:rFonts w:ascii="標楷體" w:eastAsia="標楷體" w:hAnsi="標楷體" w:cs="標楷體" w:hint="eastAsia"/>
                <w:szCs w:val="24"/>
              </w:rPr>
              <w:t xml:space="preserve">　　倘人員經醫師評估且開立不建議施打疫苗證明或個人因素無法施打者，於首次服務前，應提供自費3日內PCR檢驗陰性證明，後續須每週1次自費抗原快篩(含家用快篩)或PCR檢驗陰性後，始得提供服務。</w:t>
            </w:r>
          </w:p>
        </w:tc>
        <w:tc>
          <w:tcPr>
            <w:tcW w:w="1559" w:type="dxa"/>
            <w:vAlign w:val="center"/>
          </w:tcPr>
          <w:p w:rsidR="00E842A3" w:rsidRPr="008C73D2" w:rsidRDefault="00E842A3"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E842A3" w:rsidRPr="008C73D2" w:rsidTr="00483CD1">
        <w:trPr>
          <w:trHeight w:val="57"/>
        </w:trPr>
        <w:tc>
          <w:tcPr>
            <w:tcW w:w="1418" w:type="dxa"/>
            <w:vMerge/>
            <w:vAlign w:val="center"/>
          </w:tcPr>
          <w:p w:rsidR="00E842A3" w:rsidRPr="00FF39B8" w:rsidRDefault="00E842A3"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E842A3" w:rsidRPr="00C22725" w:rsidRDefault="00424E0A" w:rsidP="009574F0">
            <w:pPr>
              <w:snapToGrid w:val="0"/>
              <w:spacing w:line="400" w:lineRule="exact"/>
              <w:jc w:val="both"/>
              <w:rPr>
                <w:rFonts w:ascii="標楷體" w:eastAsia="標楷體" w:hAnsi="標楷體"/>
                <w:szCs w:val="24"/>
                <w:lang w:eastAsia="zh-HK"/>
              </w:rPr>
            </w:pPr>
            <w:r w:rsidRPr="00C22725">
              <w:rPr>
                <w:rFonts w:ascii="標楷體" w:eastAsia="標楷體" w:hAnsi="標楷體" w:cs="標楷體" w:hint="eastAsia"/>
                <w:szCs w:val="24"/>
              </w:rPr>
              <w:t>場所內留存從業人員名冊</w:t>
            </w:r>
          </w:p>
        </w:tc>
        <w:tc>
          <w:tcPr>
            <w:tcW w:w="1559" w:type="dxa"/>
            <w:vAlign w:val="center"/>
          </w:tcPr>
          <w:p w:rsidR="00E842A3" w:rsidRPr="008C73D2" w:rsidRDefault="00E842A3"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E842A3" w:rsidRPr="008C73D2" w:rsidTr="00483CD1">
        <w:trPr>
          <w:trHeight w:val="57"/>
        </w:trPr>
        <w:tc>
          <w:tcPr>
            <w:tcW w:w="1418" w:type="dxa"/>
            <w:vMerge/>
          </w:tcPr>
          <w:p w:rsidR="00E842A3" w:rsidRPr="008C73D2" w:rsidRDefault="00E842A3" w:rsidP="00E842A3">
            <w:pPr>
              <w:snapToGrid w:val="0"/>
              <w:spacing w:line="400" w:lineRule="exact"/>
              <w:rPr>
                <w:rFonts w:ascii="標楷體" w:eastAsia="標楷體" w:hAnsi="標楷體"/>
                <w:color w:val="000000" w:themeColor="text1"/>
                <w:sz w:val="28"/>
                <w:szCs w:val="28"/>
              </w:rPr>
            </w:pPr>
          </w:p>
        </w:tc>
        <w:tc>
          <w:tcPr>
            <w:tcW w:w="7796" w:type="dxa"/>
            <w:vAlign w:val="center"/>
          </w:tcPr>
          <w:p w:rsidR="00E842A3" w:rsidRPr="00C22725" w:rsidRDefault="00F32765" w:rsidP="00483CD1">
            <w:pPr>
              <w:snapToGrid w:val="0"/>
              <w:spacing w:line="280" w:lineRule="exact"/>
              <w:jc w:val="both"/>
              <w:rPr>
                <w:rFonts w:ascii="標楷體" w:eastAsia="標楷體" w:hAnsi="標楷體"/>
                <w:szCs w:val="24"/>
              </w:rPr>
            </w:pPr>
            <w:r w:rsidRPr="00C22725">
              <w:rPr>
                <w:rFonts w:ascii="標楷體" w:eastAsia="標楷體" w:hAnsi="標楷體" w:cs="標楷體" w:hint="eastAsia"/>
                <w:szCs w:val="24"/>
              </w:rPr>
              <w:t>訂定健康監測計畫，落實從業人員每日體溫量測及健康狀況監測，出現發燒或其他疑似COVID-19症狀，應儘速就醫接受評估及處置。</w:t>
            </w:r>
          </w:p>
        </w:tc>
        <w:tc>
          <w:tcPr>
            <w:tcW w:w="1559" w:type="dxa"/>
            <w:vAlign w:val="center"/>
          </w:tcPr>
          <w:p w:rsidR="00E842A3" w:rsidRPr="008C73D2" w:rsidRDefault="00E842A3"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E842A3" w:rsidRPr="008C73D2" w:rsidTr="00483CD1">
        <w:trPr>
          <w:trHeight w:val="57"/>
        </w:trPr>
        <w:tc>
          <w:tcPr>
            <w:tcW w:w="1418" w:type="dxa"/>
            <w:vMerge/>
          </w:tcPr>
          <w:p w:rsidR="00E842A3" w:rsidRPr="008C73D2" w:rsidRDefault="00E842A3" w:rsidP="00E842A3">
            <w:pPr>
              <w:snapToGrid w:val="0"/>
              <w:spacing w:line="400" w:lineRule="exact"/>
              <w:rPr>
                <w:rFonts w:ascii="標楷體" w:eastAsia="標楷體" w:hAnsi="標楷體"/>
                <w:color w:val="000000" w:themeColor="text1"/>
                <w:sz w:val="28"/>
                <w:szCs w:val="28"/>
              </w:rPr>
            </w:pPr>
          </w:p>
        </w:tc>
        <w:tc>
          <w:tcPr>
            <w:tcW w:w="7796" w:type="dxa"/>
            <w:vAlign w:val="center"/>
          </w:tcPr>
          <w:p w:rsidR="00E842A3" w:rsidRPr="00C22725" w:rsidRDefault="005D1DB1" w:rsidP="00483CD1">
            <w:pPr>
              <w:snapToGrid w:val="0"/>
              <w:spacing w:line="280" w:lineRule="exact"/>
              <w:jc w:val="both"/>
              <w:rPr>
                <w:rFonts w:ascii="標楷體" w:eastAsia="標楷體" w:hAnsi="標楷體"/>
                <w:szCs w:val="24"/>
              </w:rPr>
            </w:pPr>
            <w:r w:rsidRPr="00C22725">
              <w:rPr>
                <w:rFonts w:ascii="標楷體" w:eastAsia="標楷體" w:hAnsi="標楷體" w:cs="標楷體" w:hint="eastAsia"/>
                <w:szCs w:val="24"/>
              </w:rPr>
              <w:t>建議安裝「臺灣社交距離App」。</w:t>
            </w:r>
          </w:p>
        </w:tc>
        <w:tc>
          <w:tcPr>
            <w:tcW w:w="1559" w:type="dxa"/>
            <w:vAlign w:val="center"/>
          </w:tcPr>
          <w:p w:rsidR="00E842A3" w:rsidRPr="008C73D2" w:rsidRDefault="00E842A3"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 xml:space="preserve">是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rPr>
              <w:t>否</w:t>
            </w:r>
          </w:p>
        </w:tc>
      </w:tr>
      <w:tr w:rsidR="00E842A3" w:rsidRPr="008C73D2" w:rsidTr="00483CD1">
        <w:trPr>
          <w:trHeight w:val="57"/>
        </w:trPr>
        <w:tc>
          <w:tcPr>
            <w:tcW w:w="1418" w:type="dxa"/>
            <w:vAlign w:val="center"/>
          </w:tcPr>
          <w:p w:rsidR="0050115C" w:rsidRDefault="0050115C" w:rsidP="00E842A3">
            <w:pPr>
              <w:snapToGrid w:val="0"/>
              <w:spacing w:line="400" w:lineRule="exact"/>
              <w:jc w:val="center"/>
              <w:rPr>
                <w:rFonts w:ascii="標楷體" w:eastAsia="標楷體" w:hAnsi="標楷體"/>
                <w:color w:val="000000" w:themeColor="text1"/>
                <w:sz w:val="28"/>
                <w:szCs w:val="28"/>
                <w:lang w:eastAsia="zh-HK"/>
              </w:rPr>
            </w:pPr>
            <w:r w:rsidRPr="0050115C">
              <w:rPr>
                <w:rFonts w:ascii="標楷體" w:eastAsia="標楷體" w:hAnsi="標楷體" w:hint="eastAsia"/>
                <w:color w:val="000000" w:themeColor="text1"/>
                <w:sz w:val="28"/>
                <w:szCs w:val="28"/>
                <w:lang w:eastAsia="zh-HK"/>
              </w:rPr>
              <w:t>從業人員</w:t>
            </w:r>
          </w:p>
          <w:p w:rsidR="00E842A3" w:rsidRPr="001260C7" w:rsidRDefault="0050115C" w:rsidP="00E842A3">
            <w:pPr>
              <w:snapToGrid w:val="0"/>
              <w:spacing w:line="400" w:lineRule="exact"/>
              <w:jc w:val="center"/>
              <w:rPr>
                <w:rFonts w:ascii="標楷體" w:eastAsia="標楷體" w:hAnsi="標楷體" w:cs="標楷體"/>
                <w:szCs w:val="24"/>
              </w:rPr>
            </w:pPr>
            <w:r w:rsidRPr="0050115C">
              <w:rPr>
                <w:rFonts w:ascii="標楷體" w:eastAsia="標楷體" w:hAnsi="標楷體" w:hint="eastAsia"/>
                <w:color w:val="000000" w:themeColor="text1"/>
                <w:sz w:val="28"/>
                <w:szCs w:val="28"/>
                <w:lang w:eastAsia="zh-HK"/>
              </w:rPr>
              <w:t>衛生行為</w:t>
            </w:r>
          </w:p>
        </w:tc>
        <w:tc>
          <w:tcPr>
            <w:tcW w:w="7796" w:type="dxa"/>
            <w:vAlign w:val="center"/>
          </w:tcPr>
          <w:p w:rsidR="00E842A3" w:rsidRPr="00C22725" w:rsidRDefault="0050115C" w:rsidP="00483CD1">
            <w:pPr>
              <w:snapToGrid w:val="0"/>
              <w:spacing w:line="280" w:lineRule="exact"/>
              <w:jc w:val="both"/>
              <w:rPr>
                <w:rFonts w:ascii="標楷體" w:eastAsia="標楷體" w:hAnsi="標楷體"/>
                <w:szCs w:val="24"/>
              </w:rPr>
            </w:pPr>
            <w:r w:rsidRPr="00C22725">
              <w:rPr>
                <w:rFonts w:ascii="標楷體" w:eastAsia="標楷體" w:hAnsi="標楷體" w:cs="標楷體" w:hint="eastAsia"/>
                <w:szCs w:val="24"/>
              </w:rPr>
              <w:t>應佩戴口罩、勤洗手。加強防疫教育訓練，內化防疫行為。</w:t>
            </w:r>
          </w:p>
        </w:tc>
        <w:tc>
          <w:tcPr>
            <w:tcW w:w="1559" w:type="dxa"/>
            <w:vAlign w:val="center"/>
          </w:tcPr>
          <w:p w:rsidR="00E842A3" w:rsidRPr="008C73D2" w:rsidRDefault="00E842A3"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F42005" w:rsidRPr="008C73D2" w:rsidTr="00483CD1">
        <w:trPr>
          <w:trHeight w:val="57"/>
        </w:trPr>
        <w:tc>
          <w:tcPr>
            <w:tcW w:w="1418" w:type="dxa"/>
            <w:vMerge w:val="restart"/>
            <w:vAlign w:val="center"/>
          </w:tcPr>
          <w:p w:rsidR="00F42005" w:rsidRDefault="00F42005" w:rsidP="00E842A3">
            <w:pPr>
              <w:snapToGrid w:val="0"/>
              <w:spacing w:line="400" w:lineRule="exact"/>
              <w:jc w:val="center"/>
              <w:rPr>
                <w:rFonts w:ascii="標楷體" w:eastAsia="標楷體" w:hAnsi="標楷體"/>
                <w:color w:val="000000" w:themeColor="text1"/>
                <w:sz w:val="28"/>
                <w:szCs w:val="28"/>
                <w:lang w:eastAsia="zh-HK"/>
              </w:rPr>
            </w:pPr>
            <w:r w:rsidRPr="00640B03">
              <w:rPr>
                <w:rFonts w:ascii="標楷體" w:eastAsia="標楷體" w:hAnsi="標楷體" w:hint="eastAsia"/>
                <w:color w:val="000000" w:themeColor="text1"/>
                <w:sz w:val="28"/>
                <w:szCs w:val="28"/>
                <w:lang w:eastAsia="zh-HK"/>
              </w:rPr>
              <w:t>場所環境</w:t>
            </w:r>
          </w:p>
          <w:p w:rsidR="00F42005" w:rsidRPr="008C73D2" w:rsidRDefault="00F42005" w:rsidP="00E842A3">
            <w:pPr>
              <w:snapToGrid w:val="0"/>
              <w:spacing w:line="400" w:lineRule="exact"/>
              <w:jc w:val="center"/>
              <w:rPr>
                <w:rFonts w:ascii="標楷體" w:eastAsia="標楷體" w:hAnsi="標楷體"/>
                <w:color w:val="000000" w:themeColor="text1"/>
                <w:sz w:val="28"/>
                <w:szCs w:val="28"/>
                <w:lang w:eastAsia="zh-HK"/>
              </w:rPr>
            </w:pPr>
            <w:r w:rsidRPr="00640B03">
              <w:rPr>
                <w:rFonts w:ascii="標楷體" w:eastAsia="標楷體" w:hAnsi="標楷體" w:hint="eastAsia"/>
                <w:color w:val="000000" w:themeColor="text1"/>
                <w:sz w:val="28"/>
                <w:szCs w:val="28"/>
                <w:lang w:eastAsia="zh-HK"/>
              </w:rPr>
              <w:t>清潔消毒</w:t>
            </w:r>
          </w:p>
        </w:tc>
        <w:tc>
          <w:tcPr>
            <w:tcW w:w="7796" w:type="dxa"/>
            <w:vAlign w:val="center"/>
          </w:tcPr>
          <w:p w:rsidR="00F42005" w:rsidRPr="00C22725" w:rsidRDefault="00C5379C"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除應遵守室內空氣品質管理法規規範外，須確實加強場所通風換氣，使空氣品質符合室內空氣品質標準，例如：透過抽風機、空調或其他方式進行換氣，加速室內空氣循環。</w:t>
            </w:r>
          </w:p>
        </w:tc>
        <w:tc>
          <w:tcPr>
            <w:tcW w:w="1559" w:type="dxa"/>
            <w:vAlign w:val="center"/>
          </w:tcPr>
          <w:p w:rsidR="00F42005" w:rsidRPr="008C73D2" w:rsidRDefault="00F42005"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F42005" w:rsidRPr="008C73D2" w:rsidTr="00483CD1">
        <w:trPr>
          <w:trHeight w:val="57"/>
        </w:trPr>
        <w:tc>
          <w:tcPr>
            <w:tcW w:w="1418" w:type="dxa"/>
            <w:vMerge/>
            <w:vAlign w:val="center"/>
          </w:tcPr>
          <w:p w:rsidR="00F42005" w:rsidRPr="001260C7" w:rsidRDefault="00F42005"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42005" w:rsidRPr="00C22725" w:rsidRDefault="00726C5F"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每日2次執行環境及機檯清潔及消毒，顧客把玩離開後立即機檯(包括按鍵、搖桿)消毒，並間隔至少15分鐘始得提供下一組顧客使用。</w:t>
            </w:r>
          </w:p>
        </w:tc>
        <w:tc>
          <w:tcPr>
            <w:tcW w:w="1559" w:type="dxa"/>
            <w:vAlign w:val="center"/>
          </w:tcPr>
          <w:p w:rsidR="00F42005" w:rsidRPr="008C73D2" w:rsidRDefault="00F42005"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F42005" w:rsidRPr="008C73D2" w:rsidTr="00483CD1">
        <w:trPr>
          <w:trHeight w:val="57"/>
        </w:trPr>
        <w:tc>
          <w:tcPr>
            <w:tcW w:w="1418" w:type="dxa"/>
            <w:vMerge/>
            <w:vAlign w:val="center"/>
          </w:tcPr>
          <w:p w:rsidR="00F42005" w:rsidRPr="008C73D2" w:rsidRDefault="00F42005"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42005" w:rsidRPr="00C22725" w:rsidRDefault="00F42005"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洗手間應加強清消，場所內並設置清消紀錄，以確實記錄執行情形，落實管理。</w:t>
            </w:r>
          </w:p>
        </w:tc>
        <w:tc>
          <w:tcPr>
            <w:tcW w:w="1559" w:type="dxa"/>
            <w:vAlign w:val="center"/>
          </w:tcPr>
          <w:p w:rsidR="00F42005" w:rsidRPr="008C73D2" w:rsidRDefault="00F42005"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F42005" w:rsidRPr="008C73D2" w:rsidTr="00483CD1">
        <w:trPr>
          <w:trHeight w:val="57"/>
        </w:trPr>
        <w:tc>
          <w:tcPr>
            <w:tcW w:w="1418" w:type="dxa"/>
            <w:vMerge/>
            <w:vAlign w:val="center"/>
          </w:tcPr>
          <w:p w:rsidR="00F42005" w:rsidRPr="008C73D2" w:rsidRDefault="00F42005" w:rsidP="00E842A3">
            <w:pPr>
              <w:snapToGrid w:val="0"/>
              <w:spacing w:line="400" w:lineRule="exact"/>
              <w:jc w:val="center"/>
              <w:rPr>
                <w:rFonts w:ascii="標楷體" w:eastAsia="標楷體" w:hAnsi="標楷體"/>
                <w:color w:val="000000" w:themeColor="text1"/>
                <w:sz w:val="28"/>
                <w:szCs w:val="28"/>
                <w:lang w:eastAsia="zh-HK"/>
              </w:rPr>
            </w:pPr>
          </w:p>
        </w:tc>
        <w:tc>
          <w:tcPr>
            <w:tcW w:w="7796" w:type="dxa"/>
            <w:vAlign w:val="center"/>
          </w:tcPr>
          <w:p w:rsidR="00F42005" w:rsidRPr="00C22725" w:rsidRDefault="00F42005"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建議每日擇定適合時段進行1次完整消毒。</w:t>
            </w:r>
          </w:p>
        </w:tc>
        <w:tc>
          <w:tcPr>
            <w:tcW w:w="1559" w:type="dxa"/>
            <w:vAlign w:val="center"/>
          </w:tcPr>
          <w:p w:rsidR="00F42005" w:rsidRPr="008C73D2" w:rsidRDefault="00F42005"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r w:rsidR="00E842A3" w:rsidRPr="008C73D2" w:rsidTr="00483CD1">
        <w:trPr>
          <w:trHeight w:val="57"/>
        </w:trPr>
        <w:tc>
          <w:tcPr>
            <w:tcW w:w="1418" w:type="dxa"/>
            <w:vAlign w:val="center"/>
          </w:tcPr>
          <w:p w:rsidR="00E842A3" w:rsidRPr="001260C7" w:rsidRDefault="0085573C" w:rsidP="00E842A3">
            <w:pPr>
              <w:snapToGrid w:val="0"/>
              <w:spacing w:line="400" w:lineRule="exact"/>
              <w:jc w:val="center"/>
              <w:rPr>
                <w:rFonts w:ascii="標楷體" w:eastAsia="標楷體" w:hAnsi="標楷體"/>
                <w:color w:val="000000" w:themeColor="text1"/>
                <w:sz w:val="28"/>
                <w:szCs w:val="28"/>
                <w:lang w:eastAsia="zh-HK"/>
              </w:rPr>
            </w:pPr>
            <w:r w:rsidRPr="0085573C">
              <w:rPr>
                <w:rFonts w:ascii="標楷體" w:eastAsia="標楷體" w:hAnsi="標楷體" w:hint="eastAsia"/>
                <w:color w:val="000000" w:themeColor="text1"/>
                <w:sz w:val="28"/>
                <w:szCs w:val="28"/>
                <w:lang w:eastAsia="zh-HK"/>
              </w:rPr>
              <w:t>場所出現確診者應變措施</w:t>
            </w:r>
          </w:p>
        </w:tc>
        <w:tc>
          <w:tcPr>
            <w:tcW w:w="7796" w:type="dxa"/>
            <w:vAlign w:val="center"/>
          </w:tcPr>
          <w:p w:rsidR="00E842A3" w:rsidRPr="00C22725" w:rsidRDefault="0085573C" w:rsidP="00483CD1">
            <w:pPr>
              <w:snapToGrid w:val="0"/>
              <w:spacing w:line="280" w:lineRule="exact"/>
              <w:jc w:val="both"/>
              <w:rPr>
                <w:rFonts w:ascii="標楷體" w:eastAsia="標楷體" w:hAnsi="標楷體" w:cs="標楷體"/>
                <w:szCs w:val="24"/>
              </w:rPr>
            </w:pPr>
            <w:r w:rsidRPr="00C22725">
              <w:rPr>
                <w:rFonts w:ascii="標楷體" w:eastAsia="標楷體" w:hAnsi="標楷體" w:cs="標楷體" w:hint="eastAsia"/>
                <w:szCs w:val="24"/>
              </w:rPr>
              <w:t>平時應加強日常管理，經衛生主管機關通知，有COVID-19確診病例為</w:t>
            </w:r>
            <w:r w:rsidR="0053429C" w:rsidRPr="00C22725">
              <w:rPr>
                <w:rFonts w:ascii="標楷體" w:eastAsia="標楷體" w:hAnsi="標楷體" w:cs="標楷體" w:hint="eastAsia"/>
                <w:szCs w:val="24"/>
              </w:rPr>
              <w:t>本</w:t>
            </w:r>
            <w:r w:rsidRPr="00C22725">
              <w:rPr>
                <w:rFonts w:ascii="標楷體" w:eastAsia="標楷體" w:hAnsi="標楷體" w:cs="標楷體" w:hint="eastAsia"/>
                <w:szCs w:val="24"/>
              </w:rPr>
              <w:t>場所從業人員或曾至</w:t>
            </w:r>
            <w:r w:rsidR="0053429C" w:rsidRPr="00C22725">
              <w:rPr>
                <w:rFonts w:ascii="標楷體" w:eastAsia="標楷體" w:hAnsi="標楷體" w:cs="標楷體" w:hint="eastAsia"/>
                <w:szCs w:val="24"/>
              </w:rPr>
              <w:t>本</w:t>
            </w:r>
            <w:r w:rsidRPr="00C22725">
              <w:rPr>
                <w:rFonts w:ascii="標楷體" w:eastAsia="標楷體" w:hAnsi="標楷體" w:cs="標楷體" w:hint="eastAsia"/>
                <w:szCs w:val="24"/>
              </w:rPr>
              <w:t>場所消費者，</w:t>
            </w:r>
            <w:r w:rsidR="0053429C" w:rsidRPr="00C22725">
              <w:rPr>
                <w:rFonts w:ascii="標楷體" w:eastAsia="標楷體" w:hAnsi="標楷體" w:cs="標楷體" w:hint="eastAsia"/>
                <w:szCs w:val="24"/>
              </w:rPr>
              <w:t>本</w:t>
            </w:r>
            <w:r w:rsidRPr="00C22725">
              <w:rPr>
                <w:rFonts w:ascii="標楷體" w:eastAsia="標楷體" w:hAnsi="標楷體" w:cs="標楷體" w:hint="eastAsia"/>
                <w:szCs w:val="24"/>
              </w:rPr>
              <w:t>場所應配合疫情調查，暫停營業及進行環境清潔消毒，依衛生主管機關指示進行必要之篩檢。</w:t>
            </w:r>
          </w:p>
        </w:tc>
        <w:tc>
          <w:tcPr>
            <w:tcW w:w="1559" w:type="dxa"/>
            <w:vAlign w:val="center"/>
          </w:tcPr>
          <w:p w:rsidR="00E842A3" w:rsidRPr="008C73D2" w:rsidRDefault="00E842A3" w:rsidP="00483CD1">
            <w:pPr>
              <w:snapToGrid w:val="0"/>
              <w:spacing w:line="400" w:lineRule="exact"/>
              <w:jc w:val="center"/>
              <w:rPr>
                <w:rFonts w:ascii="標楷體" w:eastAsia="標楷體" w:hAnsi="標楷體"/>
                <w:color w:val="000000" w:themeColor="text1"/>
                <w:sz w:val="28"/>
                <w:szCs w:val="28"/>
              </w:rPr>
            </w:pP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是</w:t>
            </w:r>
            <w:r w:rsidRPr="008C73D2">
              <w:rPr>
                <w:rFonts w:ascii="標楷體" w:eastAsia="標楷體" w:hAnsi="標楷體" w:hint="eastAsia"/>
                <w:color w:val="000000" w:themeColor="text1"/>
                <w:sz w:val="28"/>
                <w:szCs w:val="28"/>
              </w:rPr>
              <w:t xml:space="preserve">  </w:t>
            </w:r>
            <w:r w:rsidRPr="008C73D2">
              <w:rPr>
                <w:rFonts w:ascii="標楷體" w:eastAsia="標楷體" w:hAnsi="標楷體" w:hint="eastAsia"/>
                <w:color w:val="000000" w:themeColor="text1"/>
                <w:sz w:val="28"/>
                <w:szCs w:val="28"/>
              </w:rPr>
              <w:sym w:font="Wingdings" w:char="F06F"/>
            </w:r>
            <w:r w:rsidRPr="008C73D2">
              <w:rPr>
                <w:rFonts w:ascii="標楷體" w:eastAsia="標楷體" w:hAnsi="標楷體" w:hint="eastAsia"/>
                <w:color w:val="000000" w:themeColor="text1"/>
                <w:sz w:val="28"/>
                <w:szCs w:val="28"/>
                <w:lang w:eastAsia="zh-HK"/>
              </w:rPr>
              <w:t>否</w:t>
            </w:r>
          </w:p>
        </w:tc>
      </w:tr>
    </w:tbl>
    <w:p w:rsidR="00AF6A58" w:rsidRPr="003670F3" w:rsidRDefault="00C52AD5" w:rsidP="00AF5682">
      <w:pPr>
        <w:snapToGrid w:val="0"/>
        <w:spacing w:line="280" w:lineRule="exact"/>
        <w:rPr>
          <w:rFonts w:ascii="標楷體" w:eastAsia="標楷體" w:hAnsi="標楷體"/>
          <w:color w:val="000000" w:themeColor="text1"/>
          <w:szCs w:val="24"/>
          <w:lang w:eastAsia="zh-HK"/>
        </w:rPr>
      </w:pPr>
      <w:r w:rsidRPr="003670F3">
        <w:rPr>
          <w:rFonts w:ascii="標楷體" w:eastAsia="標楷體" w:hAnsi="標楷體" w:hint="eastAsia"/>
          <w:color w:val="000000" w:themeColor="text1"/>
          <w:szCs w:val="24"/>
          <w:lang w:eastAsia="zh-HK"/>
        </w:rPr>
        <w:t>註：</w:t>
      </w:r>
    </w:p>
    <w:p w:rsidR="008A4544" w:rsidRPr="003670F3" w:rsidRDefault="008A4544" w:rsidP="005F1756">
      <w:pPr>
        <w:pStyle w:val="a8"/>
        <w:numPr>
          <w:ilvl w:val="0"/>
          <w:numId w:val="7"/>
        </w:numPr>
        <w:snapToGrid w:val="0"/>
        <w:spacing w:line="280" w:lineRule="exact"/>
        <w:ind w:leftChars="0" w:left="567" w:hanging="567"/>
        <w:rPr>
          <w:rFonts w:ascii="標楷體" w:eastAsia="標楷體" w:hAnsi="標楷體"/>
          <w:color w:val="000000" w:themeColor="text1"/>
          <w:szCs w:val="24"/>
          <w:lang w:eastAsia="zh-HK"/>
        </w:rPr>
      </w:pPr>
      <w:r w:rsidRPr="003670F3">
        <w:rPr>
          <w:rFonts w:ascii="標楷體" w:eastAsia="標楷體" w:hAnsi="標楷體" w:hint="eastAsia"/>
          <w:color w:val="000000" w:themeColor="text1"/>
          <w:szCs w:val="24"/>
          <w:lang w:eastAsia="zh-HK"/>
        </w:rPr>
        <w:t>本</w:t>
      </w:r>
      <w:r w:rsidR="00390A8A" w:rsidRPr="003670F3">
        <w:rPr>
          <w:rFonts w:ascii="標楷體" w:eastAsia="標楷體" w:hAnsi="標楷體" w:hint="eastAsia"/>
          <w:color w:val="000000" w:themeColor="text1"/>
          <w:szCs w:val="24"/>
        </w:rPr>
        <w:t>查</w:t>
      </w:r>
      <w:r w:rsidRPr="003670F3">
        <w:rPr>
          <w:rFonts w:ascii="標楷體" w:eastAsia="標楷體" w:hAnsi="標楷體" w:hint="eastAsia"/>
          <w:color w:val="000000" w:themeColor="text1"/>
          <w:szCs w:val="24"/>
          <w:lang w:eastAsia="zh-HK"/>
        </w:rPr>
        <w:t>檢表店家應每天填列至少一次。</w:t>
      </w:r>
    </w:p>
    <w:p w:rsidR="00AF0BA5" w:rsidRPr="003670F3" w:rsidRDefault="00C52AD5" w:rsidP="005F1756">
      <w:pPr>
        <w:pStyle w:val="a8"/>
        <w:numPr>
          <w:ilvl w:val="0"/>
          <w:numId w:val="7"/>
        </w:numPr>
        <w:snapToGrid w:val="0"/>
        <w:spacing w:line="280" w:lineRule="exact"/>
        <w:ind w:leftChars="0" w:left="567" w:hanging="567"/>
        <w:rPr>
          <w:rFonts w:ascii="標楷體" w:eastAsia="標楷體" w:hAnsi="標楷體"/>
          <w:color w:val="000000" w:themeColor="text1"/>
          <w:szCs w:val="24"/>
        </w:rPr>
      </w:pPr>
      <w:r w:rsidRPr="003670F3">
        <w:rPr>
          <w:rFonts w:ascii="標楷體" w:eastAsia="標楷體" w:hAnsi="標楷體" w:hint="eastAsia"/>
          <w:color w:val="000000" w:themeColor="text1"/>
          <w:szCs w:val="24"/>
          <w:lang w:eastAsia="zh-HK"/>
        </w:rPr>
        <w:t>依</w:t>
      </w:r>
      <w:r w:rsidR="00EB1184" w:rsidRPr="003670F3">
        <w:rPr>
          <w:rFonts w:ascii="標楷體" w:eastAsia="標楷體" w:hAnsi="標楷體" w:hint="eastAsia"/>
          <w:color w:val="000000" w:themeColor="text1"/>
          <w:szCs w:val="24"/>
          <w:lang w:eastAsia="zh-HK"/>
        </w:rPr>
        <w:t>據傳染病防治法第36條規定：「</w:t>
      </w:r>
      <w:r w:rsidR="00EB1184" w:rsidRPr="003670F3">
        <w:rPr>
          <w:rFonts w:ascii="標楷體" w:eastAsia="標楷體" w:hAnsi="標楷體" w:hint="eastAsia"/>
          <w:color w:val="000000" w:themeColor="text1"/>
          <w:szCs w:val="24"/>
        </w:rPr>
        <w:t>民眾於傳染病發生或有發生之虞時，應配合接受主管機關之檢查、治療、預防接種或其他防疫、檢疫措施。</w:t>
      </w:r>
      <w:r w:rsidR="00EB1184" w:rsidRPr="003670F3">
        <w:rPr>
          <w:rFonts w:ascii="標楷體" w:eastAsia="標楷體" w:hAnsi="標楷體" w:hint="eastAsia"/>
          <w:color w:val="000000" w:themeColor="text1"/>
          <w:szCs w:val="24"/>
          <w:lang w:eastAsia="zh-HK"/>
        </w:rPr>
        <w:t>」違者依同法第70條處</w:t>
      </w:r>
      <w:r w:rsidR="00EB1184" w:rsidRPr="003670F3">
        <w:rPr>
          <w:rFonts w:ascii="標楷體" w:eastAsia="標楷體" w:hAnsi="標楷體" w:hint="eastAsia"/>
          <w:color w:val="000000" w:themeColor="text1"/>
          <w:szCs w:val="24"/>
        </w:rPr>
        <w:t>新臺幣</w:t>
      </w:r>
      <w:r w:rsidR="005748CB" w:rsidRPr="003670F3">
        <w:rPr>
          <w:rFonts w:ascii="標楷體" w:eastAsia="標楷體" w:hAnsi="標楷體" w:hint="eastAsia"/>
          <w:color w:val="000000" w:themeColor="text1"/>
          <w:szCs w:val="24"/>
        </w:rPr>
        <w:t>3,000</w:t>
      </w:r>
      <w:r w:rsidR="00EB1184" w:rsidRPr="003670F3">
        <w:rPr>
          <w:rFonts w:ascii="標楷體" w:eastAsia="標楷體" w:hAnsi="標楷體" w:hint="eastAsia"/>
          <w:color w:val="000000" w:themeColor="text1"/>
          <w:szCs w:val="24"/>
        </w:rPr>
        <w:t>元以上</w:t>
      </w:r>
      <w:r w:rsidR="005748CB" w:rsidRPr="003670F3">
        <w:rPr>
          <w:rFonts w:ascii="標楷體" w:eastAsia="標楷體" w:hAnsi="標楷體" w:hint="eastAsia"/>
          <w:color w:val="000000" w:themeColor="text1"/>
          <w:szCs w:val="24"/>
        </w:rPr>
        <w:t>15,000</w:t>
      </w:r>
      <w:r w:rsidR="00EB1184" w:rsidRPr="003670F3">
        <w:rPr>
          <w:rFonts w:ascii="標楷體" w:eastAsia="標楷體" w:hAnsi="標楷體" w:hint="eastAsia"/>
          <w:color w:val="000000" w:themeColor="text1"/>
          <w:szCs w:val="24"/>
        </w:rPr>
        <w:t>元以下罰鍰</w:t>
      </w:r>
      <w:r w:rsidR="00AF6A58" w:rsidRPr="003670F3">
        <w:rPr>
          <w:rFonts w:ascii="標楷體" w:eastAsia="標楷體" w:hAnsi="標楷體" w:hint="eastAsia"/>
          <w:color w:val="000000" w:themeColor="text1"/>
          <w:szCs w:val="24"/>
        </w:rPr>
        <w:t>。</w:t>
      </w:r>
    </w:p>
    <w:p w:rsidR="00AF6A58" w:rsidRPr="008C73D2" w:rsidRDefault="00AF6A58" w:rsidP="005F1756">
      <w:pPr>
        <w:pStyle w:val="a8"/>
        <w:numPr>
          <w:ilvl w:val="0"/>
          <w:numId w:val="7"/>
        </w:numPr>
        <w:snapToGrid w:val="0"/>
        <w:spacing w:line="280" w:lineRule="exact"/>
        <w:ind w:leftChars="0" w:left="567" w:hanging="567"/>
        <w:rPr>
          <w:rFonts w:ascii="標楷體" w:eastAsia="標楷體" w:hAnsi="標楷體"/>
          <w:color w:val="000000" w:themeColor="text1"/>
          <w:szCs w:val="24"/>
        </w:rPr>
      </w:pPr>
      <w:r w:rsidRPr="008C73D2">
        <w:rPr>
          <w:rFonts w:ascii="標楷體" w:eastAsia="標楷體" w:hAnsi="標楷體" w:hint="eastAsia"/>
          <w:color w:val="000000" w:themeColor="text1"/>
          <w:szCs w:val="24"/>
          <w:lang w:eastAsia="zh-HK"/>
        </w:rPr>
        <w:t>稽查人員查獲未落實防疫事項或造假，依法</w:t>
      </w:r>
      <w:r w:rsidR="00390A8A">
        <w:rPr>
          <w:rFonts w:ascii="標楷體" w:eastAsia="標楷體" w:hAnsi="標楷體" w:hint="eastAsia"/>
          <w:color w:val="000000" w:themeColor="text1"/>
          <w:szCs w:val="24"/>
        </w:rPr>
        <w:t>辦理</w:t>
      </w:r>
      <w:r w:rsidRPr="008C73D2">
        <w:rPr>
          <w:rFonts w:ascii="標楷體" w:eastAsia="標楷體" w:hAnsi="標楷體" w:hint="eastAsia"/>
          <w:color w:val="000000" w:themeColor="text1"/>
          <w:szCs w:val="24"/>
          <w:lang w:eastAsia="zh-HK"/>
        </w:rPr>
        <w:t>。</w:t>
      </w:r>
    </w:p>
    <w:p w:rsidR="008C3EA5" w:rsidRPr="008C73D2" w:rsidRDefault="00125A74" w:rsidP="00341309">
      <w:pPr>
        <w:snapToGrid w:val="0"/>
        <w:spacing w:line="480" w:lineRule="exact"/>
        <w:ind w:firstLineChars="152" w:firstLine="426"/>
        <w:rPr>
          <w:rFonts w:ascii="標楷體" w:eastAsia="標楷體" w:hAnsi="標楷體"/>
          <w:sz w:val="28"/>
          <w:szCs w:val="28"/>
          <w:lang w:eastAsia="zh-HK"/>
        </w:rPr>
      </w:pPr>
      <w:r w:rsidRPr="008C73D2">
        <w:rPr>
          <w:rFonts w:ascii="標楷體" w:eastAsia="標楷體" w:hAnsi="標楷體" w:hint="eastAsia"/>
          <w:sz w:val="28"/>
          <w:szCs w:val="28"/>
          <w:lang w:eastAsia="zh-HK"/>
        </w:rPr>
        <w:t>檢核人員簽章(店家)</w:t>
      </w:r>
      <w:r w:rsidR="0041558C">
        <w:rPr>
          <w:rFonts w:ascii="標楷體" w:eastAsia="標楷體" w:hAnsi="標楷體" w:hint="eastAsia"/>
          <w:sz w:val="28"/>
          <w:szCs w:val="28"/>
        </w:rPr>
        <w:t xml:space="preserve">　　　　　　　</w:t>
      </w:r>
      <w:r w:rsidR="008C3EA5" w:rsidRPr="008C73D2">
        <w:rPr>
          <w:rFonts w:ascii="標楷體" w:eastAsia="標楷體" w:hAnsi="標楷體" w:hint="eastAsia"/>
          <w:sz w:val="28"/>
          <w:szCs w:val="28"/>
          <w:lang w:eastAsia="zh-HK"/>
        </w:rPr>
        <w:t>店家用印(蓋店章)</w:t>
      </w:r>
    </w:p>
    <w:p w:rsidR="00AF5682" w:rsidRPr="008C73D2" w:rsidRDefault="00AF5682" w:rsidP="00341309">
      <w:pPr>
        <w:snapToGrid w:val="0"/>
        <w:spacing w:line="480" w:lineRule="exact"/>
        <w:ind w:firstLineChars="152" w:firstLine="426"/>
        <w:rPr>
          <w:rFonts w:ascii="標楷體" w:eastAsia="標楷體" w:hAnsi="標楷體"/>
          <w:sz w:val="28"/>
          <w:szCs w:val="28"/>
          <w:lang w:eastAsia="zh-HK"/>
        </w:rPr>
      </w:pPr>
    </w:p>
    <w:sectPr w:rsidR="00AF5682" w:rsidRPr="008C73D2" w:rsidSect="00C514BB">
      <w:pgSz w:w="11906" w:h="16838"/>
      <w:pgMar w:top="709" w:right="1134"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98F" w:rsidRDefault="001F598F" w:rsidP="00C514BB">
      <w:r>
        <w:separator/>
      </w:r>
    </w:p>
  </w:endnote>
  <w:endnote w:type="continuationSeparator" w:id="0">
    <w:p w:rsidR="001F598F" w:rsidRDefault="001F598F" w:rsidP="00C5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98F" w:rsidRDefault="001F598F" w:rsidP="00C514BB">
      <w:r>
        <w:separator/>
      </w:r>
    </w:p>
  </w:footnote>
  <w:footnote w:type="continuationSeparator" w:id="0">
    <w:p w:rsidR="001F598F" w:rsidRDefault="001F598F" w:rsidP="00C51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C6643"/>
    <w:multiLevelType w:val="hybridMultilevel"/>
    <w:tmpl w:val="B2948572"/>
    <w:lvl w:ilvl="0" w:tplc="E4B81BDA">
      <w:start w:val="1"/>
      <w:numFmt w:val="bullet"/>
      <w:lvlText w:val=""/>
      <w:lvlJc w:val="left"/>
      <w:pPr>
        <w:tabs>
          <w:tab w:val="num" w:pos="720"/>
        </w:tabs>
        <w:ind w:left="720" w:hanging="360"/>
      </w:pPr>
      <w:rPr>
        <w:rFonts w:ascii="Wingdings" w:hAnsi="Wingdings" w:hint="default"/>
      </w:rPr>
    </w:lvl>
    <w:lvl w:ilvl="1" w:tplc="D572094E" w:tentative="1">
      <w:start w:val="1"/>
      <w:numFmt w:val="bullet"/>
      <w:lvlText w:val=""/>
      <w:lvlJc w:val="left"/>
      <w:pPr>
        <w:tabs>
          <w:tab w:val="num" w:pos="1440"/>
        </w:tabs>
        <w:ind w:left="1440" w:hanging="360"/>
      </w:pPr>
      <w:rPr>
        <w:rFonts w:ascii="Wingdings" w:hAnsi="Wingdings" w:hint="default"/>
      </w:rPr>
    </w:lvl>
    <w:lvl w:ilvl="2" w:tplc="4B7C4CEE" w:tentative="1">
      <w:start w:val="1"/>
      <w:numFmt w:val="bullet"/>
      <w:lvlText w:val=""/>
      <w:lvlJc w:val="left"/>
      <w:pPr>
        <w:tabs>
          <w:tab w:val="num" w:pos="2160"/>
        </w:tabs>
        <w:ind w:left="2160" w:hanging="360"/>
      </w:pPr>
      <w:rPr>
        <w:rFonts w:ascii="Wingdings" w:hAnsi="Wingdings" w:hint="default"/>
      </w:rPr>
    </w:lvl>
    <w:lvl w:ilvl="3" w:tplc="BC10218E" w:tentative="1">
      <w:start w:val="1"/>
      <w:numFmt w:val="bullet"/>
      <w:lvlText w:val=""/>
      <w:lvlJc w:val="left"/>
      <w:pPr>
        <w:tabs>
          <w:tab w:val="num" w:pos="2880"/>
        </w:tabs>
        <w:ind w:left="2880" w:hanging="360"/>
      </w:pPr>
      <w:rPr>
        <w:rFonts w:ascii="Wingdings" w:hAnsi="Wingdings" w:hint="default"/>
      </w:rPr>
    </w:lvl>
    <w:lvl w:ilvl="4" w:tplc="C1BC055A" w:tentative="1">
      <w:start w:val="1"/>
      <w:numFmt w:val="bullet"/>
      <w:lvlText w:val=""/>
      <w:lvlJc w:val="left"/>
      <w:pPr>
        <w:tabs>
          <w:tab w:val="num" w:pos="3600"/>
        </w:tabs>
        <w:ind w:left="3600" w:hanging="360"/>
      </w:pPr>
      <w:rPr>
        <w:rFonts w:ascii="Wingdings" w:hAnsi="Wingdings" w:hint="default"/>
      </w:rPr>
    </w:lvl>
    <w:lvl w:ilvl="5" w:tplc="B582E1DA" w:tentative="1">
      <w:start w:val="1"/>
      <w:numFmt w:val="bullet"/>
      <w:lvlText w:val=""/>
      <w:lvlJc w:val="left"/>
      <w:pPr>
        <w:tabs>
          <w:tab w:val="num" w:pos="4320"/>
        </w:tabs>
        <w:ind w:left="4320" w:hanging="360"/>
      </w:pPr>
      <w:rPr>
        <w:rFonts w:ascii="Wingdings" w:hAnsi="Wingdings" w:hint="default"/>
      </w:rPr>
    </w:lvl>
    <w:lvl w:ilvl="6" w:tplc="18B8CCF0" w:tentative="1">
      <w:start w:val="1"/>
      <w:numFmt w:val="bullet"/>
      <w:lvlText w:val=""/>
      <w:lvlJc w:val="left"/>
      <w:pPr>
        <w:tabs>
          <w:tab w:val="num" w:pos="5040"/>
        </w:tabs>
        <w:ind w:left="5040" w:hanging="360"/>
      </w:pPr>
      <w:rPr>
        <w:rFonts w:ascii="Wingdings" w:hAnsi="Wingdings" w:hint="default"/>
      </w:rPr>
    </w:lvl>
    <w:lvl w:ilvl="7" w:tplc="90C41EBA" w:tentative="1">
      <w:start w:val="1"/>
      <w:numFmt w:val="bullet"/>
      <w:lvlText w:val=""/>
      <w:lvlJc w:val="left"/>
      <w:pPr>
        <w:tabs>
          <w:tab w:val="num" w:pos="5760"/>
        </w:tabs>
        <w:ind w:left="5760" w:hanging="360"/>
      </w:pPr>
      <w:rPr>
        <w:rFonts w:ascii="Wingdings" w:hAnsi="Wingdings" w:hint="default"/>
      </w:rPr>
    </w:lvl>
    <w:lvl w:ilvl="8" w:tplc="13D6424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336D9"/>
    <w:multiLevelType w:val="hybridMultilevel"/>
    <w:tmpl w:val="A274E642"/>
    <w:lvl w:ilvl="0" w:tplc="04090015">
      <w:start w:val="1"/>
      <w:numFmt w:val="taiwaneseCountingThousand"/>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454414EE"/>
    <w:multiLevelType w:val="hybridMultilevel"/>
    <w:tmpl w:val="405C7D3A"/>
    <w:lvl w:ilvl="0" w:tplc="81F4F6BC">
      <w:start w:val="1"/>
      <w:numFmt w:val="bullet"/>
      <w:lvlText w:val=""/>
      <w:lvlJc w:val="left"/>
      <w:pPr>
        <w:tabs>
          <w:tab w:val="num" w:pos="720"/>
        </w:tabs>
        <w:ind w:left="720" w:hanging="360"/>
      </w:pPr>
      <w:rPr>
        <w:rFonts w:ascii="Wingdings" w:hAnsi="Wingdings" w:hint="default"/>
      </w:rPr>
    </w:lvl>
    <w:lvl w:ilvl="1" w:tplc="4CB0553A" w:tentative="1">
      <w:start w:val="1"/>
      <w:numFmt w:val="bullet"/>
      <w:lvlText w:val=""/>
      <w:lvlJc w:val="left"/>
      <w:pPr>
        <w:tabs>
          <w:tab w:val="num" w:pos="1440"/>
        </w:tabs>
        <w:ind w:left="1440" w:hanging="360"/>
      </w:pPr>
      <w:rPr>
        <w:rFonts w:ascii="Wingdings" w:hAnsi="Wingdings" w:hint="default"/>
      </w:rPr>
    </w:lvl>
    <w:lvl w:ilvl="2" w:tplc="14C2D9D4" w:tentative="1">
      <w:start w:val="1"/>
      <w:numFmt w:val="bullet"/>
      <w:lvlText w:val=""/>
      <w:lvlJc w:val="left"/>
      <w:pPr>
        <w:tabs>
          <w:tab w:val="num" w:pos="2160"/>
        </w:tabs>
        <w:ind w:left="2160" w:hanging="360"/>
      </w:pPr>
      <w:rPr>
        <w:rFonts w:ascii="Wingdings" w:hAnsi="Wingdings" w:hint="default"/>
      </w:rPr>
    </w:lvl>
    <w:lvl w:ilvl="3" w:tplc="4866F50A" w:tentative="1">
      <w:start w:val="1"/>
      <w:numFmt w:val="bullet"/>
      <w:lvlText w:val=""/>
      <w:lvlJc w:val="left"/>
      <w:pPr>
        <w:tabs>
          <w:tab w:val="num" w:pos="2880"/>
        </w:tabs>
        <w:ind w:left="2880" w:hanging="360"/>
      </w:pPr>
      <w:rPr>
        <w:rFonts w:ascii="Wingdings" w:hAnsi="Wingdings" w:hint="default"/>
      </w:rPr>
    </w:lvl>
    <w:lvl w:ilvl="4" w:tplc="41BC28B8" w:tentative="1">
      <w:start w:val="1"/>
      <w:numFmt w:val="bullet"/>
      <w:lvlText w:val=""/>
      <w:lvlJc w:val="left"/>
      <w:pPr>
        <w:tabs>
          <w:tab w:val="num" w:pos="3600"/>
        </w:tabs>
        <w:ind w:left="3600" w:hanging="360"/>
      </w:pPr>
      <w:rPr>
        <w:rFonts w:ascii="Wingdings" w:hAnsi="Wingdings" w:hint="default"/>
      </w:rPr>
    </w:lvl>
    <w:lvl w:ilvl="5" w:tplc="9600158A" w:tentative="1">
      <w:start w:val="1"/>
      <w:numFmt w:val="bullet"/>
      <w:lvlText w:val=""/>
      <w:lvlJc w:val="left"/>
      <w:pPr>
        <w:tabs>
          <w:tab w:val="num" w:pos="4320"/>
        </w:tabs>
        <w:ind w:left="4320" w:hanging="360"/>
      </w:pPr>
      <w:rPr>
        <w:rFonts w:ascii="Wingdings" w:hAnsi="Wingdings" w:hint="default"/>
      </w:rPr>
    </w:lvl>
    <w:lvl w:ilvl="6" w:tplc="CFE632B6" w:tentative="1">
      <w:start w:val="1"/>
      <w:numFmt w:val="bullet"/>
      <w:lvlText w:val=""/>
      <w:lvlJc w:val="left"/>
      <w:pPr>
        <w:tabs>
          <w:tab w:val="num" w:pos="5040"/>
        </w:tabs>
        <w:ind w:left="5040" w:hanging="360"/>
      </w:pPr>
      <w:rPr>
        <w:rFonts w:ascii="Wingdings" w:hAnsi="Wingdings" w:hint="default"/>
      </w:rPr>
    </w:lvl>
    <w:lvl w:ilvl="7" w:tplc="E3F26B68" w:tentative="1">
      <w:start w:val="1"/>
      <w:numFmt w:val="bullet"/>
      <w:lvlText w:val=""/>
      <w:lvlJc w:val="left"/>
      <w:pPr>
        <w:tabs>
          <w:tab w:val="num" w:pos="5760"/>
        </w:tabs>
        <w:ind w:left="5760" w:hanging="360"/>
      </w:pPr>
      <w:rPr>
        <w:rFonts w:ascii="Wingdings" w:hAnsi="Wingdings" w:hint="default"/>
      </w:rPr>
    </w:lvl>
    <w:lvl w:ilvl="8" w:tplc="EF94C6B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CB5AD6"/>
    <w:multiLevelType w:val="hybridMultilevel"/>
    <w:tmpl w:val="C85AD5AE"/>
    <w:lvl w:ilvl="0" w:tplc="15EA35BE">
      <w:start w:val="1"/>
      <w:numFmt w:val="taiwaneseCountingThousand"/>
      <w:lvlText w:val="%1、"/>
      <w:lvlJc w:val="left"/>
      <w:pPr>
        <w:ind w:left="720" w:hanging="720"/>
      </w:pPr>
      <w:rPr>
        <w:rFonts w:asciiTheme="minorHAnsi" w:eastAsiaTheme="minorEastAsia" w:hAnsiTheme="minorHAnsi"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6BC0E75"/>
    <w:multiLevelType w:val="hybridMultilevel"/>
    <w:tmpl w:val="AD3C5050"/>
    <w:lvl w:ilvl="0" w:tplc="650262D8">
      <w:start w:val="1"/>
      <w:numFmt w:val="bullet"/>
      <w:lvlText w:val=""/>
      <w:lvlJc w:val="left"/>
      <w:pPr>
        <w:tabs>
          <w:tab w:val="num" w:pos="720"/>
        </w:tabs>
        <w:ind w:left="720" w:hanging="360"/>
      </w:pPr>
      <w:rPr>
        <w:rFonts w:ascii="Wingdings" w:hAnsi="Wingdings" w:hint="default"/>
      </w:rPr>
    </w:lvl>
    <w:lvl w:ilvl="1" w:tplc="7E9EEE54" w:tentative="1">
      <w:start w:val="1"/>
      <w:numFmt w:val="bullet"/>
      <w:lvlText w:val=""/>
      <w:lvlJc w:val="left"/>
      <w:pPr>
        <w:tabs>
          <w:tab w:val="num" w:pos="1440"/>
        </w:tabs>
        <w:ind w:left="1440" w:hanging="360"/>
      </w:pPr>
      <w:rPr>
        <w:rFonts w:ascii="Wingdings" w:hAnsi="Wingdings" w:hint="default"/>
      </w:rPr>
    </w:lvl>
    <w:lvl w:ilvl="2" w:tplc="CA20D0B6" w:tentative="1">
      <w:start w:val="1"/>
      <w:numFmt w:val="bullet"/>
      <w:lvlText w:val=""/>
      <w:lvlJc w:val="left"/>
      <w:pPr>
        <w:tabs>
          <w:tab w:val="num" w:pos="2160"/>
        </w:tabs>
        <w:ind w:left="2160" w:hanging="360"/>
      </w:pPr>
      <w:rPr>
        <w:rFonts w:ascii="Wingdings" w:hAnsi="Wingdings" w:hint="default"/>
      </w:rPr>
    </w:lvl>
    <w:lvl w:ilvl="3" w:tplc="943431DC" w:tentative="1">
      <w:start w:val="1"/>
      <w:numFmt w:val="bullet"/>
      <w:lvlText w:val=""/>
      <w:lvlJc w:val="left"/>
      <w:pPr>
        <w:tabs>
          <w:tab w:val="num" w:pos="2880"/>
        </w:tabs>
        <w:ind w:left="2880" w:hanging="360"/>
      </w:pPr>
      <w:rPr>
        <w:rFonts w:ascii="Wingdings" w:hAnsi="Wingdings" w:hint="default"/>
      </w:rPr>
    </w:lvl>
    <w:lvl w:ilvl="4" w:tplc="2A267B10" w:tentative="1">
      <w:start w:val="1"/>
      <w:numFmt w:val="bullet"/>
      <w:lvlText w:val=""/>
      <w:lvlJc w:val="left"/>
      <w:pPr>
        <w:tabs>
          <w:tab w:val="num" w:pos="3600"/>
        </w:tabs>
        <w:ind w:left="3600" w:hanging="360"/>
      </w:pPr>
      <w:rPr>
        <w:rFonts w:ascii="Wingdings" w:hAnsi="Wingdings" w:hint="default"/>
      </w:rPr>
    </w:lvl>
    <w:lvl w:ilvl="5" w:tplc="BACA7D3C" w:tentative="1">
      <w:start w:val="1"/>
      <w:numFmt w:val="bullet"/>
      <w:lvlText w:val=""/>
      <w:lvlJc w:val="left"/>
      <w:pPr>
        <w:tabs>
          <w:tab w:val="num" w:pos="4320"/>
        </w:tabs>
        <w:ind w:left="4320" w:hanging="360"/>
      </w:pPr>
      <w:rPr>
        <w:rFonts w:ascii="Wingdings" w:hAnsi="Wingdings" w:hint="default"/>
      </w:rPr>
    </w:lvl>
    <w:lvl w:ilvl="6" w:tplc="0DC0C334" w:tentative="1">
      <w:start w:val="1"/>
      <w:numFmt w:val="bullet"/>
      <w:lvlText w:val=""/>
      <w:lvlJc w:val="left"/>
      <w:pPr>
        <w:tabs>
          <w:tab w:val="num" w:pos="5040"/>
        </w:tabs>
        <w:ind w:left="5040" w:hanging="360"/>
      </w:pPr>
      <w:rPr>
        <w:rFonts w:ascii="Wingdings" w:hAnsi="Wingdings" w:hint="default"/>
      </w:rPr>
    </w:lvl>
    <w:lvl w:ilvl="7" w:tplc="578AAC82" w:tentative="1">
      <w:start w:val="1"/>
      <w:numFmt w:val="bullet"/>
      <w:lvlText w:val=""/>
      <w:lvlJc w:val="left"/>
      <w:pPr>
        <w:tabs>
          <w:tab w:val="num" w:pos="5760"/>
        </w:tabs>
        <w:ind w:left="5760" w:hanging="360"/>
      </w:pPr>
      <w:rPr>
        <w:rFonts w:ascii="Wingdings" w:hAnsi="Wingdings" w:hint="default"/>
      </w:rPr>
    </w:lvl>
    <w:lvl w:ilvl="8" w:tplc="833C0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45C5056"/>
    <w:multiLevelType w:val="hybridMultilevel"/>
    <w:tmpl w:val="57B075E8"/>
    <w:lvl w:ilvl="0" w:tplc="D44CDE10">
      <w:start w:val="1"/>
      <w:numFmt w:val="bullet"/>
      <w:lvlText w:val=""/>
      <w:lvlJc w:val="left"/>
      <w:pPr>
        <w:tabs>
          <w:tab w:val="num" w:pos="720"/>
        </w:tabs>
        <w:ind w:left="720" w:hanging="360"/>
      </w:pPr>
      <w:rPr>
        <w:rFonts w:ascii="Wingdings" w:hAnsi="Wingdings" w:hint="default"/>
      </w:rPr>
    </w:lvl>
    <w:lvl w:ilvl="1" w:tplc="BD9CAD9C" w:tentative="1">
      <w:start w:val="1"/>
      <w:numFmt w:val="bullet"/>
      <w:lvlText w:val=""/>
      <w:lvlJc w:val="left"/>
      <w:pPr>
        <w:tabs>
          <w:tab w:val="num" w:pos="1440"/>
        </w:tabs>
        <w:ind w:left="1440" w:hanging="360"/>
      </w:pPr>
      <w:rPr>
        <w:rFonts w:ascii="Wingdings" w:hAnsi="Wingdings" w:hint="default"/>
      </w:rPr>
    </w:lvl>
    <w:lvl w:ilvl="2" w:tplc="CC7AE7D8" w:tentative="1">
      <w:start w:val="1"/>
      <w:numFmt w:val="bullet"/>
      <w:lvlText w:val=""/>
      <w:lvlJc w:val="left"/>
      <w:pPr>
        <w:tabs>
          <w:tab w:val="num" w:pos="2160"/>
        </w:tabs>
        <w:ind w:left="2160" w:hanging="360"/>
      </w:pPr>
      <w:rPr>
        <w:rFonts w:ascii="Wingdings" w:hAnsi="Wingdings" w:hint="default"/>
      </w:rPr>
    </w:lvl>
    <w:lvl w:ilvl="3" w:tplc="D2DCCE5E" w:tentative="1">
      <w:start w:val="1"/>
      <w:numFmt w:val="bullet"/>
      <w:lvlText w:val=""/>
      <w:lvlJc w:val="left"/>
      <w:pPr>
        <w:tabs>
          <w:tab w:val="num" w:pos="2880"/>
        </w:tabs>
        <w:ind w:left="2880" w:hanging="360"/>
      </w:pPr>
      <w:rPr>
        <w:rFonts w:ascii="Wingdings" w:hAnsi="Wingdings" w:hint="default"/>
      </w:rPr>
    </w:lvl>
    <w:lvl w:ilvl="4" w:tplc="92401BDE" w:tentative="1">
      <w:start w:val="1"/>
      <w:numFmt w:val="bullet"/>
      <w:lvlText w:val=""/>
      <w:lvlJc w:val="left"/>
      <w:pPr>
        <w:tabs>
          <w:tab w:val="num" w:pos="3600"/>
        </w:tabs>
        <w:ind w:left="3600" w:hanging="360"/>
      </w:pPr>
      <w:rPr>
        <w:rFonts w:ascii="Wingdings" w:hAnsi="Wingdings" w:hint="default"/>
      </w:rPr>
    </w:lvl>
    <w:lvl w:ilvl="5" w:tplc="62E2135A" w:tentative="1">
      <w:start w:val="1"/>
      <w:numFmt w:val="bullet"/>
      <w:lvlText w:val=""/>
      <w:lvlJc w:val="left"/>
      <w:pPr>
        <w:tabs>
          <w:tab w:val="num" w:pos="4320"/>
        </w:tabs>
        <w:ind w:left="4320" w:hanging="360"/>
      </w:pPr>
      <w:rPr>
        <w:rFonts w:ascii="Wingdings" w:hAnsi="Wingdings" w:hint="default"/>
      </w:rPr>
    </w:lvl>
    <w:lvl w:ilvl="6" w:tplc="CE620600" w:tentative="1">
      <w:start w:val="1"/>
      <w:numFmt w:val="bullet"/>
      <w:lvlText w:val=""/>
      <w:lvlJc w:val="left"/>
      <w:pPr>
        <w:tabs>
          <w:tab w:val="num" w:pos="5040"/>
        </w:tabs>
        <w:ind w:left="5040" w:hanging="360"/>
      </w:pPr>
      <w:rPr>
        <w:rFonts w:ascii="Wingdings" w:hAnsi="Wingdings" w:hint="default"/>
      </w:rPr>
    </w:lvl>
    <w:lvl w:ilvl="7" w:tplc="A886CE26" w:tentative="1">
      <w:start w:val="1"/>
      <w:numFmt w:val="bullet"/>
      <w:lvlText w:val=""/>
      <w:lvlJc w:val="left"/>
      <w:pPr>
        <w:tabs>
          <w:tab w:val="num" w:pos="5760"/>
        </w:tabs>
        <w:ind w:left="5760" w:hanging="360"/>
      </w:pPr>
      <w:rPr>
        <w:rFonts w:ascii="Wingdings" w:hAnsi="Wingdings" w:hint="default"/>
      </w:rPr>
    </w:lvl>
    <w:lvl w:ilvl="8" w:tplc="0674E3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A20B37"/>
    <w:multiLevelType w:val="hybridMultilevel"/>
    <w:tmpl w:val="F90A9062"/>
    <w:lvl w:ilvl="0" w:tplc="99BA2298">
      <w:start w:val="1"/>
      <w:numFmt w:val="bullet"/>
      <w:lvlText w:val=""/>
      <w:lvlJc w:val="left"/>
      <w:pPr>
        <w:tabs>
          <w:tab w:val="num" w:pos="720"/>
        </w:tabs>
        <w:ind w:left="720" w:hanging="360"/>
      </w:pPr>
      <w:rPr>
        <w:rFonts w:ascii="Wingdings" w:hAnsi="Wingdings" w:hint="default"/>
      </w:rPr>
    </w:lvl>
    <w:lvl w:ilvl="1" w:tplc="A3CEBE2C" w:tentative="1">
      <w:start w:val="1"/>
      <w:numFmt w:val="bullet"/>
      <w:lvlText w:val=""/>
      <w:lvlJc w:val="left"/>
      <w:pPr>
        <w:tabs>
          <w:tab w:val="num" w:pos="1440"/>
        </w:tabs>
        <w:ind w:left="1440" w:hanging="360"/>
      </w:pPr>
      <w:rPr>
        <w:rFonts w:ascii="Wingdings" w:hAnsi="Wingdings" w:hint="default"/>
      </w:rPr>
    </w:lvl>
    <w:lvl w:ilvl="2" w:tplc="37BC7004" w:tentative="1">
      <w:start w:val="1"/>
      <w:numFmt w:val="bullet"/>
      <w:lvlText w:val=""/>
      <w:lvlJc w:val="left"/>
      <w:pPr>
        <w:tabs>
          <w:tab w:val="num" w:pos="2160"/>
        </w:tabs>
        <w:ind w:left="2160" w:hanging="360"/>
      </w:pPr>
      <w:rPr>
        <w:rFonts w:ascii="Wingdings" w:hAnsi="Wingdings" w:hint="default"/>
      </w:rPr>
    </w:lvl>
    <w:lvl w:ilvl="3" w:tplc="AF668E06" w:tentative="1">
      <w:start w:val="1"/>
      <w:numFmt w:val="bullet"/>
      <w:lvlText w:val=""/>
      <w:lvlJc w:val="left"/>
      <w:pPr>
        <w:tabs>
          <w:tab w:val="num" w:pos="2880"/>
        </w:tabs>
        <w:ind w:left="2880" w:hanging="360"/>
      </w:pPr>
      <w:rPr>
        <w:rFonts w:ascii="Wingdings" w:hAnsi="Wingdings" w:hint="default"/>
      </w:rPr>
    </w:lvl>
    <w:lvl w:ilvl="4" w:tplc="053668DE" w:tentative="1">
      <w:start w:val="1"/>
      <w:numFmt w:val="bullet"/>
      <w:lvlText w:val=""/>
      <w:lvlJc w:val="left"/>
      <w:pPr>
        <w:tabs>
          <w:tab w:val="num" w:pos="3600"/>
        </w:tabs>
        <w:ind w:left="3600" w:hanging="360"/>
      </w:pPr>
      <w:rPr>
        <w:rFonts w:ascii="Wingdings" w:hAnsi="Wingdings" w:hint="default"/>
      </w:rPr>
    </w:lvl>
    <w:lvl w:ilvl="5" w:tplc="697405CA" w:tentative="1">
      <w:start w:val="1"/>
      <w:numFmt w:val="bullet"/>
      <w:lvlText w:val=""/>
      <w:lvlJc w:val="left"/>
      <w:pPr>
        <w:tabs>
          <w:tab w:val="num" w:pos="4320"/>
        </w:tabs>
        <w:ind w:left="4320" w:hanging="360"/>
      </w:pPr>
      <w:rPr>
        <w:rFonts w:ascii="Wingdings" w:hAnsi="Wingdings" w:hint="default"/>
      </w:rPr>
    </w:lvl>
    <w:lvl w:ilvl="6" w:tplc="5EE4B570" w:tentative="1">
      <w:start w:val="1"/>
      <w:numFmt w:val="bullet"/>
      <w:lvlText w:val=""/>
      <w:lvlJc w:val="left"/>
      <w:pPr>
        <w:tabs>
          <w:tab w:val="num" w:pos="5040"/>
        </w:tabs>
        <w:ind w:left="5040" w:hanging="360"/>
      </w:pPr>
      <w:rPr>
        <w:rFonts w:ascii="Wingdings" w:hAnsi="Wingdings" w:hint="default"/>
      </w:rPr>
    </w:lvl>
    <w:lvl w:ilvl="7" w:tplc="F91075BA" w:tentative="1">
      <w:start w:val="1"/>
      <w:numFmt w:val="bullet"/>
      <w:lvlText w:val=""/>
      <w:lvlJc w:val="left"/>
      <w:pPr>
        <w:tabs>
          <w:tab w:val="num" w:pos="5760"/>
        </w:tabs>
        <w:ind w:left="5760" w:hanging="360"/>
      </w:pPr>
      <w:rPr>
        <w:rFonts w:ascii="Wingdings" w:hAnsi="Wingdings" w:hint="default"/>
      </w:rPr>
    </w:lvl>
    <w:lvl w:ilvl="8" w:tplc="E9027F7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BA5"/>
    <w:rsid w:val="00080D09"/>
    <w:rsid w:val="000A0C3A"/>
    <w:rsid w:val="000A37B3"/>
    <w:rsid w:val="000B1657"/>
    <w:rsid w:val="000B7D43"/>
    <w:rsid w:val="000C6593"/>
    <w:rsid w:val="0010136A"/>
    <w:rsid w:val="00125A74"/>
    <w:rsid w:val="001260C7"/>
    <w:rsid w:val="00165F06"/>
    <w:rsid w:val="001A3390"/>
    <w:rsid w:val="001A44C3"/>
    <w:rsid w:val="001C500F"/>
    <w:rsid w:val="001F598F"/>
    <w:rsid w:val="00204DAA"/>
    <w:rsid w:val="0022234F"/>
    <w:rsid w:val="00222407"/>
    <w:rsid w:val="002962FD"/>
    <w:rsid w:val="002B0D24"/>
    <w:rsid w:val="002E362B"/>
    <w:rsid w:val="002F2817"/>
    <w:rsid w:val="00320C08"/>
    <w:rsid w:val="00331CA7"/>
    <w:rsid w:val="00341309"/>
    <w:rsid w:val="003670F3"/>
    <w:rsid w:val="00375F35"/>
    <w:rsid w:val="00390A8A"/>
    <w:rsid w:val="003D0E12"/>
    <w:rsid w:val="003D5192"/>
    <w:rsid w:val="00413915"/>
    <w:rsid w:val="0041558C"/>
    <w:rsid w:val="00424E0A"/>
    <w:rsid w:val="00483CD1"/>
    <w:rsid w:val="00487787"/>
    <w:rsid w:val="004B04AC"/>
    <w:rsid w:val="004C52F1"/>
    <w:rsid w:val="0050115C"/>
    <w:rsid w:val="0053429C"/>
    <w:rsid w:val="00546E11"/>
    <w:rsid w:val="00554D34"/>
    <w:rsid w:val="005609BC"/>
    <w:rsid w:val="00566E78"/>
    <w:rsid w:val="00572C21"/>
    <w:rsid w:val="005748CB"/>
    <w:rsid w:val="00575C7D"/>
    <w:rsid w:val="00594F4F"/>
    <w:rsid w:val="005A3E71"/>
    <w:rsid w:val="005B3EA1"/>
    <w:rsid w:val="005D1DB1"/>
    <w:rsid w:val="005F1756"/>
    <w:rsid w:val="00610C02"/>
    <w:rsid w:val="00640B03"/>
    <w:rsid w:val="00661D37"/>
    <w:rsid w:val="00681C53"/>
    <w:rsid w:val="006972FE"/>
    <w:rsid w:val="006A0C2E"/>
    <w:rsid w:val="006B1AB7"/>
    <w:rsid w:val="006C43A8"/>
    <w:rsid w:val="006D0AFA"/>
    <w:rsid w:val="006E6AA6"/>
    <w:rsid w:val="0070414E"/>
    <w:rsid w:val="00726C5F"/>
    <w:rsid w:val="00754BA8"/>
    <w:rsid w:val="00761E82"/>
    <w:rsid w:val="007827DA"/>
    <w:rsid w:val="007B37E2"/>
    <w:rsid w:val="007C4C64"/>
    <w:rsid w:val="007F636F"/>
    <w:rsid w:val="008007AD"/>
    <w:rsid w:val="0080155B"/>
    <w:rsid w:val="0081240E"/>
    <w:rsid w:val="00822436"/>
    <w:rsid w:val="00824BE8"/>
    <w:rsid w:val="00836ADD"/>
    <w:rsid w:val="00847EDF"/>
    <w:rsid w:val="0085573C"/>
    <w:rsid w:val="008A4544"/>
    <w:rsid w:val="008C3EA5"/>
    <w:rsid w:val="008C73D2"/>
    <w:rsid w:val="00946054"/>
    <w:rsid w:val="009510AF"/>
    <w:rsid w:val="009574F0"/>
    <w:rsid w:val="00962EB0"/>
    <w:rsid w:val="009B00BE"/>
    <w:rsid w:val="009B6E50"/>
    <w:rsid w:val="00A1453F"/>
    <w:rsid w:val="00A20EE8"/>
    <w:rsid w:val="00A35FF5"/>
    <w:rsid w:val="00A368BC"/>
    <w:rsid w:val="00A5288D"/>
    <w:rsid w:val="00A67B5F"/>
    <w:rsid w:val="00A67EBD"/>
    <w:rsid w:val="00AB5EAF"/>
    <w:rsid w:val="00AE5AD5"/>
    <w:rsid w:val="00AE7729"/>
    <w:rsid w:val="00AF0BA5"/>
    <w:rsid w:val="00AF5682"/>
    <w:rsid w:val="00AF5E0C"/>
    <w:rsid w:val="00AF6A58"/>
    <w:rsid w:val="00B2235E"/>
    <w:rsid w:val="00B33F4C"/>
    <w:rsid w:val="00B35333"/>
    <w:rsid w:val="00B61D42"/>
    <w:rsid w:val="00B722CA"/>
    <w:rsid w:val="00B90CB7"/>
    <w:rsid w:val="00B92FB7"/>
    <w:rsid w:val="00BD2236"/>
    <w:rsid w:val="00BD5ADA"/>
    <w:rsid w:val="00BE7918"/>
    <w:rsid w:val="00BF116C"/>
    <w:rsid w:val="00C22725"/>
    <w:rsid w:val="00C26646"/>
    <w:rsid w:val="00C514BB"/>
    <w:rsid w:val="00C52AD5"/>
    <w:rsid w:val="00C5379C"/>
    <w:rsid w:val="00C724C7"/>
    <w:rsid w:val="00CB3236"/>
    <w:rsid w:val="00D5749B"/>
    <w:rsid w:val="00DA6B75"/>
    <w:rsid w:val="00DC5CDD"/>
    <w:rsid w:val="00DD30F9"/>
    <w:rsid w:val="00DE40D3"/>
    <w:rsid w:val="00E30FE1"/>
    <w:rsid w:val="00E316B7"/>
    <w:rsid w:val="00E45CF7"/>
    <w:rsid w:val="00E514AE"/>
    <w:rsid w:val="00E842A3"/>
    <w:rsid w:val="00E862BB"/>
    <w:rsid w:val="00E9083C"/>
    <w:rsid w:val="00EB1184"/>
    <w:rsid w:val="00F02B89"/>
    <w:rsid w:val="00F2375A"/>
    <w:rsid w:val="00F32765"/>
    <w:rsid w:val="00F42005"/>
    <w:rsid w:val="00F54670"/>
    <w:rsid w:val="00F975A3"/>
    <w:rsid w:val="00FA2E63"/>
    <w:rsid w:val="00FB26C3"/>
    <w:rsid w:val="00FC15AA"/>
    <w:rsid w:val="00FF3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3F6555-44F1-4C86-8841-3EE69B32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14BB"/>
    <w:pPr>
      <w:tabs>
        <w:tab w:val="center" w:pos="4153"/>
        <w:tab w:val="right" w:pos="8306"/>
      </w:tabs>
      <w:snapToGrid w:val="0"/>
    </w:pPr>
    <w:rPr>
      <w:sz w:val="20"/>
      <w:szCs w:val="20"/>
    </w:rPr>
  </w:style>
  <w:style w:type="character" w:customStyle="1" w:styleId="a5">
    <w:name w:val="頁首 字元"/>
    <w:basedOn w:val="a0"/>
    <w:link w:val="a4"/>
    <w:uiPriority w:val="99"/>
    <w:rsid w:val="00C514BB"/>
    <w:rPr>
      <w:sz w:val="20"/>
      <w:szCs w:val="20"/>
    </w:rPr>
  </w:style>
  <w:style w:type="paragraph" w:styleId="a6">
    <w:name w:val="footer"/>
    <w:basedOn w:val="a"/>
    <w:link w:val="a7"/>
    <w:uiPriority w:val="99"/>
    <w:unhideWhenUsed/>
    <w:rsid w:val="00C514BB"/>
    <w:pPr>
      <w:tabs>
        <w:tab w:val="center" w:pos="4153"/>
        <w:tab w:val="right" w:pos="8306"/>
      </w:tabs>
      <w:snapToGrid w:val="0"/>
    </w:pPr>
    <w:rPr>
      <w:sz w:val="20"/>
      <w:szCs w:val="20"/>
    </w:rPr>
  </w:style>
  <w:style w:type="character" w:customStyle="1" w:styleId="a7">
    <w:name w:val="頁尾 字元"/>
    <w:basedOn w:val="a0"/>
    <w:link w:val="a6"/>
    <w:uiPriority w:val="99"/>
    <w:rsid w:val="00C514BB"/>
    <w:rPr>
      <w:sz w:val="20"/>
      <w:szCs w:val="20"/>
    </w:rPr>
  </w:style>
  <w:style w:type="paragraph" w:styleId="a8">
    <w:name w:val="List Paragraph"/>
    <w:basedOn w:val="a"/>
    <w:uiPriority w:val="34"/>
    <w:qFormat/>
    <w:rsid w:val="00AF6A58"/>
    <w:pPr>
      <w:ind w:leftChars="200" w:left="480"/>
    </w:pPr>
  </w:style>
  <w:style w:type="paragraph" w:styleId="a9">
    <w:name w:val="Balloon Text"/>
    <w:basedOn w:val="a"/>
    <w:link w:val="aa"/>
    <w:uiPriority w:val="99"/>
    <w:semiHidden/>
    <w:unhideWhenUsed/>
    <w:rsid w:val="00B2235E"/>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223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6102">
      <w:bodyDiv w:val="1"/>
      <w:marLeft w:val="0"/>
      <w:marRight w:val="0"/>
      <w:marTop w:val="0"/>
      <w:marBottom w:val="0"/>
      <w:divBdr>
        <w:top w:val="none" w:sz="0" w:space="0" w:color="auto"/>
        <w:left w:val="none" w:sz="0" w:space="0" w:color="auto"/>
        <w:bottom w:val="none" w:sz="0" w:space="0" w:color="auto"/>
        <w:right w:val="none" w:sz="0" w:space="0" w:color="auto"/>
      </w:divBdr>
      <w:divsChild>
        <w:div w:id="1743065103">
          <w:marLeft w:val="720"/>
          <w:marRight w:val="0"/>
          <w:marTop w:val="0"/>
          <w:marBottom w:val="0"/>
          <w:divBdr>
            <w:top w:val="none" w:sz="0" w:space="0" w:color="auto"/>
            <w:left w:val="none" w:sz="0" w:space="0" w:color="auto"/>
            <w:bottom w:val="none" w:sz="0" w:space="0" w:color="auto"/>
            <w:right w:val="none" w:sz="0" w:space="0" w:color="auto"/>
          </w:divBdr>
        </w:div>
      </w:divsChild>
    </w:div>
    <w:div w:id="781533946">
      <w:bodyDiv w:val="1"/>
      <w:marLeft w:val="0"/>
      <w:marRight w:val="0"/>
      <w:marTop w:val="0"/>
      <w:marBottom w:val="0"/>
      <w:divBdr>
        <w:top w:val="none" w:sz="0" w:space="0" w:color="auto"/>
        <w:left w:val="none" w:sz="0" w:space="0" w:color="auto"/>
        <w:bottom w:val="none" w:sz="0" w:space="0" w:color="auto"/>
        <w:right w:val="none" w:sz="0" w:space="0" w:color="auto"/>
      </w:divBdr>
      <w:divsChild>
        <w:div w:id="930552198">
          <w:marLeft w:val="1138"/>
          <w:marRight w:val="0"/>
          <w:marTop w:val="0"/>
          <w:marBottom w:val="0"/>
          <w:divBdr>
            <w:top w:val="none" w:sz="0" w:space="0" w:color="auto"/>
            <w:left w:val="none" w:sz="0" w:space="0" w:color="auto"/>
            <w:bottom w:val="none" w:sz="0" w:space="0" w:color="auto"/>
            <w:right w:val="none" w:sz="0" w:space="0" w:color="auto"/>
          </w:divBdr>
        </w:div>
      </w:divsChild>
    </w:div>
    <w:div w:id="1404719734">
      <w:bodyDiv w:val="1"/>
      <w:marLeft w:val="0"/>
      <w:marRight w:val="0"/>
      <w:marTop w:val="0"/>
      <w:marBottom w:val="0"/>
      <w:divBdr>
        <w:top w:val="none" w:sz="0" w:space="0" w:color="auto"/>
        <w:left w:val="none" w:sz="0" w:space="0" w:color="auto"/>
        <w:bottom w:val="none" w:sz="0" w:space="0" w:color="auto"/>
        <w:right w:val="none" w:sz="0" w:space="0" w:color="auto"/>
      </w:divBdr>
      <w:divsChild>
        <w:div w:id="1037895035">
          <w:marLeft w:val="648"/>
          <w:marRight w:val="0"/>
          <w:marTop w:val="0"/>
          <w:marBottom w:val="0"/>
          <w:divBdr>
            <w:top w:val="none" w:sz="0" w:space="0" w:color="auto"/>
            <w:left w:val="none" w:sz="0" w:space="0" w:color="auto"/>
            <w:bottom w:val="none" w:sz="0" w:space="0" w:color="auto"/>
            <w:right w:val="none" w:sz="0" w:space="0" w:color="auto"/>
          </w:divBdr>
        </w:div>
      </w:divsChild>
    </w:div>
    <w:div w:id="1985307104">
      <w:bodyDiv w:val="1"/>
      <w:marLeft w:val="0"/>
      <w:marRight w:val="0"/>
      <w:marTop w:val="0"/>
      <w:marBottom w:val="0"/>
      <w:divBdr>
        <w:top w:val="none" w:sz="0" w:space="0" w:color="auto"/>
        <w:left w:val="none" w:sz="0" w:space="0" w:color="auto"/>
        <w:bottom w:val="none" w:sz="0" w:space="0" w:color="auto"/>
        <w:right w:val="none" w:sz="0" w:space="0" w:color="auto"/>
      </w:divBdr>
      <w:divsChild>
        <w:div w:id="1820613084">
          <w:marLeft w:val="720"/>
          <w:marRight w:val="0"/>
          <w:marTop w:val="0"/>
          <w:marBottom w:val="0"/>
          <w:divBdr>
            <w:top w:val="none" w:sz="0" w:space="0" w:color="auto"/>
            <w:left w:val="none" w:sz="0" w:space="0" w:color="auto"/>
            <w:bottom w:val="none" w:sz="0" w:space="0" w:color="auto"/>
            <w:right w:val="none" w:sz="0" w:space="0" w:color="auto"/>
          </w:divBdr>
        </w:div>
      </w:divsChild>
    </w:div>
    <w:div w:id="2061438950">
      <w:bodyDiv w:val="1"/>
      <w:marLeft w:val="0"/>
      <w:marRight w:val="0"/>
      <w:marTop w:val="0"/>
      <w:marBottom w:val="0"/>
      <w:divBdr>
        <w:top w:val="none" w:sz="0" w:space="0" w:color="auto"/>
        <w:left w:val="none" w:sz="0" w:space="0" w:color="auto"/>
        <w:bottom w:val="none" w:sz="0" w:space="0" w:color="auto"/>
        <w:right w:val="none" w:sz="0" w:space="0" w:color="auto"/>
      </w:divBdr>
      <w:divsChild>
        <w:div w:id="10156924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180</Words>
  <Characters>1030</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2022-01-07T02:14:00Z</cp:lastPrinted>
  <dcterms:created xsi:type="dcterms:W3CDTF">2021-12-30T03:04:00Z</dcterms:created>
  <dcterms:modified xsi:type="dcterms:W3CDTF">2022-04-28T03:51:00Z</dcterms:modified>
</cp:coreProperties>
</file>