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A70A" w14:textId="77777777" w:rsidR="0071247C" w:rsidRDefault="005328A1">
      <w:pPr>
        <w:spacing w:line="400" w:lineRule="exact"/>
        <w:jc w:val="center"/>
      </w:pPr>
      <w:r>
        <w:rPr>
          <w:rFonts w:ascii="標楷體" w:eastAsia="標楷體" w:hAnsi="標楷體" w:cs="標楷體"/>
          <w:b/>
          <w:sz w:val="30"/>
          <w:szCs w:val="30"/>
        </w:rPr>
        <w:t>高雄市公司、商業申請登記「特定營業項目」聲明書</w:t>
      </w:r>
      <w:r>
        <w:rPr>
          <w:rFonts w:ascii="標楷體" w:eastAsia="標楷體" w:hAnsi="標楷體" w:cs="標楷體"/>
          <w:b/>
          <w:sz w:val="30"/>
          <w:szCs w:val="30"/>
        </w:rPr>
        <w:t>(112.9</w:t>
      </w:r>
      <w:r>
        <w:rPr>
          <w:rFonts w:ascii="標楷體" w:eastAsia="標楷體" w:hAnsi="標楷體" w:cs="標楷體"/>
          <w:b/>
          <w:sz w:val="30"/>
          <w:szCs w:val="30"/>
        </w:rPr>
        <w:t>修正</w:t>
      </w:r>
      <w:r>
        <w:rPr>
          <w:rFonts w:ascii="標楷體" w:eastAsia="標楷體" w:hAnsi="標楷體" w:cs="標楷體"/>
          <w:b/>
          <w:sz w:val="30"/>
          <w:szCs w:val="30"/>
        </w:rPr>
        <w:t>)</w:t>
      </w:r>
    </w:p>
    <w:p w14:paraId="7033F662" w14:textId="77777777" w:rsidR="0071247C" w:rsidRDefault="0071247C">
      <w:pPr>
        <w:spacing w:line="400" w:lineRule="exact"/>
        <w:jc w:val="right"/>
      </w:pPr>
    </w:p>
    <w:tbl>
      <w:tblPr>
        <w:tblW w:w="102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926"/>
        <w:gridCol w:w="3260"/>
        <w:gridCol w:w="567"/>
        <w:gridCol w:w="4928"/>
      </w:tblGrid>
      <w:tr w:rsidR="0071247C" w14:paraId="4AA74EE5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FFF2" w14:textId="77777777" w:rsidR="0071247C" w:rsidRDefault="005328A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一、適用業別</w:t>
            </w:r>
          </w:p>
        </w:tc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A196" w14:textId="77777777" w:rsidR="0071247C" w:rsidRDefault="005328A1">
            <w:pPr>
              <w:spacing w:line="400" w:lineRule="exact"/>
              <w:ind w:left="180" w:hanging="18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J799990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其他休閒服務業、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J701040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休閒活動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場館業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J801030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競技及休閒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運動場館業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JI01010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互動式情境</w:t>
            </w:r>
          </w:p>
          <w:p w14:paraId="1A65B396" w14:textId="77777777" w:rsidR="0071247C" w:rsidRDefault="005328A1">
            <w:pPr>
              <w:spacing w:line="400" w:lineRule="exact"/>
              <w:ind w:left="180" w:hanging="18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體驗服務業。</w:t>
            </w:r>
          </w:p>
        </w:tc>
      </w:tr>
      <w:tr w:rsidR="0071247C" w14:paraId="501469E8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A7306" w14:textId="77777777" w:rsidR="0071247C" w:rsidRDefault="005328A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二、公司、商業名稱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B59C3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6A9A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注意事項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96AD7" w14:textId="77777777" w:rsidR="0071247C" w:rsidRDefault="005328A1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公司、商業名稱</w:t>
            </w:r>
            <w:r>
              <w:rPr>
                <w:rFonts w:ascii="新細明體" w:hAnsi="新細明體" w:cs="標楷體"/>
                <w:b/>
                <w:sz w:val="22"/>
                <w:szCs w:val="22"/>
              </w:rPr>
              <w:t>「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宜</w:t>
            </w:r>
            <w:r>
              <w:rPr>
                <w:rFonts w:ascii="新細明體" w:hAnsi="新細明體" w:cs="標楷體"/>
                <w:b/>
                <w:sz w:val="22"/>
                <w:szCs w:val="22"/>
              </w:rPr>
              <w:t>」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表明營業內容：</w:t>
            </w:r>
          </w:p>
          <w:p w14:paraId="17D48C3B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例如：保齡球館、羽球館、健身房、親子休閒、音樂工作、健康運動、舞蹈、瑜珈等具體名稱。</w:t>
            </w:r>
          </w:p>
        </w:tc>
      </w:tr>
      <w:tr w:rsidR="0071247C" w14:paraId="4E38FCDF" w14:textId="77777777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C525" w14:textId="77777777" w:rsidR="0071247C" w:rsidRDefault="005328A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三、負責人本人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AEA71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0CE44" w14:textId="77777777" w:rsidR="0071247C" w:rsidRDefault="005328A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注意事項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B8AE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請注意：</w:t>
            </w:r>
          </w:p>
          <w:p w14:paraId="672ACAF8" w14:textId="77777777" w:rsidR="0071247C" w:rsidRDefault="005328A1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出借名義給犯罪集團當人頭負責人時，可能衍生公司法第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條未繳納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股款罪之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刑罰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(5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年以下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、刑法第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214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條偽造文書罪、商業會計法第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71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條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帳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虛偽不實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等刑事責任。</w:t>
            </w:r>
          </w:p>
          <w:p w14:paraId="6FB96B2D" w14:textId="77777777" w:rsidR="0071247C" w:rsidRDefault="005328A1">
            <w:pPr>
              <w:snapToGrid w:val="0"/>
              <w:spacing w:line="400" w:lineRule="exact"/>
              <w:ind w:left="360"/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此外，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可能會影響自己社會保險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退休金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權益，例如：無法享有勞工權益及被追償公司欠繳員工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、建保費，影響自己勞保退休金領取等問題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37518A72" w14:textId="77777777" w:rsidR="0071247C" w:rsidRDefault="005328A1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公司、商業所經營事業，如觸犯刑事法令，例如：刑法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266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268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條賭博罪、刑法第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339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條詐欺罪時，負責人將受到刑事處罰，也可能被追究高額的民事訴訟求償。</w:t>
            </w:r>
          </w:p>
        </w:tc>
      </w:tr>
      <w:tr w:rsidR="0071247C" w14:paraId="6DA9FD84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9DF75" w14:textId="77777777" w:rsidR="0071247C" w:rsidRDefault="005328A1">
            <w:pPr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四、聯絡地址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E93A6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322CB" w14:textId="77777777" w:rsidR="0071247C" w:rsidRDefault="007124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A9745" w14:textId="77777777" w:rsidR="0071247C" w:rsidRDefault="0071247C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1247C" w14:paraId="7E1DCD27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FADC9" w14:textId="77777777" w:rsidR="0071247C" w:rsidRDefault="005328A1">
            <w:pPr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五、聯絡電話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AC32D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E4FF2" w14:textId="77777777" w:rsidR="0071247C" w:rsidRDefault="007124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DAC0A" w14:textId="77777777" w:rsidR="0071247C" w:rsidRDefault="0071247C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1247C" w14:paraId="7590D342" w14:textId="77777777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442FC" w14:textId="77777777" w:rsidR="0071247C" w:rsidRDefault="005328A1">
            <w:pPr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六、營業地址</w:t>
            </w:r>
          </w:p>
          <w:p w14:paraId="339A9417" w14:textId="77777777" w:rsidR="0071247C" w:rsidRDefault="005328A1">
            <w:pPr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照片如附件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1)</w:t>
            </w:r>
          </w:p>
          <w:p w14:paraId="4C300854" w14:textId="77777777" w:rsidR="0071247C" w:rsidRDefault="0071247C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C4D6A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2BF9C" w14:textId="77777777" w:rsidR="0071247C" w:rsidRDefault="005328A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注意事項</w:t>
            </w:r>
          </w:p>
          <w:p w14:paraId="36ADB74A" w14:textId="77777777" w:rsidR="0071247C" w:rsidRDefault="0071247C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4FD9" w14:textId="77777777" w:rsidR="0071247C" w:rsidRDefault="005328A1">
            <w:pPr>
              <w:numPr>
                <w:ilvl w:val="0"/>
                <w:numId w:val="2"/>
              </w:num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FFFFFF"/>
              </w:rPr>
              <w:t>商業登記地址</w:t>
            </w:r>
            <w:r>
              <w:rPr>
                <w:rFonts w:ascii="新細明體" w:hAnsi="新細明體" w:cs="標楷體"/>
                <w:b/>
                <w:sz w:val="22"/>
                <w:szCs w:val="22"/>
                <w:shd w:val="clear" w:color="auto" w:fill="FFFFFF"/>
              </w:rPr>
              <w:t>「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FFFFFF"/>
              </w:rPr>
              <w:t>宜與</w:t>
            </w:r>
            <w:r>
              <w:rPr>
                <w:rFonts w:ascii="新細明體" w:hAnsi="新細明體" w:cs="標楷體"/>
                <w:b/>
                <w:sz w:val="22"/>
                <w:szCs w:val="22"/>
                <w:shd w:val="clear" w:color="auto" w:fill="FFFFFF"/>
              </w:rPr>
              <w:t>」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FFFFFF"/>
              </w:rPr>
              <w:t>營業地址相同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。</w:t>
            </w:r>
          </w:p>
          <w:p w14:paraId="33CD19FD" w14:textId="77777777" w:rsidR="0071247C" w:rsidRDefault="005328A1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營業地址如為下列治安高風險場域：「不適宜」本聲明書適用業別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公司、商業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新設、變更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登記所在地：</w:t>
            </w:r>
          </w:p>
          <w:p w14:paraId="5E6AD6CD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(1)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三年內曾查獲妨礙風化、賭博或毒品等情事，並經起訴。</w:t>
            </w:r>
          </w:p>
          <w:p w14:paraId="43BF52C9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(2)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三年內曾因經營本市特定行業遭執行斷水電。</w:t>
            </w:r>
          </w:p>
          <w:p w14:paraId="1DD7BA78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(3)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該址曾違反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本市特定行業管理自治條例，欠繳本府罰鍰新</w:t>
            </w:r>
          </w:p>
          <w:p w14:paraId="78195213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台幣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萬元以上且尚未繳納完畢。</w:t>
            </w:r>
          </w:p>
          <w:p w14:paraId="7E6EA3DA" w14:textId="77777777" w:rsidR="0071247C" w:rsidRDefault="005328A1">
            <w:pPr>
              <w:numPr>
                <w:ilvl w:val="0"/>
                <w:numId w:val="2"/>
              </w:num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營業地址如無法提出合法營業之證明時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例如：符合土地使用分區及合法建築物權狀者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，</w:t>
            </w:r>
            <w:r>
              <w:rPr>
                <w:rFonts w:ascii="新細明體" w:hAnsi="新細明體" w:cs="標楷體"/>
                <w:b/>
                <w:sz w:val="22"/>
                <w:szCs w:val="22"/>
              </w:rPr>
              <w:t>「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不適宜」本聲明書適用業別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公司、商業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新設或變更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登記。</w:t>
            </w:r>
          </w:p>
        </w:tc>
      </w:tr>
      <w:tr w:rsidR="0071247C" w14:paraId="4B50E048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58EED" w14:textId="77777777" w:rsidR="0071247C" w:rsidRDefault="0071247C">
            <w:pPr>
              <w:spacing w:line="400" w:lineRule="exact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8EEFF" w14:textId="77777777" w:rsidR="0071247C" w:rsidRDefault="0071247C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55866" w14:textId="77777777" w:rsidR="0071247C" w:rsidRDefault="0071247C">
            <w:pPr>
              <w:spacing w:line="400" w:lineRule="exact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CF788" w14:textId="77777777" w:rsidR="0071247C" w:rsidRDefault="005328A1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土地使用分區查詢服務台電話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:07-3368333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分機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2989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2990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3260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，網址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t xml:space="preserve"> </w:t>
            </w:r>
            <w:hyperlink r:id="rId7" w:history="1">
              <w:r>
                <w:rPr>
                  <w:rStyle w:val="a5"/>
                  <w:color w:val="auto"/>
                  <w:sz w:val="22"/>
                  <w:szCs w:val="22"/>
                </w:rPr>
                <w:t>https://urban-web.kcg.gov.tw/</w:t>
              </w:r>
            </w:hyperlink>
          </w:p>
        </w:tc>
      </w:tr>
      <w:tr w:rsidR="0071247C" w14:paraId="70164AD8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0A79" w14:textId="77777777" w:rsidR="0071247C" w:rsidRDefault="005328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lastRenderedPageBreak/>
              <w:t>七</w:t>
            </w:r>
          </w:p>
        </w:tc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3C415" w14:textId="77777777" w:rsidR="0071247C" w:rsidRDefault="005328A1">
            <w:pPr>
              <w:spacing w:line="400" w:lineRule="exact"/>
              <w:ind w:firstLine="20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營業規劃說明</w:t>
            </w:r>
          </w:p>
        </w:tc>
      </w:tr>
      <w:tr w:rsidR="0071247C" w14:paraId="756B79C0" w14:textId="77777777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22BFE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E7BEC" w14:textId="77777777" w:rsidR="0071247C" w:rsidRDefault="005328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具體營業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含主</w:t>
            </w:r>
            <w:proofErr w:type="gramEnd"/>
            <w:r>
              <w:rPr>
                <w:rFonts w:ascii="標楷體" w:eastAsia="標楷體" w:hAnsi="標楷體"/>
              </w:rPr>
              <w:t>、副業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規劃、生財器具種類及數量、預計僱用員工數、營業方式說明：</w:t>
            </w:r>
          </w:p>
          <w:p w14:paraId="5E0505F8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C2D0E4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9D46D7B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578D96F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83A4853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EF55932" w14:textId="77777777" w:rsidR="0071247C" w:rsidRDefault="005328A1">
            <w:pPr>
              <w:spacing w:line="400" w:lineRule="exact"/>
              <w:ind w:left="397" w:hanging="3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書面空間如有不足，請於附件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增加內容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1247C" w14:paraId="692BCC4D" w14:textId="77777777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AA97F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53298" w14:textId="77777777" w:rsidR="0071247C" w:rsidRDefault="005328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營運所需資金與來源：</w:t>
            </w:r>
          </w:p>
          <w:p w14:paraId="1462D9AC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F45570E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2297713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BC9D636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247C" w14:paraId="6DA43623" w14:textId="77777777">
        <w:tblPrEx>
          <w:tblCellMar>
            <w:top w:w="0" w:type="dxa"/>
            <w:bottom w:w="0" w:type="dxa"/>
          </w:tblCellMar>
        </w:tblPrEx>
        <w:trPr>
          <w:cantSplit/>
          <w:trHeight w:val="19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9B62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AF0A5" w14:textId="77777777" w:rsidR="0071247C" w:rsidRDefault="005328A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預計正式營業時間：</w:t>
            </w:r>
          </w:p>
          <w:p w14:paraId="144EAEF4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99A8548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7F7EF4D" w14:textId="77777777" w:rsidR="0071247C" w:rsidRDefault="007124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247C" w14:paraId="282DB78E" w14:textId="77777777">
        <w:tblPrEx>
          <w:tblCellMar>
            <w:top w:w="0" w:type="dxa"/>
            <w:bottom w:w="0" w:type="dxa"/>
          </w:tblCellMar>
        </w:tblPrEx>
        <w:trPr>
          <w:cantSplit/>
          <w:trHeight w:val="7930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BC66" w14:textId="77777777" w:rsidR="0071247C" w:rsidRDefault="005328A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立聲明書人同意遵守下列事項：</w:t>
            </w:r>
          </w:p>
          <w:p w14:paraId="3CF16D3F" w14:textId="77777777" w:rsidR="0071247C" w:rsidRDefault="005328A1">
            <w:pPr>
              <w:snapToGrid w:val="0"/>
              <w:spacing w:line="400" w:lineRule="exact"/>
              <w:ind w:left="478" w:hanging="478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一、公司法第</w:t>
            </w:r>
            <w:r>
              <w:rPr>
                <w:rFonts w:ascii="標楷體" w:eastAsia="標楷體" w:hAnsi="標楷體" w:cs="標楷體"/>
                <w:b/>
              </w:rPr>
              <w:t>21</w:t>
            </w:r>
            <w:r>
              <w:rPr>
                <w:rFonts w:ascii="標楷體" w:eastAsia="標楷體" w:hAnsi="標楷體" w:cs="標楷體"/>
                <w:b/>
              </w:rPr>
              <w:t>條規定，主管機關得會同目的事業主管機關，隨時派員檢查公司業務及財務狀況，公司負責人不得妨礙、拒絕或規避。</w:t>
            </w:r>
            <w:r>
              <w:rPr>
                <w:rFonts w:ascii="標楷體" w:eastAsia="標楷體" w:hAnsi="標楷體" w:cs="標楷體"/>
                <w:b/>
              </w:rPr>
              <w:t>…</w:t>
            </w:r>
            <w:r>
              <w:rPr>
                <w:rFonts w:ascii="標楷體" w:eastAsia="標楷體" w:hAnsi="標楷體" w:cs="標楷體"/>
                <w:b/>
              </w:rPr>
              <w:t>違反者，處新台幣</w:t>
            </w: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萬元以上</w:t>
            </w: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/>
                <w:b/>
              </w:rPr>
              <w:t>萬元以下罰鍰，連續妨礙、拒絕或規避者，按次連續各處新台幣</w:t>
            </w:r>
            <w:r>
              <w:rPr>
                <w:rFonts w:ascii="標楷體" w:eastAsia="標楷體" w:hAnsi="標楷體" w:cs="標楷體"/>
                <w:b/>
              </w:rPr>
              <w:t>4</w:t>
            </w:r>
            <w:r>
              <w:rPr>
                <w:rFonts w:ascii="標楷體" w:eastAsia="標楷體" w:hAnsi="標楷體" w:cs="標楷體"/>
                <w:b/>
              </w:rPr>
              <w:t>萬元以上</w:t>
            </w:r>
            <w:r>
              <w:rPr>
                <w:rFonts w:ascii="標楷體" w:eastAsia="標楷體" w:hAnsi="標楷體" w:cs="標楷體"/>
                <w:b/>
              </w:rPr>
              <w:t>20</w:t>
            </w:r>
            <w:r>
              <w:rPr>
                <w:rFonts w:ascii="標楷體" w:eastAsia="標楷體" w:hAnsi="標楷體" w:cs="標楷體"/>
                <w:b/>
              </w:rPr>
              <w:t>萬元以下罰鍰。</w:t>
            </w:r>
          </w:p>
          <w:p w14:paraId="14F8DBB6" w14:textId="77777777" w:rsidR="0071247C" w:rsidRDefault="005328A1">
            <w:pPr>
              <w:snapToGrid w:val="0"/>
              <w:spacing w:line="400" w:lineRule="exact"/>
              <w:ind w:left="478" w:hanging="478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二、商業登記法第</w:t>
            </w:r>
            <w:r>
              <w:rPr>
                <w:rFonts w:ascii="標楷體" w:eastAsia="標楷體" w:hAnsi="標楷體" w:cs="標楷體"/>
                <w:b/>
              </w:rPr>
              <w:t>9</w:t>
            </w:r>
            <w:r>
              <w:rPr>
                <w:rFonts w:ascii="標楷體" w:eastAsia="標楷體" w:hAnsi="標楷體" w:cs="標楷體"/>
                <w:b/>
              </w:rPr>
              <w:t>條第</w:t>
            </w: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項規定，主管機關得隨時派員抽查；商業負責人及其從業人員，不得規避、妨礙或拒絕。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違反者，依商業登記法第</w:t>
            </w:r>
            <w:r>
              <w:rPr>
                <w:rFonts w:ascii="標楷體" w:eastAsia="標楷體" w:hAnsi="標楷體" w:cs="標楷體"/>
                <w:b/>
              </w:rPr>
              <w:t>34</w:t>
            </w:r>
            <w:r>
              <w:rPr>
                <w:rFonts w:ascii="標楷體" w:eastAsia="標楷體" w:hAnsi="標楷體" w:cs="標楷體"/>
                <w:b/>
              </w:rPr>
              <w:t>條處罰負責人</w:t>
            </w:r>
            <w:r>
              <w:rPr>
                <w:rFonts w:ascii="標楷體" w:eastAsia="標楷體" w:hAnsi="標楷體" w:cs="標楷體"/>
                <w:b/>
              </w:rPr>
              <w:t>6</w:t>
            </w:r>
            <w:r>
              <w:rPr>
                <w:rFonts w:ascii="標楷體" w:eastAsia="標楷體" w:hAnsi="標楷體" w:cs="標楷體"/>
                <w:b/>
              </w:rPr>
              <w:t>千元以上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萬元以下罰鍰。</w:t>
            </w:r>
          </w:p>
          <w:p w14:paraId="2A119615" w14:textId="77777777" w:rsidR="0071247C" w:rsidRDefault="005328A1">
            <w:pPr>
              <w:snapToGrid w:val="0"/>
              <w:spacing w:line="400" w:lineRule="exact"/>
              <w:ind w:left="478" w:hanging="478"/>
              <w:jc w:val="both"/>
            </w:pPr>
            <w:r>
              <w:rPr>
                <w:rFonts w:ascii="標楷體" w:eastAsia="標楷體" w:hAnsi="標楷體" w:cs="標楷體"/>
                <w:b/>
              </w:rPr>
              <w:t>三、願擔保上述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內容均為事實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，且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自核准本次申請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登記之日起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6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個月內須開始營業，逾期尚未開始營業者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或向國稅局、</w:t>
            </w:r>
            <w:proofErr w:type="gramStart"/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本局聲請</w:t>
            </w:r>
            <w:proofErr w:type="gramEnd"/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停止營業獲准者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/>
                <w:b/>
              </w:rPr>
              <w:t>，</w:t>
            </w:r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機關可逕行廢止本聲明書適用業別</w:t>
            </w:r>
            <w:proofErr w:type="gramStart"/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b/>
                <w:shd w:val="clear" w:color="auto" w:fill="FFFFFF"/>
              </w:rPr>
              <w:t>營業項目登記</w:t>
            </w:r>
            <w:r>
              <w:rPr>
                <w:rFonts w:ascii="標楷體" w:eastAsia="標楷體" w:hAnsi="標楷體" w:cs="標楷體"/>
                <w:b/>
              </w:rPr>
              <w:t>，代表公司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商業</w:t>
            </w:r>
            <w:r>
              <w:rPr>
                <w:rFonts w:ascii="標楷體" w:eastAsia="標楷體" w:hAnsi="標楷體" w:cs="標楷體"/>
                <w:b/>
              </w:rPr>
              <w:t>)</w:t>
            </w:r>
            <w:r>
              <w:rPr>
                <w:rFonts w:ascii="標楷體" w:eastAsia="標楷體" w:hAnsi="標楷體" w:cs="標楷體"/>
                <w:b/>
              </w:rPr>
              <w:t>負責人無異議，嗣後負責人如有變更，亦同。</w:t>
            </w:r>
          </w:p>
          <w:p w14:paraId="7FB7699C" w14:textId="77777777" w:rsidR="0071247C" w:rsidRDefault="005328A1">
            <w:pPr>
              <w:snapToGrid w:val="0"/>
              <w:spacing w:line="400" w:lineRule="exact"/>
              <w:ind w:left="478" w:hanging="478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房屋所有權人｢確認資訊｣事項：</w:t>
            </w:r>
          </w:p>
          <w:p w14:paraId="3A5B788A" w14:textId="77777777" w:rsidR="0071247C" w:rsidRDefault="005328A1">
            <w:pPr>
              <w:pStyle w:val="af3"/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下列治安高風險場域「不適宜」登記為之公司、商業所在地：</w:t>
            </w:r>
          </w:p>
          <w:p w14:paraId="622C0B24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三年內曾查獲妨礙風化、賭博或毒品等情事，並經起訴。</w:t>
            </w:r>
          </w:p>
          <w:p w14:paraId="4EB44915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二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三年內曾因經營本市特定行業遭執行斷水電。</w:t>
            </w:r>
          </w:p>
          <w:p w14:paraId="75647EC5" w14:textId="77777777" w:rsidR="0071247C" w:rsidRDefault="005328A1">
            <w:pPr>
              <w:snapToGrid w:val="0"/>
              <w:spacing w:line="400" w:lineRule="exact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</w:rPr>
              <w:t>該址曾違反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</w:rPr>
              <w:t>本市特定行業管理自治條例，欠繳本府罰鍰新台幣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萬元以上且尚未繳納完畢。</w:t>
            </w:r>
          </w:p>
          <w:p w14:paraId="2B604B19" w14:textId="77777777" w:rsidR="0071247C" w:rsidRDefault="005328A1">
            <w:pPr>
              <w:snapToGrid w:val="0"/>
              <w:spacing w:line="400" w:lineRule="exact"/>
              <w:ind w:left="478" w:hanging="478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二、營業場所設置地點應符合土地使用管制相關法令規定。依據都市計畫法第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79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條規定，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…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都市計畫範圍內土地或建築物之使用，違反本法或都市計畫法高雄市施行細則者，當地地方政府或鄉、鎮、縣轄市公所得處其土地或建築物所有權人、使用人或管理人新臺幣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6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萬元以上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30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萬元以下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</w:t>
            </w:r>
          </w:p>
        </w:tc>
      </w:tr>
      <w:tr w:rsidR="0071247C" w14:paraId="667F7BB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78246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立聲明書人即負責人簽名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DA067" w14:textId="77777777" w:rsidR="0071247C" w:rsidRDefault="005328A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房屋所有權人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</w:tr>
      <w:tr w:rsidR="0071247C" w14:paraId="6981C05A" w14:textId="77777777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8FAD6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A7BACCD" w14:textId="77777777" w:rsidR="0071247C" w:rsidRDefault="007124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0EBC5" w14:textId="77777777" w:rsidR="0071247C" w:rsidRDefault="0071247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31BD2A18" w14:textId="77777777" w:rsidR="0071247C" w:rsidRDefault="0071247C">
      <w:pPr>
        <w:jc w:val="both"/>
      </w:pPr>
    </w:p>
    <w:p w14:paraId="410495B0" w14:textId="77777777" w:rsidR="0071247C" w:rsidRDefault="0071247C">
      <w:pPr>
        <w:jc w:val="both"/>
      </w:pPr>
    </w:p>
    <w:p w14:paraId="67EF58E7" w14:textId="77777777" w:rsidR="0071247C" w:rsidRDefault="0071247C">
      <w:pPr>
        <w:jc w:val="both"/>
      </w:pPr>
    </w:p>
    <w:p w14:paraId="64327932" w14:textId="77777777" w:rsidR="0071247C" w:rsidRDefault="0071247C">
      <w:pPr>
        <w:jc w:val="both"/>
      </w:pPr>
    </w:p>
    <w:p w14:paraId="7F6066DA" w14:textId="77777777" w:rsidR="0071247C" w:rsidRDefault="0071247C">
      <w:pPr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1247C" w14:paraId="04E57A7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46B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：營業地址照片：</w:t>
            </w:r>
          </w:p>
          <w:p w14:paraId="06EE7404" w14:textId="77777777" w:rsidR="0071247C" w:rsidRDefault="005328A1">
            <w:pPr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清晰照片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張，外觀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張、店內空間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張，如無法提出照片，請提出空間配置示意圖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1247C" w14:paraId="0DE82A01" w14:textId="77777777">
        <w:tblPrEx>
          <w:tblCellMar>
            <w:top w:w="0" w:type="dxa"/>
            <w:bottom w:w="0" w:type="dxa"/>
          </w:tblCellMar>
        </w:tblPrEx>
        <w:trPr>
          <w:trHeight w:val="662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BB5" w14:textId="77777777" w:rsidR="0071247C" w:rsidRDefault="00532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房屋外觀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75DB" w14:textId="77777777" w:rsidR="0071247C" w:rsidRDefault="00532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房屋外觀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71247C" w14:paraId="74EDC31A" w14:textId="77777777">
        <w:tblPrEx>
          <w:tblCellMar>
            <w:top w:w="0" w:type="dxa"/>
            <w:bottom w:w="0" w:type="dxa"/>
          </w:tblCellMar>
        </w:tblPrEx>
        <w:trPr>
          <w:trHeight w:val="656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1ADE" w14:textId="77777777" w:rsidR="0071247C" w:rsidRDefault="00532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房屋內部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7A74" w14:textId="77777777" w:rsidR="0071247C" w:rsidRDefault="00532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房屋內部</w:t>
            </w:r>
            <w:r>
              <w:rPr>
                <w:rFonts w:ascii="標楷體" w:eastAsia="標楷體" w:hAnsi="標楷體"/>
              </w:rPr>
              <w:t>2</w:t>
            </w:r>
          </w:p>
        </w:tc>
      </w:tr>
    </w:tbl>
    <w:p w14:paraId="6062AC29" w14:textId="77777777" w:rsidR="0071247C" w:rsidRDefault="0071247C">
      <w:pPr>
        <w:jc w:val="both"/>
      </w:pPr>
    </w:p>
    <w:p w14:paraId="44739A81" w14:textId="77777777" w:rsidR="0071247C" w:rsidRDefault="0071247C">
      <w:pPr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71247C" w14:paraId="53AA573E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1923" w14:textId="77777777" w:rsidR="0071247C" w:rsidRDefault="005328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：具體營業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含主</w:t>
            </w:r>
            <w:proofErr w:type="gramEnd"/>
            <w:r>
              <w:rPr>
                <w:rFonts w:ascii="標楷體" w:eastAsia="標楷體" w:hAnsi="標楷體"/>
              </w:rPr>
              <w:t>、副業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規劃、生財器具種類及數量、預計僱用員工數、營業方式之</w:t>
            </w:r>
          </w:p>
          <w:p w14:paraId="39001820" w14:textId="77777777" w:rsidR="0071247C" w:rsidRDefault="005328A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補充說明：</w:t>
            </w:r>
          </w:p>
        </w:tc>
      </w:tr>
      <w:tr w:rsidR="0071247C" w14:paraId="32B0A088" w14:textId="77777777">
        <w:tblPrEx>
          <w:tblCellMar>
            <w:top w:w="0" w:type="dxa"/>
            <w:bottom w:w="0" w:type="dxa"/>
          </w:tblCellMar>
        </w:tblPrEx>
        <w:trPr>
          <w:trHeight w:val="1406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AA3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一、具體營業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規劃：</w:t>
            </w:r>
          </w:p>
          <w:p w14:paraId="1B8D7563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1CDD0619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663FAA39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33722EF0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3E7F8C0C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3E2C808D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二、具體營業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副業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規劃：</w:t>
            </w:r>
          </w:p>
          <w:p w14:paraId="4C4C730B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2BE65453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3E3DBA23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611A9D37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550E3247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1CABABD5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三、生財器具種類及數量</w:t>
            </w:r>
          </w:p>
          <w:tbl>
            <w:tblPr>
              <w:tblW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3519"/>
              <w:gridCol w:w="1129"/>
              <w:gridCol w:w="4052"/>
            </w:tblGrid>
            <w:tr w:rsidR="0071247C" w14:paraId="61966C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BBC49" w14:textId="77777777" w:rsidR="0071247C" w:rsidRDefault="005328A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次序</w:t>
                  </w: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2EEF2" w14:textId="77777777" w:rsidR="0071247C" w:rsidRDefault="005328A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種類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59D1E" w14:textId="77777777" w:rsidR="0071247C" w:rsidRDefault="005328A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9802A" w14:textId="77777777" w:rsidR="0071247C" w:rsidRDefault="005328A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用途</w:t>
                  </w:r>
                </w:p>
              </w:tc>
            </w:tr>
            <w:tr w:rsidR="0071247C" w14:paraId="441314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CA2BF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C73F8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9D13B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C79A1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1247C" w14:paraId="05B329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03B61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2AFAF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AB64C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066C4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1247C" w14:paraId="413243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B7666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FF40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1E5B5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63814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1247C" w14:paraId="79EEE7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B8A7C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C7ED5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A654E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D3675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1247C" w14:paraId="5810B6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72D18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9CEDB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178EF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92656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1247C" w14:paraId="1695D0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F0BAF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FEC46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82003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0B9D5" w14:textId="77777777" w:rsidR="0071247C" w:rsidRDefault="0071247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0C663050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475821F6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四、預計僱用員工數：</w:t>
            </w:r>
          </w:p>
          <w:p w14:paraId="1B1BBD5A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123BD727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1CB9A227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188E6160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五、營業方式、營業時間說明：</w:t>
            </w:r>
          </w:p>
          <w:p w14:paraId="293A63FD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401A98A8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575F4444" w14:textId="77777777" w:rsidR="0071247C" w:rsidRDefault="0071247C">
            <w:pPr>
              <w:jc w:val="both"/>
              <w:rPr>
                <w:rFonts w:ascii="標楷體" w:eastAsia="標楷體" w:hAnsi="標楷體"/>
              </w:rPr>
            </w:pPr>
          </w:p>
          <w:p w14:paraId="7CCAB95E" w14:textId="77777777" w:rsidR="0071247C" w:rsidRDefault="005328A1">
            <w:pPr>
              <w:jc w:val="both"/>
            </w:pPr>
            <w:r>
              <w:rPr>
                <w:rFonts w:ascii="標楷體" w:eastAsia="標楷體" w:hAnsi="標楷體"/>
              </w:rPr>
              <w:t>六、其他：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請自我檢視勾選即可，或於</w:t>
            </w:r>
            <w:r>
              <w:rPr>
                <w:rFonts w:ascii="新細明體" w:hAnsi="新細明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其他：</w:t>
            </w:r>
            <w:r>
              <w:rPr>
                <w:rFonts w:ascii="標楷體" w:eastAsia="標楷體" w:hAnsi="標楷體"/>
              </w:rPr>
              <w:t>補充說明即可</w:t>
            </w:r>
            <w:r>
              <w:rPr>
                <w:rFonts w:ascii="標楷體" w:eastAsia="標楷體" w:hAnsi="標楷體"/>
              </w:rPr>
              <w:t>)</w:t>
            </w:r>
          </w:p>
          <w:p w14:paraId="08365518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有大樓或類似的管理組織。</w:t>
            </w:r>
          </w:p>
          <w:p w14:paraId="276B3CA2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經營業務可能衍生夜間噪音、停車、維持交通或</w:t>
            </w:r>
            <w:r>
              <w:rPr>
                <w:rFonts w:ascii="標楷體" w:eastAsia="標楷體" w:hAnsi="標楷體"/>
              </w:rPr>
              <w:t>____________</w:t>
            </w:r>
            <w:r>
              <w:rPr>
                <w:rFonts w:ascii="標楷體" w:eastAsia="標楷體" w:hAnsi="標楷體"/>
              </w:rPr>
              <w:t>問題。</w:t>
            </w:r>
          </w:p>
          <w:p w14:paraId="5801CE32" w14:textId="77777777" w:rsidR="0071247C" w:rsidRDefault="005328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需要向建管機關申請裝潢隔間，可能有消防安全檢查等問題。</w:t>
            </w:r>
          </w:p>
          <w:p w14:paraId="5850289B" w14:textId="77777777" w:rsidR="0071247C" w:rsidRDefault="005328A1">
            <w:pPr>
              <w:jc w:val="both"/>
            </w:pPr>
            <w:r>
              <w:rPr>
                <w:rFonts w:ascii="新細明體" w:hAnsi="新細明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其他：</w:t>
            </w:r>
          </w:p>
          <w:p w14:paraId="1632B759" w14:textId="77777777" w:rsidR="0071247C" w:rsidRDefault="0071247C">
            <w:pPr>
              <w:jc w:val="both"/>
            </w:pPr>
          </w:p>
        </w:tc>
      </w:tr>
    </w:tbl>
    <w:p w14:paraId="3D0B5B05" w14:textId="77777777" w:rsidR="0071247C" w:rsidRDefault="0071247C">
      <w:pPr>
        <w:jc w:val="both"/>
      </w:pPr>
    </w:p>
    <w:sectPr w:rsidR="0071247C">
      <w:pgSz w:w="11906" w:h="16838"/>
      <w:pgMar w:top="851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8158" w14:textId="77777777" w:rsidR="005328A1" w:rsidRDefault="005328A1">
      <w:r>
        <w:separator/>
      </w:r>
    </w:p>
  </w:endnote>
  <w:endnote w:type="continuationSeparator" w:id="0">
    <w:p w14:paraId="08C92378" w14:textId="77777777" w:rsidR="005328A1" w:rsidRDefault="0053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76AB" w14:textId="77777777" w:rsidR="005328A1" w:rsidRDefault="005328A1">
      <w:r>
        <w:rPr>
          <w:color w:val="000000"/>
        </w:rPr>
        <w:separator/>
      </w:r>
    </w:p>
  </w:footnote>
  <w:footnote w:type="continuationSeparator" w:id="0">
    <w:p w14:paraId="63D35FC4" w14:textId="77777777" w:rsidR="005328A1" w:rsidRDefault="0053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F"/>
    <w:multiLevelType w:val="multilevel"/>
    <w:tmpl w:val="CA6ABDF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61E02605"/>
    <w:multiLevelType w:val="multilevel"/>
    <w:tmpl w:val="85B2717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64A3086E"/>
    <w:multiLevelType w:val="multilevel"/>
    <w:tmpl w:val="377E2386"/>
    <w:lvl w:ilvl="0">
      <w:start w:val="1"/>
      <w:numFmt w:val="taiwaneseCountingThousand"/>
      <w:lvlText w:val="%1、"/>
      <w:lvlJc w:val="left"/>
      <w:pPr>
        <w:ind w:left="435" w:hanging="435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473064764">
    <w:abstractNumId w:val="1"/>
  </w:num>
  <w:num w:numId="2" w16cid:durableId="9378989">
    <w:abstractNumId w:val="0"/>
  </w:num>
  <w:num w:numId="3" w16cid:durableId="2992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247C"/>
    <w:rsid w:val="005328A1"/>
    <w:rsid w:val="0060733A"/>
    <w:rsid w:val="007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7EC"/>
  <w15:docId w15:val="{A716FE97-2BB9-461B-AB04-4CED25B5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HTML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pPr>
      <w:suppressLineNumbers/>
    </w:pPr>
    <w:rPr>
      <w:rFonts w:cs="Lucida Sans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Salutation"/>
    <w:basedOn w:val="a"/>
    <w:next w:val="a"/>
    <w:rPr>
      <w:rFonts w:ascii="標楷體" w:eastAsia="標楷體" w:hAnsi="標楷體" w:cs="標楷體"/>
      <w:b/>
      <w:spacing w:val="-20"/>
    </w:rPr>
  </w:style>
  <w:style w:type="paragraph" w:styleId="ad">
    <w:name w:val="Closing"/>
    <w:basedOn w:val="a"/>
    <w:pPr>
      <w:ind w:left="100"/>
    </w:pPr>
    <w:rPr>
      <w:rFonts w:ascii="標楷體" w:eastAsia="標楷體" w:hAnsi="標楷體" w:cs="標楷體"/>
      <w:b/>
      <w:spacing w:val="-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ban-web.k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313</Words>
  <Characters>1786</Characters>
  <Application>Microsoft Office Word</Application>
  <DocSecurity>0</DocSecurity>
  <Lines>14</Lines>
  <Paragraphs>4</Paragraphs>
  <ScaleCrop>false</ScaleCrop>
  <Company>edbkcg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高雄市政府加油站檢查表</dc:title>
  <dc:subject/>
  <dc:creator>Euser</dc:creator>
  <cp:lastModifiedBy>秘書室01</cp:lastModifiedBy>
  <cp:revision>2</cp:revision>
  <cp:lastPrinted>2023-09-26T06:10:00Z</cp:lastPrinted>
  <dcterms:created xsi:type="dcterms:W3CDTF">2025-03-14T01:56:00Z</dcterms:created>
  <dcterms:modified xsi:type="dcterms:W3CDTF">2025-03-14T01:56:00Z</dcterms:modified>
</cp:coreProperties>
</file>