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6F" w:rsidRPr="00F706F0" w:rsidRDefault="002866FF" w:rsidP="00F706F0">
      <w:pPr>
        <w:pStyle w:val="a3"/>
        <w:spacing w:line="500" w:lineRule="exact"/>
        <w:ind w:left="481" w:hanging="1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高雄市那</w:t>
      </w:r>
      <w:proofErr w:type="gramStart"/>
      <w:r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瑪</w:t>
      </w:r>
      <w:proofErr w:type="gramEnd"/>
      <w:r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夏區</w:t>
      </w:r>
      <w:r w:rsidR="00D15B79"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公所</w:t>
      </w:r>
      <w:r w:rsidR="00F706F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委託經營</w:t>
      </w:r>
      <w:r w:rsidR="00F706F0" w:rsidRPr="00F706F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行動咖啡館</w:t>
      </w:r>
    </w:p>
    <w:p w:rsidR="00F27CF2" w:rsidRPr="008F7850" w:rsidRDefault="009945BF" w:rsidP="00291A4F">
      <w:pPr>
        <w:pStyle w:val="a3"/>
        <w:spacing w:line="500" w:lineRule="exact"/>
        <w:ind w:left="481" w:hanging="1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營運單</w:t>
      </w:r>
      <w:r w:rsidRPr="008F7850">
        <w:rPr>
          <w:rFonts w:ascii="標楷體" w:eastAsia="標楷體" w:hAnsi="標楷體" w:cs="新細明體"/>
          <w:b/>
          <w:kern w:val="0"/>
          <w:sz w:val="28"/>
          <w:szCs w:val="28"/>
        </w:rPr>
        <w:t>位申</w:t>
      </w:r>
      <w:r w:rsidRPr="008F78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請</w:t>
      </w:r>
      <w:r w:rsidRPr="008F7850">
        <w:rPr>
          <w:rFonts w:ascii="標楷體" w:eastAsia="標楷體" w:hAnsi="標楷體" w:cs="新細明體"/>
          <w:b/>
          <w:kern w:val="0"/>
          <w:sz w:val="28"/>
          <w:szCs w:val="28"/>
        </w:rPr>
        <w:t>辦法</w:t>
      </w:r>
    </w:p>
    <w:p w:rsidR="00F27CF2" w:rsidRPr="008915D7" w:rsidRDefault="00745912" w:rsidP="001858A6">
      <w:pPr>
        <w:pStyle w:val="a3"/>
        <w:spacing w:beforeLines="50" w:before="180" w:afterLines="50" w:after="180" w:line="460" w:lineRule="exact"/>
        <w:ind w:leftChars="0" w:left="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壹、法令依據：</w:t>
      </w:r>
    </w:p>
    <w:p w:rsidR="00934062" w:rsidRPr="002866FF" w:rsidRDefault="00934062" w:rsidP="001858A6">
      <w:pPr>
        <w:tabs>
          <w:tab w:val="left" w:pos="709"/>
        </w:tabs>
        <w:spacing w:beforeLines="50" w:before="180" w:afterLines="50" w:after="180" w:line="460" w:lineRule="exact"/>
        <w:ind w:left="425" w:hangingChars="177" w:hanging="425"/>
        <w:jc w:val="both"/>
        <w:rPr>
          <w:rFonts w:ascii="標楷體" w:eastAsia="標楷體" w:hAnsi="標楷體"/>
          <w:kern w:val="0"/>
          <w:szCs w:val="24"/>
        </w:rPr>
      </w:pPr>
      <w:r w:rsidRPr="008915D7">
        <w:rPr>
          <w:rFonts w:ascii="標楷體" w:eastAsia="標楷體" w:hAnsi="標楷體" w:hint="eastAsia"/>
          <w:szCs w:val="24"/>
        </w:rPr>
        <w:t xml:space="preserve">   </w:t>
      </w:r>
      <w:r w:rsidRPr="002866FF">
        <w:rPr>
          <w:rFonts w:ascii="標楷體" w:eastAsia="標楷體" w:hAnsi="標楷體" w:hint="eastAsia"/>
          <w:kern w:val="0"/>
          <w:szCs w:val="24"/>
        </w:rPr>
        <w:t xml:space="preserve"> </w:t>
      </w:r>
      <w:r w:rsidR="002866FF" w:rsidRPr="002866FF">
        <w:rPr>
          <w:rFonts w:ascii="標楷體" w:eastAsia="標楷體" w:hAnsi="標楷體" w:hint="eastAsia"/>
          <w:kern w:val="0"/>
          <w:szCs w:val="24"/>
        </w:rPr>
        <w:t>參照「高雄市市有財產管理自治條例」、「高雄市市有非公用不動產標租作業要點」規定辦理。</w:t>
      </w:r>
    </w:p>
    <w:p w:rsidR="00F27CF2" w:rsidRPr="002866FF" w:rsidRDefault="00F27CF2" w:rsidP="001858A6">
      <w:pPr>
        <w:adjustRightInd w:val="0"/>
        <w:snapToGrid w:val="0"/>
        <w:spacing w:line="460" w:lineRule="exact"/>
        <w:rPr>
          <w:rFonts w:ascii="標楷體" w:eastAsia="標楷體" w:hAnsi="標楷體"/>
          <w:kern w:val="0"/>
          <w:szCs w:val="24"/>
        </w:rPr>
      </w:pPr>
      <w:r w:rsidRPr="008915D7">
        <w:rPr>
          <w:rFonts w:ascii="標楷體" w:eastAsia="標楷體" w:hAnsi="標楷體" w:hint="eastAsia"/>
          <w:b/>
          <w:szCs w:val="24"/>
        </w:rPr>
        <w:t>貳、</w:t>
      </w:r>
      <w:r w:rsidRPr="008915D7">
        <w:rPr>
          <w:rFonts w:ascii="標楷體" w:eastAsia="標楷體" w:hAnsi="標楷體"/>
          <w:b/>
          <w:szCs w:val="24"/>
        </w:rPr>
        <w:t>主辦單位：</w:t>
      </w:r>
      <w:r w:rsidR="002866FF" w:rsidRPr="002866FF">
        <w:rPr>
          <w:rFonts w:ascii="標楷體" w:eastAsia="標楷體" w:hAnsi="標楷體" w:hint="eastAsia"/>
          <w:kern w:val="0"/>
          <w:szCs w:val="24"/>
        </w:rPr>
        <w:t>高雄市那</w:t>
      </w:r>
      <w:proofErr w:type="gramStart"/>
      <w:r w:rsidR="002866FF" w:rsidRPr="002866FF">
        <w:rPr>
          <w:rFonts w:ascii="標楷體" w:eastAsia="標楷體" w:hAnsi="標楷體" w:hint="eastAsia"/>
          <w:kern w:val="0"/>
          <w:szCs w:val="24"/>
        </w:rPr>
        <w:t>瑪</w:t>
      </w:r>
      <w:proofErr w:type="gramEnd"/>
      <w:r w:rsidR="002866FF" w:rsidRPr="002866FF">
        <w:rPr>
          <w:rFonts w:ascii="標楷體" w:eastAsia="標楷體" w:hAnsi="標楷體" w:hint="eastAsia"/>
          <w:kern w:val="0"/>
          <w:szCs w:val="24"/>
        </w:rPr>
        <w:t>夏區公所</w:t>
      </w:r>
    </w:p>
    <w:p w:rsidR="00F27CF2" w:rsidRPr="008915D7" w:rsidRDefault="00DA5634" w:rsidP="001858A6">
      <w:pPr>
        <w:pStyle w:val="a3"/>
        <w:spacing w:line="460" w:lineRule="exact"/>
        <w:ind w:leftChars="0" w:left="0"/>
        <w:jc w:val="both"/>
        <w:rPr>
          <w:rFonts w:ascii="標楷體" w:eastAsia="標楷體" w:hAnsi="標楷體"/>
          <w:b/>
          <w:szCs w:val="24"/>
        </w:rPr>
      </w:pPr>
      <w:r w:rsidRPr="008915D7">
        <w:rPr>
          <w:rFonts w:ascii="標楷體" w:eastAsia="標楷體" w:hAnsi="標楷體" w:hint="eastAsia"/>
          <w:b/>
          <w:szCs w:val="24"/>
        </w:rPr>
        <w:t>參</w:t>
      </w:r>
      <w:r w:rsidR="002F5C91" w:rsidRPr="008915D7">
        <w:rPr>
          <w:rFonts w:ascii="標楷體" w:eastAsia="標楷體" w:hAnsi="標楷體" w:hint="eastAsia"/>
          <w:b/>
          <w:szCs w:val="24"/>
        </w:rPr>
        <w:t>、</w:t>
      </w:r>
      <w:r w:rsidR="00460E37" w:rsidRPr="008915D7">
        <w:rPr>
          <w:rFonts w:ascii="標楷體" w:eastAsia="標楷體" w:hAnsi="標楷體" w:hint="eastAsia"/>
          <w:b/>
          <w:szCs w:val="24"/>
        </w:rPr>
        <w:t>受託人</w:t>
      </w:r>
      <w:r w:rsidR="00F750AB" w:rsidRPr="008915D7">
        <w:rPr>
          <w:rFonts w:ascii="標楷體" w:eastAsia="標楷體" w:hAnsi="標楷體" w:hint="eastAsia"/>
          <w:b/>
          <w:szCs w:val="24"/>
        </w:rPr>
        <w:t>申</w:t>
      </w:r>
      <w:r w:rsidR="00F750AB" w:rsidRPr="008915D7">
        <w:rPr>
          <w:rFonts w:ascii="標楷體" w:eastAsia="標楷體" w:hAnsi="標楷體"/>
          <w:b/>
          <w:szCs w:val="24"/>
        </w:rPr>
        <w:t>請</w:t>
      </w:r>
      <w:r w:rsidR="00F27CF2" w:rsidRPr="008915D7">
        <w:rPr>
          <w:rFonts w:ascii="標楷體" w:eastAsia="標楷體" w:hAnsi="標楷體" w:hint="eastAsia"/>
          <w:b/>
          <w:szCs w:val="24"/>
        </w:rPr>
        <w:t>資格</w:t>
      </w:r>
      <w:r w:rsidR="00C94507" w:rsidRPr="008915D7">
        <w:rPr>
          <w:rFonts w:ascii="標楷體" w:eastAsia="標楷體" w:hAnsi="標楷體" w:hint="eastAsia"/>
          <w:b/>
          <w:szCs w:val="24"/>
        </w:rPr>
        <w:t>及委託經營標</w:t>
      </w:r>
      <w:r w:rsidR="0078515A" w:rsidRPr="008915D7">
        <w:rPr>
          <w:rFonts w:ascii="標楷體" w:eastAsia="標楷體" w:hAnsi="標楷體" w:hint="eastAsia"/>
          <w:b/>
          <w:szCs w:val="24"/>
        </w:rPr>
        <w:t>及</w:t>
      </w:r>
      <w:r w:rsidR="0078515A" w:rsidRPr="008915D7">
        <w:rPr>
          <w:rFonts w:ascii="標楷體" w:eastAsia="標楷體" w:hAnsi="標楷體"/>
          <w:b/>
          <w:szCs w:val="24"/>
        </w:rPr>
        <w:t>月租金</w:t>
      </w:r>
    </w:p>
    <w:p w:rsidR="00C94507" w:rsidRPr="008915D7" w:rsidRDefault="00C94507" w:rsidP="001858A6">
      <w:pPr>
        <w:pStyle w:val="a3"/>
        <w:spacing w:line="460" w:lineRule="exact"/>
        <w:ind w:leftChars="235" w:left="1044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8915D7">
        <w:rPr>
          <w:rFonts w:ascii="標楷體" w:eastAsia="標楷體" w:hAnsi="標楷體" w:hint="eastAsia"/>
          <w:kern w:val="0"/>
          <w:szCs w:val="24"/>
        </w:rPr>
        <w:t>一</w:t>
      </w:r>
      <w:r w:rsidRPr="000E6B17">
        <w:rPr>
          <w:rFonts w:ascii="標楷體" w:eastAsia="標楷體" w:hAnsi="標楷體"/>
          <w:b/>
          <w:kern w:val="0"/>
          <w:szCs w:val="24"/>
        </w:rPr>
        <w:t>、</w:t>
      </w:r>
      <w:r w:rsidR="00540A48" w:rsidRPr="000E6B17">
        <w:rPr>
          <w:rFonts w:ascii="標楷體" w:eastAsia="標楷體" w:hAnsi="標楷體" w:hint="eastAsia"/>
          <w:b/>
          <w:kern w:val="0"/>
          <w:szCs w:val="24"/>
        </w:rPr>
        <w:t>依法登記立案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（具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有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與「委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託經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營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標的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」性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質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相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關的</w:t>
      </w:r>
      <w:r w:rsidR="00F86674" w:rsidRPr="000E6B17">
        <w:rPr>
          <w:rFonts w:ascii="標楷體" w:eastAsia="標楷體" w:hAnsi="標楷體" w:hint="eastAsia"/>
          <w:b/>
          <w:kern w:val="0"/>
          <w:szCs w:val="24"/>
        </w:rPr>
        <w:t>營</w:t>
      </w:r>
      <w:r w:rsidR="00F86674" w:rsidRPr="000E6B17">
        <w:rPr>
          <w:rFonts w:ascii="標楷體" w:eastAsia="標楷體" w:hAnsi="標楷體"/>
          <w:b/>
          <w:kern w:val="0"/>
          <w:szCs w:val="24"/>
        </w:rPr>
        <w:t>業項目）</w:t>
      </w:r>
      <w:r w:rsidR="00F86674" w:rsidRPr="008915D7">
        <w:rPr>
          <w:rFonts w:ascii="標楷體" w:eastAsia="標楷體" w:hAnsi="標楷體" w:hint="eastAsia"/>
          <w:kern w:val="0"/>
          <w:szCs w:val="24"/>
        </w:rPr>
        <w:t>且</w:t>
      </w:r>
      <w:r w:rsidR="00540A48" w:rsidRPr="008915D7">
        <w:rPr>
          <w:rFonts w:ascii="標楷體" w:eastAsia="標楷體" w:hAnsi="標楷體" w:hint="eastAsia"/>
          <w:kern w:val="0"/>
          <w:szCs w:val="24"/>
        </w:rPr>
        <w:t>有經營管理能力之公司、行號及機構、團體。</w:t>
      </w:r>
    </w:p>
    <w:p w:rsidR="002C268C" w:rsidRDefault="002C268C" w:rsidP="002C268C">
      <w:pPr>
        <w:spacing w:line="5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</w:t>
      </w:r>
      <w:r w:rsidR="00C94507" w:rsidRPr="00E03344">
        <w:rPr>
          <w:rFonts w:ascii="標楷體" w:eastAsia="標楷體" w:hAnsi="標楷體" w:hint="eastAsia"/>
          <w:kern w:val="0"/>
          <w:szCs w:val="24"/>
        </w:rPr>
        <w:t>二</w:t>
      </w:r>
      <w:r w:rsidR="00C94507" w:rsidRPr="00E03344">
        <w:rPr>
          <w:rFonts w:ascii="標楷體" w:eastAsia="標楷體" w:hAnsi="標楷體"/>
          <w:kern w:val="0"/>
          <w:szCs w:val="24"/>
        </w:rPr>
        <w:t>、</w:t>
      </w:r>
      <w:r w:rsidR="00C94507" w:rsidRPr="00E03344">
        <w:rPr>
          <w:rFonts w:ascii="標楷體" w:eastAsia="標楷體" w:hAnsi="標楷體" w:hint="eastAsia"/>
          <w:kern w:val="0"/>
          <w:szCs w:val="24"/>
        </w:rPr>
        <w:t>委</w:t>
      </w:r>
      <w:r w:rsidR="00C94507" w:rsidRPr="00E03344">
        <w:rPr>
          <w:rFonts w:ascii="標楷體" w:eastAsia="標楷體" w:hAnsi="標楷體"/>
          <w:kern w:val="0"/>
          <w:szCs w:val="24"/>
        </w:rPr>
        <w:t>託經營</w:t>
      </w:r>
      <w:r w:rsidR="00C94507" w:rsidRPr="00E03344">
        <w:rPr>
          <w:rFonts w:ascii="標楷體" w:eastAsia="標楷體" w:hAnsi="標楷體" w:hint="eastAsia"/>
          <w:kern w:val="0"/>
          <w:szCs w:val="24"/>
        </w:rPr>
        <w:t>標</w:t>
      </w:r>
      <w:r w:rsidR="00C94507" w:rsidRPr="00E03344">
        <w:rPr>
          <w:rFonts w:ascii="標楷體" w:eastAsia="標楷體" w:hAnsi="標楷體"/>
          <w:kern w:val="0"/>
          <w:szCs w:val="24"/>
        </w:rPr>
        <w:t>的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9945BF" w:rsidRPr="00E03344">
        <w:rPr>
          <w:rFonts w:ascii="標楷體" w:eastAsia="標楷體" w:hAnsi="標楷體" w:hint="eastAsia"/>
          <w:kern w:val="0"/>
          <w:szCs w:val="24"/>
        </w:rPr>
        <w:t>每</w:t>
      </w:r>
      <w:r w:rsidR="009945BF" w:rsidRPr="00E03344">
        <w:rPr>
          <w:rFonts w:ascii="標楷體" w:eastAsia="標楷體" w:hAnsi="標楷體"/>
          <w:kern w:val="0"/>
          <w:szCs w:val="24"/>
        </w:rPr>
        <w:t>月</w:t>
      </w:r>
      <w:r w:rsidR="009945BF" w:rsidRPr="00E03344">
        <w:rPr>
          <w:rFonts w:ascii="標楷體" w:eastAsia="標楷體" w:hAnsi="標楷體" w:hint="eastAsia"/>
          <w:kern w:val="0"/>
          <w:szCs w:val="24"/>
        </w:rPr>
        <w:t>租</w:t>
      </w:r>
      <w:r w:rsidR="009945BF" w:rsidRPr="00E03344">
        <w:rPr>
          <w:rFonts w:ascii="標楷體" w:eastAsia="標楷體" w:hAnsi="標楷體"/>
          <w:kern w:val="0"/>
          <w:szCs w:val="24"/>
        </w:rPr>
        <w:t>金</w:t>
      </w:r>
      <w:r>
        <w:rPr>
          <w:rFonts w:ascii="標楷體" w:eastAsia="標楷體" w:hAnsi="標楷體" w:hint="eastAsia"/>
          <w:kern w:val="0"/>
          <w:szCs w:val="24"/>
        </w:rPr>
        <w:t>、水費及電費:</w:t>
      </w:r>
      <w:r w:rsidRPr="002C268C">
        <w:rPr>
          <w:rFonts w:ascii="標楷體" w:eastAsia="標楷體" w:hAnsi="標楷體"/>
          <w:kern w:val="0"/>
          <w:szCs w:val="24"/>
        </w:rPr>
        <w:t>租金及水費一起收費，其中租金每月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2C268C" w:rsidRDefault="002C268C" w:rsidP="002C268C">
      <w:pPr>
        <w:spacing w:line="5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Pr="002C268C">
        <w:rPr>
          <w:rFonts w:ascii="標楷體" w:eastAsia="標楷體" w:hAnsi="標楷體"/>
          <w:kern w:val="0"/>
          <w:szCs w:val="24"/>
        </w:rPr>
        <w:t>1,000元，水費每月100元，故每月租金加水費共1,100元</w:t>
      </w:r>
      <w:r>
        <w:rPr>
          <w:rFonts w:eastAsia="標楷體" w:hAnsi="標楷體" w:hint="eastAsia"/>
          <w:snapToGrid w:val="0"/>
          <w:color w:val="000000"/>
          <w:kern w:val="0"/>
          <w:sz w:val="28"/>
          <w:szCs w:val="28"/>
        </w:rPr>
        <w:t>；</w:t>
      </w:r>
      <w:r w:rsidRPr="002C268C">
        <w:rPr>
          <w:rFonts w:ascii="標楷體" w:eastAsia="標楷體" w:hAnsi="標楷體" w:hint="eastAsia"/>
          <w:kern w:val="0"/>
          <w:szCs w:val="24"/>
        </w:rPr>
        <w:t>電費</w:t>
      </w:r>
      <w:r w:rsidRPr="002C268C">
        <w:rPr>
          <w:rFonts w:ascii="標楷體" w:eastAsia="標楷體" w:hAnsi="標楷體"/>
          <w:kern w:val="0"/>
          <w:szCs w:val="24"/>
        </w:rPr>
        <w:t>每月依照電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2C268C" w:rsidRPr="002C268C" w:rsidRDefault="002C268C" w:rsidP="002C268C">
      <w:pPr>
        <w:spacing w:line="5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</w:t>
      </w:r>
      <w:proofErr w:type="gramStart"/>
      <w:r w:rsidRPr="002C268C">
        <w:rPr>
          <w:rFonts w:ascii="標楷體" w:eastAsia="標楷體" w:hAnsi="標楷體"/>
          <w:kern w:val="0"/>
          <w:szCs w:val="24"/>
        </w:rPr>
        <w:t>錶</w:t>
      </w:r>
      <w:proofErr w:type="gramEnd"/>
      <w:r w:rsidRPr="002C268C">
        <w:rPr>
          <w:rFonts w:ascii="標楷體" w:eastAsia="標楷體" w:hAnsi="標楷體"/>
          <w:kern w:val="0"/>
          <w:szCs w:val="24"/>
        </w:rPr>
        <w:t>度數徵收費用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:rsidR="007A6A8A" w:rsidRPr="002C268C" w:rsidRDefault="002C268C" w:rsidP="002C268C">
      <w:pPr>
        <w:spacing w:line="460" w:lineRule="exact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（一）咖啡</w:t>
      </w:r>
      <w:r w:rsidR="00BC65FD" w:rsidRPr="002C268C">
        <w:rPr>
          <w:rFonts w:ascii="標楷體" w:eastAsia="標楷體" w:hAnsi="標楷體" w:hint="eastAsia"/>
          <w:kern w:val="0"/>
          <w:szCs w:val="24"/>
        </w:rPr>
        <w:t>攤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車</w:t>
      </w:r>
      <w:r w:rsidR="00745912" w:rsidRPr="002C268C">
        <w:rPr>
          <w:rFonts w:ascii="標楷體" w:eastAsia="標楷體" w:hAnsi="標楷體" w:hint="eastAsia"/>
          <w:kern w:val="0"/>
          <w:szCs w:val="24"/>
        </w:rPr>
        <w:t>1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部</w:t>
      </w:r>
      <w:r w:rsidR="00BC65FD" w:rsidRPr="002C268C">
        <w:rPr>
          <w:rFonts w:ascii="標楷體" w:eastAsia="標楷體" w:hAnsi="標楷體" w:hint="eastAsia"/>
          <w:kern w:val="0"/>
          <w:szCs w:val="24"/>
        </w:rPr>
        <w:t>及各項水電相關設備</w:t>
      </w:r>
      <w:r w:rsidR="007A6A8A" w:rsidRPr="002C268C">
        <w:rPr>
          <w:rFonts w:ascii="標楷體" w:eastAsia="標楷體" w:hAnsi="標楷體" w:hint="eastAsia"/>
          <w:kern w:val="0"/>
          <w:szCs w:val="24"/>
        </w:rPr>
        <w:t>。</w:t>
      </w:r>
    </w:p>
    <w:p w:rsidR="004F7780" w:rsidRPr="002C268C" w:rsidRDefault="002C268C" w:rsidP="002C268C">
      <w:pPr>
        <w:spacing w:line="460" w:lineRule="exact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（二）</w:t>
      </w:r>
      <w:r w:rsidR="00BC65FD" w:rsidRPr="002C268C">
        <w:rPr>
          <w:rFonts w:ascii="標楷體" w:eastAsia="標楷體" w:hAnsi="標楷體" w:hint="eastAsia"/>
          <w:kern w:val="0"/>
          <w:szCs w:val="24"/>
        </w:rPr>
        <w:t>伸縮遮雨棚架、桌椅及音響設備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。</w:t>
      </w:r>
    </w:p>
    <w:p w:rsidR="007A6A8A" w:rsidRPr="002C268C" w:rsidRDefault="002C268C" w:rsidP="002C268C">
      <w:pPr>
        <w:spacing w:line="460" w:lineRule="exact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（三</w:t>
      </w:r>
      <w:r w:rsidR="00745912" w:rsidRPr="002C268C">
        <w:rPr>
          <w:rFonts w:ascii="標楷體" w:eastAsia="標楷體" w:hAnsi="標楷體" w:hint="eastAsia"/>
          <w:kern w:val="0"/>
          <w:szCs w:val="24"/>
        </w:rPr>
        <w:t>）</w:t>
      </w:r>
      <w:r w:rsidR="00BC65FD" w:rsidRPr="002C268C">
        <w:rPr>
          <w:rFonts w:ascii="標楷體" w:eastAsia="標楷體" w:hAnsi="標楷體" w:hint="eastAsia"/>
          <w:kern w:val="0"/>
          <w:szCs w:val="24"/>
        </w:rPr>
        <w:t>庭園景觀空間</w:t>
      </w:r>
      <w:r w:rsidR="004F7780" w:rsidRPr="002C268C">
        <w:rPr>
          <w:rFonts w:ascii="標楷體" w:eastAsia="標楷體" w:hAnsi="標楷體" w:hint="eastAsia"/>
          <w:kern w:val="0"/>
          <w:szCs w:val="24"/>
        </w:rPr>
        <w:t>佔地</w:t>
      </w:r>
      <w:r w:rsidR="00745912" w:rsidRPr="002C268C">
        <w:rPr>
          <w:rFonts w:eastAsia="標楷體" w:hAnsi="標楷體" w:hint="eastAsia"/>
          <w:snapToGrid w:val="0"/>
          <w:kern w:val="0"/>
          <w:szCs w:val="24"/>
        </w:rPr>
        <w:t>面積</w:t>
      </w:r>
      <w:r w:rsidR="002700FA" w:rsidRPr="002C268C">
        <w:rPr>
          <w:rFonts w:eastAsia="標楷體" w:hAnsi="標楷體" w:hint="eastAsia"/>
          <w:snapToGrid w:val="0"/>
          <w:kern w:val="0"/>
          <w:szCs w:val="24"/>
        </w:rPr>
        <w:t>20</w:t>
      </w:r>
      <w:r w:rsidR="00745912" w:rsidRPr="002C268C">
        <w:rPr>
          <w:rFonts w:eastAsia="標楷體" w:hAnsi="標楷體" w:hint="eastAsia"/>
          <w:snapToGrid w:val="0"/>
          <w:kern w:val="0"/>
          <w:szCs w:val="24"/>
        </w:rPr>
        <w:t>平方公尺。</w:t>
      </w:r>
    </w:p>
    <w:p w:rsidR="000000A3" w:rsidRPr="002C268C" w:rsidRDefault="00B83BD1" w:rsidP="002C268C">
      <w:pPr>
        <w:spacing w:line="460" w:lineRule="exact"/>
        <w:ind w:leftChars="108" w:left="259"/>
        <w:jc w:val="both"/>
        <w:rPr>
          <w:rFonts w:ascii="標楷體" w:eastAsia="標楷體" w:hAnsi="標楷體"/>
          <w:kern w:val="0"/>
          <w:szCs w:val="24"/>
        </w:rPr>
      </w:pPr>
      <w:r w:rsidRPr="002C268C">
        <w:rPr>
          <w:rFonts w:ascii="標楷體" w:eastAsia="標楷體" w:hAnsi="標楷體" w:hint="eastAsia"/>
          <w:kern w:val="0"/>
          <w:szCs w:val="24"/>
        </w:rPr>
        <w:t>三</w:t>
      </w:r>
      <w:r w:rsidRPr="002C268C">
        <w:rPr>
          <w:rFonts w:ascii="標楷體" w:eastAsia="標楷體" w:hAnsi="標楷體"/>
          <w:kern w:val="0"/>
          <w:szCs w:val="24"/>
        </w:rPr>
        <w:t>、</w:t>
      </w:r>
      <w:r w:rsidR="00AB1FDA" w:rsidRPr="002C268C">
        <w:rPr>
          <w:rFonts w:ascii="標楷體" w:eastAsia="標楷體" w:hAnsi="標楷體"/>
          <w:kern w:val="0"/>
          <w:szCs w:val="24"/>
        </w:rPr>
        <w:t>「</w:t>
      </w:r>
      <w:r w:rsidR="004F7780" w:rsidRPr="002C268C">
        <w:rPr>
          <w:rFonts w:ascii="標楷體" w:eastAsia="標楷體" w:hAnsi="標楷體" w:cs="新細明體" w:hint="eastAsia"/>
          <w:kern w:val="0"/>
          <w:szCs w:val="24"/>
        </w:rPr>
        <w:t>行動咖啡館</w:t>
      </w:r>
      <w:r w:rsidR="00AB1FDA" w:rsidRPr="002C268C">
        <w:rPr>
          <w:rFonts w:ascii="標楷體" w:eastAsia="標楷體" w:hAnsi="標楷體"/>
          <w:kern w:val="0"/>
          <w:szCs w:val="24"/>
        </w:rPr>
        <w:t>」為</w:t>
      </w:r>
      <w:r w:rsidR="00AB1FDA" w:rsidRPr="002C268C">
        <w:rPr>
          <w:rFonts w:ascii="標楷體" w:eastAsia="標楷體" w:hAnsi="標楷體" w:hint="eastAsia"/>
          <w:kern w:val="0"/>
          <w:szCs w:val="24"/>
        </w:rPr>
        <w:t>經營</w:t>
      </w:r>
      <w:r w:rsidR="00AB1FDA" w:rsidRPr="002C268C">
        <w:rPr>
          <w:rFonts w:ascii="標楷體" w:eastAsia="標楷體" w:hAnsi="標楷體"/>
          <w:kern w:val="0"/>
          <w:szCs w:val="24"/>
        </w:rPr>
        <w:t>標的</w:t>
      </w:r>
      <w:r w:rsidR="00540A48" w:rsidRPr="002C268C">
        <w:rPr>
          <w:rFonts w:ascii="標楷體" w:eastAsia="標楷體" w:hAnsi="標楷體" w:hint="eastAsia"/>
          <w:kern w:val="0"/>
          <w:szCs w:val="24"/>
        </w:rPr>
        <w:t>，撰寫營運規劃書</w:t>
      </w:r>
      <w:r w:rsidR="00EB1F7D" w:rsidRPr="002C268C">
        <w:rPr>
          <w:rFonts w:ascii="標楷體" w:eastAsia="標楷體" w:hAnsi="標楷體" w:hint="eastAsia"/>
          <w:kern w:val="0"/>
          <w:szCs w:val="24"/>
        </w:rPr>
        <w:t>。</w:t>
      </w:r>
    </w:p>
    <w:p w:rsidR="00F27CF2" w:rsidRPr="000E6B17" w:rsidRDefault="007F4750" w:rsidP="001858A6">
      <w:pPr>
        <w:pStyle w:val="a3"/>
        <w:spacing w:line="460" w:lineRule="exact"/>
        <w:ind w:leftChars="0" w:left="0"/>
        <w:jc w:val="both"/>
        <w:rPr>
          <w:rFonts w:ascii="標楷體" w:eastAsia="標楷體" w:hAnsi="標楷體"/>
          <w:b/>
          <w:szCs w:val="24"/>
        </w:rPr>
      </w:pPr>
      <w:r w:rsidRPr="000E6B17">
        <w:rPr>
          <w:rFonts w:ascii="標楷體" w:eastAsia="標楷體" w:hAnsi="標楷體" w:hint="eastAsia"/>
          <w:b/>
          <w:szCs w:val="24"/>
        </w:rPr>
        <w:t>肆</w:t>
      </w:r>
      <w:r w:rsidRPr="000E6B17">
        <w:rPr>
          <w:rFonts w:ascii="標楷體" w:eastAsia="標楷體" w:hAnsi="標楷體"/>
          <w:b/>
          <w:szCs w:val="24"/>
        </w:rPr>
        <w:t>、</w:t>
      </w:r>
      <w:r w:rsidR="00F27CF2" w:rsidRPr="000E6B17">
        <w:rPr>
          <w:rFonts w:ascii="標楷體" w:eastAsia="標楷體" w:hAnsi="標楷體" w:hint="eastAsia"/>
          <w:b/>
          <w:szCs w:val="24"/>
        </w:rPr>
        <w:t>申請方式</w:t>
      </w:r>
    </w:p>
    <w:p w:rsidR="00A560EC" w:rsidRPr="000E6B17" w:rsidRDefault="00F27CF2" w:rsidP="001858A6">
      <w:pPr>
        <w:pStyle w:val="a3"/>
        <w:spacing w:line="460" w:lineRule="exact"/>
        <w:ind w:leftChars="226" w:left="1022" w:hangingChars="200" w:hanging="480"/>
        <w:jc w:val="both"/>
        <w:rPr>
          <w:rFonts w:ascii="標楷體" w:eastAsia="標楷體" w:hAnsi="標楷體"/>
          <w:szCs w:val="24"/>
        </w:rPr>
      </w:pPr>
      <w:r w:rsidRPr="000E6B17">
        <w:rPr>
          <w:rFonts w:ascii="標楷體" w:eastAsia="標楷體" w:hAnsi="標楷體" w:hint="eastAsia"/>
          <w:szCs w:val="24"/>
        </w:rPr>
        <w:t>一、</w:t>
      </w:r>
      <w:r w:rsidR="00F86674" w:rsidRPr="000E6B17">
        <w:rPr>
          <w:rFonts w:ascii="標楷體" w:eastAsia="標楷體" w:hAnsi="標楷體" w:hint="eastAsia"/>
          <w:szCs w:val="24"/>
        </w:rPr>
        <w:t>收件</w:t>
      </w:r>
      <w:r w:rsidRPr="000E6B17">
        <w:rPr>
          <w:rFonts w:ascii="標楷體" w:eastAsia="標楷體" w:hAnsi="標楷體"/>
          <w:szCs w:val="24"/>
        </w:rPr>
        <w:t>時間</w:t>
      </w:r>
      <w:r w:rsidR="00F86674" w:rsidRPr="000E6B17">
        <w:rPr>
          <w:rFonts w:ascii="標楷體" w:eastAsia="標楷體" w:hAnsi="標楷體" w:hint="eastAsia"/>
          <w:szCs w:val="24"/>
        </w:rPr>
        <w:t>及</w:t>
      </w:r>
      <w:r w:rsidR="004E10F4" w:rsidRPr="000E6B17">
        <w:rPr>
          <w:rFonts w:ascii="標楷體" w:eastAsia="標楷體" w:hAnsi="標楷體" w:hint="eastAsia"/>
          <w:szCs w:val="24"/>
        </w:rPr>
        <w:t>受</w:t>
      </w:r>
      <w:r w:rsidR="004E10F4" w:rsidRPr="000E6B17">
        <w:rPr>
          <w:rFonts w:ascii="標楷體" w:eastAsia="標楷體" w:hAnsi="標楷體"/>
          <w:szCs w:val="24"/>
        </w:rPr>
        <w:t>理</w:t>
      </w:r>
      <w:r w:rsidR="00F86674" w:rsidRPr="000E6B17">
        <w:rPr>
          <w:rFonts w:ascii="標楷體" w:eastAsia="標楷體" w:hAnsi="標楷體"/>
          <w:szCs w:val="24"/>
        </w:rPr>
        <w:t>方式</w:t>
      </w:r>
      <w:r w:rsidRPr="000E6B17">
        <w:rPr>
          <w:rFonts w:ascii="標楷體" w:eastAsia="標楷體" w:hAnsi="標楷體"/>
          <w:szCs w:val="24"/>
        </w:rPr>
        <w:t>：</w:t>
      </w:r>
      <w:r w:rsidR="00030064">
        <w:rPr>
          <w:rFonts w:ascii="標楷體" w:eastAsia="標楷體" w:hAnsi="標楷體" w:hint="eastAsia"/>
          <w:szCs w:val="24"/>
        </w:rPr>
        <w:t>自114年11月24</w:t>
      </w:r>
      <w:r w:rsidR="001E5CC6">
        <w:rPr>
          <w:rFonts w:ascii="標楷體" w:eastAsia="標楷體" w:hAnsi="標楷體" w:hint="eastAsia"/>
          <w:szCs w:val="24"/>
        </w:rPr>
        <w:t>(星期一)</w:t>
      </w:r>
      <w:r w:rsidR="007A6A8A" w:rsidRPr="000E6B17">
        <w:rPr>
          <w:rFonts w:ascii="標楷體" w:eastAsia="標楷體" w:hAnsi="標楷體"/>
          <w:szCs w:val="24"/>
        </w:rPr>
        <w:t>起</w:t>
      </w:r>
      <w:r w:rsidR="0024615C" w:rsidRPr="000E6B17">
        <w:rPr>
          <w:rFonts w:ascii="標楷體" w:eastAsia="標楷體" w:hAnsi="標楷體" w:hint="eastAsia"/>
          <w:szCs w:val="24"/>
        </w:rPr>
        <w:t>至</w:t>
      </w:r>
      <w:r w:rsidR="00A67713">
        <w:rPr>
          <w:rFonts w:ascii="標楷體" w:eastAsia="標楷體" w:hAnsi="標楷體" w:hint="eastAsia"/>
          <w:szCs w:val="24"/>
        </w:rPr>
        <w:t>114年</w:t>
      </w:r>
      <w:r w:rsidR="00B470EF">
        <w:rPr>
          <w:rFonts w:ascii="標楷體" w:eastAsia="標楷體" w:hAnsi="標楷體"/>
          <w:szCs w:val="24"/>
        </w:rPr>
        <w:t>12</w:t>
      </w:r>
      <w:r w:rsidR="0024615C" w:rsidRPr="000E6B17">
        <w:rPr>
          <w:rFonts w:ascii="標楷體" w:eastAsia="標楷體" w:hAnsi="標楷體" w:hint="eastAsia"/>
          <w:szCs w:val="24"/>
        </w:rPr>
        <w:t>月</w:t>
      </w:r>
      <w:r w:rsidR="006A5624">
        <w:rPr>
          <w:rFonts w:ascii="標楷體" w:eastAsia="標楷體" w:hAnsi="標楷體" w:hint="eastAsia"/>
          <w:szCs w:val="24"/>
        </w:rPr>
        <w:t>1</w:t>
      </w:r>
      <w:r w:rsidR="008D275E">
        <w:rPr>
          <w:rFonts w:ascii="標楷體" w:eastAsia="標楷體" w:hAnsi="標楷體" w:hint="eastAsia"/>
          <w:szCs w:val="24"/>
        </w:rPr>
        <w:t>2</w:t>
      </w:r>
      <w:r w:rsidR="0024615C" w:rsidRPr="000E6B17">
        <w:rPr>
          <w:rFonts w:ascii="標楷體" w:eastAsia="標楷體" w:hAnsi="標楷體" w:hint="eastAsia"/>
          <w:szCs w:val="24"/>
        </w:rPr>
        <w:t>日</w:t>
      </w:r>
      <w:r w:rsidR="001E5CC6">
        <w:rPr>
          <w:rFonts w:ascii="標楷體" w:eastAsia="標楷體" w:hAnsi="標楷體" w:hint="eastAsia"/>
          <w:szCs w:val="24"/>
        </w:rPr>
        <w:t>(</w:t>
      </w:r>
      <w:r w:rsidR="0024615C" w:rsidRPr="000E6B17">
        <w:rPr>
          <w:rFonts w:ascii="標楷體" w:eastAsia="標楷體" w:hAnsi="標楷體" w:hint="eastAsia"/>
          <w:szCs w:val="24"/>
        </w:rPr>
        <w:t>星期</w:t>
      </w:r>
      <w:r w:rsidR="001E5CC6">
        <w:rPr>
          <w:rFonts w:ascii="標楷體" w:eastAsia="標楷體" w:hAnsi="標楷體" w:hint="eastAsia"/>
          <w:szCs w:val="24"/>
        </w:rPr>
        <w:t>五)</w:t>
      </w:r>
      <w:r w:rsidR="00E60698">
        <w:rPr>
          <w:rFonts w:ascii="標楷體" w:eastAsia="標楷體" w:hAnsi="標楷體" w:hint="eastAsia"/>
          <w:szCs w:val="24"/>
        </w:rPr>
        <w:t>下午五時</w:t>
      </w:r>
      <w:r w:rsidR="0024615C" w:rsidRPr="000E6B17">
        <w:rPr>
          <w:rFonts w:ascii="標楷體" w:eastAsia="標楷體" w:hAnsi="標楷體" w:hint="eastAsia"/>
          <w:szCs w:val="24"/>
        </w:rPr>
        <w:t>止（以郵戳為憑）</w:t>
      </w:r>
      <w:r w:rsidR="007A6A8A" w:rsidRPr="000E6B17">
        <w:rPr>
          <w:rFonts w:ascii="標楷體" w:eastAsia="標楷體" w:hAnsi="標楷體"/>
          <w:szCs w:val="24"/>
        </w:rPr>
        <w:t>，</w:t>
      </w:r>
      <w:r w:rsidR="0024615C" w:rsidRPr="000E6B17">
        <w:rPr>
          <w:rFonts w:ascii="標楷體" w:eastAsia="標楷體" w:hAnsi="標楷體" w:hint="eastAsia"/>
          <w:szCs w:val="24"/>
        </w:rPr>
        <w:t>將</w:t>
      </w:r>
      <w:r w:rsidR="0024615C" w:rsidRPr="000E6B17">
        <w:rPr>
          <w:rFonts w:ascii="標楷體" w:eastAsia="標楷體" w:hAnsi="標楷體"/>
          <w:szCs w:val="24"/>
        </w:rPr>
        <w:t>所</w:t>
      </w:r>
      <w:r w:rsidR="007A6A8A" w:rsidRPr="000E6B17">
        <w:rPr>
          <w:rFonts w:ascii="標楷體" w:eastAsia="標楷體" w:hAnsi="標楷體"/>
          <w:szCs w:val="24"/>
        </w:rPr>
        <w:t>需檢附資料</w:t>
      </w:r>
      <w:r w:rsidR="00F86674" w:rsidRPr="000E6B17">
        <w:rPr>
          <w:rFonts w:ascii="標楷體" w:eastAsia="標楷體" w:hAnsi="標楷體"/>
          <w:szCs w:val="24"/>
        </w:rPr>
        <w:t>以</w:t>
      </w:r>
      <w:r w:rsidR="008D275E">
        <w:rPr>
          <w:rFonts w:ascii="標楷體" w:eastAsia="標楷體" w:hAnsi="標楷體" w:hint="eastAsia"/>
          <w:szCs w:val="24"/>
        </w:rPr>
        <w:t>親送或</w:t>
      </w:r>
      <w:r w:rsidR="00F86674" w:rsidRPr="000E6B17">
        <w:rPr>
          <w:rFonts w:ascii="標楷體" w:eastAsia="標楷體" w:hAnsi="標楷體" w:hint="eastAsia"/>
          <w:szCs w:val="24"/>
        </w:rPr>
        <w:t>郵</w:t>
      </w:r>
      <w:r w:rsidR="007A6A8A" w:rsidRPr="000E6B17">
        <w:rPr>
          <w:rFonts w:ascii="標楷體" w:eastAsia="標楷體" w:hAnsi="標楷體" w:hint="eastAsia"/>
          <w:szCs w:val="24"/>
        </w:rPr>
        <w:t>寄</w:t>
      </w:r>
      <w:r w:rsidR="007A6A8A" w:rsidRPr="000E6B17">
        <w:rPr>
          <w:rFonts w:ascii="標楷體" w:eastAsia="標楷體" w:hAnsi="標楷體"/>
          <w:szCs w:val="24"/>
        </w:rPr>
        <w:t>方式，寄至</w:t>
      </w:r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高雄市那瑪夏區達卡努瓦里大光巷</w:t>
      </w:r>
      <w:r w:rsidR="00C31F6B" w:rsidRPr="000E6B17">
        <w:rPr>
          <w:rFonts w:ascii="標楷體" w:eastAsia="標楷體" w:hAnsi="標楷體" w:hint="eastAsia"/>
          <w:szCs w:val="24"/>
        </w:rPr>
        <w:t>23</w:t>
      </w:r>
      <w:r w:rsidR="00691116" w:rsidRPr="000E6B17">
        <w:rPr>
          <w:rFonts w:ascii="標楷體" w:eastAsia="標楷體" w:hAnsi="標楷體" w:hint="eastAsia"/>
          <w:szCs w:val="24"/>
        </w:rPr>
        <w:t>0</w:t>
      </w:r>
      <w:r w:rsidR="0024615C" w:rsidRPr="000E6B17">
        <w:rPr>
          <w:rFonts w:ascii="標楷體" w:eastAsia="標楷體" w:hAnsi="標楷體" w:hint="eastAsia"/>
          <w:szCs w:val="24"/>
        </w:rPr>
        <w:t>號，</w:t>
      </w:r>
    </w:p>
    <w:p w:rsidR="0017184C" w:rsidRPr="000E6B17" w:rsidRDefault="00A560EC" w:rsidP="001858A6">
      <w:pPr>
        <w:pStyle w:val="a3"/>
        <w:tabs>
          <w:tab w:val="left" w:pos="5943"/>
        </w:tabs>
        <w:spacing w:line="460" w:lineRule="exact"/>
        <w:ind w:leftChars="226" w:left="1022" w:hangingChars="200" w:hanging="480"/>
        <w:jc w:val="both"/>
        <w:rPr>
          <w:rFonts w:ascii="標楷體" w:eastAsia="標楷體" w:hAnsi="標楷體"/>
          <w:szCs w:val="24"/>
        </w:rPr>
      </w:pPr>
      <w:r w:rsidRPr="000E6B17">
        <w:rPr>
          <w:rFonts w:ascii="標楷體" w:eastAsia="標楷體" w:hAnsi="標楷體" w:hint="eastAsia"/>
          <w:szCs w:val="24"/>
        </w:rPr>
        <w:t xml:space="preserve">    </w:t>
      </w:r>
      <w:r w:rsidR="0024615C" w:rsidRPr="000E6B17">
        <w:rPr>
          <w:rFonts w:ascii="標楷體" w:eastAsia="標楷體" w:hAnsi="標楷體"/>
          <w:szCs w:val="24"/>
        </w:rPr>
        <w:t>收件</w:t>
      </w:r>
      <w:r w:rsidR="00691116" w:rsidRPr="000E6B17">
        <w:rPr>
          <w:rFonts w:ascii="標楷體" w:eastAsia="標楷體" w:hAnsi="標楷體" w:hint="eastAsia"/>
          <w:szCs w:val="24"/>
        </w:rPr>
        <w:t>人：</w:t>
      </w:r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高雄市那</w:t>
      </w:r>
      <w:proofErr w:type="gramStart"/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瑪</w:t>
      </w:r>
      <w:proofErr w:type="gramEnd"/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夏區公所</w:t>
      </w:r>
      <w:proofErr w:type="gramStart"/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農</w:t>
      </w:r>
      <w:r w:rsidR="00691116" w:rsidRPr="000E6B17">
        <w:rPr>
          <w:rFonts w:ascii="標楷體" w:eastAsia="標楷體" w:hAnsi="標楷體" w:hint="eastAsia"/>
          <w:szCs w:val="24"/>
        </w:rPr>
        <w:t>觀</w:t>
      </w:r>
      <w:r w:rsidR="00745912" w:rsidRPr="000E6B17">
        <w:rPr>
          <w:rFonts w:ascii="標楷體" w:eastAsia="標楷體" w:hAnsi="標楷體" w:hint="eastAsia"/>
          <w:szCs w:val="24"/>
        </w:rPr>
        <w:t>課</w:t>
      </w:r>
      <w:proofErr w:type="gramEnd"/>
      <w:r w:rsidR="00745912" w:rsidRPr="000E6B17">
        <w:rPr>
          <w:rFonts w:ascii="標楷體" w:eastAsia="標楷體" w:hAnsi="標楷體" w:hint="eastAsia"/>
          <w:szCs w:val="24"/>
        </w:rPr>
        <w:t>收</w:t>
      </w:r>
      <w:r w:rsidR="0024615C" w:rsidRPr="000E6B17">
        <w:rPr>
          <w:rFonts w:ascii="標楷體" w:eastAsia="標楷體" w:hAnsi="標楷體" w:hint="eastAsia"/>
          <w:szCs w:val="24"/>
        </w:rPr>
        <w:t>。</w:t>
      </w:r>
    </w:p>
    <w:p w:rsidR="00691116" w:rsidRPr="000E6B17" w:rsidRDefault="0017184C" w:rsidP="001858A6">
      <w:pPr>
        <w:pStyle w:val="a3"/>
        <w:tabs>
          <w:tab w:val="left" w:pos="5943"/>
        </w:tabs>
        <w:spacing w:line="460" w:lineRule="exact"/>
        <w:ind w:leftChars="226" w:left="1022" w:hangingChars="200" w:hanging="480"/>
        <w:jc w:val="both"/>
        <w:rPr>
          <w:rFonts w:eastAsia="標楷體" w:hAnsi="標楷體"/>
          <w:snapToGrid w:val="0"/>
          <w:kern w:val="0"/>
          <w:szCs w:val="24"/>
        </w:rPr>
      </w:pPr>
      <w:r w:rsidRPr="000E6B17">
        <w:rPr>
          <w:rFonts w:ascii="標楷體" w:eastAsia="標楷體" w:hAnsi="標楷體" w:hint="eastAsia"/>
          <w:szCs w:val="24"/>
        </w:rPr>
        <w:t xml:space="preserve">    註明：</w:t>
      </w:r>
      <w:proofErr w:type="gramStart"/>
      <w:r w:rsidR="00CC66FE">
        <w:rPr>
          <w:rFonts w:ascii="標楷體" w:eastAsia="標楷體" w:hAnsi="標楷體" w:hint="eastAsia"/>
          <w:szCs w:val="24"/>
        </w:rPr>
        <w:t>115</w:t>
      </w:r>
      <w:proofErr w:type="gramEnd"/>
      <w:r w:rsidR="00CC66FE">
        <w:rPr>
          <w:rFonts w:ascii="標楷體" w:eastAsia="標楷體" w:hAnsi="標楷體" w:hint="eastAsia"/>
          <w:szCs w:val="24"/>
        </w:rPr>
        <w:t>年度</w:t>
      </w:r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高雄市那</w:t>
      </w:r>
      <w:proofErr w:type="gramStart"/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瑪</w:t>
      </w:r>
      <w:proofErr w:type="gramEnd"/>
      <w:r w:rsidR="00691116" w:rsidRPr="000E6B17">
        <w:rPr>
          <w:rFonts w:ascii="標楷體" w:eastAsia="標楷體" w:hAnsi="標楷體" w:cs="新細明體" w:hint="eastAsia"/>
          <w:kern w:val="0"/>
          <w:szCs w:val="24"/>
        </w:rPr>
        <w:t>夏區公所委託經營行動咖啡館</w:t>
      </w:r>
      <w:r w:rsidR="00691116" w:rsidRPr="000E6B17">
        <w:rPr>
          <w:rFonts w:eastAsia="標楷體" w:hAnsi="標楷體" w:hint="eastAsia"/>
          <w:snapToGrid w:val="0"/>
          <w:kern w:val="0"/>
          <w:szCs w:val="24"/>
        </w:rPr>
        <w:t>營運實施計畫案</w:t>
      </w:r>
    </w:p>
    <w:p w:rsidR="00F27CF2" w:rsidRPr="008915D7" w:rsidRDefault="0024615C" w:rsidP="001858A6">
      <w:pPr>
        <w:pStyle w:val="a3"/>
        <w:spacing w:line="460" w:lineRule="exact"/>
        <w:ind w:leftChars="177" w:left="425" w:firstLineChars="41" w:firstLine="9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F27CF2" w:rsidRPr="008915D7">
        <w:rPr>
          <w:rFonts w:ascii="標楷體" w:eastAsia="標楷體" w:hAnsi="標楷體" w:hint="eastAsia"/>
          <w:szCs w:val="24"/>
        </w:rPr>
        <w:t>、洽詢專線：(</w:t>
      </w:r>
      <w:r w:rsidR="00C31F6B">
        <w:rPr>
          <w:rFonts w:ascii="標楷體" w:eastAsia="標楷體" w:hAnsi="標楷體"/>
          <w:szCs w:val="24"/>
        </w:rPr>
        <w:t>0</w:t>
      </w:r>
      <w:r w:rsidR="00C31F6B">
        <w:rPr>
          <w:rFonts w:ascii="標楷體" w:eastAsia="標楷體" w:hAnsi="標楷體" w:hint="eastAsia"/>
          <w:szCs w:val="24"/>
        </w:rPr>
        <w:t>7</w:t>
      </w:r>
      <w:r w:rsidR="00F27CF2" w:rsidRPr="008915D7">
        <w:rPr>
          <w:rFonts w:ascii="標楷體" w:eastAsia="標楷體" w:hAnsi="標楷體" w:hint="eastAsia"/>
          <w:szCs w:val="24"/>
        </w:rPr>
        <w:t>)</w:t>
      </w:r>
      <w:r w:rsidR="00C31F6B">
        <w:rPr>
          <w:rFonts w:ascii="標楷體" w:eastAsia="標楷體" w:hAnsi="標楷體" w:hint="eastAsia"/>
          <w:szCs w:val="24"/>
        </w:rPr>
        <w:t>6701001</w:t>
      </w:r>
      <w:r w:rsidR="007F4750" w:rsidRPr="008915D7">
        <w:rPr>
          <w:rFonts w:ascii="標楷體" w:eastAsia="標楷體" w:hAnsi="標楷體" w:hint="eastAsia"/>
          <w:szCs w:val="24"/>
        </w:rPr>
        <w:t>分</w:t>
      </w:r>
      <w:r w:rsidR="007F4750" w:rsidRPr="008915D7">
        <w:rPr>
          <w:rFonts w:ascii="標楷體" w:eastAsia="標楷體" w:hAnsi="標楷體"/>
          <w:szCs w:val="24"/>
        </w:rPr>
        <w:t>機</w:t>
      </w:r>
      <w:r w:rsidR="002700FA">
        <w:rPr>
          <w:rFonts w:ascii="標楷體" w:eastAsia="標楷體" w:hAnsi="標楷體" w:hint="eastAsia"/>
          <w:szCs w:val="24"/>
        </w:rPr>
        <w:t>133</w:t>
      </w:r>
      <w:r w:rsidR="006A5624">
        <w:rPr>
          <w:rFonts w:ascii="標楷體" w:eastAsia="標楷體" w:hAnsi="標楷體" w:hint="eastAsia"/>
          <w:szCs w:val="24"/>
        </w:rPr>
        <w:t>孫</w:t>
      </w:r>
      <w:r w:rsidR="002700FA">
        <w:rPr>
          <w:rFonts w:ascii="標楷體" w:eastAsia="標楷體" w:hAnsi="標楷體" w:hint="eastAsia"/>
          <w:szCs w:val="24"/>
        </w:rPr>
        <w:t>先生。</w:t>
      </w:r>
    </w:p>
    <w:p w:rsidR="00F27CF2" w:rsidRPr="008915D7" w:rsidRDefault="0024615C" w:rsidP="001858A6">
      <w:pPr>
        <w:pStyle w:val="a3"/>
        <w:spacing w:line="460" w:lineRule="exact"/>
        <w:ind w:leftChars="224" w:left="552" w:hangingChars="6" w:hanging="14"/>
        <w:jc w:val="both"/>
        <w:rPr>
          <w:rFonts w:ascii="標楷體" w:eastAsia="標楷體" w:hAnsi="標楷體"/>
          <w:szCs w:val="24"/>
          <w:lang w:val="de-DE"/>
        </w:rPr>
      </w:pPr>
      <w:r>
        <w:rPr>
          <w:rFonts w:ascii="標楷體" w:eastAsia="標楷體" w:hAnsi="標楷體" w:hint="eastAsia"/>
          <w:szCs w:val="24"/>
          <w:lang w:val="de-DE"/>
        </w:rPr>
        <w:t>三</w:t>
      </w:r>
      <w:r w:rsidR="00F27CF2" w:rsidRPr="008915D7">
        <w:rPr>
          <w:rFonts w:ascii="標楷體" w:eastAsia="標楷體" w:hAnsi="標楷體" w:hint="eastAsia"/>
          <w:szCs w:val="24"/>
          <w:lang w:val="de-DE"/>
        </w:rPr>
        <w:t>、</w:t>
      </w:r>
      <w:r w:rsidR="00F27CF2" w:rsidRPr="008915D7">
        <w:rPr>
          <w:rFonts w:ascii="標楷體" w:eastAsia="標楷體" w:hAnsi="標楷體" w:hint="eastAsia"/>
          <w:szCs w:val="24"/>
        </w:rPr>
        <w:t>檢附資料：</w:t>
      </w:r>
    </w:p>
    <w:p w:rsidR="00F27CF2" w:rsidRPr="008915D7" w:rsidRDefault="00F27CF2" w:rsidP="001858A6">
      <w:pPr>
        <w:pStyle w:val="a3"/>
        <w:spacing w:line="460" w:lineRule="exact"/>
        <w:ind w:leftChars="100" w:left="240" w:firstLineChars="171" w:firstLine="410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（一）</w:t>
      </w:r>
      <w:r w:rsidR="006A5624">
        <w:rPr>
          <w:rFonts w:ascii="標楷體" w:eastAsia="標楷體" w:hAnsi="標楷體" w:hint="eastAsia"/>
          <w:szCs w:val="24"/>
        </w:rPr>
        <w:t>那</w:t>
      </w:r>
      <w:proofErr w:type="gramStart"/>
      <w:r w:rsidR="008F7850" w:rsidRPr="008F7850">
        <w:rPr>
          <w:rFonts w:ascii="標楷體" w:eastAsia="標楷體" w:hAnsi="標楷體" w:cs="新細明體" w:hint="eastAsia"/>
          <w:kern w:val="0"/>
          <w:szCs w:val="24"/>
        </w:rPr>
        <w:t>瑪</w:t>
      </w:r>
      <w:proofErr w:type="gramEnd"/>
      <w:r w:rsidR="008F7850" w:rsidRPr="008F7850">
        <w:rPr>
          <w:rFonts w:ascii="標楷體" w:eastAsia="標楷體" w:hAnsi="標楷體" w:cs="新細明體" w:hint="eastAsia"/>
          <w:kern w:val="0"/>
          <w:szCs w:val="24"/>
        </w:rPr>
        <w:t>夏區公所委託經營行動咖啡館</w:t>
      </w:r>
      <w:r w:rsidRPr="008915D7">
        <w:rPr>
          <w:rFonts w:ascii="標楷體" w:eastAsia="標楷體" w:hAnsi="標楷體" w:hint="eastAsia"/>
          <w:szCs w:val="24"/>
        </w:rPr>
        <w:t>-</w:t>
      </w:r>
      <w:r w:rsidR="00460E37" w:rsidRPr="008915D7">
        <w:rPr>
          <w:rFonts w:ascii="標楷體" w:eastAsia="標楷體" w:hAnsi="標楷體" w:hint="eastAsia"/>
          <w:szCs w:val="24"/>
        </w:rPr>
        <w:t>受託人</w:t>
      </w:r>
      <w:r w:rsidRPr="008915D7">
        <w:rPr>
          <w:rFonts w:ascii="標楷體" w:eastAsia="標楷體" w:hAnsi="標楷體" w:hint="eastAsia"/>
          <w:szCs w:val="24"/>
        </w:rPr>
        <w:t>申請表</w:t>
      </w:r>
      <w:r w:rsidRPr="008915D7">
        <w:rPr>
          <w:rFonts w:ascii="標楷體" w:eastAsia="標楷體" w:hAnsi="標楷體"/>
          <w:szCs w:val="24"/>
        </w:rPr>
        <w:t>（附表</w:t>
      </w:r>
      <w:r w:rsidRPr="008915D7">
        <w:rPr>
          <w:rFonts w:ascii="標楷體" w:eastAsia="標楷體" w:hAnsi="標楷體" w:hint="eastAsia"/>
          <w:szCs w:val="24"/>
        </w:rPr>
        <w:t>1</w:t>
      </w:r>
      <w:r w:rsidRPr="008915D7">
        <w:rPr>
          <w:rFonts w:ascii="標楷體" w:eastAsia="標楷體" w:hAnsi="標楷體"/>
          <w:szCs w:val="24"/>
        </w:rPr>
        <w:t>）。</w:t>
      </w:r>
    </w:p>
    <w:p w:rsidR="00F27CF2" w:rsidRDefault="00F27CF2" w:rsidP="001858A6">
      <w:pPr>
        <w:pStyle w:val="a3"/>
        <w:spacing w:line="460" w:lineRule="exact"/>
        <w:ind w:leftChars="299" w:left="1488" w:hangingChars="321" w:hanging="770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（二）</w:t>
      </w:r>
      <w:r w:rsidR="00FD77C8" w:rsidRPr="008915D7">
        <w:rPr>
          <w:rFonts w:ascii="標楷體" w:eastAsia="標楷體" w:hAnsi="標楷體"/>
          <w:szCs w:val="24"/>
        </w:rPr>
        <w:t>合法登記</w:t>
      </w:r>
      <w:r w:rsidR="00FD77C8" w:rsidRPr="008915D7">
        <w:rPr>
          <w:rFonts w:ascii="標楷體" w:eastAsia="標楷體" w:hAnsi="標楷體" w:hint="eastAsia"/>
          <w:szCs w:val="24"/>
        </w:rPr>
        <w:t>相關</w:t>
      </w:r>
      <w:r w:rsidR="00FD77C8" w:rsidRPr="008915D7">
        <w:rPr>
          <w:rFonts w:ascii="標楷體" w:eastAsia="標楷體" w:hAnsi="標楷體"/>
          <w:szCs w:val="24"/>
        </w:rPr>
        <w:t>證件</w:t>
      </w:r>
      <w:r w:rsidR="00FD77C8" w:rsidRPr="008915D7">
        <w:rPr>
          <w:rFonts w:ascii="標楷體" w:eastAsia="標楷體" w:hAnsi="標楷體" w:hint="eastAsia"/>
          <w:szCs w:val="24"/>
        </w:rPr>
        <w:t>(詳</w:t>
      </w:r>
      <w:r w:rsidR="00FD77C8" w:rsidRPr="008915D7">
        <w:rPr>
          <w:rFonts w:ascii="標楷體" w:eastAsia="標楷體" w:hAnsi="標楷體"/>
          <w:szCs w:val="24"/>
        </w:rPr>
        <w:t>如</w:t>
      </w:r>
      <w:r w:rsidR="00FD77C8" w:rsidRPr="008915D7">
        <w:rPr>
          <w:rFonts w:ascii="標楷體" w:eastAsia="標楷體" w:hAnsi="標楷體" w:hint="eastAsia"/>
          <w:szCs w:val="24"/>
        </w:rPr>
        <w:t>申</w:t>
      </w:r>
      <w:r w:rsidR="00FD77C8" w:rsidRPr="008915D7">
        <w:rPr>
          <w:rFonts w:ascii="標楷體" w:eastAsia="標楷體" w:hAnsi="標楷體"/>
          <w:szCs w:val="24"/>
        </w:rPr>
        <w:t>請表</w:t>
      </w:r>
      <w:r w:rsidR="00FD77C8" w:rsidRPr="008915D7">
        <w:rPr>
          <w:rFonts w:ascii="標楷體" w:eastAsia="標楷體" w:hAnsi="標楷體" w:hint="eastAsia"/>
          <w:szCs w:val="24"/>
        </w:rPr>
        <w:t>)</w:t>
      </w:r>
      <w:r w:rsidR="00FD77C8" w:rsidRPr="008915D7">
        <w:rPr>
          <w:rFonts w:ascii="標楷體" w:eastAsia="標楷體" w:hAnsi="標楷體"/>
          <w:szCs w:val="24"/>
        </w:rPr>
        <w:t>。</w:t>
      </w:r>
    </w:p>
    <w:p w:rsidR="00C93089" w:rsidRPr="008915D7" w:rsidRDefault="00C93089" w:rsidP="001858A6">
      <w:pPr>
        <w:pStyle w:val="a3"/>
        <w:spacing w:line="460" w:lineRule="exact"/>
        <w:ind w:leftChars="299" w:left="1488" w:hangingChars="321" w:hanging="77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</w:t>
      </w:r>
      <w:r>
        <w:rPr>
          <w:rFonts w:ascii="標楷體" w:eastAsia="標楷體" w:hAnsi="標楷體"/>
          <w:szCs w:val="24"/>
        </w:rPr>
        <w:t>）</w:t>
      </w:r>
      <w:r w:rsidRPr="00C93089">
        <w:rPr>
          <w:rFonts w:ascii="標楷體" w:eastAsia="標楷體" w:hAnsi="標楷體" w:hint="eastAsia"/>
          <w:szCs w:val="24"/>
        </w:rPr>
        <w:t>營運規劃書1式</w:t>
      </w:r>
      <w:r w:rsidR="00DB16EE">
        <w:rPr>
          <w:rFonts w:ascii="標楷體" w:eastAsia="標楷體" w:hAnsi="標楷體"/>
          <w:szCs w:val="24"/>
        </w:rPr>
        <w:t>6</w:t>
      </w:r>
      <w:r w:rsidRPr="00C93089">
        <w:rPr>
          <w:rFonts w:ascii="標楷體" w:eastAsia="標楷體" w:hAnsi="標楷體" w:hint="eastAsia"/>
          <w:szCs w:val="24"/>
        </w:rPr>
        <w:t>份</w:t>
      </w:r>
      <w:r w:rsidR="00CC66FE">
        <w:rPr>
          <w:rFonts w:ascii="標楷體" w:eastAsia="標楷體" w:hAnsi="標楷體" w:hint="eastAsia"/>
          <w:szCs w:val="24"/>
        </w:rPr>
        <w:t>(含電子檔</w:t>
      </w:r>
      <w:bookmarkStart w:id="0" w:name="_GoBack"/>
      <w:bookmarkEnd w:id="0"/>
      <w:r w:rsidR="00CC66FE">
        <w:rPr>
          <w:rFonts w:ascii="標楷體" w:eastAsia="標楷體" w:hAnsi="標楷體" w:hint="eastAsia"/>
          <w:szCs w:val="24"/>
        </w:rPr>
        <w:t>)</w:t>
      </w:r>
      <w:r w:rsidR="00D13615">
        <w:rPr>
          <w:rFonts w:ascii="標楷體" w:eastAsia="標楷體" w:hAnsi="標楷體" w:hint="eastAsia"/>
          <w:szCs w:val="24"/>
        </w:rPr>
        <w:t>。</w:t>
      </w:r>
    </w:p>
    <w:p w:rsidR="00F27CF2" w:rsidRPr="008915D7" w:rsidRDefault="00A103AD" w:rsidP="001858A6">
      <w:pPr>
        <w:pStyle w:val="a3"/>
        <w:spacing w:line="460" w:lineRule="exact"/>
        <w:ind w:leftChars="0" w:left="0"/>
        <w:jc w:val="both"/>
        <w:rPr>
          <w:rFonts w:ascii="標楷體" w:eastAsia="標楷體" w:hAnsi="標楷體"/>
          <w:b/>
          <w:szCs w:val="24"/>
        </w:rPr>
      </w:pPr>
      <w:r w:rsidRPr="008915D7">
        <w:rPr>
          <w:rFonts w:ascii="標楷體" w:eastAsia="標楷體" w:hAnsi="標楷體" w:hint="eastAsia"/>
          <w:b/>
          <w:szCs w:val="24"/>
        </w:rPr>
        <w:t>伍</w:t>
      </w:r>
      <w:r w:rsidRPr="008915D7">
        <w:rPr>
          <w:rFonts w:ascii="標楷體" w:eastAsia="標楷體" w:hAnsi="標楷體"/>
          <w:b/>
          <w:szCs w:val="24"/>
        </w:rPr>
        <w:t>、</w:t>
      </w:r>
      <w:r w:rsidR="008F02FB" w:rsidRPr="008915D7">
        <w:rPr>
          <w:rFonts w:ascii="標楷體" w:eastAsia="標楷體" w:hAnsi="標楷體" w:hint="eastAsia"/>
          <w:b/>
          <w:szCs w:val="24"/>
        </w:rPr>
        <w:t>甄選</w:t>
      </w:r>
      <w:r w:rsidR="00F27CF2" w:rsidRPr="008915D7">
        <w:rPr>
          <w:rFonts w:ascii="標楷體" w:eastAsia="標楷體" w:hAnsi="標楷體" w:hint="eastAsia"/>
          <w:b/>
          <w:szCs w:val="24"/>
        </w:rPr>
        <w:t>作業</w:t>
      </w:r>
    </w:p>
    <w:p w:rsidR="00F27CF2" w:rsidRPr="008915D7" w:rsidRDefault="00454B1A" w:rsidP="001858A6">
      <w:pPr>
        <w:widowControl/>
        <w:spacing w:line="460" w:lineRule="exact"/>
        <w:ind w:left="540" w:hangingChars="225" w:hanging="540"/>
        <w:jc w:val="both"/>
        <w:rPr>
          <w:rFonts w:ascii="標楷體" w:eastAsia="標楷體" w:hAnsi="標楷體"/>
          <w:kern w:val="0"/>
          <w:szCs w:val="24"/>
        </w:rPr>
      </w:pPr>
      <w:r w:rsidRPr="008915D7">
        <w:rPr>
          <w:rFonts w:ascii="標楷體" w:eastAsia="標楷體" w:hAnsi="標楷體" w:hint="eastAsia"/>
          <w:kern w:val="0"/>
          <w:szCs w:val="24"/>
        </w:rPr>
        <w:lastRenderedPageBreak/>
        <w:t>一</w:t>
      </w:r>
      <w:r w:rsidRPr="008915D7">
        <w:rPr>
          <w:rFonts w:ascii="標楷體" w:eastAsia="標楷體" w:hAnsi="標楷體"/>
          <w:kern w:val="0"/>
          <w:szCs w:val="24"/>
        </w:rPr>
        <w:t>、</w:t>
      </w:r>
      <w:r w:rsidRPr="008915D7">
        <w:rPr>
          <w:rFonts w:ascii="標楷體" w:eastAsia="標楷體" w:hAnsi="標楷體" w:hint="eastAsia"/>
          <w:kern w:val="0"/>
          <w:szCs w:val="24"/>
        </w:rPr>
        <w:t>先由本</w:t>
      </w:r>
      <w:r w:rsidR="00D13615">
        <w:rPr>
          <w:rFonts w:ascii="標楷體" w:eastAsia="標楷體" w:hAnsi="標楷體" w:hint="eastAsia"/>
          <w:kern w:val="0"/>
          <w:szCs w:val="24"/>
        </w:rPr>
        <w:t>所</w:t>
      </w:r>
      <w:r w:rsidRPr="008915D7">
        <w:rPr>
          <w:rFonts w:ascii="標楷體" w:eastAsia="標楷體" w:hAnsi="標楷體" w:hint="eastAsia"/>
          <w:kern w:val="0"/>
          <w:szCs w:val="24"/>
        </w:rPr>
        <w:t>進行資格審查，資格不符者，不得參與</w:t>
      </w:r>
      <w:r w:rsidR="008F02FB" w:rsidRPr="008915D7">
        <w:rPr>
          <w:rFonts w:ascii="標楷體" w:eastAsia="標楷體" w:hAnsi="標楷體" w:hint="eastAsia"/>
          <w:kern w:val="0"/>
          <w:szCs w:val="24"/>
        </w:rPr>
        <w:t>甄選</w:t>
      </w:r>
      <w:r w:rsidRPr="008915D7">
        <w:rPr>
          <w:rFonts w:ascii="標楷體" w:eastAsia="標楷體" w:hAnsi="標楷體"/>
          <w:kern w:val="0"/>
          <w:szCs w:val="24"/>
        </w:rPr>
        <w:t>。</w:t>
      </w:r>
      <w:r w:rsidRPr="008915D7">
        <w:rPr>
          <w:rFonts w:ascii="標楷體" w:eastAsia="標楷體" w:hAnsi="標楷體" w:hint="eastAsia"/>
          <w:kern w:val="0"/>
          <w:szCs w:val="24"/>
        </w:rPr>
        <w:t>通過資格審查者</w:t>
      </w:r>
      <w:r w:rsidR="007F4750" w:rsidRPr="008915D7">
        <w:rPr>
          <w:rFonts w:ascii="標楷體" w:eastAsia="標楷體" w:hAnsi="標楷體" w:hint="eastAsia"/>
          <w:kern w:val="0"/>
          <w:szCs w:val="24"/>
        </w:rPr>
        <w:t>由本</w:t>
      </w:r>
      <w:r w:rsidR="00D13615">
        <w:rPr>
          <w:rFonts w:ascii="標楷體" w:eastAsia="標楷體" w:hAnsi="標楷體" w:hint="eastAsia"/>
          <w:kern w:val="0"/>
          <w:szCs w:val="24"/>
        </w:rPr>
        <w:t>所</w:t>
      </w:r>
      <w:r w:rsidR="007F4750" w:rsidRPr="008915D7">
        <w:rPr>
          <w:rFonts w:ascii="標楷體" w:eastAsia="標楷體" w:hAnsi="標楷體" w:hint="eastAsia"/>
          <w:kern w:val="0"/>
          <w:szCs w:val="24"/>
        </w:rPr>
        <w:t>組成</w:t>
      </w:r>
      <w:r w:rsidR="008F02FB" w:rsidRPr="008915D7">
        <w:rPr>
          <w:rFonts w:ascii="標楷體" w:eastAsia="標楷體" w:hAnsi="標楷體" w:hint="eastAsia"/>
          <w:kern w:val="0"/>
          <w:szCs w:val="24"/>
        </w:rPr>
        <w:t>甄選</w:t>
      </w:r>
      <w:r w:rsidR="002D1088" w:rsidRPr="008915D7">
        <w:rPr>
          <w:rFonts w:ascii="標楷體" w:eastAsia="標楷體" w:hAnsi="標楷體" w:hint="eastAsia"/>
          <w:kern w:val="0"/>
          <w:szCs w:val="24"/>
        </w:rPr>
        <w:t>委員會，</w:t>
      </w:r>
      <w:r w:rsidR="002D1088" w:rsidRPr="008915D7">
        <w:rPr>
          <w:rFonts w:ascii="標楷體" w:eastAsia="標楷體" w:hAnsi="標楷體"/>
          <w:kern w:val="0"/>
          <w:szCs w:val="24"/>
        </w:rPr>
        <w:t>並</w:t>
      </w:r>
      <w:r w:rsidR="002D1088" w:rsidRPr="008915D7">
        <w:rPr>
          <w:rFonts w:ascii="標楷體" w:eastAsia="標楷體" w:hAnsi="標楷體" w:hint="eastAsia"/>
          <w:kern w:val="0"/>
          <w:szCs w:val="24"/>
        </w:rPr>
        <w:t>邀</w:t>
      </w:r>
      <w:r w:rsidR="002D1088" w:rsidRPr="008915D7">
        <w:rPr>
          <w:rFonts w:ascii="標楷體" w:eastAsia="標楷體" w:hAnsi="標楷體"/>
          <w:kern w:val="0"/>
          <w:szCs w:val="24"/>
        </w:rPr>
        <w:t>請</w:t>
      </w:r>
      <w:r w:rsidR="002D1088" w:rsidRPr="008915D7">
        <w:rPr>
          <w:rFonts w:ascii="標楷體" w:eastAsia="標楷體" w:hAnsi="標楷體" w:hint="eastAsia"/>
          <w:kern w:val="0"/>
          <w:szCs w:val="24"/>
        </w:rPr>
        <w:t>申</w:t>
      </w:r>
      <w:r w:rsidR="002D1088" w:rsidRPr="008915D7">
        <w:rPr>
          <w:rFonts w:ascii="標楷體" w:eastAsia="標楷體" w:hAnsi="標楷體"/>
          <w:kern w:val="0"/>
          <w:szCs w:val="24"/>
        </w:rPr>
        <w:t>請</w:t>
      </w:r>
      <w:r w:rsidR="002D1088" w:rsidRPr="008915D7">
        <w:rPr>
          <w:rFonts w:ascii="標楷體" w:eastAsia="標楷體" w:hAnsi="標楷體" w:hint="eastAsia"/>
          <w:kern w:val="0"/>
          <w:szCs w:val="24"/>
        </w:rPr>
        <w:t>單</w:t>
      </w:r>
      <w:r w:rsidR="002D1088" w:rsidRPr="008915D7">
        <w:rPr>
          <w:rFonts w:ascii="標楷體" w:eastAsia="標楷體" w:hAnsi="標楷體"/>
          <w:kern w:val="0"/>
          <w:szCs w:val="24"/>
        </w:rPr>
        <w:t>位</w:t>
      </w:r>
      <w:r w:rsidRPr="008915D7">
        <w:rPr>
          <w:rFonts w:ascii="標楷體" w:eastAsia="標楷體" w:hAnsi="標楷體" w:hint="eastAsia"/>
          <w:kern w:val="0"/>
          <w:szCs w:val="24"/>
        </w:rPr>
        <w:t>進行簡報；未到場簡報者以書面審查之。</w:t>
      </w:r>
      <w:r w:rsidR="007F4750" w:rsidRPr="008915D7">
        <w:rPr>
          <w:rFonts w:ascii="標楷體" w:eastAsia="標楷體" w:hAnsi="標楷體" w:hint="eastAsia"/>
          <w:kern w:val="0"/>
          <w:szCs w:val="24"/>
        </w:rPr>
        <w:t>各委員依</w:t>
      </w:r>
      <w:r w:rsidR="00AA77A9" w:rsidRPr="008915D7">
        <w:rPr>
          <w:rFonts w:ascii="標楷體" w:eastAsia="標楷體" w:hAnsi="標楷體" w:hint="eastAsia"/>
          <w:kern w:val="0"/>
          <w:szCs w:val="24"/>
        </w:rPr>
        <w:t>評</w:t>
      </w:r>
      <w:r w:rsidR="00AA77A9" w:rsidRPr="008915D7">
        <w:rPr>
          <w:rFonts w:ascii="標楷體" w:eastAsia="標楷體" w:hAnsi="標楷體"/>
          <w:kern w:val="0"/>
          <w:szCs w:val="24"/>
        </w:rPr>
        <w:t>分</w:t>
      </w:r>
      <w:r w:rsidR="007F4750" w:rsidRPr="008915D7">
        <w:rPr>
          <w:rFonts w:ascii="標楷體" w:eastAsia="標楷體" w:hAnsi="標楷體" w:hint="eastAsia"/>
          <w:kern w:val="0"/>
          <w:szCs w:val="24"/>
        </w:rPr>
        <w:t>項目及配分，進行評分工作</w:t>
      </w:r>
      <w:r w:rsidR="00F27CF2" w:rsidRPr="008915D7">
        <w:rPr>
          <w:rFonts w:ascii="標楷體" w:eastAsia="標楷體" w:hAnsi="標楷體" w:hint="eastAsia"/>
          <w:kern w:val="0"/>
          <w:szCs w:val="24"/>
        </w:rPr>
        <w:t>。</w:t>
      </w:r>
      <w:r w:rsidR="009005AC">
        <w:rPr>
          <w:rFonts w:ascii="標楷體" w:eastAsia="標楷體" w:hAnsi="標楷體" w:hint="eastAsia"/>
          <w:kern w:val="0"/>
          <w:szCs w:val="24"/>
        </w:rPr>
        <w:t xml:space="preserve"> </w:t>
      </w:r>
      <w:r w:rsidR="009005AC">
        <w:rPr>
          <w:rFonts w:ascii="標楷體" w:eastAsia="標楷體" w:hAnsi="標楷體"/>
          <w:kern w:val="0"/>
          <w:szCs w:val="24"/>
        </w:rPr>
        <w:t xml:space="preserve">  </w:t>
      </w:r>
    </w:p>
    <w:p w:rsidR="006915AE" w:rsidRPr="008915D7" w:rsidRDefault="00574B01" w:rsidP="00291A4F">
      <w:pPr>
        <w:widowControl/>
        <w:tabs>
          <w:tab w:val="left" w:pos="720"/>
          <w:tab w:val="left" w:pos="900"/>
          <w:tab w:val="left" w:pos="1134"/>
        </w:tabs>
        <w:spacing w:line="500" w:lineRule="exact"/>
        <w:ind w:left="1234" w:hangingChars="514" w:hanging="1234"/>
        <w:jc w:val="both"/>
        <w:rPr>
          <w:rFonts w:ascii="標楷體" w:eastAsia="標楷體" w:hAnsi="標楷體"/>
          <w:kern w:val="0"/>
          <w:szCs w:val="24"/>
        </w:rPr>
      </w:pPr>
      <w:r w:rsidRPr="008915D7">
        <w:rPr>
          <w:rFonts w:ascii="標楷體" w:eastAsia="標楷體" w:hAnsi="標楷體"/>
          <w:kern w:val="0"/>
          <w:szCs w:val="24"/>
        </w:rPr>
        <w:br w:type="page"/>
      </w:r>
      <w:r w:rsidR="007F4750" w:rsidRPr="008915D7">
        <w:rPr>
          <w:rFonts w:ascii="標楷體" w:eastAsia="標楷體" w:hAnsi="標楷體" w:hint="eastAsia"/>
          <w:kern w:val="0"/>
          <w:szCs w:val="24"/>
        </w:rPr>
        <w:lastRenderedPageBreak/>
        <w:t>二</w:t>
      </w:r>
      <w:r w:rsidR="007F4750" w:rsidRPr="008915D7">
        <w:rPr>
          <w:rFonts w:ascii="標楷體" w:eastAsia="標楷體" w:hAnsi="標楷體"/>
          <w:kern w:val="0"/>
          <w:szCs w:val="24"/>
        </w:rPr>
        <w:t>、</w:t>
      </w:r>
      <w:r w:rsidR="00AA77A9" w:rsidRPr="008915D7">
        <w:rPr>
          <w:rFonts w:ascii="標楷體" w:eastAsia="標楷體" w:hAnsi="標楷體" w:hint="eastAsia"/>
          <w:kern w:val="0"/>
          <w:szCs w:val="24"/>
        </w:rPr>
        <w:t>評</w:t>
      </w:r>
      <w:r w:rsidR="00AA77A9" w:rsidRPr="008915D7">
        <w:rPr>
          <w:rFonts w:ascii="標楷體" w:eastAsia="標楷體" w:hAnsi="標楷體"/>
          <w:kern w:val="0"/>
          <w:szCs w:val="24"/>
        </w:rPr>
        <w:t>分</w:t>
      </w:r>
      <w:r w:rsidR="006915AE" w:rsidRPr="008915D7">
        <w:rPr>
          <w:rFonts w:ascii="標楷體" w:eastAsia="標楷體" w:hAnsi="標楷體"/>
          <w:kern w:val="0"/>
          <w:szCs w:val="24"/>
        </w:rPr>
        <w:t>項目</w:t>
      </w:r>
      <w:r w:rsidR="006915AE" w:rsidRPr="008915D7">
        <w:rPr>
          <w:rFonts w:ascii="標楷體" w:eastAsia="標楷體" w:hAnsi="標楷體" w:hint="eastAsia"/>
          <w:kern w:val="0"/>
          <w:szCs w:val="24"/>
        </w:rPr>
        <w:t>及</w:t>
      </w:r>
      <w:r w:rsidR="006915AE" w:rsidRPr="008915D7">
        <w:rPr>
          <w:rFonts w:ascii="標楷體" w:eastAsia="標楷體" w:hAnsi="標楷體"/>
          <w:kern w:val="0"/>
          <w:szCs w:val="24"/>
        </w:rPr>
        <w:t>配分</w:t>
      </w:r>
      <w:r w:rsidR="006915AE" w:rsidRPr="008915D7">
        <w:rPr>
          <w:rFonts w:ascii="標楷體" w:eastAsia="標楷體" w:hAnsi="標楷體" w:hint="eastAsia"/>
          <w:kern w:val="0"/>
          <w:szCs w:val="24"/>
        </w:rPr>
        <w:t>(總</w:t>
      </w:r>
      <w:r w:rsidR="006915AE" w:rsidRPr="008915D7">
        <w:rPr>
          <w:rFonts w:ascii="標楷體" w:eastAsia="標楷體" w:hAnsi="標楷體"/>
          <w:kern w:val="0"/>
          <w:szCs w:val="24"/>
        </w:rPr>
        <w:t>分為</w:t>
      </w:r>
      <w:r w:rsidR="006915AE" w:rsidRPr="008915D7">
        <w:rPr>
          <w:rFonts w:ascii="標楷體" w:eastAsia="標楷體" w:hAnsi="標楷體" w:hint="eastAsia"/>
          <w:kern w:val="0"/>
          <w:szCs w:val="24"/>
        </w:rPr>
        <w:t>100分)</w:t>
      </w:r>
      <w:r w:rsidR="006915AE" w:rsidRPr="008915D7">
        <w:rPr>
          <w:rFonts w:ascii="標楷體" w:eastAsia="標楷體" w:hAnsi="標楷體"/>
          <w:kern w:val="0"/>
          <w:szCs w:val="24"/>
        </w:rPr>
        <w:t>：</w:t>
      </w:r>
    </w:p>
    <w:tbl>
      <w:tblPr>
        <w:tblW w:w="8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5"/>
        <w:gridCol w:w="5400"/>
        <w:gridCol w:w="1086"/>
      </w:tblGrid>
      <w:tr w:rsidR="00F27CF2" w:rsidRPr="008915D7">
        <w:trPr>
          <w:trHeight w:val="284"/>
          <w:jc w:val="center"/>
        </w:trPr>
        <w:tc>
          <w:tcPr>
            <w:tcW w:w="2115" w:type="dxa"/>
            <w:shd w:val="clear" w:color="auto" w:fill="CCCCCC"/>
            <w:vAlign w:val="center"/>
          </w:tcPr>
          <w:p w:rsidR="00F27CF2" w:rsidRPr="008915D7" w:rsidRDefault="007B5FA0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項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目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F27CF2" w:rsidRPr="008915D7" w:rsidRDefault="008F02FB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甄選</w:t>
            </w:r>
            <w:r w:rsidR="00F27CF2" w:rsidRPr="008915D7">
              <w:rPr>
                <w:rFonts w:ascii="標楷體" w:eastAsia="標楷體" w:hAnsi="標楷體" w:hint="eastAsia"/>
                <w:kern w:val="0"/>
                <w:szCs w:val="24"/>
              </w:rPr>
              <w:t>指標與評分標準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計分</w:t>
            </w:r>
          </w:p>
        </w:tc>
      </w:tr>
      <w:tr w:rsidR="00F27CF2" w:rsidRPr="008915D7">
        <w:trPr>
          <w:trHeight w:val="1715"/>
          <w:jc w:val="center"/>
        </w:trPr>
        <w:tc>
          <w:tcPr>
            <w:tcW w:w="2115" w:type="dxa"/>
            <w:vAlign w:val="center"/>
          </w:tcPr>
          <w:p w:rsidR="00F27CF2" w:rsidRPr="008915D7" w:rsidRDefault="00CD3E8D" w:rsidP="00291A4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營運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規劃</w:t>
            </w:r>
          </w:p>
        </w:tc>
        <w:tc>
          <w:tcPr>
            <w:tcW w:w="5400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E81702" w:rsidRPr="008915D7">
              <w:rPr>
                <w:rFonts w:ascii="標楷體" w:eastAsia="標楷體" w:hAnsi="標楷體" w:hint="eastAsia"/>
                <w:kern w:val="0"/>
                <w:szCs w:val="24"/>
              </w:rPr>
              <w:t>營</w:t>
            </w:r>
            <w:r w:rsidR="00E81702" w:rsidRPr="008915D7">
              <w:rPr>
                <w:rFonts w:ascii="標楷體" w:eastAsia="標楷體" w:hAnsi="標楷體"/>
                <w:kern w:val="0"/>
                <w:szCs w:val="24"/>
              </w:rPr>
              <w:t>運期間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發展構想(</w:t>
            </w:r>
            <w:r w:rsidR="00357A24">
              <w:rPr>
                <w:rFonts w:ascii="標楷體" w:eastAsia="標楷體" w:hAnsi="標楷體" w:hint="eastAsia"/>
                <w:kern w:val="0"/>
                <w:szCs w:val="24"/>
              </w:rPr>
              <w:t>含產品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、財務</w:t>
            </w:r>
            <w:r w:rsidR="00C26E00" w:rsidRPr="008915D7">
              <w:rPr>
                <w:rFonts w:ascii="標楷體" w:eastAsia="標楷體" w:hAnsi="標楷體" w:hint="eastAsia"/>
                <w:kern w:val="0"/>
                <w:szCs w:val="24"/>
              </w:rPr>
              <w:t>規</w:t>
            </w:r>
            <w:r w:rsidR="00C26E00" w:rsidRPr="008915D7">
              <w:rPr>
                <w:rFonts w:ascii="標楷體" w:eastAsia="標楷體" w:hAnsi="標楷體"/>
                <w:kern w:val="0"/>
                <w:szCs w:val="24"/>
              </w:rPr>
              <w:t>劃</w:t>
            </w:r>
            <w:r w:rsidR="00357A24">
              <w:rPr>
                <w:rFonts w:ascii="標楷體" w:eastAsia="標楷體" w:hAnsi="標楷體" w:hint="eastAsia"/>
                <w:kern w:val="0"/>
                <w:szCs w:val="24"/>
              </w:rPr>
              <w:t>等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:rsidR="00F27CF2" w:rsidRPr="008915D7" w:rsidRDefault="00F27CF2" w:rsidP="00291A4F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E773DC">
              <w:rPr>
                <w:rFonts w:ascii="標楷體" w:eastAsia="標楷體" w:hAnsi="標楷體" w:hint="eastAsia"/>
                <w:kern w:val="0"/>
                <w:szCs w:val="24"/>
              </w:rPr>
              <w:t>創意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機制</w:t>
            </w:r>
          </w:p>
          <w:p w:rsidR="00C26E00" w:rsidRPr="00357A24" w:rsidRDefault="00F27CF2" w:rsidP="00291A4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3.公部門資源協助(</w:t>
            </w:r>
            <w:r w:rsidR="00266B30" w:rsidRPr="008915D7">
              <w:rPr>
                <w:rFonts w:ascii="標楷體" w:eastAsia="標楷體" w:hAnsi="標楷體" w:hint="eastAsia"/>
                <w:kern w:val="0"/>
                <w:szCs w:val="24"/>
              </w:rPr>
              <w:t>補助</w:t>
            </w:r>
            <w:r w:rsidR="00631ADD" w:rsidRPr="008915D7">
              <w:rPr>
                <w:rFonts w:ascii="標楷體" w:eastAsia="標楷體" w:hAnsi="標楷體" w:hint="eastAsia"/>
                <w:kern w:val="0"/>
                <w:szCs w:val="24"/>
              </w:rPr>
              <w:t>或輔導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  <w:tc>
          <w:tcPr>
            <w:tcW w:w="1086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50分</w:t>
            </w:r>
          </w:p>
        </w:tc>
      </w:tr>
      <w:tr w:rsidR="00F27CF2" w:rsidRPr="008915D7">
        <w:trPr>
          <w:trHeight w:val="1779"/>
          <w:jc w:val="center"/>
        </w:trPr>
        <w:tc>
          <w:tcPr>
            <w:tcW w:w="2115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組織發展現況與實績</w:t>
            </w:r>
          </w:p>
        </w:tc>
        <w:tc>
          <w:tcPr>
            <w:tcW w:w="5400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1.出具立案證明或營利事業登記證書</w:t>
            </w:r>
          </w:p>
          <w:p w:rsidR="00F27CF2" w:rsidRPr="008915D7" w:rsidRDefault="00F27CF2" w:rsidP="00291A4F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2.定期召開會議(出具會議紀錄及照片等證明文件</w:t>
            </w:r>
            <w:r w:rsidR="00823C30" w:rsidRPr="008915D7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823C30" w:rsidRPr="008915D7">
              <w:rPr>
                <w:rFonts w:ascii="標楷體" w:eastAsia="標楷體" w:hAnsi="標楷體"/>
                <w:kern w:val="0"/>
                <w:szCs w:val="24"/>
              </w:rPr>
              <w:t>無</w:t>
            </w:r>
            <w:r w:rsidR="00823C30" w:rsidRPr="008915D7">
              <w:rPr>
                <w:rFonts w:ascii="標楷體" w:eastAsia="標楷體" w:hAnsi="標楷體" w:hint="eastAsia"/>
                <w:kern w:val="0"/>
                <w:szCs w:val="24"/>
              </w:rPr>
              <w:t>則</w:t>
            </w:r>
            <w:r w:rsidR="00823C30" w:rsidRPr="008915D7">
              <w:rPr>
                <w:rFonts w:ascii="標楷體" w:eastAsia="標楷體" w:hAnsi="標楷體"/>
                <w:kern w:val="0"/>
                <w:szCs w:val="24"/>
              </w:rPr>
              <w:t>免附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:rsidR="00B70DC0" w:rsidRPr="008915D7" w:rsidRDefault="00B70DC0" w:rsidP="00291A4F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/>
                <w:kern w:val="0"/>
                <w:szCs w:val="24"/>
              </w:rPr>
              <w:t>3.</w:t>
            </w:r>
            <w:r w:rsidR="00EB1F7D" w:rsidRPr="008915D7">
              <w:rPr>
                <w:rFonts w:ascii="標楷體" w:eastAsia="標楷體" w:hAnsi="標楷體" w:hint="eastAsia"/>
                <w:kern w:val="0"/>
                <w:szCs w:val="24"/>
              </w:rPr>
              <w:t>經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營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實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績。</w:t>
            </w:r>
          </w:p>
          <w:p w:rsidR="00F27CF2" w:rsidRPr="008915D7" w:rsidRDefault="00B70DC0" w:rsidP="00357A24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F27CF2" w:rsidRPr="008915D7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組織架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構與</w:t>
            </w: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運</w:t>
            </w:r>
            <w:r w:rsidRPr="008915D7">
              <w:rPr>
                <w:rFonts w:ascii="標楷體" w:eastAsia="標楷體" w:hAnsi="標楷體"/>
                <w:kern w:val="0"/>
                <w:szCs w:val="24"/>
              </w:rPr>
              <w:t>作。</w:t>
            </w:r>
          </w:p>
        </w:tc>
        <w:tc>
          <w:tcPr>
            <w:tcW w:w="1086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30分</w:t>
            </w:r>
          </w:p>
        </w:tc>
      </w:tr>
      <w:tr w:rsidR="00F27CF2" w:rsidRPr="008915D7">
        <w:trPr>
          <w:trHeight w:val="1099"/>
          <w:jc w:val="center"/>
        </w:trPr>
        <w:tc>
          <w:tcPr>
            <w:tcW w:w="2115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其他</w:t>
            </w:r>
          </w:p>
        </w:tc>
        <w:tc>
          <w:tcPr>
            <w:tcW w:w="5400" w:type="dxa"/>
            <w:vAlign w:val="center"/>
          </w:tcPr>
          <w:p w:rsidR="00F27CF2" w:rsidRPr="008915D7" w:rsidRDefault="00823C30" w:rsidP="00291A4F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F27CF2" w:rsidRPr="008915D7">
              <w:rPr>
                <w:rFonts w:ascii="標楷體" w:eastAsia="標楷體" w:hAnsi="標楷體" w:hint="eastAsia"/>
                <w:kern w:val="0"/>
                <w:szCs w:val="24"/>
              </w:rPr>
              <w:t>.是否已具行銷管道(如網路銷售、實體銷售據點等)</w:t>
            </w:r>
            <w:r w:rsidR="008E66DD" w:rsidRPr="008915D7">
              <w:rPr>
                <w:rFonts w:ascii="標楷體" w:eastAsia="標楷體" w:hAnsi="標楷體" w:hint="eastAsia"/>
                <w:kern w:val="0"/>
                <w:szCs w:val="24"/>
              </w:rPr>
              <w:t>或</w:t>
            </w:r>
            <w:r w:rsidR="008E66DD" w:rsidRPr="008915D7">
              <w:rPr>
                <w:rFonts w:ascii="標楷體" w:eastAsia="標楷體" w:hAnsi="標楷體"/>
                <w:kern w:val="0"/>
                <w:szCs w:val="24"/>
              </w:rPr>
              <w:t>其他</w:t>
            </w:r>
            <w:r w:rsidR="008E66DD" w:rsidRPr="008915D7">
              <w:rPr>
                <w:rFonts w:ascii="標楷體" w:eastAsia="標楷體" w:hAnsi="標楷體" w:hint="eastAsia"/>
                <w:kern w:val="0"/>
                <w:szCs w:val="24"/>
              </w:rPr>
              <w:t>產</w:t>
            </w:r>
            <w:r w:rsidR="008E66DD" w:rsidRPr="008915D7">
              <w:rPr>
                <w:rFonts w:ascii="標楷體" w:eastAsia="標楷體" w:hAnsi="標楷體"/>
                <w:kern w:val="0"/>
                <w:szCs w:val="24"/>
              </w:rPr>
              <w:t>業</w:t>
            </w:r>
            <w:r w:rsidR="008E66DD" w:rsidRPr="008915D7">
              <w:rPr>
                <w:rFonts w:ascii="標楷體" w:eastAsia="標楷體" w:hAnsi="標楷體" w:hint="eastAsia"/>
                <w:kern w:val="0"/>
                <w:szCs w:val="24"/>
              </w:rPr>
              <w:t>資源</w:t>
            </w:r>
            <w:r w:rsidR="008E66DD" w:rsidRPr="008915D7">
              <w:rPr>
                <w:rFonts w:ascii="標楷體" w:eastAsia="標楷體" w:hAnsi="標楷體"/>
                <w:kern w:val="0"/>
                <w:szCs w:val="24"/>
              </w:rPr>
              <w:t>連結</w:t>
            </w:r>
            <w:r w:rsidR="008E66DD" w:rsidRPr="008915D7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8E66DD" w:rsidRPr="008915D7" w:rsidRDefault="00823C30" w:rsidP="00291A4F">
            <w:pPr>
              <w:pStyle w:val="a3"/>
              <w:spacing w:line="500" w:lineRule="exact"/>
              <w:ind w:leftChars="0" w:left="216" w:hangingChars="90" w:hanging="21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B1F7D" w:rsidRPr="008915D7"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EB1F7D" w:rsidRPr="008915D7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EB1F7D" w:rsidRPr="008915D7">
              <w:rPr>
                <w:rFonts w:ascii="標楷體" w:eastAsia="標楷體" w:hAnsi="標楷體"/>
                <w:kern w:val="0"/>
                <w:szCs w:val="24"/>
              </w:rPr>
              <w:t>否</w:t>
            </w:r>
            <w:r w:rsidR="00EB1F7D" w:rsidRPr="008915D7">
              <w:rPr>
                <w:rFonts w:ascii="標楷體" w:eastAsia="標楷體" w:hAnsi="標楷體" w:hint="eastAsia"/>
                <w:kern w:val="0"/>
                <w:szCs w:val="24"/>
              </w:rPr>
              <w:t>為</w:t>
            </w:r>
            <w:r w:rsidR="00357A24">
              <w:rPr>
                <w:rFonts w:ascii="標楷體" w:eastAsia="標楷體" w:hAnsi="標楷體" w:hint="eastAsia"/>
                <w:kern w:val="0"/>
                <w:szCs w:val="24"/>
              </w:rPr>
              <w:t>本鄉</w:t>
            </w:r>
            <w:r w:rsidR="00EB1F7D" w:rsidRPr="008915D7">
              <w:rPr>
                <w:rFonts w:ascii="標楷體" w:eastAsia="標楷體" w:hAnsi="標楷體"/>
                <w:kern w:val="0"/>
                <w:szCs w:val="24"/>
              </w:rPr>
              <w:t>在地組</w:t>
            </w:r>
            <w:r w:rsidR="00EB1F7D" w:rsidRPr="008915D7">
              <w:rPr>
                <w:rFonts w:ascii="標楷體" w:eastAsia="標楷體" w:hAnsi="標楷體" w:hint="eastAsia"/>
                <w:kern w:val="0"/>
                <w:szCs w:val="24"/>
              </w:rPr>
              <w:t>織</w:t>
            </w:r>
            <w:r w:rsidR="00B66919" w:rsidRPr="008915D7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EF0175" w:rsidRPr="008915D7">
              <w:rPr>
                <w:rFonts w:ascii="標楷體" w:eastAsia="標楷體" w:hAnsi="標楷體" w:hint="eastAsia"/>
                <w:kern w:val="0"/>
                <w:szCs w:val="24"/>
              </w:rPr>
              <w:t>營</w:t>
            </w:r>
            <w:r w:rsidR="00EF0175" w:rsidRPr="008915D7">
              <w:rPr>
                <w:rFonts w:ascii="標楷體" w:eastAsia="標楷體" w:hAnsi="標楷體"/>
                <w:kern w:val="0"/>
                <w:szCs w:val="24"/>
              </w:rPr>
              <w:t>運</w:t>
            </w:r>
            <w:r w:rsidR="00EF0175" w:rsidRPr="008915D7">
              <w:rPr>
                <w:rFonts w:ascii="標楷體" w:eastAsia="標楷體" w:hAnsi="標楷體" w:hint="eastAsia"/>
                <w:kern w:val="0"/>
                <w:szCs w:val="24"/>
              </w:rPr>
              <w:t>規</w:t>
            </w:r>
            <w:r w:rsidR="00EF0175" w:rsidRPr="008915D7">
              <w:rPr>
                <w:rFonts w:ascii="標楷體" w:eastAsia="標楷體" w:hAnsi="標楷體"/>
                <w:kern w:val="0"/>
                <w:szCs w:val="24"/>
              </w:rPr>
              <w:t>劃</w:t>
            </w:r>
            <w:proofErr w:type="gramStart"/>
            <w:r w:rsidR="00EF0175" w:rsidRPr="008915D7">
              <w:rPr>
                <w:rFonts w:ascii="標楷體" w:eastAsia="標楷體" w:hAnsi="標楷體"/>
                <w:kern w:val="0"/>
                <w:szCs w:val="24"/>
              </w:rPr>
              <w:t>書</w:t>
            </w:r>
            <w:r w:rsidR="00EF0175" w:rsidRPr="008915D7">
              <w:rPr>
                <w:rFonts w:ascii="標楷體" w:eastAsia="標楷體" w:hAnsi="標楷體" w:hint="eastAsia"/>
                <w:kern w:val="0"/>
                <w:szCs w:val="24"/>
              </w:rPr>
              <w:t>需</w:t>
            </w:r>
            <w:r w:rsidR="00EF0175" w:rsidRPr="008915D7">
              <w:rPr>
                <w:rFonts w:ascii="標楷體" w:eastAsia="標楷體" w:hAnsi="標楷體"/>
                <w:kern w:val="0"/>
                <w:szCs w:val="24"/>
              </w:rPr>
              <w:t>含</w:t>
            </w:r>
            <w:r w:rsidR="00B66919" w:rsidRPr="008915D7">
              <w:rPr>
                <w:rFonts w:ascii="標楷體" w:eastAsia="標楷體" w:hAnsi="標楷體" w:hint="eastAsia"/>
                <w:kern w:val="0"/>
                <w:szCs w:val="24"/>
              </w:rPr>
              <w:t>相</w:t>
            </w:r>
            <w:r w:rsidR="00B66919" w:rsidRPr="008915D7">
              <w:rPr>
                <w:rFonts w:ascii="標楷體" w:eastAsia="標楷體" w:hAnsi="標楷體"/>
                <w:kern w:val="0"/>
                <w:szCs w:val="24"/>
              </w:rPr>
              <w:t>關</w:t>
            </w:r>
            <w:proofErr w:type="gramEnd"/>
            <w:r w:rsidR="00B66919" w:rsidRPr="008915D7">
              <w:rPr>
                <w:rFonts w:ascii="標楷體" w:eastAsia="標楷體" w:hAnsi="標楷體"/>
                <w:kern w:val="0"/>
                <w:szCs w:val="24"/>
              </w:rPr>
              <w:t>文件影本</w:t>
            </w:r>
            <w:r w:rsidR="00B66919" w:rsidRPr="008915D7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  <w:r w:rsidR="00EB1F7D" w:rsidRPr="008915D7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  <w:tc>
          <w:tcPr>
            <w:tcW w:w="1086" w:type="dxa"/>
            <w:vAlign w:val="center"/>
          </w:tcPr>
          <w:p w:rsidR="00F27CF2" w:rsidRPr="008915D7" w:rsidRDefault="00F27CF2" w:rsidP="00291A4F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915D7">
              <w:rPr>
                <w:rFonts w:ascii="標楷體" w:eastAsia="標楷體" w:hAnsi="標楷體" w:hint="eastAsia"/>
                <w:kern w:val="0"/>
                <w:szCs w:val="24"/>
              </w:rPr>
              <w:t>20分</w:t>
            </w:r>
          </w:p>
        </w:tc>
      </w:tr>
    </w:tbl>
    <w:p w:rsidR="002D1088" w:rsidRPr="008915D7" w:rsidRDefault="002D1088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三、甄</w:t>
      </w:r>
      <w:r w:rsidR="00F750AB" w:rsidRPr="008915D7">
        <w:rPr>
          <w:rFonts w:ascii="標楷體" w:eastAsia="標楷體" w:hAnsi="標楷體" w:hint="eastAsia"/>
          <w:szCs w:val="24"/>
        </w:rPr>
        <w:t>選會時間</w:t>
      </w:r>
      <w:r w:rsidRPr="008915D7">
        <w:rPr>
          <w:rFonts w:ascii="標楷體" w:eastAsia="標楷體" w:hAnsi="標楷體" w:hint="eastAsia"/>
          <w:szCs w:val="24"/>
        </w:rPr>
        <w:t>另行通知。</w:t>
      </w:r>
    </w:p>
    <w:p w:rsidR="002D1088" w:rsidRPr="008915D7" w:rsidRDefault="002D1088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四</w:t>
      </w:r>
      <w:r w:rsidRPr="008915D7">
        <w:rPr>
          <w:rFonts w:ascii="標楷體" w:eastAsia="標楷體" w:hAnsi="標楷體"/>
          <w:szCs w:val="24"/>
        </w:rPr>
        <w:t>、</w:t>
      </w:r>
      <w:r w:rsidRPr="008915D7">
        <w:rPr>
          <w:rFonts w:ascii="標楷體" w:eastAsia="標楷體" w:hAnsi="標楷體" w:hint="eastAsia"/>
          <w:szCs w:val="24"/>
        </w:rPr>
        <w:t>甄選會進行程序：</w:t>
      </w:r>
    </w:p>
    <w:p w:rsidR="002D1088" w:rsidRPr="008915D7" w:rsidRDefault="002D1088" w:rsidP="00291A4F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(</w:t>
      </w:r>
      <w:proofErr w:type="gramStart"/>
      <w:r w:rsidRPr="008915D7">
        <w:rPr>
          <w:rFonts w:ascii="標楷體" w:eastAsia="標楷體" w:hAnsi="標楷體" w:hint="eastAsia"/>
          <w:szCs w:val="24"/>
        </w:rPr>
        <w:t>一</w:t>
      </w:r>
      <w:proofErr w:type="gramEnd"/>
      <w:r w:rsidRPr="008915D7">
        <w:rPr>
          <w:rFonts w:ascii="標楷體" w:eastAsia="標楷體" w:hAnsi="標楷體" w:hint="eastAsia"/>
          <w:szCs w:val="24"/>
        </w:rPr>
        <w:t>)資格符合之</w:t>
      </w:r>
      <w:r w:rsidR="00FF6552" w:rsidRPr="008915D7">
        <w:rPr>
          <w:rFonts w:ascii="標楷體" w:eastAsia="標楷體" w:hAnsi="標楷體" w:hint="eastAsia"/>
          <w:szCs w:val="24"/>
        </w:rPr>
        <w:t>申請單位</w:t>
      </w:r>
      <w:r w:rsidRPr="008915D7">
        <w:rPr>
          <w:rFonts w:ascii="標楷體" w:eastAsia="標楷體" w:hAnsi="標楷體" w:hint="eastAsia"/>
          <w:szCs w:val="24"/>
        </w:rPr>
        <w:t>抽籤決定簡報順序，依序簡報（每家簡報最長以</w:t>
      </w:r>
      <w:r w:rsidR="008D275E">
        <w:rPr>
          <w:rFonts w:ascii="標楷體" w:eastAsia="標楷體" w:hAnsi="標楷體" w:hint="eastAsia"/>
          <w:szCs w:val="24"/>
        </w:rPr>
        <w:t xml:space="preserve"> 10</w:t>
      </w:r>
      <w:r w:rsidRPr="008915D7">
        <w:rPr>
          <w:rFonts w:ascii="標楷體" w:eastAsia="標楷體" w:hAnsi="標楷體" w:hint="eastAsia"/>
          <w:szCs w:val="24"/>
        </w:rPr>
        <w:t>分鐘為限，</w:t>
      </w:r>
      <w:r w:rsidR="008D275E">
        <w:rPr>
          <w:rFonts w:ascii="標楷體" w:eastAsia="標楷體" w:hAnsi="標楷體" w:hint="eastAsia"/>
          <w:szCs w:val="24"/>
        </w:rPr>
        <w:t>8</w:t>
      </w:r>
      <w:r w:rsidRPr="008915D7">
        <w:rPr>
          <w:rFonts w:ascii="標楷體" w:eastAsia="標楷體" w:hAnsi="標楷體" w:hint="eastAsia"/>
          <w:szCs w:val="24"/>
        </w:rPr>
        <w:t>分鐘按1短鈴，</w:t>
      </w:r>
      <w:r w:rsidR="008D275E">
        <w:rPr>
          <w:rFonts w:ascii="標楷體" w:eastAsia="標楷體" w:hAnsi="標楷體" w:hint="eastAsia"/>
          <w:szCs w:val="24"/>
        </w:rPr>
        <w:t>10</w:t>
      </w:r>
      <w:r w:rsidRPr="008915D7">
        <w:rPr>
          <w:rFonts w:ascii="標楷體" w:eastAsia="標楷體" w:hAnsi="標楷體" w:hint="eastAsia"/>
          <w:szCs w:val="24"/>
        </w:rPr>
        <w:t>分鐘1</w:t>
      </w:r>
      <w:r w:rsidR="00C22E55" w:rsidRPr="008915D7">
        <w:rPr>
          <w:rFonts w:ascii="標楷體" w:eastAsia="標楷體" w:hAnsi="標楷體" w:hint="eastAsia"/>
          <w:szCs w:val="24"/>
        </w:rPr>
        <w:t>長鈴，即</w:t>
      </w:r>
      <w:r w:rsidRPr="008915D7">
        <w:rPr>
          <w:rFonts w:ascii="標楷體" w:eastAsia="標楷體" w:hAnsi="標楷體" w:hint="eastAsia"/>
          <w:szCs w:val="24"/>
        </w:rPr>
        <w:t>停止簡報）並綜合回答（每家最長以</w:t>
      </w:r>
      <w:r w:rsidR="008D275E">
        <w:rPr>
          <w:rFonts w:ascii="標楷體" w:eastAsia="標楷體" w:hAnsi="標楷體" w:hint="eastAsia"/>
          <w:szCs w:val="24"/>
        </w:rPr>
        <w:t>10</w:t>
      </w:r>
      <w:r w:rsidRPr="008915D7">
        <w:rPr>
          <w:rFonts w:ascii="標楷體" w:eastAsia="標楷體" w:hAnsi="標楷體" w:hint="eastAsia"/>
          <w:szCs w:val="24"/>
        </w:rPr>
        <w:t>分鐘為限），惟因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Pr="008915D7">
        <w:rPr>
          <w:rFonts w:ascii="標楷體" w:eastAsia="標楷體" w:hAnsi="標楷體" w:hint="eastAsia"/>
          <w:szCs w:val="24"/>
        </w:rPr>
        <w:t>委員詢問問題</w:t>
      </w:r>
      <w:r w:rsidR="0024615C">
        <w:rPr>
          <w:rFonts w:ascii="標楷體" w:eastAsia="標楷體" w:hAnsi="標楷體" w:hint="eastAsia"/>
          <w:szCs w:val="24"/>
        </w:rPr>
        <w:t>過多時，主席得酌予</w:t>
      </w:r>
      <w:r w:rsidRPr="008915D7">
        <w:rPr>
          <w:rFonts w:ascii="標楷體" w:eastAsia="標楷體" w:hAnsi="標楷體" w:hint="eastAsia"/>
          <w:szCs w:val="24"/>
        </w:rPr>
        <w:t>延長</w:t>
      </w:r>
      <w:proofErr w:type="gramStart"/>
      <w:r w:rsidRPr="008915D7">
        <w:rPr>
          <w:rFonts w:ascii="標楷體" w:eastAsia="標楷體" w:hAnsi="標楷體" w:hint="eastAsia"/>
          <w:szCs w:val="24"/>
        </w:rPr>
        <w:t>詢</w:t>
      </w:r>
      <w:proofErr w:type="gramEnd"/>
      <w:r w:rsidRPr="008915D7">
        <w:rPr>
          <w:rFonts w:ascii="標楷體" w:eastAsia="標楷體" w:hAnsi="標楷體" w:hint="eastAsia"/>
          <w:szCs w:val="24"/>
        </w:rPr>
        <w:t>答時間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Pr="008915D7">
        <w:rPr>
          <w:rFonts w:ascii="標楷體" w:eastAsia="標楷體" w:hAnsi="標楷體" w:hint="eastAsia"/>
          <w:szCs w:val="24"/>
        </w:rPr>
        <w:t>委員之詢問。</w:t>
      </w:r>
    </w:p>
    <w:p w:rsidR="002D1088" w:rsidRPr="008915D7" w:rsidRDefault="002D1088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(二)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="00C22E55" w:rsidRPr="008915D7">
        <w:rPr>
          <w:rFonts w:ascii="標楷體" w:eastAsia="標楷體" w:hAnsi="標楷體" w:hint="eastAsia"/>
          <w:szCs w:val="24"/>
        </w:rPr>
        <w:t>委員就各家申</w:t>
      </w:r>
      <w:r w:rsidR="00C22E55" w:rsidRPr="008915D7">
        <w:rPr>
          <w:rFonts w:ascii="標楷體" w:eastAsia="標楷體" w:hAnsi="標楷體"/>
          <w:szCs w:val="24"/>
        </w:rPr>
        <w:t>請單位</w:t>
      </w:r>
      <w:r w:rsidR="00EB5D49" w:rsidRPr="008915D7">
        <w:rPr>
          <w:rFonts w:ascii="標楷體" w:eastAsia="標楷體" w:hAnsi="標楷體" w:hint="eastAsia"/>
          <w:szCs w:val="24"/>
        </w:rPr>
        <w:t>提出之簡報內容營</w:t>
      </w:r>
      <w:r w:rsidR="00EB5D49" w:rsidRPr="008915D7">
        <w:rPr>
          <w:rFonts w:ascii="標楷體" w:eastAsia="標楷體" w:hAnsi="標楷體"/>
          <w:szCs w:val="24"/>
        </w:rPr>
        <w:t>運規劃</w:t>
      </w:r>
      <w:r w:rsidRPr="008915D7">
        <w:rPr>
          <w:rFonts w:ascii="標楷體" w:eastAsia="標楷體" w:hAnsi="標楷體" w:hint="eastAsia"/>
          <w:szCs w:val="24"/>
        </w:rPr>
        <w:t>書，進行討論並評分。</w:t>
      </w:r>
    </w:p>
    <w:p w:rsidR="002D1088" w:rsidRPr="008915D7" w:rsidRDefault="00FF6552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五</w:t>
      </w:r>
      <w:r w:rsidR="002D1088" w:rsidRPr="008915D7">
        <w:rPr>
          <w:rFonts w:ascii="標楷體" w:eastAsia="標楷體" w:hAnsi="標楷體" w:hint="eastAsia"/>
          <w:szCs w:val="24"/>
        </w:rPr>
        <w:t>、</w:t>
      </w:r>
      <w:r w:rsidRPr="008915D7">
        <w:rPr>
          <w:rFonts w:ascii="標楷體" w:eastAsia="標楷體" w:hAnsi="標楷體" w:hint="eastAsia"/>
          <w:szCs w:val="24"/>
        </w:rPr>
        <w:t>甄選</w:t>
      </w:r>
      <w:r w:rsidR="002D1088" w:rsidRPr="008915D7">
        <w:rPr>
          <w:rFonts w:ascii="標楷體" w:eastAsia="標楷體" w:hAnsi="標楷體" w:hint="eastAsia"/>
          <w:szCs w:val="24"/>
        </w:rPr>
        <w:t>會應注意事項：</w:t>
      </w:r>
    </w:p>
    <w:p w:rsidR="002D1088" w:rsidRPr="008915D7" w:rsidRDefault="002D1088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(</w:t>
      </w:r>
      <w:proofErr w:type="gramStart"/>
      <w:r w:rsidRPr="008915D7">
        <w:rPr>
          <w:rFonts w:ascii="標楷體" w:eastAsia="標楷體" w:hAnsi="標楷體" w:hint="eastAsia"/>
          <w:szCs w:val="24"/>
        </w:rPr>
        <w:t>一</w:t>
      </w:r>
      <w:proofErr w:type="gramEnd"/>
      <w:r w:rsidRPr="008915D7">
        <w:rPr>
          <w:rFonts w:ascii="標楷體" w:eastAsia="標楷體" w:hAnsi="標楷體" w:hint="eastAsia"/>
          <w:szCs w:val="24"/>
        </w:rPr>
        <w:t>)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Pr="008915D7">
        <w:rPr>
          <w:rFonts w:ascii="標楷體" w:eastAsia="標楷體" w:hAnsi="標楷體" w:hint="eastAsia"/>
          <w:szCs w:val="24"/>
        </w:rPr>
        <w:t>會當日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Pr="008915D7">
        <w:rPr>
          <w:rFonts w:ascii="標楷體" w:eastAsia="標楷體" w:hAnsi="標楷體" w:hint="eastAsia"/>
          <w:szCs w:val="24"/>
        </w:rPr>
        <w:t>委員未達二分之一以上出席時，則另擇期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Pr="008915D7">
        <w:rPr>
          <w:rFonts w:ascii="標楷體" w:eastAsia="標楷體" w:hAnsi="標楷體" w:hint="eastAsia"/>
          <w:szCs w:val="24"/>
        </w:rPr>
        <w:t>。</w:t>
      </w:r>
    </w:p>
    <w:p w:rsidR="00EB5D49" w:rsidRPr="008915D7" w:rsidRDefault="002D1088" w:rsidP="00291A4F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(二)本案</w:t>
      </w:r>
      <w:r w:rsidR="00FF6552" w:rsidRPr="008915D7">
        <w:rPr>
          <w:rFonts w:ascii="標楷體" w:eastAsia="標楷體" w:hAnsi="標楷體" w:hint="eastAsia"/>
          <w:szCs w:val="24"/>
        </w:rPr>
        <w:t>申請單位所提營</w:t>
      </w:r>
      <w:r w:rsidR="00FF6552" w:rsidRPr="008915D7">
        <w:rPr>
          <w:rFonts w:ascii="標楷體" w:eastAsia="標楷體" w:hAnsi="標楷體"/>
          <w:szCs w:val="24"/>
        </w:rPr>
        <w:t>運</w:t>
      </w:r>
      <w:r w:rsidR="00FF6552" w:rsidRPr="008915D7">
        <w:rPr>
          <w:rFonts w:ascii="標楷體" w:eastAsia="標楷體" w:hAnsi="標楷體" w:hint="eastAsia"/>
          <w:szCs w:val="24"/>
        </w:rPr>
        <w:t>規劃</w:t>
      </w:r>
      <w:r w:rsidRPr="008915D7">
        <w:rPr>
          <w:rFonts w:ascii="標楷體" w:eastAsia="標楷體" w:hAnsi="標楷體" w:hint="eastAsia"/>
          <w:szCs w:val="24"/>
        </w:rPr>
        <w:t>書內容，如未達一定水準（平均分數未達</w:t>
      </w:r>
      <w:r w:rsidR="00EB5D49" w:rsidRPr="008915D7">
        <w:rPr>
          <w:rFonts w:ascii="標楷體" w:eastAsia="標楷體" w:hAnsi="標楷體" w:hint="eastAsia"/>
          <w:szCs w:val="24"/>
        </w:rPr>
        <w:t>70分以上）者，不得列為決選對象；如所有</w:t>
      </w:r>
      <w:proofErr w:type="gramStart"/>
      <w:r w:rsidR="00EB5D49" w:rsidRPr="008915D7">
        <w:rPr>
          <w:rFonts w:ascii="標楷體" w:eastAsia="標楷體" w:hAnsi="標楷體" w:hint="eastAsia"/>
          <w:szCs w:val="24"/>
        </w:rPr>
        <w:t>申</w:t>
      </w:r>
      <w:r w:rsidR="00EB5D49" w:rsidRPr="008915D7">
        <w:rPr>
          <w:rFonts w:ascii="標楷體" w:eastAsia="標楷體" w:hAnsi="標楷體"/>
          <w:szCs w:val="24"/>
        </w:rPr>
        <w:t>請</w:t>
      </w:r>
      <w:r w:rsidR="00EB5D49" w:rsidRPr="008915D7">
        <w:rPr>
          <w:rFonts w:ascii="標楷體" w:eastAsia="標楷體" w:hAnsi="標楷體" w:hint="eastAsia"/>
          <w:szCs w:val="24"/>
        </w:rPr>
        <w:t>均未達</w:t>
      </w:r>
      <w:proofErr w:type="gramEnd"/>
      <w:r w:rsidR="00EB5D49" w:rsidRPr="008915D7">
        <w:rPr>
          <w:rFonts w:ascii="標楷體" w:eastAsia="標楷體" w:hAnsi="標楷體" w:hint="eastAsia"/>
          <w:szCs w:val="24"/>
        </w:rPr>
        <w:t>一定水準，則由主辦單位重新辦理甄</w:t>
      </w:r>
      <w:r w:rsidR="00EB5D49" w:rsidRPr="008915D7">
        <w:rPr>
          <w:rFonts w:ascii="標楷體" w:eastAsia="標楷體" w:hAnsi="標楷體"/>
          <w:szCs w:val="24"/>
        </w:rPr>
        <w:t>選</w:t>
      </w:r>
      <w:r w:rsidR="00EB5D49" w:rsidRPr="008915D7">
        <w:rPr>
          <w:rFonts w:ascii="標楷體" w:eastAsia="標楷體" w:hAnsi="標楷體" w:hint="eastAsia"/>
          <w:szCs w:val="24"/>
        </w:rPr>
        <w:t>。</w:t>
      </w:r>
    </w:p>
    <w:p w:rsidR="002D1088" w:rsidRPr="008915D7" w:rsidRDefault="00EB5D49" w:rsidP="00291A4F">
      <w:pPr>
        <w:spacing w:line="500" w:lineRule="exact"/>
        <w:ind w:leftChars="-81" w:left="406" w:hangingChars="250" w:hanging="600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 xml:space="preserve"> </w:t>
      </w:r>
      <w:r w:rsidR="002D1088" w:rsidRPr="008915D7">
        <w:rPr>
          <w:rFonts w:ascii="標楷體" w:eastAsia="標楷體" w:hAnsi="標楷體" w:hint="eastAsia"/>
          <w:szCs w:val="24"/>
        </w:rPr>
        <w:t>(三)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="002D1088" w:rsidRPr="008915D7">
        <w:rPr>
          <w:rFonts w:ascii="標楷體" w:eastAsia="標楷體" w:hAnsi="標楷體" w:hint="eastAsia"/>
          <w:szCs w:val="24"/>
        </w:rPr>
        <w:t>過程</w:t>
      </w:r>
      <w:r w:rsidR="00FF6552" w:rsidRPr="008915D7">
        <w:rPr>
          <w:rFonts w:ascii="標楷體" w:eastAsia="標楷體" w:hAnsi="標楷體" w:hint="eastAsia"/>
          <w:szCs w:val="24"/>
        </w:rPr>
        <w:t>各項問題之處理，</w:t>
      </w:r>
      <w:proofErr w:type="gramStart"/>
      <w:r w:rsidR="00FF6552" w:rsidRPr="008915D7">
        <w:rPr>
          <w:rFonts w:ascii="標楷體" w:eastAsia="標楷體" w:hAnsi="標楷體" w:hint="eastAsia"/>
          <w:szCs w:val="24"/>
        </w:rPr>
        <w:t>均依甄</w:t>
      </w:r>
      <w:r w:rsidR="00FF6552" w:rsidRPr="008915D7">
        <w:rPr>
          <w:rFonts w:ascii="標楷體" w:eastAsia="標楷體" w:hAnsi="標楷體"/>
          <w:szCs w:val="24"/>
        </w:rPr>
        <w:t>選</w:t>
      </w:r>
      <w:proofErr w:type="gramEnd"/>
      <w:r w:rsidR="00FF6552" w:rsidRPr="008915D7">
        <w:rPr>
          <w:rFonts w:ascii="標楷體" w:eastAsia="標楷體" w:hAnsi="標楷體"/>
          <w:szCs w:val="24"/>
        </w:rPr>
        <w:t>文件</w:t>
      </w:r>
      <w:r w:rsidR="00FF6552" w:rsidRPr="008915D7">
        <w:rPr>
          <w:rFonts w:ascii="標楷體" w:eastAsia="標楷體" w:hAnsi="標楷體" w:hint="eastAsia"/>
          <w:szCs w:val="24"/>
        </w:rPr>
        <w:t>(實</w:t>
      </w:r>
      <w:r w:rsidR="00FF6552" w:rsidRPr="008915D7">
        <w:rPr>
          <w:rFonts w:ascii="標楷體" w:eastAsia="標楷體" w:hAnsi="標楷體"/>
          <w:szCs w:val="24"/>
        </w:rPr>
        <w:t>施計畫、</w:t>
      </w:r>
      <w:r w:rsidR="00FF6552" w:rsidRPr="008915D7">
        <w:rPr>
          <w:rFonts w:ascii="標楷體" w:eastAsia="標楷體" w:hAnsi="標楷體" w:hint="eastAsia"/>
          <w:szCs w:val="24"/>
        </w:rPr>
        <w:t>甄</w:t>
      </w:r>
      <w:r w:rsidR="00FF6552" w:rsidRPr="008915D7">
        <w:rPr>
          <w:rFonts w:ascii="標楷體" w:eastAsia="標楷體" w:hAnsi="標楷體"/>
          <w:szCs w:val="24"/>
        </w:rPr>
        <w:t>選辦法</w:t>
      </w:r>
      <w:r w:rsidR="00FF6552" w:rsidRPr="008915D7">
        <w:rPr>
          <w:rFonts w:ascii="標楷體" w:eastAsia="標楷體" w:hAnsi="標楷體" w:hint="eastAsia"/>
          <w:szCs w:val="24"/>
        </w:rPr>
        <w:t>及</w:t>
      </w:r>
      <w:r w:rsidR="00FF6552" w:rsidRPr="008915D7">
        <w:rPr>
          <w:rFonts w:ascii="標楷體" w:eastAsia="標楷體" w:hAnsi="標楷體"/>
          <w:szCs w:val="24"/>
        </w:rPr>
        <w:t>相關法令</w:t>
      </w:r>
      <w:r w:rsidR="00FF6552" w:rsidRPr="008915D7">
        <w:rPr>
          <w:rFonts w:ascii="標楷體" w:eastAsia="標楷體" w:hAnsi="標楷體" w:hint="eastAsia"/>
          <w:szCs w:val="24"/>
        </w:rPr>
        <w:t>)</w:t>
      </w:r>
      <w:r w:rsidR="002D1088" w:rsidRPr="008915D7">
        <w:rPr>
          <w:rFonts w:ascii="標楷體" w:eastAsia="標楷體" w:hAnsi="標楷體" w:hint="eastAsia"/>
          <w:szCs w:val="24"/>
        </w:rPr>
        <w:t>之規定辦理</w:t>
      </w:r>
      <w:r w:rsidR="00FF6552" w:rsidRPr="008915D7">
        <w:rPr>
          <w:rFonts w:ascii="標楷體" w:eastAsia="標楷體" w:hAnsi="標楷體" w:hint="eastAsia"/>
          <w:szCs w:val="24"/>
        </w:rPr>
        <w:t>，</w:t>
      </w:r>
      <w:r w:rsidR="002D1088" w:rsidRPr="008915D7">
        <w:rPr>
          <w:rFonts w:ascii="標楷體" w:eastAsia="標楷體" w:hAnsi="標楷體" w:hint="eastAsia"/>
          <w:szCs w:val="24"/>
        </w:rPr>
        <w:t>如有未盡事宜，以出席之</w:t>
      </w:r>
      <w:r w:rsidR="00FF6552" w:rsidRPr="008915D7">
        <w:rPr>
          <w:rFonts w:ascii="標楷體" w:eastAsia="標楷體" w:hAnsi="標楷體" w:hint="eastAsia"/>
          <w:szCs w:val="24"/>
        </w:rPr>
        <w:t>甄選</w:t>
      </w:r>
      <w:r w:rsidR="002D1088" w:rsidRPr="008915D7">
        <w:rPr>
          <w:rFonts w:ascii="標楷體" w:eastAsia="標楷體" w:hAnsi="標楷體" w:hint="eastAsia"/>
          <w:szCs w:val="24"/>
        </w:rPr>
        <w:t>委員當場討論決議之。</w:t>
      </w:r>
    </w:p>
    <w:p w:rsidR="0026700A" w:rsidRPr="008915D7" w:rsidRDefault="005C1EB0" w:rsidP="00291A4F">
      <w:pPr>
        <w:spacing w:line="500" w:lineRule="exact"/>
        <w:jc w:val="both"/>
        <w:rPr>
          <w:rFonts w:ascii="標楷體" w:eastAsia="標楷體" w:hAnsi="標楷體"/>
          <w:szCs w:val="24"/>
        </w:rPr>
      </w:pPr>
      <w:r w:rsidRPr="008915D7">
        <w:rPr>
          <w:rFonts w:ascii="標楷體" w:eastAsia="標楷體" w:hAnsi="標楷體" w:hint="eastAsia"/>
          <w:szCs w:val="24"/>
        </w:rPr>
        <w:t>六</w:t>
      </w:r>
      <w:r w:rsidR="0026700A" w:rsidRPr="008915D7">
        <w:rPr>
          <w:rFonts w:ascii="標楷體" w:eastAsia="標楷體" w:hAnsi="標楷體" w:hint="eastAsia"/>
          <w:szCs w:val="24"/>
        </w:rPr>
        <w:t>、評定方式：</w:t>
      </w:r>
    </w:p>
    <w:p w:rsidR="005C1EB0" w:rsidRPr="008915D7" w:rsidRDefault="005C1EB0" w:rsidP="00291A4F">
      <w:pPr>
        <w:spacing w:line="500" w:lineRule="exact"/>
        <w:ind w:leftChars="200" w:left="480"/>
        <w:jc w:val="both"/>
        <w:rPr>
          <w:rFonts w:ascii="標楷體" w:eastAsia="標楷體" w:hAnsi="標楷體"/>
          <w:szCs w:val="24"/>
        </w:rPr>
      </w:pPr>
      <w:proofErr w:type="gramStart"/>
      <w:r w:rsidRPr="008915D7">
        <w:rPr>
          <w:rFonts w:ascii="標楷體" w:eastAsia="標楷體" w:hAnsi="標楷體" w:hint="eastAsia"/>
          <w:szCs w:val="24"/>
        </w:rPr>
        <w:t>採</w:t>
      </w:r>
      <w:proofErr w:type="gramEnd"/>
      <w:r w:rsidRPr="008915D7">
        <w:rPr>
          <w:rFonts w:ascii="標楷體" w:eastAsia="標楷體" w:hAnsi="標楷體" w:hint="eastAsia"/>
          <w:szCs w:val="24"/>
        </w:rPr>
        <w:t>序位</w:t>
      </w:r>
      <w:r w:rsidRPr="008915D7">
        <w:rPr>
          <w:rFonts w:ascii="標楷體" w:eastAsia="標楷體" w:hAnsi="標楷體"/>
          <w:szCs w:val="24"/>
        </w:rPr>
        <w:t>法</w:t>
      </w:r>
      <w:r w:rsidRPr="008915D7">
        <w:rPr>
          <w:rFonts w:ascii="標楷體" w:eastAsia="標楷體" w:hAnsi="標楷體" w:hint="eastAsia"/>
          <w:szCs w:val="24"/>
        </w:rPr>
        <w:t>，由甄</w:t>
      </w:r>
      <w:r w:rsidRPr="008915D7">
        <w:rPr>
          <w:rFonts w:ascii="標楷體" w:eastAsia="標楷體" w:hAnsi="標楷體"/>
          <w:szCs w:val="24"/>
        </w:rPr>
        <w:t>選</w:t>
      </w:r>
      <w:r w:rsidRPr="008915D7">
        <w:rPr>
          <w:rFonts w:ascii="標楷體" w:eastAsia="標楷體" w:hAnsi="標楷體" w:hint="eastAsia"/>
          <w:szCs w:val="24"/>
        </w:rPr>
        <w:t>委員就</w:t>
      </w:r>
      <w:r w:rsidR="00743B0D" w:rsidRPr="008915D7">
        <w:rPr>
          <w:rFonts w:ascii="標楷體" w:eastAsia="標楷體" w:hAnsi="標楷體" w:hint="eastAsia"/>
          <w:szCs w:val="24"/>
        </w:rPr>
        <w:t>申請單位</w:t>
      </w:r>
      <w:r w:rsidRPr="008915D7">
        <w:rPr>
          <w:rFonts w:ascii="標楷體" w:eastAsia="標楷體" w:hAnsi="標楷體" w:hint="eastAsia"/>
          <w:szCs w:val="24"/>
        </w:rPr>
        <w:t>資料及評選項目逐項討論後</w:t>
      </w:r>
      <w:proofErr w:type="gramStart"/>
      <w:r w:rsidRPr="008915D7">
        <w:rPr>
          <w:rFonts w:ascii="標楷體" w:eastAsia="標楷體" w:hAnsi="標楷體" w:hint="eastAsia"/>
          <w:szCs w:val="24"/>
        </w:rPr>
        <w:t>辦理序</w:t>
      </w:r>
      <w:proofErr w:type="gramEnd"/>
      <w:r w:rsidRPr="008915D7">
        <w:rPr>
          <w:rFonts w:ascii="標楷體" w:eastAsia="標楷體" w:hAnsi="標楷體" w:hint="eastAsia"/>
          <w:szCs w:val="24"/>
        </w:rPr>
        <w:t>位評比，就個別</w:t>
      </w:r>
      <w:r w:rsidR="00743B0D" w:rsidRPr="008915D7">
        <w:rPr>
          <w:rFonts w:ascii="標楷體" w:eastAsia="標楷體" w:hAnsi="標楷體" w:hint="eastAsia"/>
          <w:szCs w:val="24"/>
        </w:rPr>
        <w:lastRenderedPageBreak/>
        <w:t>申請單位</w:t>
      </w:r>
      <w:r w:rsidRPr="008915D7">
        <w:rPr>
          <w:rFonts w:ascii="標楷體" w:eastAsia="標楷體" w:hAnsi="標楷體" w:hint="eastAsia"/>
          <w:szCs w:val="24"/>
        </w:rPr>
        <w:t>各評選項目分別評分後予以加總，並依加總分數高低</w:t>
      </w:r>
      <w:proofErr w:type="gramStart"/>
      <w:r w:rsidRPr="008915D7">
        <w:rPr>
          <w:rFonts w:ascii="標楷體" w:eastAsia="標楷體" w:hAnsi="標楷體" w:hint="eastAsia"/>
          <w:szCs w:val="24"/>
        </w:rPr>
        <w:t>轉換為序位</w:t>
      </w:r>
      <w:proofErr w:type="gramEnd"/>
      <w:r w:rsidRPr="008915D7">
        <w:rPr>
          <w:rFonts w:ascii="標楷體" w:eastAsia="標楷體" w:hAnsi="標楷體" w:hint="eastAsia"/>
          <w:szCs w:val="24"/>
        </w:rPr>
        <w:t>。個別</w:t>
      </w:r>
      <w:r w:rsidR="00743B0D" w:rsidRPr="008915D7">
        <w:rPr>
          <w:rFonts w:ascii="標楷體" w:eastAsia="標楷體" w:hAnsi="標楷體" w:hint="eastAsia"/>
          <w:szCs w:val="24"/>
        </w:rPr>
        <w:t>申請單位</w:t>
      </w:r>
      <w:r w:rsidRPr="008915D7">
        <w:rPr>
          <w:rFonts w:ascii="標楷體" w:eastAsia="標楷體" w:hAnsi="標楷體" w:hint="eastAsia"/>
          <w:szCs w:val="24"/>
        </w:rPr>
        <w:t>之平均總評分計算至小數點以下二位數，小數點以下第三位四捨五入。以平均總評分在合格分數(</w:t>
      </w:r>
      <w:r w:rsidRPr="008915D7">
        <w:rPr>
          <w:rFonts w:ascii="標楷體" w:eastAsia="標楷體" w:hAnsi="標楷體"/>
          <w:szCs w:val="24"/>
        </w:rPr>
        <w:t>70</w:t>
      </w:r>
      <w:r w:rsidRPr="008915D7">
        <w:rPr>
          <w:rFonts w:ascii="標楷體" w:eastAsia="標楷體" w:hAnsi="標楷體" w:hint="eastAsia"/>
          <w:szCs w:val="24"/>
        </w:rPr>
        <w:t>分)</w:t>
      </w:r>
      <w:proofErr w:type="gramStart"/>
      <w:r w:rsidRPr="008915D7">
        <w:rPr>
          <w:rFonts w:ascii="標楷體" w:eastAsia="標楷體" w:hAnsi="標楷體" w:hint="eastAsia"/>
          <w:szCs w:val="24"/>
        </w:rPr>
        <w:t>以上之序位</w:t>
      </w:r>
      <w:proofErr w:type="gramEnd"/>
      <w:r w:rsidRPr="008915D7">
        <w:rPr>
          <w:rFonts w:ascii="標楷體" w:eastAsia="標楷體" w:hAnsi="標楷體" w:hint="eastAsia"/>
          <w:szCs w:val="24"/>
        </w:rPr>
        <w:t>合計值</w:t>
      </w:r>
      <w:r w:rsidR="00D339EB" w:rsidRPr="008915D7">
        <w:rPr>
          <w:rFonts w:ascii="標楷體" w:eastAsia="標楷體" w:hAnsi="標楷體" w:hint="eastAsia"/>
          <w:szCs w:val="24"/>
        </w:rPr>
        <w:t>最</w:t>
      </w:r>
      <w:r w:rsidR="00E44846" w:rsidRPr="008915D7">
        <w:rPr>
          <w:rFonts w:ascii="標楷體" w:eastAsia="標楷體" w:hAnsi="標楷體" w:hint="eastAsia"/>
          <w:szCs w:val="24"/>
        </w:rPr>
        <w:t>低</w:t>
      </w:r>
      <w:r w:rsidR="00743B0D" w:rsidRPr="008915D7">
        <w:rPr>
          <w:rFonts w:ascii="標楷體" w:eastAsia="標楷體" w:hAnsi="標楷體" w:hint="eastAsia"/>
          <w:szCs w:val="24"/>
        </w:rPr>
        <w:t>申請單位</w:t>
      </w:r>
      <w:r w:rsidR="00E44846" w:rsidRPr="008915D7">
        <w:rPr>
          <w:rFonts w:ascii="標楷體" w:eastAsia="標楷體" w:hAnsi="標楷體"/>
          <w:szCs w:val="24"/>
        </w:rPr>
        <w:t>。</w:t>
      </w:r>
      <w:r w:rsidR="004F21D8" w:rsidRPr="008915D7">
        <w:rPr>
          <w:rFonts w:ascii="標楷體" w:eastAsia="標楷體" w:hAnsi="標楷體" w:hint="eastAsia"/>
          <w:szCs w:val="24"/>
        </w:rPr>
        <w:t>同</w:t>
      </w:r>
      <w:r w:rsidR="004F21D8" w:rsidRPr="008915D7">
        <w:rPr>
          <w:rFonts w:ascii="標楷體" w:eastAsia="標楷體" w:hAnsi="標楷體"/>
          <w:szCs w:val="24"/>
        </w:rPr>
        <w:t>分者，</w:t>
      </w:r>
      <w:proofErr w:type="gramStart"/>
      <w:r w:rsidR="004F21D8" w:rsidRPr="008915D7">
        <w:rPr>
          <w:rFonts w:ascii="標楷體" w:eastAsia="標楷體" w:hAnsi="標楷體" w:hint="eastAsia"/>
          <w:szCs w:val="24"/>
        </w:rPr>
        <w:t>擇配分</w:t>
      </w:r>
      <w:proofErr w:type="gramEnd"/>
      <w:r w:rsidR="004F21D8" w:rsidRPr="008915D7">
        <w:rPr>
          <w:rFonts w:ascii="標楷體" w:eastAsia="標楷體" w:hAnsi="標楷體" w:hint="eastAsia"/>
          <w:szCs w:val="24"/>
        </w:rPr>
        <w:t>最高之評選項目之得分合計值較高者。倘得分仍相同者，由申請</w:t>
      </w:r>
      <w:r w:rsidR="004F21D8" w:rsidRPr="008915D7">
        <w:rPr>
          <w:rFonts w:ascii="標楷體" w:eastAsia="標楷體" w:hAnsi="標楷體"/>
          <w:szCs w:val="24"/>
        </w:rPr>
        <w:t>單位</w:t>
      </w:r>
      <w:r w:rsidR="004F21D8" w:rsidRPr="008915D7">
        <w:rPr>
          <w:rFonts w:ascii="標楷體" w:eastAsia="標楷體" w:hAnsi="標楷體" w:hint="eastAsia"/>
          <w:szCs w:val="24"/>
        </w:rPr>
        <w:t>派</w:t>
      </w:r>
      <w:r w:rsidR="004F21D8" w:rsidRPr="008915D7">
        <w:rPr>
          <w:rFonts w:ascii="標楷體" w:eastAsia="標楷體" w:hAnsi="標楷體"/>
          <w:szCs w:val="24"/>
        </w:rPr>
        <w:t>出</w:t>
      </w:r>
      <w:r w:rsidR="004F21D8" w:rsidRPr="008915D7">
        <w:rPr>
          <w:rFonts w:ascii="標楷體" w:eastAsia="標楷體" w:hAnsi="標楷體" w:hint="eastAsia"/>
          <w:szCs w:val="24"/>
        </w:rPr>
        <w:t>代表抽籤決定。未到場者，由主</w:t>
      </w:r>
      <w:r w:rsidR="00D339EB" w:rsidRPr="008915D7">
        <w:rPr>
          <w:rFonts w:ascii="標楷體" w:eastAsia="標楷體" w:hAnsi="標楷體"/>
          <w:szCs w:val="24"/>
        </w:rPr>
        <w:t>辦單</w:t>
      </w:r>
      <w:r w:rsidR="00D339EB" w:rsidRPr="008915D7">
        <w:rPr>
          <w:rFonts w:ascii="標楷體" w:eastAsia="標楷體" w:hAnsi="標楷體" w:hint="eastAsia"/>
          <w:szCs w:val="24"/>
        </w:rPr>
        <w:t>位</w:t>
      </w:r>
      <w:r w:rsidR="004F21D8" w:rsidRPr="008915D7">
        <w:rPr>
          <w:rFonts w:ascii="標楷體" w:eastAsia="標楷體" w:hAnsi="標楷體" w:hint="eastAsia"/>
          <w:szCs w:val="24"/>
        </w:rPr>
        <w:t>人員抽籤決定之。</w:t>
      </w:r>
    </w:p>
    <w:p w:rsidR="00F27CF2" w:rsidRPr="008915D7" w:rsidRDefault="0005010F" w:rsidP="00291A4F">
      <w:pPr>
        <w:spacing w:line="500" w:lineRule="exact"/>
        <w:jc w:val="both"/>
        <w:rPr>
          <w:rFonts w:ascii="標楷體" w:eastAsia="標楷體" w:hAnsi="標楷體"/>
          <w:b/>
          <w:szCs w:val="24"/>
        </w:rPr>
      </w:pPr>
      <w:r w:rsidRPr="008915D7">
        <w:rPr>
          <w:rFonts w:ascii="標楷體" w:eastAsia="標楷體" w:hAnsi="標楷體" w:hint="eastAsia"/>
          <w:b/>
          <w:szCs w:val="24"/>
        </w:rPr>
        <w:t>陸</w:t>
      </w:r>
      <w:r w:rsidR="00F27CF2" w:rsidRPr="008915D7">
        <w:rPr>
          <w:rFonts w:ascii="標楷體" w:eastAsia="標楷體" w:hAnsi="標楷體" w:hint="eastAsia"/>
          <w:b/>
          <w:szCs w:val="24"/>
        </w:rPr>
        <w:t>、</w:t>
      </w:r>
      <w:r w:rsidR="00460E37" w:rsidRPr="008915D7">
        <w:rPr>
          <w:rFonts w:ascii="標楷體" w:eastAsia="標楷體" w:hAnsi="標楷體" w:hint="eastAsia"/>
          <w:b/>
          <w:szCs w:val="24"/>
        </w:rPr>
        <w:t>受託人</w:t>
      </w:r>
      <w:r w:rsidR="00F27CF2" w:rsidRPr="008915D7">
        <w:rPr>
          <w:rFonts w:ascii="標楷體" w:eastAsia="標楷體" w:hAnsi="標楷體" w:hint="eastAsia"/>
          <w:b/>
          <w:szCs w:val="24"/>
        </w:rPr>
        <w:t>權利與義務</w:t>
      </w:r>
    </w:p>
    <w:p w:rsidR="00357A24" w:rsidRPr="00357A24" w:rsidRDefault="00357A24" w:rsidP="002700FA">
      <w:pPr>
        <w:spacing w:line="500" w:lineRule="exact"/>
        <w:ind w:firstLineChars="59" w:firstLine="142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一、受託人權利：進駐、營運、管理與維護。</w:t>
      </w:r>
    </w:p>
    <w:p w:rsidR="00357A24" w:rsidRPr="00357A24" w:rsidRDefault="00357A24" w:rsidP="00357A24">
      <w:pPr>
        <w:spacing w:line="500" w:lineRule="exact"/>
        <w:ind w:leftChars="-59" w:left="141" w:hangingChars="118" w:hanging="283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 xml:space="preserve">  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二、受託人義務：</w:t>
      </w:r>
    </w:p>
    <w:p w:rsidR="00357A24" w:rsidRPr="00357A24" w:rsidRDefault="00357A24" w:rsidP="00357A24">
      <w:pPr>
        <w:numPr>
          <w:ilvl w:val="0"/>
          <w:numId w:val="23"/>
        </w:numPr>
        <w:spacing w:line="500" w:lineRule="exact"/>
        <w:ind w:left="1134" w:hanging="708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受託人需進駐營運自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簽約日起至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契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約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終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止日</w:t>
      </w:r>
      <w:r w:rsidR="00C856F3">
        <w:rPr>
          <w:rFonts w:ascii="Times New Roman" w:eastAsia="標楷體" w:hAnsi="標楷體" w:hint="eastAsia"/>
          <w:snapToGrid w:val="0"/>
          <w:kern w:val="0"/>
          <w:szCs w:val="24"/>
        </w:rPr>
        <w:t>止，並簽訂契約書，且應配合本區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整體產業之發展與推動。</w:t>
      </w:r>
    </w:p>
    <w:p w:rsidR="00357A24" w:rsidRPr="00357A24" w:rsidRDefault="00357A24" w:rsidP="00357A24">
      <w:pPr>
        <w:numPr>
          <w:ilvl w:val="0"/>
          <w:numId w:val="23"/>
        </w:numPr>
        <w:spacing w:line="500" w:lineRule="exact"/>
        <w:ind w:left="1134" w:hanging="708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受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經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本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所通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知而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未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能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於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發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文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日起</w:t>
      </w:r>
      <w:r w:rsidR="002700FA">
        <w:rPr>
          <w:rFonts w:ascii="Times New Roman" w:eastAsia="標楷體" w:hAnsi="標楷體" w:hint="eastAsia"/>
          <w:snapToGrid w:val="0"/>
          <w:kern w:val="0"/>
          <w:szCs w:val="24"/>
        </w:rPr>
        <w:t>10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日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內完成簽約，不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得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進駐營運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，且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本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所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得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取消其簽約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資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格，另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依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甄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選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成績排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序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通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知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其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他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參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與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甄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選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之廠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商。</w:t>
      </w:r>
    </w:p>
    <w:p w:rsidR="00357A24" w:rsidRPr="00357A24" w:rsidRDefault="00357A24" w:rsidP="00357A24">
      <w:pPr>
        <w:numPr>
          <w:ilvl w:val="0"/>
          <w:numId w:val="23"/>
        </w:numPr>
        <w:spacing w:line="500" w:lineRule="exact"/>
        <w:ind w:left="1134" w:hanging="678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應配合本所等公部門主辦之相關產業活動並提供廣宣資料，或優惠方案等。實際營運所得全部由受託人統籌運用。</w:t>
      </w:r>
    </w:p>
    <w:p w:rsidR="00357A24" w:rsidRPr="002700FA" w:rsidRDefault="00357A24" w:rsidP="00357A24">
      <w:pPr>
        <w:numPr>
          <w:ilvl w:val="0"/>
          <w:numId w:val="23"/>
        </w:numPr>
        <w:spacing w:line="500" w:lineRule="exact"/>
        <w:ind w:left="1134" w:hanging="708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受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應投保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公共意外責任險、火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險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及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其他法定保險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，未辦理完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成不得營運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。管理費、水費、電費、保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全、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清潔費</w:t>
      </w:r>
      <w:proofErr w:type="gramStart"/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等均須由</w:t>
      </w:r>
      <w:proofErr w:type="gramEnd"/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受託人自行負擔，</w:t>
      </w:r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其中應加裝水</w:t>
      </w:r>
      <w:proofErr w:type="gramStart"/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錶</w:t>
      </w:r>
      <w:proofErr w:type="gramEnd"/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及電錶，據以</w:t>
      </w:r>
      <w:proofErr w:type="gramStart"/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釐</w:t>
      </w:r>
      <w:proofErr w:type="gramEnd"/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清並繳納水電費用，另需</w:t>
      </w:r>
      <w:r w:rsidR="002700FA" w:rsidRPr="002700FA">
        <w:rPr>
          <w:rFonts w:eastAsia="標楷體" w:hAnsi="標楷體"/>
          <w:snapToGrid w:val="0"/>
          <w:color w:val="000000"/>
          <w:kern w:val="0"/>
          <w:szCs w:val="24"/>
        </w:rPr>
        <w:t>管理</w:t>
      </w:r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維</w:t>
      </w:r>
      <w:r w:rsidR="002700FA" w:rsidRPr="002700FA">
        <w:rPr>
          <w:rFonts w:eastAsia="標楷體" w:hAnsi="標楷體"/>
          <w:snapToGrid w:val="0"/>
          <w:color w:val="000000"/>
          <w:kern w:val="0"/>
          <w:szCs w:val="24"/>
        </w:rPr>
        <w:t>護</w:t>
      </w:r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本所</w:t>
      </w:r>
      <w:r w:rsidR="002700FA" w:rsidRPr="002700FA">
        <w:rPr>
          <w:rFonts w:eastAsia="標楷體" w:hAnsi="標楷體"/>
          <w:snapToGrid w:val="0"/>
          <w:color w:val="000000"/>
          <w:kern w:val="0"/>
          <w:szCs w:val="24"/>
        </w:rPr>
        <w:t>廁</w:t>
      </w:r>
      <w:r w:rsidR="002700FA" w:rsidRPr="002700FA">
        <w:rPr>
          <w:rFonts w:eastAsia="標楷體" w:hAnsi="標楷體" w:hint="eastAsia"/>
          <w:snapToGrid w:val="0"/>
          <w:color w:val="000000"/>
          <w:kern w:val="0"/>
          <w:szCs w:val="24"/>
        </w:rPr>
        <w:t>所。</w:t>
      </w:r>
    </w:p>
    <w:p w:rsidR="00357A24" w:rsidRPr="002700FA" w:rsidRDefault="00357A24" w:rsidP="00357A24">
      <w:pPr>
        <w:numPr>
          <w:ilvl w:val="0"/>
          <w:numId w:val="23"/>
        </w:numPr>
        <w:spacing w:line="500" w:lineRule="exact"/>
        <w:ind w:left="1134" w:hanging="678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受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對管理標的物應盡善良管理人責任，標的物使用期間若有損害人身之情事，由受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負完全之責任，不得向本所提出請求賠償，委託管理期間標的物如有因人為故意或過失損壞，應由受</w:t>
      </w:r>
      <w:r w:rsidRPr="002700FA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2700FA">
        <w:rPr>
          <w:rFonts w:ascii="Times New Roman" w:eastAsia="標楷體" w:hAnsi="標楷體" w:hint="eastAsia"/>
          <w:snapToGrid w:val="0"/>
          <w:kern w:val="0"/>
          <w:szCs w:val="24"/>
        </w:rPr>
        <w:t>負修復責任。</w:t>
      </w:r>
    </w:p>
    <w:p w:rsidR="00357A24" w:rsidRPr="00357A24" w:rsidRDefault="00357A24" w:rsidP="00357A24">
      <w:pPr>
        <w:numPr>
          <w:ilvl w:val="0"/>
          <w:numId w:val="23"/>
        </w:numPr>
        <w:spacing w:line="500" w:lineRule="exact"/>
        <w:ind w:leftChars="237" w:left="1278" w:hanging="709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如未遵守營運規定、其他未符計畫及營運管理目標者或違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反</w:t>
      </w:r>
      <w:r w:rsidR="00C856F3">
        <w:rPr>
          <w:rFonts w:ascii="Times New Roman" w:eastAsia="標楷體" w:hAnsi="標楷體" w:hint="eastAsia"/>
          <w:snapToGrid w:val="0"/>
          <w:kern w:val="0"/>
          <w:szCs w:val="24"/>
        </w:rPr>
        <w:t>「高雄市市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有財產管理自治條例」及相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關法令者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，經本所限期改善而未改善者，本所得終止契約並要求限期撤離。</w:t>
      </w:r>
    </w:p>
    <w:p w:rsidR="00357A24" w:rsidRPr="00357A24" w:rsidRDefault="00357A24" w:rsidP="00357A24">
      <w:pPr>
        <w:spacing w:line="500" w:lineRule="exact"/>
        <w:ind w:leftChars="200" w:left="1200" w:hangingChars="300" w:hanging="720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（</w:t>
      </w:r>
      <w:r w:rsidR="006E1DFB">
        <w:rPr>
          <w:rFonts w:ascii="Times New Roman" w:eastAsia="標楷體" w:hAnsi="標楷體" w:hint="eastAsia"/>
          <w:snapToGrid w:val="0"/>
          <w:kern w:val="0"/>
          <w:szCs w:val="24"/>
        </w:rPr>
        <w:t>七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）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建物後續增、修、改建需經本所同意後，依建築法相關規定申請，由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本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所協助受託人辦理相關行政作業程序，受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於管理期間所為之修繕費用，於契約期間屆滿而消滅或終止代管契約時不得向本所要求補償。</w:t>
      </w:r>
    </w:p>
    <w:p w:rsidR="00357A24" w:rsidRPr="00357A24" w:rsidRDefault="00357A24" w:rsidP="00357A24">
      <w:pPr>
        <w:spacing w:line="500" w:lineRule="exact"/>
        <w:ind w:leftChars="200" w:left="1200" w:hangingChars="300" w:hanging="720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（</w:t>
      </w:r>
      <w:r w:rsidR="006E1DFB">
        <w:rPr>
          <w:rFonts w:ascii="Times New Roman" w:eastAsia="標楷體" w:hAnsi="標楷體" w:hint="eastAsia"/>
          <w:snapToGrid w:val="0"/>
          <w:kern w:val="0"/>
          <w:szCs w:val="24"/>
        </w:rPr>
        <w:t>八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）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建物後續增、修、改建所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需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費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用，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由本所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與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受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託人</w:t>
      </w:r>
      <w:proofErr w:type="gramStart"/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研</w:t>
      </w:r>
      <w:proofErr w:type="gramEnd"/>
      <w:r w:rsidRPr="00357A24">
        <w:rPr>
          <w:rFonts w:ascii="Times New Roman" w:eastAsia="標楷體" w:hAnsi="標楷體"/>
          <w:snapToGrid w:val="0"/>
          <w:kern w:val="0"/>
          <w:szCs w:val="24"/>
        </w:rPr>
        <w:t>議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辦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理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。</w:t>
      </w:r>
    </w:p>
    <w:p w:rsidR="00357A24" w:rsidRPr="00357A24" w:rsidRDefault="006E1DFB" w:rsidP="00357A24">
      <w:pPr>
        <w:spacing w:line="500" w:lineRule="exact"/>
        <w:ind w:leftChars="200" w:left="1440" w:hangingChars="400" w:hanging="960"/>
        <w:jc w:val="both"/>
        <w:rPr>
          <w:rFonts w:ascii="Times New Roman" w:eastAsia="標楷體" w:hAnsi="標楷體"/>
          <w:snapToGrid w:val="0"/>
          <w:kern w:val="0"/>
          <w:szCs w:val="24"/>
        </w:rPr>
      </w:pPr>
      <w:r>
        <w:rPr>
          <w:rFonts w:ascii="Times New Roman" w:eastAsia="標楷體" w:hAnsi="標楷體" w:hint="eastAsia"/>
          <w:snapToGrid w:val="0"/>
          <w:kern w:val="0"/>
          <w:szCs w:val="24"/>
        </w:rPr>
        <w:t>（九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）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如本所認為受託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人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經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營項目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不符本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計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畫、契約書之約定、相關法令或無其他正當理由者，得命受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託人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不得繼續經</w:t>
      </w:r>
      <w:r w:rsidR="00357A24" w:rsidRPr="00357A24">
        <w:rPr>
          <w:rFonts w:ascii="Times New Roman" w:eastAsia="標楷體" w:hAnsi="標楷體"/>
          <w:snapToGrid w:val="0"/>
          <w:kern w:val="0"/>
          <w:szCs w:val="24"/>
        </w:rPr>
        <w:t>營該項目</w:t>
      </w:r>
      <w:r w:rsidR="00357A24" w:rsidRPr="00357A24">
        <w:rPr>
          <w:rFonts w:ascii="Times New Roman" w:eastAsia="標楷體" w:hAnsi="標楷體" w:hint="eastAsia"/>
          <w:snapToGrid w:val="0"/>
          <w:kern w:val="0"/>
          <w:szCs w:val="24"/>
        </w:rPr>
        <w:t>。</w:t>
      </w:r>
    </w:p>
    <w:p w:rsidR="000E6B17" w:rsidRPr="00357A24" w:rsidRDefault="00357A24" w:rsidP="000E6B17">
      <w:pPr>
        <w:spacing w:line="500" w:lineRule="exact"/>
        <w:ind w:leftChars="196" w:left="1430" w:hangingChars="400" w:hanging="960"/>
        <w:jc w:val="both"/>
        <w:rPr>
          <w:rFonts w:ascii="Times New Roman" w:eastAsia="標楷體" w:hAnsi="標楷體"/>
          <w:snapToGrid w:val="0"/>
          <w:kern w:val="0"/>
          <w:szCs w:val="24"/>
        </w:rPr>
      </w:pP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lastRenderedPageBreak/>
        <w:t>（十）於年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度結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束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前提出營運報告送本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所。損益表、資產負債表等財務決算報表應經會計師查核簽證，並送本所備查。但受託人為非營利法人或團體時，財務決算報表得不經會計師查核簽證。</w:t>
      </w:r>
    </w:p>
    <w:p w:rsidR="00357A24" w:rsidRPr="000E6B17" w:rsidRDefault="00357A24" w:rsidP="004F7780">
      <w:pPr>
        <w:spacing w:afterLines="50" w:after="180"/>
        <w:jc w:val="center"/>
        <w:rPr>
          <w:rFonts w:eastAsia="標楷體" w:hAnsi="標楷體"/>
          <w:snapToGrid w:val="0"/>
          <w:color w:val="000000"/>
          <w:kern w:val="0"/>
          <w:szCs w:val="24"/>
        </w:rPr>
      </w:pPr>
      <w:r w:rsidRPr="00357A24">
        <w:rPr>
          <w:rFonts w:ascii="Times New Roman" w:eastAsia="標楷體" w:hAnsi="標楷體"/>
          <w:snapToGrid w:val="0"/>
          <w:kern w:val="0"/>
          <w:szCs w:val="24"/>
        </w:rPr>
        <w:t xml:space="preserve">   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（十</w:t>
      </w:r>
      <w:r w:rsidR="006E1DFB">
        <w:rPr>
          <w:rFonts w:ascii="Times New Roman" w:eastAsia="標楷體" w:hAnsi="標楷體" w:hint="eastAsia"/>
          <w:snapToGrid w:val="0"/>
          <w:kern w:val="0"/>
          <w:szCs w:val="24"/>
        </w:rPr>
        <w:t>一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）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其他依本所</w:t>
      </w:r>
      <w:r w:rsidR="000E6B17" w:rsidRPr="000E6B17">
        <w:rPr>
          <w:rFonts w:eastAsia="標楷體" w:hAnsi="標楷體" w:hint="eastAsia"/>
          <w:snapToGrid w:val="0"/>
          <w:color w:val="000000"/>
          <w:kern w:val="0"/>
          <w:szCs w:val="24"/>
        </w:rPr>
        <w:t>KAMANU CAFE</w:t>
      </w:r>
      <w:r w:rsidR="000E6B17" w:rsidRPr="000E6B17">
        <w:rPr>
          <w:rFonts w:eastAsia="標楷體" w:hAnsi="標楷體" w:hint="eastAsia"/>
          <w:snapToGrid w:val="0"/>
          <w:color w:val="000000"/>
          <w:kern w:val="0"/>
          <w:szCs w:val="24"/>
        </w:rPr>
        <w:t>暨農</w:t>
      </w:r>
      <w:proofErr w:type="gramStart"/>
      <w:r w:rsidR="000E6B17" w:rsidRPr="000E6B17">
        <w:rPr>
          <w:rFonts w:eastAsia="標楷體" w:hAnsi="標楷體" w:hint="eastAsia"/>
          <w:snapToGrid w:val="0"/>
          <w:color w:val="000000"/>
          <w:kern w:val="0"/>
          <w:szCs w:val="24"/>
        </w:rPr>
        <w:t>特</w:t>
      </w:r>
      <w:proofErr w:type="gramEnd"/>
      <w:r w:rsidR="000E6B17" w:rsidRPr="000E6B17">
        <w:rPr>
          <w:rFonts w:eastAsia="標楷體" w:hAnsi="標楷體" w:hint="eastAsia"/>
          <w:snapToGrid w:val="0"/>
          <w:color w:val="000000"/>
          <w:kern w:val="0"/>
          <w:szCs w:val="24"/>
        </w:rPr>
        <w:t>產品推廣委託經營實施計畫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規定事項辦</w:t>
      </w:r>
      <w:r w:rsidRPr="00357A24">
        <w:rPr>
          <w:rFonts w:ascii="Times New Roman" w:eastAsia="標楷體" w:hAnsi="標楷體"/>
          <w:snapToGrid w:val="0"/>
          <w:kern w:val="0"/>
          <w:szCs w:val="24"/>
        </w:rPr>
        <w:t>理</w:t>
      </w:r>
      <w:r w:rsidRPr="00357A24">
        <w:rPr>
          <w:rFonts w:ascii="Times New Roman" w:eastAsia="標楷體" w:hAnsi="標楷體" w:hint="eastAsia"/>
          <w:snapToGrid w:val="0"/>
          <w:kern w:val="0"/>
          <w:szCs w:val="24"/>
        </w:rPr>
        <w:t>。</w:t>
      </w:r>
    </w:p>
    <w:p w:rsidR="00F27CF2" w:rsidRPr="008915D7" w:rsidRDefault="00631ADD" w:rsidP="0025143D">
      <w:pPr>
        <w:spacing w:line="500" w:lineRule="exact"/>
        <w:jc w:val="both"/>
        <w:rPr>
          <w:rFonts w:ascii="標楷體" w:eastAsia="標楷體" w:hAnsi="標楷體"/>
          <w:b/>
          <w:szCs w:val="24"/>
        </w:rPr>
      </w:pPr>
      <w:proofErr w:type="gramStart"/>
      <w:r w:rsidRPr="008915D7">
        <w:rPr>
          <w:rFonts w:ascii="標楷體" w:eastAsia="標楷體" w:hAnsi="標楷體" w:hint="eastAsia"/>
          <w:b/>
          <w:szCs w:val="24"/>
        </w:rPr>
        <w:t>柒</w:t>
      </w:r>
      <w:proofErr w:type="gramEnd"/>
      <w:r w:rsidR="00F27CF2" w:rsidRPr="008915D7">
        <w:rPr>
          <w:rFonts w:ascii="標楷體" w:eastAsia="標楷體" w:hAnsi="標楷體" w:hint="eastAsia"/>
          <w:b/>
          <w:szCs w:val="24"/>
        </w:rPr>
        <w:t>、其它未詳盡事宜，以主辦單位通知為主。</w:t>
      </w: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8F7850" w:rsidRDefault="008F7850" w:rsidP="008F7850">
      <w:pPr>
        <w:pStyle w:val="a3"/>
        <w:spacing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sectPr w:rsidR="008F7850" w:rsidSect="00923F8A">
      <w:footerReference w:type="default" r:id="rId8"/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B7" w:rsidRDefault="00F042B7">
      <w:r>
        <w:separator/>
      </w:r>
    </w:p>
  </w:endnote>
  <w:endnote w:type="continuationSeparator" w:id="0">
    <w:p w:rsidR="00F042B7" w:rsidRDefault="00F0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F2" w:rsidRDefault="00033368">
    <w:pPr>
      <w:pStyle w:val="ab"/>
      <w:jc w:val="center"/>
    </w:pPr>
    <w:r>
      <w:fldChar w:fldCharType="begin"/>
    </w:r>
    <w:r w:rsidR="00F27CF2">
      <w:instrText>PAGE   \* MERGEFORMAT</w:instrText>
    </w:r>
    <w:r>
      <w:fldChar w:fldCharType="separate"/>
    </w:r>
    <w:r w:rsidR="00CC66FE" w:rsidRPr="00CC66FE">
      <w:rPr>
        <w:noProof/>
        <w:lang w:val="zh-TW"/>
      </w:rPr>
      <w:t>5</w:t>
    </w:r>
    <w:r>
      <w:fldChar w:fldCharType="end"/>
    </w:r>
  </w:p>
  <w:p w:rsidR="00F27CF2" w:rsidRDefault="00F27C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B7" w:rsidRDefault="00F042B7">
      <w:r>
        <w:separator/>
      </w:r>
    </w:p>
  </w:footnote>
  <w:footnote w:type="continuationSeparator" w:id="0">
    <w:p w:rsidR="00F042B7" w:rsidRDefault="00F0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3D38"/>
    <w:multiLevelType w:val="hybridMultilevel"/>
    <w:tmpl w:val="DC6CD41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B2EE8C4">
      <w:start w:val="1"/>
      <w:numFmt w:val="decimal"/>
      <w:lvlText w:val="(%2)"/>
      <w:lvlJc w:val="left"/>
      <w:pPr>
        <w:ind w:left="1440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887EBB"/>
    <w:multiLevelType w:val="hybridMultilevel"/>
    <w:tmpl w:val="F37430A6"/>
    <w:lvl w:ilvl="0" w:tplc="65DACCA8">
      <w:start w:val="1"/>
      <w:numFmt w:val="taiwaneseCountingThousand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">
    <w:nsid w:val="21D82404"/>
    <w:multiLevelType w:val="hybridMultilevel"/>
    <w:tmpl w:val="F962CA76"/>
    <w:lvl w:ilvl="0" w:tplc="3BEAE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CE4256"/>
    <w:multiLevelType w:val="hybridMultilevel"/>
    <w:tmpl w:val="3A88CA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105DA"/>
    <w:multiLevelType w:val="hybridMultilevel"/>
    <w:tmpl w:val="5F1AF46C"/>
    <w:lvl w:ilvl="0" w:tplc="A9164556">
      <w:start w:val="1"/>
      <w:numFmt w:val="taiwaneseCountingThousand"/>
      <w:suff w:val="nothing"/>
      <w:lvlText w:val="（%1）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BFF1306"/>
    <w:multiLevelType w:val="hybridMultilevel"/>
    <w:tmpl w:val="5EC2A9F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5F6C006">
      <w:start w:val="8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D9265FF"/>
    <w:multiLevelType w:val="hybridMultilevel"/>
    <w:tmpl w:val="491635A6"/>
    <w:lvl w:ilvl="0" w:tplc="27DA5EDA">
      <w:start w:val="1"/>
      <w:numFmt w:val="taiwaneseCountingThousand"/>
      <w:lvlText w:val="（%1）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>
    <w:nsid w:val="2F323E33"/>
    <w:multiLevelType w:val="hybridMultilevel"/>
    <w:tmpl w:val="2954E6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10E32E3"/>
    <w:multiLevelType w:val="hybridMultilevel"/>
    <w:tmpl w:val="848207C8"/>
    <w:lvl w:ilvl="0" w:tplc="6966F0A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DF58C1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48A528F"/>
    <w:multiLevelType w:val="hybridMultilevel"/>
    <w:tmpl w:val="0142C1CA"/>
    <w:lvl w:ilvl="0" w:tplc="DB247A5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31DBC"/>
    <w:multiLevelType w:val="hybridMultilevel"/>
    <w:tmpl w:val="ECDA02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5E1BFC"/>
    <w:multiLevelType w:val="hybridMultilevel"/>
    <w:tmpl w:val="A37EB6CC"/>
    <w:lvl w:ilvl="0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2">
    <w:nsid w:val="3F36419E"/>
    <w:multiLevelType w:val="hybridMultilevel"/>
    <w:tmpl w:val="2954E6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A67669"/>
    <w:multiLevelType w:val="hybridMultilevel"/>
    <w:tmpl w:val="5F1AF46C"/>
    <w:lvl w:ilvl="0" w:tplc="A9164556">
      <w:start w:val="1"/>
      <w:numFmt w:val="taiwaneseCountingThousand"/>
      <w:suff w:val="nothing"/>
      <w:lvlText w:val="（%1）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38D1459"/>
    <w:multiLevelType w:val="hybridMultilevel"/>
    <w:tmpl w:val="A922F8EC"/>
    <w:lvl w:ilvl="0" w:tplc="27DA5EDA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C85370E"/>
    <w:multiLevelType w:val="hybridMultilevel"/>
    <w:tmpl w:val="A1827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091988"/>
    <w:multiLevelType w:val="hybridMultilevel"/>
    <w:tmpl w:val="4C3AA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2F25F1"/>
    <w:multiLevelType w:val="hybridMultilevel"/>
    <w:tmpl w:val="932EA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4A7086"/>
    <w:multiLevelType w:val="hybridMultilevel"/>
    <w:tmpl w:val="0DA6F5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C010D1F"/>
    <w:multiLevelType w:val="hybridMultilevel"/>
    <w:tmpl w:val="47B8C22C"/>
    <w:lvl w:ilvl="0" w:tplc="B4BC1616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861EC8"/>
    <w:multiLevelType w:val="hybridMultilevel"/>
    <w:tmpl w:val="653C3E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10"/>
  </w:num>
  <w:num w:numId="5">
    <w:abstractNumId w:val="20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  <w:num w:numId="16">
    <w:abstractNumId w:val="17"/>
  </w:num>
  <w:num w:numId="17">
    <w:abstractNumId w:val="16"/>
  </w:num>
  <w:num w:numId="18">
    <w:abstractNumId w:val="15"/>
  </w:num>
  <w:num w:numId="19">
    <w:abstractNumId w:val="14"/>
  </w:num>
  <w:num w:numId="20">
    <w:abstractNumId w:val="6"/>
  </w:num>
  <w:num w:numId="21">
    <w:abstractNumId w:val="4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BB"/>
    <w:rsid w:val="000000A3"/>
    <w:rsid w:val="0001307D"/>
    <w:rsid w:val="000232A5"/>
    <w:rsid w:val="00030064"/>
    <w:rsid w:val="00033368"/>
    <w:rsid w:val="000440CD"/>
    <w:rsid w:val="0005010F"/>
    <w:rsid w:val="000876F8"/>
    <w:rsid w:val="000C045A"/>
    <w:rsid w:val="000E6B17"/>
    <w:rsid w:val="0010144A"/>
    <w:rsid w:val="001245E6"/>
    <w:rsid w:val="00133C38"/>
    <w:rsid w:val="00135963"/>
    <w:rsid w:val="00140FFC"/>
    <w:rsid w:val="00171554"/>
    <w:rsid w:val="0017184C"/>
    <w:rsid w:val="001858A6"/>
    <w:rsid w:val="001D1E16"/>
    <w:rsid w:val="001D28DA"/>
    <w:rsid w:val="001E5CC6"/>
    <w:rsid w:val="001F43B3"/>
    <w:rsid w:val="00204C56"/>
    <w:rsid w:val="00206175"/>
    <w:rsid w:val="0022060B"/>
    <w:rsid w:val="00241A70"/>
    <w:rsid w:val="0024615C"/>
    <w:rsid w:val="0025143D"/>
    <w:rsid w:val="002516EA"/>
    <w:rsid w:val="0025471D"/>
    <w:rsid w:val="002627B9"/>
    <w:rsid w:val="002630FA"/>
    <w:rsid w:val="00266B30"/>
    <w:rsid w:val="0026700A"/>
    <w:rsid w:val="002700FA"/>
    <w:rsid w:val="0027144B"/>
    <w:rsid w:val="00283B66"/>
    <w:rsid w:val="002866FF"/>
    <w:rsid w:val="00291A4F"/>
    <w:rsid w:val="002C19FD"/>
    <w:rsid w:val="002C268C"/>
    <w:rsid w:val="002D1088"/>
    <w:rsid w:val="002E0BB9"/>
    <w:rsid w:val="002E494E"/>
    <w:rsid w:val="002F5C91"/>
    <w:rsid w:val="00314D26"/>
    <w:rsid w:val="0032189B"/>
    <w:rsid w:val="00323B83"/>
    <w:rsid w:val="003259DC"/>
    <w:rsid w:val="00357A24"/>
    <w:rsid w:val="00360EAC"/>
    <w:rsid w:val="003702D1"/>
    <w:rsid w:val="00372448"/>
    <w:rsid w:val="00374BB2"/>
    <w:rsid w:val="003B443C"/>
    <w:rsid w:val="003B5D6F"/>
    <w:rsid w:val="003E03D6"/>
    <w:rsid w:val="003E3EEE"/>
    <w:rsid w:val="00434D8F"/>
    <w:rsid w:val="00454B1A"/>
    <w:rsid w:val="00460E37"/>
    <w:rsid w:val="00497750"/>
    <w:rsid w:val="004B02F4"/>
    <w:rsid w:val="004E10F4"/>
    <w:rsid w:val="004F21D8"/>
    <w:rsid w:val="004F492B"/>
    <w:rsid w:val="004F7780"/>
    <w:rsid w:val="00505A1D"/>
    <w:rsid w:val="00510C4E"/>
    <w:rsid w:val="00516D0C"/>
    <w:rsid w:val="005223E7"/>
    <w:rsid w:val="00540A48"/>
    <w:rsid w:val="00574B01"/>
    <w:rsid w:val="00575C18"/>
    <w:rsid w:val="00581FBB"/>
    <w:rsid w:val="005867A4"/>
    <w:rsid w:val="005A3D46"/>
    <w:rsid w:val="005A5D55"/>
    <w:rsid w:val="005A7D5E"/>
    <w:rsid w:val="005C1EB0"/>
    <w:rsid w:val="005F3B39"/>
    <w:rsid w:val="005F5262"/>
    <w:rsid w:val="00600B42"/>
    <w:rsid w:val="00631ADD"/>
    <w:rsid w:val="00632326"/>
    <w:rsid w:val="00667BCA"/>
    <w:rsid w:val="00675764"/>
    <w:rsid w:val="00691116"/>
    <w:rsid w:val="006915AE"/>
    <w:rsid w:val="006A5624"/>
    <w:rsid w:val="006C6B82"/>
    <w:rsid w:val="006E1C38"/>
    <w:rsid w:val="006E1DFB"/>
    <w:rsid w:val="006E30C9"/>
    <w:rsid w:val="00743B0D"/>
    <w:rsid w:val="00745912"/>
    <w:rsid w:val="0075701D"/>
    <w:rsid w:val="00761431"/>
    <w:rsid w:val="00765260"/>
    <w:rsid w:val="00773703"/>
    <w:rsid w:val="00774AD1"/>
    <w:rsid w:val="0078515A"/>
    <w:rsid w:val="007A0856"/>
    <w:rsid w:val="007A3550"/>
    <w:rsid w:val="007A68A5"/>
    <w:rsid w:val="007A6A8A"/>
    <w:rsid w:val="007B5FA0"/>
    <w:rsid w:val="007F4750"/>
    <w:rsid w:val="00823C30"/>
    <w:rsid w:val="008262FE"/>
    <w:rsid w:val="00863776"/>
    <w:rsid w:val="00886783"/>
    <w:rsid w:val="0088794A"/>
    <w:rsid w:val="008915D7"/>
    <w:rsid w:val="008D23DA"/>
    <w:rsid w:val="008D275E"/>
    <w:rsid w:val="008E2F3F"/>
    <w:rsid w:val="008E44BB"/>
    <w:rsid w:val="008E6065"/>
    <w:rsid w:val="008E66DD"/>
    <w:rsid w:val="008F02FB"/>
    <w:rsid w:val="008F7850"/>
    <w:rsid w:val="009005AC"/>
    <w:rsid w:val="00911D07"/>
    <w:rsid w:val="00916266"/>
    <w:rsid w:val="00923F8A"/>
    <w:rsid w:val="00927DC7"/>
    <w:rsid w:val="00934062"/>
    <w:rsid w:val="009945BF"/>
    <w:rsid w:val="009953FB"/>
    <w:rsid w:val="00995434"/>
    <w:rsid w:val="009C3E30"/>
    <w:rsid w:val="009D1ABE"/>
    <w:rsid w:val="009D3C43"/>
    <w:rsid w:val="00A103AD"/>
    <w:rsid w:val="00A34362"/>
    <w:rsid w:val="00A560EC"/>
    <w:rsid w:val="00A67713"/>
    <w:rsid w:val="00A76886"/>
    <w:rsid w:val="00AA77A9"/>
    <w:rsid w:val="00AB1FDA"/>
    <w:rsid w:val="00AC1258"/>
    <w:rsid w:val="00AE6CCF"/>
    <w:rsid w:val="00B318D1"/>
    <w:rsid w:val="00B463C1"/>
    <w:rsid w:val="00B464E5"/>
    <w:rsid w:val="00B470EF"/>
    <w:rsid w:val="00B54550"/>
    <w:rsid w:val="00B64663"/>
    <w:rsid w:val="00B66919"/>
    <w:rsid w:val="00B70DC0"/>
    <w:rsid w:val="00B721E3"/>
    <w:rsid w:val="00B83BD1"/>
    <w:rsid w:val="00BB593F"/>
    <w:rsid w:val="00BC65FD"/>
    <w:rsid w:val="00BF7F24"/>
    <w:rsid w:val="00C04403"/>
    <w:rsid w:val="00C22E55"/>
    <w:rsid w:val="00C26E00"/>
    <w:rsid w:val="00C31F6B"/>
    <w:rsid w:val="00C53D69"/>
    <w:rsid w:val="00C56A99"/>
    <w:rsid w:val="00C676C8"/>
    <w:rsid w:val="00C7179F"/>
    <w:rsid w:val="00C77D4E"/>
    <w:rsid w:val="00C82371"/>
    <w:rsid w:val="00C856F3"/>
    <w:rsid w:val="00C93089"/>
    <w:rsid w:val="00C94507"/>
    <w:rsid w:val="00C9724E"/>
    <w:rsid w:val="00CB24FF"/>
    <w:rsid w:val="00CC66FE"/>
    <w:rsid w:val="00CD1C1F"/>
    <w:rsid w:val="00CD24CF"/>
    <w:rsid w:val="00CD3E8D"/>
    <w:rsid w:val="00CF00A7"/>
    <w:rsid w:val="00CF4C77"/>
    <w:rsid w:val="00CF5138"/>
    <w:rsid w:val="00D04341"/>
    <w:rsid w:val="00D13615"/>
    <w:rsid w:val="00D15B79"/>
    <w:rsid w:val="00D1735D"/>
    <w:rsid w:val="00D20E81"/>
    <w:rsid w:val="00D339EB"/>
    <w:rsid w:val="00D6741E"/>
    <w:rsid w:val="00D7267C"/>
    <w:rsid w:val="00DA34ED"/>
    <w:rsid w:val="00DA38D8"/>
    <w:rsid w:val="00DA5634"/>
    <w:rsid w:val="00DB16EE"/>
    <w:rsid w:val="00DB3F28"/>
    <w:rsid w:val="00DC14CE"/>
    <w:rsid w:val="00DC1B3F"/>
    <w:rsid w:val="00DC62D4"/>
    <w:rsid w:val="00DE24F0"/>
    <w:rsid w:val="00DE71BC"/>
    <w:rsid w:val="00E03344"/>
    <w:rsid w:val="00E10C7C"/>
    <w:rsid w:val="00E113E4"/>
    <w:rsid w:val="00E13020"/>
    <w:rsid w:val="00E44846"/>
    <w:rsid w:val="00E461BF"/>
    <w:rsid w:val="00E60698"/>
    <w:rsid w:val="00E64E22"/>
    <w:rsid w:val="00E67ECF"/>
    <w:rsid w:val="00E7690C"/>
    <w:rsid w:val="00E773DC"/>
    <w:rsid w:val="00E8067F"/>
    <w:rsid w:val="00E81702"/>
    <w:rsid w:val="00EB19A6"/>
    <w:rsid w:val="00EB1F7D"/>
    <w:rsid w:val="00EB5D49"/>
    <w:rsid w:val="00EC4192"/>
    <w:rsid w:val="00EE6343"/>
    <w:rsid w:val="00EF0175"/>
    <w:rsid w:val="00F042B7"/>
    <w:rsid w:val="00F10B50"/>
    <w:rsid w:val="00F1126D"/>
    <w:rsid w:val="00F16BF9"/>
    <w:rsid w:val="00F2727A"/>
    <w:rsid w:val="00F27CF2"/>
    <w:rsid w:val="00F51C19"/>
    <w:rsid w:val="00F706F0"/>
    <w:rsid w:val="00F750AB"/>
    <w:rsid w:val="00F77ABE"/>
    <w:rsid w:val="00F86674"/>
    <w:rsid w:val="00F90F72"/>
    <w:rsid w:val="00FD1C1E"/>
    <w:rsid w:val="00FD77C8"/>
    <w:rsid w:val="00FE45BC"/>
    <w:rsid w:val="00FE6E87"/>
    <w:rsid w:val="00FF4665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6DB5C-ECAC-4858-8D52-BFEBB443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3F8A"/>
    <w:pPr>
      <w:ind w:leftChars="200" w:left="480"/>
    </w:pPr>
  </w:style>
  <w:style w:type="paragraph" w:customStyle="1" w:styleId="11">
    <w:name w:val="字元1 字元 字元 字元 字元 字元 字元 字元 字元 字元1"/>
    <w:basedOn w:val="a"/>
    <w:semiHidden/>
    <w:rsid w:val="00923F8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4">
    <w:name w:val="FollowedHyperlink"/>
    <w:semiHidden/>
    <w:rsid w:val="00923F8A"/>
    <w:rPr>
      <w:color w:val="800080"/>
      <w:u w:val="single"/>
    </w:rPr>
  </w:style>
  <w:style w:type="paragraph" w:styleId="a5">
    <w:name w:val="Body Text"/>
    <w:basedOn w:val="a"/>
    <w:semiHidden/>
    <w:rsid w:val="00923F8A"/>
    <w:pPr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本文 字元"/>
    <w:rsid w:val="00923F8A"/>
    <w:rPr>
      <w:rFonts w:ascii="Times New Roman" w:eastAsia="新細明體" w:hAnsi="Times New Roman" w:cs="Times New Roman"/>
      <w:szCs w:val="20"/>
    </w:rPr>
  </w:style>
  <w:style w:type="paragraph" w:styleId="a7">
    <w:name w:val="annotation text"/>
    <w:basedOn w:val="a"/>
    <w:semiHidden/>
    <w:rsid w:val="00923F8A"/>
    <w:rPr>
      <w:rFonts w:ascii="Times New Roman" w:hAnsi="Times New Roman"/>
      <w:noProof/>
      <w:kern w:val="0"/>
      <w:sz w:val="20"/>
      <w:szCs w:val="24"/>
    </w:rPr>
  </w:style>
  <w:style w:type="character" w:customStyle="1" w:styleId="a8">
    <w:name w:val="註解文字 字元"/>
    <w:semiHidden/>
    <w:rsid w:val="00923F8A"/>
    <w:rPr>
      <w:rFonts w:ascii="Times New Roman" w:eastAsia="新細明體" w:hAnsi="Times New Roman" w:cs="Times New Roman"/>
      <w:noProof/>
      <w:szCs w:val="24"/>
    </w:rPr>
  </w:style>
  <w:style w:type="paragraph" w:styleId="a9">
    <w:name w:val="header"/>
    <w:basedOn w:val="a"/>
    <w:unhideWhenUsed/>
    <w:rsid w:val="00923F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rsid w:val="00923F8A"/>
    <w:rPr>
      <w:sz w:val="20"/>
      <w:szCs w:val="20"/>
    </w:rPr>
  </w:style>
  <w:style w:type="paragraph" w:styleId="ab">
    <w:name w:val="footer"/>
    <w:basedOn w:val="a"/>
    <w:unhideWhenUsed/>
    <w:rsid w:val="00923F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c">
    <w:name w:val="頁尾 字元"/>
    <w:rsid w:val="00923F8A"/>
    <w:rPr>
      <w:sz w:val="20"/>
      <w:szCs w:val="20"/>
    </w:rPr>
  </w:style>
  <w:style w:type="character" w:styleId="ad">
    <w:name w:val="Hyperlink"/>
    <w:semiHidden/>
    <w:unhideWhenUsed/>
    <w:rsid w:val="00923F8A"/>
    <w:rPr>
      <w:color w:val="0000FF"/>
      <w:u w:val="single"/>
    </w:rPr>
  </w:style>
  <w:style w:type="paragraph" w:styleId="ae">
    <w:name w:val="Balloon Text"/>
    <w:basedOn w:val="a"/>
    <w:semiHidden/>
    <w:unhideWhenUsed/>
    <w:rsid w:val="00923F8A"/>
    <w:rPr>
      <w:rFonts w:ascii="Cambria" w:hAnsi="Cambria"/>
      <w:sz w:val="18"/>
      <w:szCs w:val="18"/>
    </w:rPr>
  </w:style>
  <w:style w:type="character" w:customStyle="1" w:styleId="af">
    <w:name w:val="註解方塊文字 字元"/>
    <w:semiHidden/>
    <w:rsid w:val="00923F8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62E9-4209-40FC-BC77-AC5DEB39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360</Words>
  <Characters>2055</Characters>
  <Application>Microsoft Office Word</Application>
  <DocSecurity>0</DocSecurity>
  <Lines>17</Lines>
  <Paragraphs>4</Paragraphs>
  <ScaleCrop>false</ScaleCrop>
  <Company>girl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屏東縣禮納里部落產業發展中心-工坊營運單位遴選辦法</dc:title>
  <dc:subject/>
  <dc:creator>girl</dc:creator>
  <cp:keywords/>
  <cp:lastModifiedBy>user</cp:lastModifiedBy>
  <cp:revision>9</cp:revision>
  <cp:lastPrinted>2025-11-17T09:45:00Z</cp:lastPrinted>
  <dcterms:created xsi:type="dcterms:W3CDTF">2025-11-13T01:29:00Z</dcterms:created>
  <dcterms:modified xsi:type="dcterms:W3CDTF">2025-11-24T02:01:00Z</dcterms:modified>
</cp:coreProperties>
</file>