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2B" w:rsidRPr="00FB2E4F" w:rsidRDefault="009B2E2B" w:rsidP="00FB2E4F">
      <w:pPr>
        <w:rPr>
          <w:rFonts w:ascii="標楷體" w:eastAsia="標楷體" w:hAnsi="標楷體"/>
          <w:sz w:val="32"/>
          <w:szCs w:val="40"/>
        </w:rPr>
      </w:pPr>
      <w:r w:rsidRPr="009B2E2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D403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B2E2B">
        <w:rPr>
          <w:rFonts w:ascii="標楷體" w:eastAsia="標楷體" w:hAnsi="標楷體" w:hint="eastAsia"/>
          <w:sz w:val="32"/>
          <w:szCs w:val="40"/>
        </w:rPr>
        <w:t>高雄市那瑪夏區公所補助原住民急難救助實施要點</w:t>
      </w:r>
    </w:p>
    <w:p w:rsidR="009B2E2B" w:rsidRPr="009B2E2B" w:rsidRDefault="009B2E2B" w:rsidP="00DD1F9A">
      <w:pPr>
        <w:kinsoku w:val="0"/>
        <w:overflowPunct w:val="0"/>
        <w:autoSpaceDE w:val="0"/>
        <w:autoSpaceDN w:val="0"/>
        <w:spacing w:line="420" w:lineRule="exact"/>
        <w:ind w:right="400"/>
        <w:jc w:val="right"/>
        <w:rPr>
          <w:rFonts w:ascii="標楷體" w:eastAsia="標楷體" w:hAnsi="標楷體"/>
          <w:sz w:val="20"/>
          <w:szCs w:val="28"/>
        </w:rPr>
      </w:pPr>
      <w:r w:rsidRPr="009B2E2B">
        <w:rPr>
          <w:rFonts w:ascii="標楷體" w:eastAsia="標楷體" w:hAnsi="標楷體" w:hint="eastAsia"/>
          <w:sz w:val="20"/>
          <w:szCs w:val="28"/>
        </w:rPr>
        <w:t>中華民國111年</w:t>
      </w:r>
      <w:r w:rsidR="00FB2E4F">
        <w:rPr>
          <w:rFonts w:ascii="標楷體" w:eastAsia="標楷體" w:hAnsi="標楷體" w:hint="eastAsia"/>
          <w:sz w:val="20"/>
          <w:szCs w:val="28"/>
        </w:rPr>
        <w:t>02</w:t>
      </w:r>
      <w:r w:rsidRPr="009B2E2B">
        <w:rPr>
          <w:rFonts w:ascii="標楷體" w:eastAsia="標楷體" w:hAnsi="標楷體" w:hint="eastAsia"/>
          <w:sz w:val="20"/>
          <w:szCs w:val="28"/>
        </w:rPr>
        <w:t>月</w:t>
      </w:r>
      <w:r w:rsidR="00FB2E4F">
        <w:rPr>
          <w:rFonts w:ascii="標楷體" w:eastAsia="標楷體" w:hAnsi="標楷體" w:hint="eastAsia"/>
          <w:sz w:val="20"/>
          <w:szCs w:val="28"/>
        </w:rPr>
        <w:t>18</w:t>
      </w:r>
      <w:r w:rsidRPr="009B2E2B">
        <w:rPr>
          <w:rFonts w:ascii="標楷體" w:eastAsia="標楷體" w:hAnsi="標楷體" w:hint="eastAsia"/>
          <w:sz w:val="20"/>
          <w:szCs w:val="28"/>
        </w:rPr>
        <w:t>日高市那區社福字第</w:t>
      </w:r>
      <w:r w:rsidR="00FB2E4F">
        <w:rPr>
          <w:rFonts w:ascii="標楷體" w:eastAsia="標楷體" w:hAnsi="標楷體" w:hint="eastAsia"/>
          <w:color w:val="000000" w:themeColor="text1"/>
          <w:sz w:val="20"/>
          <w:szCs w:val="28"/>
        </w:rPr>
        <w:t>11130206000</w:t>
      </w:r>
      <w:r w:rsidRPr="009B2E2B">
        <w:rPr>
          <w:rFonts w:ascii="標楷體" w:eastAsia="標楷體" w:hAnsi="標楷體" w:hint="eastAsia"/>
          <w:sz w:val="20"/>
          <w:szCs w:val="28"/>
        </w:rPr>
        <w:t>號函修正</w:t>
      </w:r>
    </w:p>
    <w:p w:rsidR="00A40A4C" w:rsidRPr="009B2E2B" w:rsidRDefault="00A40A4C" w:rsidP="00FB2E4F">
      <w:pPr>
        <w:ind w:leftChars="-118" w:right="240" w:hangingChars="118" w:hanging="283"/>
        <w:jc w:val="right"/>
        <w:rPr>
          <w:rFonts w:ascii="標楷體" w:eastAsia="標楷體" w:hAnsi="標楷體"/>
          <w:szCs w:val="24"/>
        </w:rPr>
      </w:pPr>
    </w:p>
    <w:p w:rsidR="00A40A4C" w:rsidRPr="00F70134" w:rsidRDefault="00873099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一、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依據</w:t>
      </w:r>
    </w:p>
    <w:p w:rsidR="00A40A4C" w:rsidRPr="00F70134" w:rsidRDefault="00873099" w:rsidP="00F70134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行政院原住民族委員會輔助原住民急難救助實施要點辦理。</w:t>
      </w:r>
    </w:p>
    <w:p w:rsidR="00A40A4C" w:rsidRPr="00F70134" w:rsidRDefault="00873099" w:rsidP="00F70134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本區為救助突遭變故之家庭，特訂定本要點。</w:t>
      </w:r>
    </w:p>
    <w:p w:rsidR="00A40A4C" w:rsidRPr="00F70134" w:rsidRDefault="00A160DD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二、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目的</w:t>
      </w:r>
    </w:p>
    <w:p w:rsidR="00A40A4C" w:rsidRPr="00F70134" w:rsidRDefault="00A160DD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救助原住民緊急危難，落實照顧本區原住民生計，紓解經濟負擔。</w:t>
      </w:r>
    </w:p>
    <w:p w:rsidR="00A40A4C" w:rsidRPr="00F70134" w:rsidRDefault="00A160DD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利用有限資源，作更公平公正之合理運用。</w:t>
      </w:r>
    </w:p>
    <w:p w:rsidR="00A40A4C" w:rsidRPr="00F70134" w:rsidRDefault="002375D0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三、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執行機關：高雄市那瑪夏區</w:t>
      </w:r>
      <w:r w:rsidR="00531108" w:rsidRPr="00F70134">
        <w:rPr>
          <w:rFonts w:ascii="標楷體" w:eastAsia="標楷體" w:hAnsi="標楷體" w:hint="eastAsia"/>
          <w:sz w:val="28"/>
          <w:szCs w:val="24"/>
        </w:rPr>
        <w:t>公所。</w:t>
      </w:r>
    </w:p>
    <w:p w:rsidR="00A40A4C" w:rsidRPr="00F70134" w:rsidRDefault="002375D0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四、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救助對象</w:t>
      </w:r>
      <w:r w:rsidR="00531108" w:rsidRPr="00F70134">
        <w:rPr>
          <w:rFonts w:ascii="標楷體" w:eastAsia="標楷體" w:hAnsi="標楷體" w:hint="eastAsia"/>
          <w:sz w:val="28"/>
          <w:szCs w:val="24"/>
        </w:rPr>
        <w:t>：設籍本區</w:t>
      </w:r>
      <w:r w:rsidR="005D56CC" w:rsidRPr="00F70134">
        <w:rPr>
          <w:rFonts w:ascii="標楷體" w:eastAsia="標楷體" w:hAnsi="標楷體" w:hint="eastAsia"/>
          <w:sz w:val="28"/>
          <w:szCs w:val="24"/>
        </w:rPr>
        <w:t>並</w:t>
      </w:r>
      <w:r w:rsidR="005D56CC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實際居住半年</w:t>
      </w:r>
      <w:r w:rsidR="00531108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以上</w:t>
      </w:r>
      <w:r w:rsidR="00EE1F33" w:rsidRPr="00F70134">
        <w:rPr>
          <w:rFonts w:ascii="標楷體" w:eastAsia="標楷體" w:hAnsi="標楷體" w:hint="eastAsia"/>
          <w:sz w:val="28"/>
          <w:szCs w:val="24"/>
        </w:rPr>
        <w:t>之原住民</w:t>
      </w:r>
      <w:r w:rsidR="00531108" w:rsidRPr="00F70134">
        <w:rPr>
          <w:rFonts w:ascii="標楷體" w:eastAsia="標楷體" w:hAnsi="標楷體" w:hint="eastAsia"/>
          <w:sz w:val="28"/>
          <w:szCs w:val="24"/>
        </w:rPr>
        <w:t>。</w:t>
      </w:r>
    </w:p>
    <w:p w:rsidR="00A40A4C" w:rsidRPr="00F70134" w:rsidRDefault="002F1BFC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五、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救助項目</w:t>
      </w:r>
    </w:p>
    <w:p w:rsidR="00737408" w:rsidRPr="00F70134" w:rsidRDefault="00225A3F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死亡救助：因傷病、意外及其他原因死亡無力檢葬者。</w:t>
      </w:r>
    </w:p>
    <w:p w:rsidR="00CD403D" w:rsidRDefault="00225A3F" w:rsidP="00CD403D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醫療補助：</w:t>
      </w:r>
      <w:r w:rsidR="00BF7730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罹患嚴重傷病</w:t>
      </w:r>
      <w:r w:rsidR="00BF7730" w:rsidRPr="00F70134">
        <w:rPr>
          <w:rFonts w:ascii="標楷體" w:eastAsia="標楷體" w:hAnsi="標楷體" w:hint="eastAsia"/>
          <w:sz w:val="28"/>
          <w:szCs w:val="24"/>
        </w:rPr>
        <w:t>、住院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三日（含）以上，</w:t>
      </w:r>
      <w:r w:rsidR="00382305" w:rsidRPr="00F70134">
        <w:rPr>
          <w:rFonts w:ascii="標楷體" w:eastAsia="標楷體" w:hAnsi="標楷體" w:hint="eastAsia"/>
          <w:sz w:val="28"/>
          <w:szCs w:val="24"/>
        </w:rPr>
        <w:t>或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致失去工作能</w:t>
      </w:r>
    </w:p>
    <w:p w:rsidR="00CD403D" w:rsidRDefault="00CD403D" w:rsidP="00CD403D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力達一個月以上，所需醫療費用非其本人或扶養義務人</w:t>
      </w:r>
    </w:p>
    <w:p w:rsidR="00737408" w:rsidRPr="00F70134" w:rsidRDefault="00CD403D" w:rsidP="00CD403D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所能負擔。</w:t>
      </w:r>
    </w:p>
    <w:p w:rsidR="00A40A4C" w:rsidRPr="00F70134" w:rsidRDefault="00777993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六、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經費來源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：行政院原住民族委員會編列預算補助。</w:t>
      </w:r>
    </w:p>
    <w:p w:rsidR="00A40A4C" w:rsidRPr="00F70134" w:rsidRDefault="00777993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七、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補助標準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（如附表一）</w:t>
      </w:r>
    </w:p>
    <w:p w:rsidR="00CD403D" w:rsidRDefault="00225A3F" w:rsidP="00CD403D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DC0038" w:rsidRPr="00F70134">
        <w:rPr>
          <w:rFonts w:ascii="標楷體" w:eastAsia="標楷體" w:hAnsi="標楷體" w:hint="eastAsia"/>
          <w:sz w:val="28"/>
          <w:szCs w:val="24"/>
        </w:rPr>
        <w:t>死亡救助：</w:t>
      </w:r>
      <w:r w:rsidR="00213B6D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戶內人口死亡無力殮葬</w:t>
      </w:r>
      <w:r w:rsidR="00213B6D" w:rsidRPr="00F70134">
        <w:rPr>
          <w:rFonts w:ascii="標楷體" w:eastAsia="標楷體" w:hAnsi="標楷體" w:hint="eastAsia"/>
          <w:sz w:val="28"/>
          <w:szCs w:val="24"/>
        </w:rPr>
        <w:t>，</w:t>
      </w:r>
      <w:r w:rsidR="00DC0038" w:rsidRPr="00F70134">
        <w:rPr>
          <w:rFonts w:ascii="標楷體" w:eastAsia="標楷體" w:hAnsi="標楷體" w:hint="eastAsia"/>
          <w:sz w:val="28"/>
          <w:szCs w:val="24"/>
        </w:rPr>
        <w:t>負擔家庭生計者死亡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，最高補</w:t>
      </w:r>
    </w:p>
    <w:p w:rsidR="00737408" w:rsidRPr="00F70134" w:rsidRDefault="00CD403D" w:rsidP="00CD403D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助壹萬元；其非負擔家庭生計者死亡，最高補助陸仟元。</w:t>
      </w:r>
    </w:p>
    <w:p w:rsidR="00720B6A" w:rsidRPr="00F70134" w:rsidRDefault="00225A3F" w:rsidP="00F70134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737408" w:rsidRPr="00F70134">
        <w:rPr>
          <w:rFonts w:ascii="標楷體" w:eastAsia="標楷體" w:hAnsi="標楷體" w:hint="eastAsia"/>
          <w:sz w:val="28"/>
          <w:szCs w:val="24"/>
        </w:rPr>
        <w:t>醫療補助：罹患嚴重傷病、住院</w:t>
      </w:r>
      <w:r w:rsidR="00440920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三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日（含）以上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，</w:t>
      </w:r>
      <w:r w:rsidRPr="00F70134">
        <w:rPr>
          <w:rFonts w:ascii="標楷體" w:eastAsia="標楷體" w:hAnsi="標楷體" w:hint="eastAsia"/>
          <w:sz w:val="28"/>
          <w:szCs w:val="24"/>
        </w:rPr>
        <w:t>或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致失去工作達一</w:t>
      </w:r>
    </w:p>
    <w:p w:rsidR="00720B6A" w:rsidRPr="00F70134" w:rsidRDefault="00720B6A" w:rsidP="00F70134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個月以上，所需費用非其本人或扶養義務人所能負擔，最</w:t>
      </w:r>
    </w:p>
    <w:p w:rsidR="00737408" w:rsidRPr="00F70134" w:rsidRDefault="00720B6A" w:rsidP="00F70134">
      <w:pPr>
        <w:spacing w:line="500" w:lineRule="exact"/>
        <w:ind w:left="426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高補助壹萬元。</w:t>
      </w:r>
    </w:p>
    <w:p w:rsidR="00A40A4C" w:rsidRPr="00F70134" w:rsidRDefault="00225A3F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八、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申請程序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：</w:t>
      </w:r>
    </w:p>
    <w:p w:rsidR="00741102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(一)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於救助事件發生後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(出院後)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三個月內檢附相關文件，至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本所社福館</w:t>
      </w:r>
      <w:r w:rsidR="00720B6A" w:rsidRPr="00F70134">
        <w:rPr>
          <w:rFonts w:ascii="標楷體" w:eastAsia="標楷體" w:hAnsi="標楷體" w:hint="eastAsia"/>
          <w:sz w:val="28"/>
          <w:szCs w:val="24"/>
        </w:rPr>
        <w:t>填</w:t>
      </w:r>
    </w:p>
    <w:p w:rsidR="00440920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</w:t>
      </w:r>
      <w:r w:rsidR="00720B6A" w:rsidRPr="00F70134">
        <w:rPr>
          <w:rFonts w:ascii="標楷體" w:eastAsia="標楷體" w:hAnsi="標楷體" w:hint="eastAsia"/>
          <w:sz w:val="28"/>
          <w:szCs w:val="24"/>
        </w:rPr>
        <w:t>寫</w:t>
      </w:r>
      <w:r w:rsidR="00720B6A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申請表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辦理。</w:t>
      </w:r>
    </w:p>
    <w:p w:rsidR="00741102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(二)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同一急難救助事由申請急難每一年度最多兩次為限，且第二次於申請</w:t>
      </w:r>
    </w:p>
    <w:p w:rsidR="00440920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lastRenderedPageBreak/>
        <w:t xml:space="preserve">    </w:t>
      </w:r>
      <w:r w:rsidR="00440920" w:rsidRPr="00F70134">
        <w:rPr>
          <w:rFonts w:ascii="標楷體" w:eastAsia="標楷體" w:hAnsi="標楷體" w:hint="eastAsia"/>
          <w:sz w:val="28"/>
          <w:szCs w:val="24"/>
        </w:rPr>
        <w:t>救助獲准二個月後始得再行提出申請，並須重新檢附相關證明文件</w:t>
      </w:r>
      <w:r w:rsidR="002D0473" w:rsidRPr="00F70134">
        <w:rPr>
          <w:rFonts w:ascii="標楷體" w:eastAsia="標楷體" w:hAnsi="標楷體" w:hint="eastAsia"/>
          <w:sz w:val="28"/>
          <w:szCs w:val="24"/>
        </w:rPr>
        <w:t>。</w:t>
      </w:r>
    </w:p>
    <w:p w:rsidR="00741102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(三)</w:t>
      </w:r>
      <w:r w:rsidR="002D0473" w:rsidRPr="00F70134">
        <w:rPr>
          <w:rFonts w:ascii="標楷體" w:eastAsia="標楷體" w:hAnsi="標楷體" w:hint="eastAsia"/>
          <w:sz w:val="28"/>
          <w:szCs w:val="24"/>
        </w:rPr>
        <w:t>本要點所訂救助項目與其他社會福利法定性質相同時，應從優辦理，</w:t>
      </w:r>
    </w:p>
    <w:p w:rsidR="002D0473" w:rsidRPr="00F70134" w:rsidRDefault="00741102" w:rsidP="00F70134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D0473" w:rsidRPr="00F70134">
        <w:rPr>
          <w:rFonts w:ascii="標楷體" w:eastAsia="標楷體" w:hAnsi="標楷體" w:hint="eastAsia"/>
          <w:sz w:val="28"/>
          <w:szCs w:val="24"/>
        </w:rPr>
        <w:t>並不影響其他各法之福利服務。</w:t>
      </w:r>
    </w:p>
    <w:p w:rsidR="00483EEF" w:rsidRPr="00F70134" w:rsidRDefault="0005441F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>九、</w:t>
      </w:r>
      <w:r w:rsidR="00A40A4C" w:rsidRPr="00F70134">
        <w:rPr>
          <w:rFonts w:ascii="標楷體" w:eastAsia="標楷體" w:hAnsi="標楷體" w:hint="eastAsia"/>
          <w:sz w:val="28"/>
          <w:szCs w:val="24"/>
        </w:rPr>
        <w:t>申請人應備文件</w:t>
      </w:r>
    </w:p>
    <w:p w:rsidR="00A90C96" w:rsidRDefault="00483EEF" w:rsidP="00F70134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(一)</w:t>
      </w:r>
      <w:r w:rsidRPr="00F70134">
        <w:rPr>
          <w:rFonts w:ascii="標楷體" w:eastAsia="標楷體" w:hAnsi="標楷體" w:hint="eastAsia"/>
          <w:sz w:val="28"/>
          <w:szCs w:val="24"/>
        </w:rPr>
        <w:t>死亡救助：共同生活之戶口名簿(影本)或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戶籍謄本(</w:t>
      </w:r>
      <w:r w:rsidR="00F4521B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正本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)</w:t>
      </w:r>
      <w:r w:rsidRPr="00F70134">
        <w:rPr>
          <w:rFonts w:ascii="標楷體" w:eastAsia="標楷體" w:hAnsi="標楷體" w:hint="eastAsia"/>
          <w:sz w:val="28"/>
          <w:szCs w:val="24"/>
        </w:rPr>
        <w:t>、死亡證</w:t>
      </w:r>
    </w:p>
    <w:p w:rsidR="00A90C96" w:rsidRDefault="00A90C96" w:rsidP="00F70134">
      <w:pPr>
        <w:spacing w:line="50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明書(正本)、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除戶謄本(正本)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、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喪葬費用收據(正本)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</w:rPr>
        <w:t>、</w:t>
      </w:r>
    </w:p>
    <w:p w:rsidR="00483EEF" w:rsidRPr="00F70134" w:rsidRDefault="00A90C96" w:rsidP="00A90C96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存摺(影本)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</w:rPr>
        <w:t>、</w:t>
      </w:r>
      <w:r w:rsidR="00483EEF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申請人印章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。</w:t>
      </w:r>
    </w:p>
    <w:p w:rsidR="00A90C96" w:rsidRDefault="00483EEF" w:rsidP="00F70134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F70134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(二)</w:t>
      </w:r>
      <w:r w:rsidRPr="00F70134">
        <w:rPr>
          <w:rFonts w:ascii="標楷體" w:eastAsia="標楷體" w:hAnsi="標楷體" w:hint="eastAsia"/>
          <w:sz w:val="28"/>
          <w:szCs w:val="24"/>
        </w:rPr>
        <w:t>醫療補助：共生活之戶口名簿(影本)或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戶籍謄本(</w:t>
      </w:r>
      <w:r w:rsidR="00C04179"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正</w:t>
      </w:r>
      <w:r w:rsidRPr="00F70134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本)</w:t>
      </w:r>
      <w:r w:rsidRPr="00F70134">
        <w:rPr>
          <w:rFonts w:ascii="標楷體" w:eastAsia="標楷體" w:hAnsi="標楷體" w:hint="eastAsia"/>
          <w:sz w:val="28"/>
          <w:szCs w:val="24"/>
        </w:rPr>
        <w:t>、醫院診斷</w:t>
      </w:r>
    </w:p>
    <w:p w:rsidR="00A90C96" w:rsidRDefault="00A90C96" w:rsidP="00A90C96">
      <w:pPr>
        <w:pStyle w:val="a3"/>
        <w:spacing w:line="500" w:lineRule="exact"/>
        <w:ind w:leftChars="0" w:left="0"/>
        <w:rPr>
          <w:rFonts w:ascii="標楷體" w:eastAsia="標楷體" w:hAnsi="標楷體"/>
          <w:color w:val="FF0000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</w:t>
      </w:r>
      <w:r w:rsidR="00483EEF" w:rsidRPr="00F70134">
        <w:rPr>
          <w:rFonts w:ascii="標楷體" w:eastAsia="標楷體" w:hAnsi="標楷體" w:hint="eastAsia"/>
          <w:sz w:val="28"/>
          <w:szCs w:val="24"/>
        </w:rPr>
        <w:t>證</w:t>
      </w:r>
      <w:r w:rsidR="00483EEF" w:rsidRPr="00A90C96">
        <w:rPr>
          <w:rFonts w:ascii="標楷體" w:eastAsia="標楷體" w:hAnsi="標楷體" w:hint="eastAsia"/>
          <w:sz w:val="28"/>
          <w:szCs w:val="24"/>
        </w:rPr>
        <w:t xml:space="preserve">明書(正本)、醫療收據 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(正本</w:t>
      </w:r>
      <w:r w:rsidR="0050032C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或</w:t>
      </w:r>
      <w:r w:rsidR="00CC6B12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影本需用印與正本相</w:t>
      </w:r>
    </w:p>
    <w:p w:rsidR="00483EEF" w:rsidRPr="00A90C96" w:rsidRDefault="00A90C96" w:rsidP="00A90C96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</w:t>
      </w:r>
      <w:r w:rsidR="00CC6B12" w:rsidRPr="00A90C96">
        <w:rPr>
          <w:rFonts w:ascii="標楷體" w:eastAsia="標楷體" w:hAnsi="標楷體" w:hint="eastAsia"/>
          <w:color w:val="FF0000"/>
          <w:sz w:val="28"/>
          <w:szCs w:val="24"/>
        </w:rPr>
        <w:t>符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</w:rPr>
        <w:t>)</w:t>
      </w:r>
      <w:r w:rsidR="00483EEF" w:rsidRPr="00A90C96">
        <w:rPr>
          <w:rFonts w:ascii="標楷體" w:eastAsia="標楷體" w:hAnsi="標楷體" w:hint="eastAsia"/>
          <w:sz w:val="28"/>
          <w:szCs w:val="24"/>
        </w:rPr>
        <w:t>、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存摺(影本)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</w:rPr>
        <w:t>、</w:t>
      </w:r>
      <w:r w:rsidR="00483EEF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申請人印章。</w:t>
      </w:r>
    </w:p>
    <w:p w:rsidR="0030244A" w:rsidRPr="00A90C96" w:rsidRDefault="007F3BAF" w:rsidP="00A90C96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           </w:t>
      </w:r>
      <w:r w:rsidR="00D04BFB" w:rsidRPr="00A90C96">
        <w:rPr>
          <w:rFonts w:ascii="標楷體" w:eastAsia="標楷體" w:hAnsi="標楷體" w:hint="eastAsia"/>
          <w:color w:val="FF0000"/>
          <w:sz w:val="28"/>
          <w:szCs w:val="24"/>
        </w:rPr>
        <w:t>【備註】</w:t>
      </w:r>
      <w:r w:rsidR="00D04BFB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里長開立之清寒證明書(正本)視</w:t>
      </w:r>
      <w:r w:rsidR="002E35A2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申請人提供</w:t>
      </w:r>
      <w:r w:rsidR="002E35A2" w:rsidRPr="00A90C96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:rsidR="00A40A4C" w:rsidRPr="00A90C96" w:rsidRDefault="008257C3" w:rsidP="00A90C96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>十、</w:t>
      </w:r>
      <w:r w:rsidR="00A40A4C" w:rsidRPr="00A90C96">
        <w:rPr>
          <w:rFonts w:ascii="標楷體" w:eastAsia="標楷體" w:hAnsi="標楷體" w:hint="eastAsia"/>
          <w:sz w:val="28"/>
          <w:szCs w:val="24"/>
        </w:rPr>
        <w:t>其他作業規定事項</w:t>
      </w:r>
    </w:p>
    <w:p w:rsidR="007F3BAF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>(一)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本補助如有假冒或不實情事而接受補助者，經調查屬實，由申請人負</w:t>
      </w:r>
    </w:p>
    <w:p w:rsidR="005B5B43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一切法律責任並退回所領取之是項補助。</w:t>
      </w:r>
    </w:p>
    <w:p w:rsidR="007F3BAF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>(二)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申請人得為本人、配偶、子女、父母、兄弟姊妹、孫子女、祖父母、</w:t>
      </w:r>
    </w:p>
    <w:p w:rsidR="005B5B43" w:rsidRPr="00A90C96" w:rsidRDefault="007F3BAF" w:rsidP="00A90C96">
      <w:pPr>
        <w:spacing w:line="500" w:lineRule="exact"/>
        <w:ind w:left="480"/>
        <w:rPr>
          <w:rFonts w:ascii="標楷體" w:eastAsia="標楷體" w:hAnsi="標楷體"/>
          <w:sz w:val="28"/>
          <w:szCs w:val="24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</w:t>
      </w:r>
      <w:r w:rsidR="005B5B43" w:rsidRPr="00A90C96">
        <w:rPr>
          <w:rFonts w:ascii="標楷體" w:eastAsia="標楷體" w:hAnsi="標楷體" w:hint="eastAsia"/>
          <w:sz w:val="28"/>
          <w:szCs w:val="24"/>
        </w:rPr>
        <w:t>女婿、媳婦及監護人。</w:t>
      </w:r>
    </w:p>
    <w:p w:rsidR="00A90C96" w:rsidRDefault="007F3BAF" w:rsidP="00A90C96">
      <w:pPr>
        <w:spacing w:line="500" w:lineRule="exact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A90C96">
        <w:rPr>
          <w:rFonts w:ascii="標楷體" w:eastAsia="標楷體" w:hAnsi="標楷體" w:hint="eastAsia"/>
          <w:sz w:val="28"/>
          <w:szCs w:val="24"/>
        </w:rPr>
        <w:t xml:space="preserve">    (三)</w:t>
      </w:r>
      <w:r w:rsidR="009B3CB5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申請人</w:t>
      </w:r>
      <w:r w:rsidR="009B3CB5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至</w:t>
      </w:r>
      <w:r w:rsidR="009A5D9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本所社福館</w:t>
      </w:r>
      <w:r w:rsidR="00544425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填具</w:t>
      </w:r>
      <w:r w:rsidR="009B3CB5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相關表件</w:t>
      </w:r>
      <w:r w:rsidR="009A5D9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，審核無誤後</w:t>
      </w:r>
      <w:r w:rsidR="00774D88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，</w:t>
      </w:r>
      <w:r w:rsidR="009A5D9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據</w:t>
      </w:r>
      <w:r w:rsidR="009A5D96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依核定金額匯</w:t>
      </w:r>
    </w:p>
    <w:p w:rsidR="00567C1A" w:rsidRPr="00A90C96" w:rsidRDefault="00A90C96" w:rsidP="00A90C96">
      <w:pPr>
        <w:spacing w:line="500" w:lineRule="exact"/>
        <w:rPr>
          <w:rFonts w:ascii="標楷體" w:eastAsia="標楷體" w:hAnsi="標楷體"/>
          <w:color w:val="FF0000"/>
          <w:sz w:val="28"/>
          <w:szCs w:val="24"/>
          <w:u w:val="single"/>
        </w:rPr>
      </w:pPr>
      <w:r w:rsidRPr="00A90C96">
        <w:rPr>
          <w:rFonts w:ascii="標楷體" w:eastAsia="標楷體" w:hAnsi="標楷體" w:hint="eastAsia"/>
          <w:color w:val="FF0000"/>
          <w:sz w:val="28"/>
          <w:szCs w:val="24"/>
        </w:rPr>
        <w:t xml:space="preserve">        </w:t>
      </w:r>
      <w:r w:rsidR="009A5D96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入申請人</w:t>
      </w:r>
      <w:r w:rsidR="00B77C6C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提供之</w:t>
      </w:r>
      <w:r w:rsidR="009A5D96" w:rsidRPr="00A90C96">
        <w:rPr>
          <w:rFonts w:ascii="標楷體" w:eastAsia="標楷體" w:hAnsi="標楷體"/>
          <w:color w:val="FF0000"/>
          <w:sz w:val="28"/>
          <w:szCs w:val="24"/>
          <w:u w:val="single"/>
        </w:rPr>
        <w:t>帳戶</w:t>
      </w:r>
      <w:r w:rsidR="00567C1A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。</w:t>
      </w:r>
      <w:r w:rsidR="00151F1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倘資料須補正或不符規定，則</w:t>
      </w:r>
      <w:r w:rsidR="0056376A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發函</w:t>
      </w:r>
      <w:r w:rsidR="00151F16" w:rsidRPr="00A90C96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檢還</w:t>
      </w:r>
      <w:r w:rsidR="00151F16" w:rsidRPr="00A90C96">
        <w:rPr>
          <w:rFonts w:ascii="標楷體" w:eastAsia="標楷體" w:hAnsi="標楷體" w:hint="eastAsia"/>
          <w:sz w:val="28"/>
          <w:szCs w:val="24"/>
        </w:rPr>
        <w:t>。</w:t>
      </w:r>
    </w:p>
    <w:p w:rsidR="00A40A4C" w:rsidRPr="00074494" w:rsidRDefault="008257C3" w:rsidP="00074494">
      <w:pPr>
        <w:spacing w:line="500" w:lineRule="exact"/>
        <w:rPr>
          <w:rFonts w:ascii="標楷體" w:eastAsia="標楷體" w:hAnsi="標楷體" w:hint="eastAsia"/>
          <w:szCs w:val="24"/>
        </w:rPr>
      </w:pPr>
      <w:r w:rsidRPr="00A90C96">
        <w:rPr>
          <w:rFonts w:ascii="標楷體" w:eastAsia="標楷體" w:hAnsi="標楷體" w:hint="eastAsia"/>
          <w:color w:val="2F5496" w:themeColor="accent5" w:themeShade="BF"/>
          <w:sz w:val="28"/>
          <w:szCs w:val="24"/>
        </w:rPr>
        <w:t>十一、</w:t>
      </w:r>
      <w:r w:rsidR="00B15A3B" w:rsidRPr="00A90C96">
        <w:rPr>
          <w:rFonts w:ascii="標楷體" w:eastAsia="標楷體" w:hAnsi="標楷體" w:hint="eastAsia"/>
          <w:sz w:val="28"/>
          <w:szCs w:val="24"/>
        </w:rPr>
        <w:t>本要點</w:t>
      </w:r>
      <w:r w:rsidRPr="00A90C96">
        <w:rPr>
          <w:rFonts w:ascii="標楷體" w:eastAsia="標楷體" w:hAnsi="標楷體" w:hint="eastAsia"/>
          <w:sz w:val="28"/>
          <w:szCs w:val="24"/>
        </w:rPr>
        <w:t>奉</w:t>
      </w:r>
      <w:r w:rsidR="00A40A4C" w:rsidRPr="00A90C96">
        <w:rPr>
          <w:rFonts w:ascii="標楷體" w:eastAsia="標楷體" w:hAnsi="標楷體" w:hint="eastAsia"/>
          <w:sz w:val="28"/>
          <w:szCs w:val="24"/>
        </w:rPr>
        <w:t>區長核定後實行，修正時亦同。</w:t>
      </w:r>
      <w:bookmarkStart w:id="0" w:name="_GoBack"/>
      <w:bookmarkEnd w:id="0"/>
    </w:p>
    <w:sectPr w:rsidR="00A40A4C" w:rsidRPr="00074494" w:rsidSect="00CD403D">
      <w:pgSz w:w="11906" w:h="16838"/>
      <w:pgMar w:top="1440" w:right="70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66" w:rsidRDefault="00CF6F66" w:rsidP="00585357">
      <w:r>
        <w:separator/>
      </w:r>
    </w:p>
  </w:endnote>
  <w:endnote w:type="continuationSeparator" w:id="0">
    <w:p w:rsidR="00CF6F66" w:rsidRDefault="00CF6F66" w:rsidP="0058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66" w:rsidRDefault="00CF6F66" w:rsidP="00585357">
      <w:r>
        <w:separator/>
      </w:r>
    </w:p>
  </w:footnote>
  <w:footnote w:type="continuationSeparator" w:id="0">
    <w:p w:rsidR="00CF6F66" w:rsidRDefault="00CF6F66" w:rsidP="0058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817"/>
    <w:multiLevelType w:val="hybridMultilevel"/>
    <w:tmpl w:val="3AC02752"/>
    <w:lvl w:ilvl="0" w:tplc="5412C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F271B2"/>
    <w:multiLevelType w:val="hybridMultilevel"/>
    <w:tmpl w:val="E34ECCCA"/>
    <w:lvl w:ilvl="0" w:tplc="E2D0FCB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E54EDF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480F3DBC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3580E27"/>
    <w:multiLevelType w:val="hybridMultilevel"/>
    <w:tmpl w:val="0F269222"/>
    <w:lvl w:ilvl="0" w:tplc="201067A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201067A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10549A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5B3419"/>
    <w:multiLevelType w:val="hybridMultilevel"/>
    <w:tmpl w:val="C298F3D2"/>
    <w:lvl w:ilvl="0" w:tplc="201067A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305DDC"/>
    <w:multiLevelType w:val="hybridMultilevel"/>
    <w:tmpl w:val="04B61286"/>
    <w:lvl w:ilvl="0" w:tplc="08E6D89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78180D"/>
    <w:multiLevelType w:val="hybridMultilevel"/>
    <w:tmpl w:val="2EE0C722"/>
    <w:lvl w:ilvl="0" w:tplc="08DAD6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C"/>
    <w:rsid w:val="0005441F"/>
    <w:rsid w:val="00061B3F"/>
    <w:rsid w:val="00063389"/>
    <w:rsid w:val="00074494"/>
    <w:rsid w:val="00092815"/>
    <w:rsid w:val="000A7E46"/>
    <w:rsid w:val="000B63EB"/>
    <w:rsid w:val="001135A3"/>
    <w:rsid w:val="0013571C"/>
    <w:rsid w:val="00142D72"/>
    <w:rsid w:val="00151F16"/>
    <w:rsid w:val="00155980"/>
    <w:rsid w:val="001D1F18"/>
    <w:rsid w:val="001F53FF"/>
    <w:rsid w:val="001F7DF6"/>
    <w:rsid w:val="00213B6D"/>
    <w:rsid w:val="00225A3F"/>
    <w:rsid w:val="002375D0"/>
    <w:rsid w:val="00237D0C"/>
    <w:rsid w:val="00254A93"/>
    <w:rsid w:val="002D0473"/>
    <w:rsid w:val="002D4E46"/>
    <w:rsid w:val="002E0D82"/>
    <w:rsid w:val="002E35A2"/>
    <w:rsid w:val="002F1BFC"/>
    <w:rsid w:val="0030244A"/>
    <w:rsid w:val="00305F6D"/>
    <w:rsid w:val="0032334D"/>
    <w:rsid w:val="00382305"/>
    <w:rsid w:val="003E6A83"/>
    <w:rsid w:val="00416514"/>
    <w:rsid w:val="00440920"/>
    <w:rsid w:val="00483EEF"/>
    <w:rsid w:val="00486C28"/>
    <w:rsid w:val="004B4324"/>
    <w:rsid w:val="0050032C"/>
    <w:rsid w:val="00514D33"/>
    <w:rsid w:val="00531108"/>
    <w:rsid w:val="00544425"/>
    <w:rsid w:val="00550976"/>
    <w:rsid w:val="0056376A"/>
    <w:rsid w:val="00567C1A"/>
    <w:rsid w:val="00585357"/>
    <w:rsid w:val="005B5B43"/>
    <w:rsid w:val="005D56CC"/>
    <w:rsid w:val="005F6F27"/>
    <w:rsid w:val="00632E56"/>
    <w:rsid w:val="00720B6A"/>
    <w:rsid w:val="00726EA8"/>
    <w:rsid w:val="00737408"/>
    <w:rsid w:val="00741102"/>
    <w:rsid w:val="00747BDB"/>
    <w:rsid w:val="00774D88"/>
    <w:rsid w:val="00777993"/>
    <w:rsid w:val="007B05A3"/>
    <w:rsid w:val="007F3BAF"/>
    <w:rsid w:val="008064D0"/>
    <w:rsid w:val="00815D9B"/>
    <w:rsid w:val="008257C3"/>
    <w:rsid w:val="00873099"/>
    <w:rsid w:val="008D5041"/>
    <w:rsid w:val="00907329"/>
    <w:rsid w:val="009A41BE"/>
    <w:rsid w:val="009A5D96"/>
    <w:rsid w:val="009B2E2B"/>
    <w:rsid w:val="009B3CB5"/>
    <w:rsid w:val="009B4DF3"/>
    <w:rsid w:val="009F0436"/>
    <w:rsid w:val="00A160DD"/>
    <w:rsid w:val="00A35142"/>
    <w:rsid w:val="00A40A4C"/>
    <w:rsid w:val="00A6565B"/>
    <w:rsid w:val="00A90C96"/>
    <w:rsid w:val="00B02913"/>
    <w:rsid w:val="00B15A3B"/>
    <w:rsid w:val="00B77C6C"/>
    <w:rsid w:val="00B94A7F"/>
    <w:rsid w:val="00BD3FBE"/>
    <w:rsid w:val="00BF7730"/>
    <w:rsid w:val="00C04179"/>
    <w:rsid w:val="00C24511"/>
    <w:rsid w:val="00C57B8D"/>
    <w:rsid w:val="00C844E6"/>
    <w:rsid w:val="00CC6B12"/>
    <w:rsid w:val="00CD08FD"/>
    <w:rsid w:val="00CD403D"/>
    <w:rsid w:val="00CF6F66"/>
    <w:rsid w:val="00D04348"/>
    <w:rsid w:val="00D04BFB"/>
    <w:rsid w:val="00D579DA"/>
    <w:rsid w:val="00D70E38"/>
    <w:rsid w:val="00D75A12"/>
    <w:rsid w:val="00D92D89"/>
    <w:rsid w:val="00DB6DEA"/>
    <w:rsid w:val="00DC0038"/>
    <w:rsid w:val="00DD1F9A"/>
    <w:rsid w:val="00DD5FCE"/>
    <w:rsid w:val="00DF3D81"/>
    <w:rsid w:val="00EE1F33"/>
    <w:rsid w:val="00F4521B"/>
    <w:rsid w:val="00F51881"/>
    <w:rsid w:val="00F70134"/>
    <w:rsid w:val="00FA3920"/>
    <w:rsid w:val="00FA4F54"/>
    <w:rsid w:val="00FB2E4F"/>
    <w:rsid w:val="00FB5B08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CA0171-5E99-4B7B-A6D9-2876BEC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4C"/>
    <w:pPr>
      <w:ind w:leftChars="200" w:left="480"/>
    </w:pPr>
  </w:style>
  <w:style w:type="table" w:styleId="a4">
    <w:name w:val="Table Grid"/>
    <w:basedOn w:val="a1"/>
    <w:uiPriority w:val="39"/>
    <w:rsid w:val="00C2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3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3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678E-2A94-4CD6-AC4D-32123D87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2022-02-08T06:33:00Z</dcterms:created>
  <dcterms:modified xsi:type="dcterms:W3CDTF">2022-02-18T00:44:00Z</dcterms:modified>
</cp:coreProperties>
</file>