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3F" w14:textId="77777777" w:rsidR="007630A2" w:rsidRPr="003A3D7C" w:rsidRDefault="007630A2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3A3D7C">
        <w:rPr>
          <w:rFonts w:eastAsia="標楷體"/>
          <w:color w:val="000000" w:themeColor="text1"/>
          <w:sz w:val="40"/>
          <w:szCs w:val="40"/>
        </w:rPr>
        <w:t>網站電子媒體簡短訊息發布申請表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286"/>
      </w:tblGrid>
      <w:tr w:rsidR="003A3D7C" w:rsidRPr="003A3D7C" w14:paraId="614D95AD" w14:textId="77777777" w:rsidTr="00C03407">
        <w:trPr>
          <w:trHeight w:val="753"/>
          <w:tblHeader/>
          <w:jc w:val="center"/>
        </w:trPr>
        <w:tc>
          <w:tcPr>
            <w:tcW w:w="5000" w:type="pct"/>
            <w:gridSpan w:val="2"/>
          </w:tcPr>
          <w:p w14:paraId="50C644E3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致高雄</w:t>
            </w:r>
            <w:r w:rsidR="00EB3009" w:rsidRPr="003A3D7C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各</w:t>
            </w:r>
            <w:r w:rsidR="00EB3009" w:rsidRPr="003A3D7C">
              <w:rPr>
                <w:rFonts w:eastAsia="標楷體"/>
                <w:color w:val="000000" w:themeColor="text1"/>
                <w:sz w:val="28"/>
                <w:szCs w:val="28"/>
              </w:rPr>
              <w:t>區公所</w:t>
            </w:r>
          </w:p>
        </w:tc>
      </w:tr>
      <w:tr w:rsidR="003A3D7C" w:rsidRPr="003A3D7C" w14:paraId="29B22066" w14:textId="77777777" w:rsidTr="00C03407">
        <w:trPr>
          <w:trHeight w:val="737"/>
          <w:tblHeader/>
          <w:jc w:val="center"/>
        </w:trPr>
        <w:tc>
          <w:tcPr>
            <w:tcW w:w="1327" w:type="pct"/>
            <w:vAlign w:val="center"/>
          </w:tcPr>
          <w:p w14:paraId="7873E62F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3673" w:type="pct"/>
          </w:tcPr>
          <w:p w14:paraId="11529F33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高雄</w:t>
            </w:r>
            <w:r w:rsidR="00EB3009" w:rsidRPr="003A3D7C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政府環境保護局</w:t>
            </w:r>
          </w:p>
        </w:tc>
      </w:tr>
      <w:tr w:rsidR="003A3D7C" w:rsidRPr="003A3D7C" w14:paraId="070A1939" w14:textId="77777777" w:rsidTr="00C03407">
        <w:trPr>
          <w:trHeight w:val="640"/>
          <w:tblHeader/>
          <w:jc w:val="center"/>
        </w:trPr>
        <w:tc>
          <w:tcPr>
            <w:tcW w:w="1327" w:type="pct"/>
            <w:vAlign w:val="center"/>
          </w:tcPr>
          <w:p w14:paraId="3191BDBA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聯絡人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673" w:type="pct"/>
          </w:tcPr>
          <w:p w14:paraId="3F2845C9" w14:textId="77777777" w:rsidR="00780758" w:rsidRPr="003A3D7C" w:rsidRDefault="00780758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A3D7C" w:rsidRPr="003A3D7C" w14:paraId="65838676" w14:textId="77777777" w:rsidTr="00C03407">
        <w:trPr>
          <w:trHeight w:val="541"/>
          <w:tblHeader/>
          <w:jc w:val="center"/>
        </w:trPr>
        <w:tc>
          <w:tcPr>
            <w:tcW w:w="1327" w:type="pct"/>
            <w:vAlign w:val="center"/>
          </w:tcPr>
          <w:p w14:paraId="29765415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登出時間</w:t>
            </w:r>
          </w:p>
        </w:tc>
        <w:tc>
          <w:tcPr>
            <w:tcW w:w="3673" w:type="pct"/>
          </w:tcPr>
          <w:p w14:paraId="3B848232" w14:textId="77777777" w:rsidR="007630A2" w:rsidRPr="003A3D7C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00~17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（各</w:t>
            </w:r>
            <w:r w:rsidR="006D6466" w:rsidRPr="003A3D7C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上班時間）</w:t>
            </w:r>
          </w:p>
        </w:tc>
      </w:tr>
      <w:tr w:rsidR="003A3D7C" w:rsidRPr="003A3D7C" w14:paraId="4A50397F" w14:textId="77777777" w:rsidTr="00C03407">
        <w:trPr>
          <w:trHeight w:val="260"/>
          <w:tblHeader/>
          <w:jc w:val="center"/>
        </w:trPr>
        <w:tc>
          <w:tcPr>
            <w:tcW w:w="5000" w:type="pct"/>
            <w:gridSpan w:val="2"/>
          </w:tcPr>
          <w:p w14:paraId="01CA55F5" w14:textId="77777777" w:rsidR="008A6F5F" w:rsidRPr="003A3D7C" w:rsidRDefault="00A92398" w:rsidP="00A92398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3D7C">
              <w:rPr>
                <w:rFonts w:eastAsia="標楷體"/>
                <w:color w:val="000000" w:themeColor="text1"/>
                <w:sz w:val="28"/>
                <w:szCs w:val="28"/>
              </w:rPr>
              <w:t>刊登內容</w:t>
            </w:r>
          </w:p>
        </w:tc>
      </w:tr>
      <w:tr w:rsidR="003A3D7C" w:rsidRPr="003A3D7C" w14:paraId="56C795FE" w14:textId="77777777" w:rsidTr="00563143">
        <w:trPr>
          <w:trHeight w:val="1660"/>
          <w:jc w:val="center"/>
        </w:trPr>
        <w:tc>
          <w:tcPr>
            <w:tcW w:w="5000" w:type="pct"/>
            <w:gridSpan w:val="2"/>
          </w:tcPr>
          <w:p w14:paraId="02BA9E66" w14:textId="54112843" w:rsidR="007B74C3" w:rsidRPr="003A3D7C" w:rsidRDefault="00F140FD" w:rsidP="00CF0B8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1</w:t>
            </w:r>
            <w:r w:rsidR="00DD48A4" w:rsidRPr="003A3D7C">
              <w:rPr>
                <w:rFonts w:eastAsia="標楷體" w:hint="eastAsia"/>
                <w:color w:val="000000" w:themeColor="text1"/>
              </w:rPr>
              <w:t>.</w:t>
            </w:r>
            <w:r w:rsidR="00AA10FC" w:rsidRPr="003A3D7C">
              <w:rPr>
                <w:rFonts w:eastAsia="標楷體" w:hint="eastAsia"/>
                <w:color w:val="000000" w:themeColor="text1"/>
              </w:rPr>
              <w:t>建議</w:t>
            </w:r>
            <w:r w:rsidR="00DD48A4" w:rsidRPr="003A3D7C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3A3D7C">
              <w:rPr>
                <w:rFonts w:eastAsia="標楷體" w:hint="eastAsia"/>
                <w:color w:val="000000" w:themeColor="text1"/>
              </w:rPr>
              <w:t>: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113.04.01~113.11.30</w:t>
            </w:r>
          </w:p>
          <w:p w14:paraId="0B97FDE8" w14:textId="1E73AC38" w:rsidR="00CB479D" w:rsidRPr="003A3D7C" w:rsidRDefault="00563143" w:rsidP="00CB479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3D7C">
              <w:rPr>
                <w:rFonts w:ascii="標楷體" w:eastAsia="標楷體" w:hAnsi="標楷體" w:hint="eastAsia"/>
                <w:color w:val="000000" w:themeColor="text1"/>
              </w:rPr>
              <w:t>我們不一樣，紙容器與紙類確實分，回收一百分</w:t>
            </w:r>
          </w:p>
          <w:p w14:paraId="6AFF14A3" w14:textId="330FC20C" w:rsidR="007067AD" w:rsidRPr="003A3D7C" w:rsidRDefault="00563143" w:rsidP="00E700AE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3D7C">
              <w:rPr>
                <w:rFonts w:ascii="標楷體" w:eastAsia="標楷體" w:hAnsi="標楷體" w:hint="eastAsia"/>
                <w:color w:val="000000" w:themeColor="text1"/>
              </w:rPr>
              <w:t>紙容器包含</w:t>
            </w:r>
            <w:r w:rsidR="00E700AE" w:rsidRPr="003A3D7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A3D7C">
              <w:rPr>
                <w:rFonts w:ascii="標楷體" w:eastAsia="標楷體" w:hAnsi="標楷體" w:hint="eastAsia"/>
                <w:color w:val="000000" w:themeColor="text1"/>
              </w:rPr>
              <w:t>(紙盒包、紙杯、紙餐具、鋁箔包)，為了盛裝飲料、湯品與食物，內部含有一層</w:t>
            </w:r>
            <w:r w:rsidR="00AA10FC" w:rsidRPr="003A3D7C">
              <w:rPr>
                <w:rFonts w:ascii="標楷體" w:eastAsia="標楷體" w:hAnsi="標楷體" w:hint="eastAsia"/>
                <w:color w:val="000000" w:themeColor="text1"/>
              </w:rPr>
              <w:t>非常</w:t>
            </w:r>
            <w:proofErr w:type="gramStart"/>
            <w:r w:rsidR="00AA10FC" w:rsidRPr="003A3D7C">
              <w:rPr>
                <w:rFonts w:ascii="標楷體" w:eastAsia="標楷體" w:hAnsi="標楷體" w:hint="eastAsia"/>
                <w:color w:val="000000" w:themeColor="text1"/>
              </w:rPr>
              <w:t>薄的</w:t>
            </w:r>
            <w:r w:rsidRPr="003A3D7C">
              <w:rPr>
                <w:rFonts w:ascii="標楷體" w:eastAsia="標楷體" w:hAnsi="標楷體" w:hint="eastAsia"/>
                <w:color w:val="000000" w:themeColor="text1"/>
              </w:rPr>
              <w:t>塑膠</w:t>
            </w:r>
            <w:r w:rsidR="00AA10FC" w:rsidRPr="003A3D7C">
              <w:rPr>
                <w:rFonts w:ascii="標楷體" w:eastAsia="標楷體" w:hAnsi="標楷體" w:hint="eastAsia"/>
                <w:color w:val="000000" w:themeColor="text1"/>
              </w:rPr>
              <w:t>淋</w:t>
            </w:r>
            <w:r w:rsidRPr="003A3D7C">
              <w:rPr>
                <w:rFonts w:ascii="標楷體" w:eastAsia="標楷體" w:hAnsi="標楷體" w:hint="eastAsia"/>
                <w:color w:val="000000" w:themeColor="text1"/>
              </w:rPr>
              <w:t>膜</w:t>
            </w:r>
            <w:proofErr w:type="gramEnd"/>
            <w:r w:rsidRPr="003A3D7C">
              <w:rPr>
                <w:rFonts w:ascii="標楷體" w:eastAsia="標楷體" w:hAnsi="標楷體" w:hint="eastAsia"/>
                <w:color w:val="000000" w:themeColor="text1"/>
              </w:rPr>
              <w:t>，處理方式與一般廢紙類不同，回收前請民</w:t>
            </w:r>
            <w:r w:rsidR="00D001B5" w:rsidRPr="003A3D7C">
              <w:rPr>
                <w:rFonts w:ascii="標楷體" w:eastAsia="標楷體" w:hAnsi="標楷體" w:hint="eastAsia"/>
                <w:color w:val="000000" w:themeColor="text1"/>
              </w:rPr>
              <w:t>眾稍微沖洗或以用過的餐巾紙簡單擦拭後，確實將紙容器與紙類兩者分開</w:t>
            </w:r>
            <w:r w:rsidRPr="003A3D7C">
              <w:rPr>
                <w:rFonts w:ascii="標楷體" w:eastAsia="標楷體" w:hAnsi="標楷體" w:hint="eastAsia"/>
                <w:color w:val="000000" w:themeColor="text1"/>
              </w:rPr>
              <w:t>回收，並提升其回收價值。</w:t>
            </w:r>
          </w:p>
        </w:tc>
      </w:tr>
      <w:tr w:rsidR="003A3D7C" w:rsidRPr="003A3D7C" w14:paraId="45F69B34" w14:textId="77777777" w:rsidTr="00C03407">
        <w:trPr>
          <w:trHeight w:val="1686"/>
          <w:jc w:val="center"/>
        </w:trPr>
        <w:tc>
          <w:tcPr>
            <w:tcW w:w="5000" w:type="pct"/>
            <w:gridSpan w:val="2"/>
          </w:tcPr>
          <w:p w14:paraId="41D216F4" w14:textId="33E269DE" w:rsidR="00F1383D" w:rsidRPr="003A3D7C" w:rsidRDefault="00F140FD" w:rsidP="00F1383D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2.</w:t>
            </w:r>
            <w:r w:rsidR="00AA10FC" w:rsidRPr="003A3D7C">
              <w:rPr>
                <w:rFonts w:eastAsia="標楷體" w:hint="eastAsia"/>
                <w:color w:val="000000" w:themeColor="text1"/>
              </w:rPr>
              <w:t>建議</w:t>
            </w:r>
            <w:r w:rsidRPr="003A3D7C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3A3D7C">
              <w:rPr>
                <w:rFonts w:eastAsia="標楷體" w:hint="eastAsia"/>
                <w:color w:val="000000" w:themeColor="text1"/>
              </w:rPr>
              <w:t>: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113.04.01~113.11.30</w:t>
            </w:r>
          </w:p>
          <w:p w14:paraId="5CC3E1DB" w14:textId="132401FA" w:rsidR="00F140FD" w:rsidRPr="003A3D7C" w:rsidRDefault="008607F2" w:rsidP="00CB7390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廢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電池回收做得好，污染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減少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生活好</w:t>
            </w:r>
          </w:p>
          <w:p w14:paraId="010C0A5F" w14:textId="04390415" w:rsidR="00C03407" w:rsidRPr="003A3D7C" w:rsidRDefault="008607F2" w:rsidP="00563143">
            <w:pPr>
              <w:spacing w:line="0" w:lineRule="atLeast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廢棄電池</w:t>
            </w:r>
            <w:r w:rsidRPr="003A3D7C">
              <w:rPr>
                <w:rFonts w:eastAsia="標楷體" w:hint="eastAsia"/>
                <w:color w:val="000000" w:themeColor="text1"/>
              </w:rPr>
              <w:t>(</w:t>
            </w:r>
            <w:r w:rsidRPr="003A3D7C">
              <w:rPr>
                <w:rFonts w:eastAsia="標楷體" w:hint="eastAsia"/>
                <w:color w:val="000000" w:themeColor="text1"/>
              </w:rPr>
              <w:t>一次性、鋰電池、行動電源等</w:t>
            </w:r>
            <w:r w:rsidRPr="003A3D7C">
              <w:rPr>
                <w:rFonts w:eastAsia="標楷體" w:hint="eastAsia"/>
                <w:color w:val="000000" w:themeColor="text1"/>
              </w:rPr>
              <w:t>)</w:t>
            </w:r>
            <w:r w:rsidRPr="003A3D7C">
              <w:rPr>
                <w:rFonts w:eastAsia="標楷體" w:hint="eastAsia"/>
                <w:color w:val="000000" w:themeColor="text1"/>
              </w:rPr>
              <w:t>回收要做好，切記不要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直</w:t>
            </w:r>
            <w:r w:rsidRPr="003A3D7C">
              <w:rPr>
                <w:rFonts w:eastAsia="標楷體" w:hint="eastAsia"/>
                <w:color w:val="000000" w:themeColor="text1"/>
              </w:rPr>
              <w:t>接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丟入垃圾車中</w:t>
            </w:r>
            <w:r w:rsidRPr="003A3D7C">
              <w:rPr>
                <w:rFonts w:eastAsia="標楷體" w:hint="eastAsia"/>
                <w:color w:val="000000" w:themeColor="text1"/>
              </w:rPr>
              <w:t>易造成垃圾車起火毀損，若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隨著垃圾進入焚化爐或掩埋場，恐讓重金屬成為破壞空氣及土壤的殺手，</w:t>
            </w:r>
            <w:r w:rsidRPr="003A3D7C">
              <w:rPr>
                <w:rFonts w:eastAsia="標楷體" w:hint="eastAsia"/>
                <w:color w:val="000000" w:themeColor="text1"/>
              </w:rPr>
              <w:t>為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保護環境</w:t>
            </w:r>
            <w:r w:rsidRPr="003A3D7C">
              <w:rPr>
                <w:rFonts w:eastAsia="標楷體" w:hint="eastAsia"/>
                <w:color w:val="000000" w:themeColor="text1"/>
              </w:rPr>
              <w:t>請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做好回收，</w:t>
            </w:r>
            <w:r w:rsidRPr="003A3D7C">
              <w:rPr>
                <w:rFonts w:eastAsia="標楷體" w:hint="eastAsia"/>
                <w:color w:val="000000" w:themeColor="text1"/>
              </w:rPr>
              <w:t>回收方式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可交由資源回收車、連鎖便利商店、量販店等場所回收，讓電池內的鐵、猛、鋅等金屬，經過循環製程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再度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成為我們所需的能源。</w:t>
            </w:r>
          </w:p>
        </w:tc>
      </w:tr>
      <w:tr w:rsidR="003A3D7C" w:rsidRPr="003A3D7C" w14:paraId="00DB0CE9" w14:textId="77777777" w:rsidTr="00563143">
        <w:trPr>
          <w:trHeight w:val="1977"/>
          <w:jc w:val="center"/>
        </w:trPr>
        <w:tc>
          <w:tcPr>
            <w:tcW w:w="5000" w:type="pct"/>
            <w:gridSpan w:val="2"/>
          </w:tcPr>
          <w:p w14:paraId="33B5FCDB" w14:textId="3FCF0196" w:rsidR="000C679C" w:rsidRPr="003A3D7C" w:rsidRDefault="000C679C" w:rsidP="000C679C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3.</w:t>
            </w:r>
            <w:r w:rsidR="006A5E8A" w:rsidRPr="003A3D7C">
              <w:rPr>
                <w:rFonts w:eastAsia="標楷體" w:hint="eastAsia"/>
                <w:color w:val="000000" w:themeColor="text1"/>
              </w:rPr>
              <w:t>建議</w:t>
            </w:r>
            <w:r w:rsidRPr="003A3D7C">
              <w:rPr>
                <w:rFonts w:eastAsia="標楷體" w:hint="eastAsia"/>
                <w:color w:val="000000" w:themeColor="text1"/>
              </w:rPr>
              <w:t>登出時間</w:t>
            </w:r>
            <w:r w:rsidRPr="003A3D7C">
              <w:rPr>
                <w:rFonts w:eastAsia="標楷體" w:hint="eastAsia"/>
                <w:color w:val="000000" w:themeColor="text1"/>
              </w:rPr>
              <w:t>: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113.04.01~113.11.30</w:t>
            </w:r>
          </w:p>
          <w:p w14:paraId="7A12C4EC" w14:textId="79223A07" w:rsidR="00AB4436" w:rsidRPr="003A3D7C" w:rsidRDefault="00563143" w:rsidP="00B43167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農藥容器回收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沖洗，獨立回收較安心</w:t>
            </w:r>
          </w:p>
          <w:p w14:paraId="1CF512B3" w14:textId="4F58C026" w:rsidR="00E91490" w:rsidRPr="003A3D7C" w:rsidRDefault="00563143" w:rsidP="00563143">
            <w:pPr>
              <w:spacing w:line="0" w:lineRule="atLeast"/>
              <w:ind w:firstLineChars="186" w:firstLine="446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廢農藥容器使用完後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，</w:t>
            </w:r>
            <w:r w:rsidRPr="003A3D7C">
              <w:rPr>
                <w:rFonts w:eastAsia="標楷體" w:hint="eastAsia"/>
                <w:color w:val="000000" w:themeColor="text1"/>
              </w:rPr>
              <w:t>請落實三沖三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洗並將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清洗後的水倒入仍使用中的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噴藥器內</w:t>
            </w:r>
            <w:proofErr w:type="gramEnd"/>
            <w:r w:rsidR="008607F2" w:rsidRPr="003A3D7C">
              <w:rPr>
                <w:rFonts w:eastAsia="標楷體" w:hint="eastAsia"/>
                <w:color w:val="000000" w:themeColor="text1"/>
              </w:rPr>
              <w:t>，而</w:t>
            </w:r>
            <w:r w:rsidRPr="003A3D7C">
              <w:rPr>
                <w:rFonts w:eastAsia="標楷體" w:hint="eastAsia"/>
                <w:color w:val="000000" w:themeColor="text1"/>
              </w:rPr>
              <w:t>廢農藥容器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雖</w:t>
            </w:r>
            <w:r w:rsidRPr="003A3D7C">
              <w:rPr>
                <w:rFonts w:eastAsia="標楷體" w:hint="eastAsia"/>
                <w:color w:val="000000" w:themeColor="text1"/>
              </w:rPr>
              <w:t>已清洗，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但瓶中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仍會殘留一些農藥成分，如未妥善處理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將</w:t>
            </w:r>
            <w:r w:rsidRPr="003A3D7C">
              <w:rPr>
                <w:rFonts w:eastAsia="標楷體" w:hint="eastAsia"/>
                <w:color w:val="000000" w:themeColor="text1"/>
              </w:rPr>
              <w:t>對環境生態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造成</w:t>
            </w:r>
            <w:r w:rsidRPr="003A3D7C">
              <w:rPr>
                <w:rFonts w:eastAsia="標楷體" w:hint="eastAsia"/>
                <w:color w:val="000000" w:themeColor="text1"/>
              </w:rPr>
              <w:t>破壞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，以及</w:t>
            </w:r>
            <w:r w:rsidRPr="003A3D7C">
              <w:rPr>
                <w:rFonts w:eastAsia="標楷體" w:hint="eastAsia"/>
                <w:color w:val="000000" w:themeColor="text1"/>
              </w:rPr>
              <w:t>人體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接觸或</w:t>
            </w:r>
            <w:r w:rsidRPr="003A3D7C">
              <w:rPr>
                <w:rFonts w:eastAsia="標楷體" w:hint="eastAsia"/>
                <w:color w:val="000000" w:themeColor="text1"/>
              </w:rPr>
              <w:t>吸入造成中毒，所以清洗完後的廢農藥容器</w:t>
            </w:r>
            <w:r w:rsidR="006A5E8A" w:rsidRPr="003A3D7C">
              <w:rPr>
                <w:rFonts w:eastAsia="標楷體" w:hint="eastAsia"/>
                <w:color w:val="000000" w:themeColor="text1"/>
              </w:rPr>
              <w:t>可交由資源回收車、農會、原供應商等回收管道進行回收，且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須</w:t>
            </w:r>
            <w:r w:rsidRPr="003A3D7C">
              <w:rPr>
                <w:rFonts w:eastAsia="標楷體" w:hint="eastAsia"/>
                <w:color w:val="000000" w:themeColor="text1"/>
              </w:rPr>
              <w:t>與一般廢容器分開獨立回收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，</w:t>
            </w:r>
            <w:r w:rsidRPr="003A3D7C">
              <w:rPr>
                <w:rFonts w:eastAsia="標楷體" w:hint="eastAsia"/>
                <w:color w:val="000000" w:themeColor="text1"/>
              </w:rPr>
              <w:t>避免污染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一般廢容器的回收</w:t>
            </w:r>
            <w:r w:rsidR="006A5E8A" w:rsidRPr="003A3D7C">
              <w:rPr>
                <w:rFonts w:eastAsia="標楷體" w:hint="eastAsia"/>
                <w:color w:val="000000" w:themeColor="text1"/>
              </w:rPr>
              <w:t>及</w:t>
            </w:r>
            <w:r w:rsidR="008607F2" w:rsidRPr="003A3D7C">
              <w:rPr>
                <w:rFonts w:eastAsia="標楷體" w:hint="eastAsia"/>
                <w:color w:val="000000" w:themeColor="text1"/>
              </w:rPr>
              <w:t>處理</w:t>
            </w:r>
            <w:r w:rsidRPr="003A3D7C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3A3D7C" w:rsidRPr="003A3D7C" w14:paraId="22358D57" w14:textId="77777777" w:rsidTr="00C03407">
        <w:trPr>
          <w:trHeight w:val="2407"/>
          <w:jc w:val="center"/>
        </w:trPr>
        <w:tc>
          <w:tcPr>
            <w:tcW w:w="5000" w:type="pct"/>
            <w:gridSpan w:val="2"/>
          </w:tcPr>
          <w:p w14:paraId="52A96D0F" w14:textId="64C1DFA0" w:rsidR="00563143" w:rsidRPr="003A3D7C" w:rsidRDefault="00563143" w:rsidP="0056314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4.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建議</w:t>
            </w:r>
            <w:r w:rsidRPr="003A3D7C">
              <w:rPr>
                <w:rFonts w:eastAsia="標楷體" w:hint="eastAsia"/>
                <w:color w:val="000000" w:themeColor="text1"/>
              </w:rPr>
              <w:t>登出時間</w:t>
            </w:r>
            <w:r w:rsidRPr="003A3D7C">
              <w:rPr>
                <w:rFonts w:eastAsia="標楷體" w:hint="eastAsia"/>
                <w:color w:val="000000" w:themeColor="text1"/>
              </w:rPr>
              <w:t>: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113.04.01~113.11.30</w:t>
            </w:r>
          </w:p>
          <w:p w14:paraId="48C9A912" w14:textId="1F159DAB" w:rsidR="00563143" w:rsidRPr="003A3D7C" w:rsidRDefault="00EC0C12" w:rsidP="00563143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危險物品五大類，如何處理都要會</w:t>
            </w:r>
          </w:p>
          <w:p w14:paraId="413EAFAC" w14:textId="702CA2AB" w:rsidR="00EC0C12" w:rsidRPr="003A3D7C" w:rsidRDefault="00AA10FC" w:rsidP="00EC0C12">
            <w:pPr>
              <w:spacing w:line="0" w:lineRule="atLeast"/>
              <w:ind w:firstLineChars="186" w:firstLine="446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近幾年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垃圾車起火、</w:t>
            </w:r>
            <w:proofErr w:type="gramStart"/>
            <w:r w:rsidR="00EC0C12" w:rsidRPr="003A3D7C">
              <w:rPr>
                <w:rFonts w:eastAsia="標楷體" w:hint="eastAsia"/>
                <w:color w:val="000000" w:themeColor="text1"/>
              </w:rPr>
              <w:t>塵爆的</w:t>
            </w:r>
            <w:proofErr w:type="gramEnd"/>
            <w:r w:rsidR="00EC0C12" w:rsidRPr="003A3D7C">
              <w:rPr>
                <w:rFonts w:eastAsia="標楷體" w:hint="eastAsia"/>
                <w:color w:val="000000" w:themeColor="text1"/>
              </w:rPr>
              <w:t>意外層出不窮，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請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注意以下五種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危險物品，其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經擠壓或悶燒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容易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造成起火燃燒，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故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交付前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應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瞭解各類型</w:t>
            </w:r>
            <w:r w:rsidR="00EC0C12" w:rsidRPr="003A3D7C">
              <w:rPr>
                <w:rFonts w:eastAsia="標楷體" w:hint="eastAsia"/>
                <w:color w:val="000000" w:themeColor="text1"/>
              </w:rPr>
              <w:t>分類處理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方式，避免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此類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事件發生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及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維護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第一線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清潔隊員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的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安危。</w:t>
            </w:r>
          </w:p>
          <w:p w14:paraId="652896C2" w14:textId="77777777" w:rsidR="00650A7E" w:rsidRPr="003A3D7C" w:rsidRDefault="00EC0C12" w:rsidP="00EC0C1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1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、</w:t>
            </w:r>
            <w:r w:rsidRPr="003A3D7C">
              <w:rPr>
                <w:rFonts w:eastAsia="標楷體" w:hint="eastAsia"/>
                <w:color w:val="000000" w:themeColor="text1"/>
              </w:rPr>
              <w:t>鋰電池及行動電源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請交由資收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車回收</w:t>
            </w:r>
          </w:p>
          <w:p w14:paraId="48A1ADED" w14:textId="028F793A" w:rsidR="00EC0C12" w:rsidRPr="003A3D7C" w:rsidRDefault="00EC0C12" w:rsidP="00EC0C1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2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、</w:t>
            </w:r>
            <w:r w:rsidRPr="003A3D7C">
              <w:rPr>
                <w:rFonts w:eastAsia="標楷體" w:hint="eastAsia"/>
                <w:color w:val="000000" w:themeColor="text1"/>
              </w:rPr>
              <w:t>瓦斯桶及滅火器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請交原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購買店家逆向回收</w:t>
            </w:r>
          </w:p>
          <w:p w14:paraId="720A4363" w14:textId="77777777" w:rsidR="00650A7E" w:rsidRPr="003A3D7C" w:rsidRDefault="00EC0C12" w:rsidP="00EC0C1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3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、</w:t>
            </w:r>
            <w:r w:rsidRPr="003A3D7C">
              <w:rPr>
                <w:rFonts w:eastAsia="標楷體" w:hint="eastAsia"/>
                <w:color w:val="000000" w:themeColor="text1"/>
              </w:rPr>
              <w:t>奶粉及麵粉請混水後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做為</w:t>
            </w:r>
            <w:r w:rsidRPr="003A3D7C">
              <w:rPr>
                <w:rFonts w:eastAsia="標楷體" w:hint="eastAsia"/>
                <w:color w:val="000000" w:themeColor="text1"/>
              </w:rPr>
              <w:t>廚餘回收</w:t>
            </w:r>
          </w:p>
          <w:p w14:paraId="1E2F3E66" w14:textId="305FBD9C" w:rsidR="00EC0C12" w:rsidRPr="003A3D7C" w:rsidRDefault="00EC0C12" w:rsidP="00EC0C1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4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、</w:t>
            </w:r>
            <w:r w:rsidRPr="003A3D7C">
              <w:rPr>
                <w:rFonts w:eastAsia="標楷體" w:hint="eastAsia"/>
                <w:color w:val="000000" w:themeColor="text1"/>
              </w:rPr>
              <w:t>香灰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金紙請澆水餘燼全滅後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丟入垃圾車</w:t>
            </w:r>
          </w:p>
          <w:p w14:paraId="6C9EC697" w14:textId="64721D59" w:rsidR="009C0581" w:rsidRPr="003A3D7C" w:rsidRDefault="00EC0C12" w:rsidP="002D637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5</w:t>
            </w:r>
            <w:r w:rsidR="00650A7E" w:rsidRPr="003A3D7C">
              <w:rPr>
                <w:rFonts w:eastAsia="標楷體" w:hint="eastAsia"/>
                <w:color w:val="000000" w:themeColor="text1"/>
              </w:rPr>
              <w:t>、</w:t>
            </w:r>
            <w:r w:rsidRPr="003A3D7C">
              <w:rPr>
                <w:rFonts w:eastAsia="標楷體" w:hint="eastAsia"/>
                <w:color w:val="000000" w:themeColor="text1"/>
              </w:rPr>
              <w:t>高壓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氣瓶請落實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四步驟</w:t>
            </w:r>
            <w:r w:rsidRPr="003A3D7C">
              <w:rPr>
                <w:rFonts w:eastAsia="標楷體" w:hint="eastAsia"/>
                <w:color w:val="000000" w:themeColor="text1"/>
              </w:rPr>
              <w:t>--</w:t>
            </w:r>
            <w:r w:rsidRPr="003A3D7C">
              <w:rPr>
                <w:rFonts w:eastAsia="標楷體" w:hint="eastAsia"/>
                <w:color w:val="000000" w:themeColor="text1"/>
              </w:rPr>
              <w:t>確認用盡</w:t>
            </w:r>
            <w:r w:rsidRPr="003A3D7C">
              <w:rPr>
                <w:rFonts w:eastAsia="標楷體" w:hint="eastAsia"/>
                <w:color w:val="000000" w:themeColor="text1"/>
              </w:rPr>
              <w:t>&gt;</w:t>
            </w:r>
            <w:r w:rsidRPr="003A3D7C">
              <w:rPr>
                <w:rFonts w:eastAsia="標楷體" w:hint="eastAsia"/>
                <w:color w:val="000000" w:themeColor="text1"/>
              </w:rPr>
              <w:t>獨立打包</w:t>
            </w:r>
            <w:r w:rsidRPr="003A3D7C">
              <w:rPr>
                <w:rFonts w:eastAsia="標楷體" w:hint="eastAsia"/>
                <w:color w:val="000000" w:themeColor="text1"/>
              </w:rPr>
              <w:t>&gt;</w:t>
            </w:r>
            <w:r w:rsidRPr="003A3D7C">
              <w:rPr>
                <w:rFonts w:eastAsia="標楷體" w:hint="eastAsia"/>
                <w:color w:val="000000" w:themeColor="text1"/>
              </w:rPr>
              <w:t>加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警語</w:t>
            </w:r>
            <w:r w:rsidRPr="003A3D7C">
              <w:rPr>
                <w:rFonts w:eastAsia="標楷體" w:hint="eastAsia"/>
                <w:color w:val="000000" w:themeColor="text1"/>
              </w:rPr>
              <w:t>&gt;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交付資收車</w:t>
            </w:r>
            <w:proofErr w:type="gramEnd"/>
          </w:p>
        </w:tc>
      </w:tr>
      <w:tr w:rsidR="003A3D7C" w:rsidRPr="003A3D7C" w14:paraId="70306B9A" w14:textId="77777777" w:rsidTr="00EC0C12">
        <w:trPr>
          <w:trHeight w:val="2013"/>
          <w:jc w:val="center"/>
        </w:trPr>
        <w:tc>
          <w:tcPr>
            <w:tcW w:w="5000" w:type="pct"/>
            <w:gridSpan w:val="2"/>
          </w:tcPr>
          <w:p w14:paraId="2189BE09" w14:textId="5C9CA552" w:rsidR="00563143" w:rsidRPr="003A3D7C" w:rsidRDefault="00EC0C12" w:rsidP="0056314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lastRenderedPageBreak/>
              <w:t>5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.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建議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登出時間</w:t>
            </w:r>
            <w:r w:rsidR="00563143" w:rsidRPr="003A3D7C">
              <w:rPr>
                <w:rFonts w:eastAsia="標楷體" w:hint="eastAsia"/>
                <w:color w:val="000000" w:themeColor="text1"/>
              </w:rPr>
              <w:t>:</w:t>
            </w:r>
            <w:r w:rsidRPr="003A3D7C">
              <w:rPr>
                <w:rFonts w:eastAsia="標楷體" w:hint="eastAsia"/>
                <w:color w:val="000000" w:themeColor="text1"/>
              </w:rPr>
              <w:t>113.04.01~113.11.30</w:t>
            </w:r>
          </w:p>
          <w:p w14:paraId="3C4C1332" w14:textId="4D021360" w:rsidR="00563143" w:rsidRPr="003A3D7C" w:rsidRDefault="00EC0C12" w:rsidP="00563143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資收關懷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齊步走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，落實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關懷及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安全</w:t>
            </w:r>
          </w:p>
          <w:p w14:paraId="3CF077CB" w14:textId="2898370A" w:rsidR="00563143" w:rsidRPr="003A3D7C" w:rsidRDefault="00EC0C12" w:rsidP="00EC0C12">
            <w:pPr>
              <w:spacing w:line="0" w:lineRule="atLeast"/>
              <w:ind w:firstLineChars="186" w:firstLine="446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個體業者於資源回收體系扮演相當重要角色，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也是維護環境最重要一員，但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因較為弱勢</w:t>
            </w:r>
            <w:r w:rsidRPr="003A3D7C">
              <w:rPr>
                <w:rFonts w:eastAsia="標楷體" w:hint="eastAsia"/>
                <w:color w:val="000000" w:themeColor="text1"/>
              </w:rPr>
              <w:t>多為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社會關懷對象</w:t>
            </w:r>
            <w:r w:rsidRPr="003A3D7C">
              <w:rPr>
                <w:rFonts w:eastAsia="標楷體" w:hint="eastAsia"/>
                <w:color w:val="000000" w:themeColor="text1"/>
              </w:rPr>
              <w:t>，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每年</w:t>
            </w:r>
            <w:r w:rsidRPr="003A3D7C">
              <w:rPr>
                <w:rFonts w:eastAsia="標楷體" w:hint="eastAsia"/>
                <w:color w:val="000000" w:themeColor="text1"/>
              </w:rPr>
              <w:t>高雄市環保局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針對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轄內所列冊之個體業者，</w:t>
            </w:r>
            <w:r w:rsidRPr="003A3D7C">
              <w:rPr>
                <w:rFonts w:eastAsia="標楷體" w:hint="eastAsia"/>
                <w:color w:val="000000" w:themeColor="text1"/>
              </w:rPr>
              <w:t>定期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前往</w:t>
            </w:r>
            <w:r w:rsidRPr="003A3D7C">
              <w:rPr>
                <w:rFonts w:eastAsia="標楷體" w:hint="eastAsia"/>
                <w:color w:val="000000" w:themeColor="text1"/>
              </w:rPr>
              <w:t>輔導訪視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其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資源回收作業、住家</w:t>
            </w:r>
            <w:r w:rsidR="00B1098A" w:rsidRPr="003A3D7C">
              <w:rPr>
                <w:rFonts w:eastAsia="標楷體" w:hint="eastAsia"/>
                <w:color w:val="000000" w:themeColor="text1"/>
              </w:rPr>
              <w:t>周圍環境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及安全需求等情況，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適時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提供相關安全設備、物資及</w:t>
            </w:r>
            <w:r w:rsidRPr="003A3D7C">
              <w:rPr>
                <w:rFonts w:eastAsia="標楷體" w:hint="eastAsia"/>
                <w:color w:val="000000" w:themeColor="text1"/>
              </w:rPr>
              <w:t>媒合工作…等</w:t>
            </w:r>
            <w:r w:rsidR="00C90658" w:rsidRPr="003A3D7C">
              <w:rPr>
                <w:rFonts w:eastAsia="標楷體" w:hint="eastAsia"/>
                <w:color w:val="000000" w:themeColor="text1"/>
              </w:rPr>
              <w:t>作業</w:t>
            </w:r>
            <w:r w:rsidRPr="003A3D7C">
              <w:rPr>
                <w:rFonts w:eastAsia="標楷體" w:hint="eastAsia"/>
                <w:color w:val="000000" w:themeColor="text1"/>
              </w:rPr>
              <w:t>，</w:t>
            </w:r>
            <w:r w:rsidR="000027EA" w:rsidRPr="003A3D7C">
              <w:rPr>
                <w:rFonts w:eastAsia="標楷體" w:hint="eastAsia"/>
                <w:color w:val="000000" w:themeColor="text1"/>
              </w:rPr>
              <w:t>落實關懷讓</w:t>
            </w:r>
            <w:r w:rsidRPr="003A3D7C">
              <w:rPr>
                <w:rFonts w:eastAsia="標楷體" w:hint="eastAsia"/>
                <w:color w:val="000000" w:themeColor="text1"/>
              </w:rPr>
              <w:t>個體業者更放心、安全的從事資源回收工作。</w:t>
            </w:r>
          </w:p>
        </w:tc>
      </w:tr>
      <w:tr w:rsidR="003A3D7C" w:rsidRPr="003A3D7C" w14:paraId="143714EF" w14:textId="77777777" w:rsidTr="00EC0C12">
        <w:trPr>
          <w:trHeight w:val="2013"/>
          <w:jc w:val="center"/>
        </w:trPr>
        <w:tc>
          <w:tcPr>
            <w:tcW w:w="5000" w:type="pct"/>
            <w:gridSpan w:val="2"/>
          </w:tcPr>
          <w:p w14:paraId="6654628F" w14:textId="2569E496" w:rsidR="009C0581" w:rsidRPr="003A3D7C" w:rsidRDefault="009C0581" w:rsidP="009C058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6.</w:t>
            </w:r>
            <w:r w:rsidRPr="003A3D7C">
              <w:rPr>
                <w:rFonts w:eastAsia="標楷體" w:hint="eastAsia"/>
                <w:color w:val="000000" w:themeColor="text1"/>
              </w:rPr>
              <w:t>建議登出時間</w:t>
            </w:r>
            <w:r w:rsidRPr="003A3D7C">
              <w:rPr>
                <w:rFonts w:eastAsia="標楷體" w:hint="eastAsia"/>
                <w:color w:val="000000" w:themeColor="text1"/>
              </w:rPr>
              <w:t>:113.04.01~113.11.30</w:t>
            </w:r>
          </w:p>
          <w:p w14:paraId="0D4B0B0E" w14:textId="072566D0" w:rsidR="00472A3F" w:rsidRPr="003A3D7C" w:rsidRDefault="00472A3F" w:rsidP="00887EFE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照明光源不分傳統、</w:t>
            </w:r>
            <w:r w:rsidRPr="003A3D7C">
              <w:rPr>
                <w:rFonts w:eastAsia="標楷體" w:hint="eastAsia"/>
                <w:color w:val="000000" w:themeColor="text1"/>
              </w:rPr>
              <w:t>LED</w:t>
            </w:r>
            <w:r w:rsidR="00B4653B" w:rsidRPr="003A3D7C">
              <w:rPr>
                <w:rFonts w:eastAsia="標楷體" w:hint="eastAsia"/>
                <w:color w:val="000000" w:themeColor="text1"/>
              </w:rPr>
              <w:t>，</w:t>
            </w:r>
            <w:r w:rsidRPr="003A3D7C">
              <w:rPr>
                <w:rFonts w:eastAsia="標楷體" w:hint="eastAsia"/>
                <w:color w:val="000000" w:themeColor="text1"/>
              </w:rPr>
              <w:t>一起回收顧地球</w:t>
            </w:r>
          </w:p>
          <w:p w14:paraId="26F4B100" w14:textId="34044D5C" w:rsidR="009C0581" w:rsidRPr="003A3D7C" w:rsidRDefault="002D6374" w:rsidP="00CA494E">
            <w:pPr>
              <w:spacing w:line="0" w:lineRule="atLeast"/>
              <w:ind w:firstLineChars="186" w:firstLine="446"/>
              <w:jc w:val="both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照明光源</w:t>
            </w:r>
            <w:r w:rsidR="00714288" w:rsidRPr="003A3D7C">
              <w:rPr>
                <w:rFonts w:eastAsia="標楷體" w:hint="eastAsia"/>
                <w:color w:val="000000" w:themeColor="text1"/>
              </w:rPr>
              <w:t>照亮我們的</w:t>
            </w:r>
            <w:r w:rsidR="001137FD" w:rsidRPr="003A3D7C">
              <w:rPr>
                <w:rFonts w:eastAsia="標楷體" w:hint="eastAsia"/>
                <w:color w:val="000000" w:themeColor="text1"/>
              </w:rPr>
              <w:t>世界</w:t>
            </w:r>
            <w:r w:rsidR="00714288" w:rsidRPr="003A3D7C">
              <w:rPr>
                <w:rFonts w:eastAsia="標楷體" w:hint="eastAsia"/>
                <w:color w:val="000000" w:themeColor="text1"/>
              </w:rPr>
              <w:t>，</w:t>
            </w:r>
            <w:r w:rsidR="001137FD" w:rsidRPr="003A3D7C">
              <w:rPr>
                <w:rFonts w:eastAsia="標楷體" w:hint="eastAsia"/>
                <w:color w:val="000000" w:themeColor="text1"/>
              </w:rPr>
              <w:t>在</w:t>
            </w:r>
            <w:r w:rsidR="00714288" w:rsidRPr="003A3D7C">
              <w:rPr>
                <w:rFonts w:eastAsia="標楷體" w:hint="eastAsia"/>
                <w:color w:val="000000" w:themeColor="text1"/>
              </w:rPr>
              <w:t>生活上更是不可或缺的必需品</w:t>
            </w:r>
            <w:r w:rsidR="001137FD" w:rsidRPr="003A3D7C">
              <w:rPr>
                <w:rFonts w:eastAsia="標楷體" w:hint="eastAsia"/>
                <w:color w:val="000000" w:themeColor="text1"/>
              </w:rPr>
              <w:t>，</w:t>
            </w:r>
            <w:r w:rsidR="00A948C4" w:rsidRPr="003A3D7C">
              <w:rPr>
                <w:rFonts w:eastAsia="標楷體" w:hint="eastAsia"/>
                <w:color w:val="000000" w:themeColor="text1"/>
              </w:rPr>
              <w:t>傳統燈管</w:t>
            </w:r>
            <w:r w:rsidR="0001190F" w:rsidRPr="003A3D7C">
              <w:rPr>
                <w:rFonts w:eastAsia="標楷體" w:hint="eastAsia"/>
                <w:color w:val="000000" w:themeColor="text1"/>
              </w:rPr>
              <w:t>內含</w:t>
            </w:r>
            <w:proofErr w:type="gramStart"/>
            <w:r w:rsidR="0001190F" w:rsidRPr="003A3D7C">
              <w:rPr>
                <w:rFonts w:eastAsia="標楷體" w:hint="eastAsia"/>
                <w:color w:val="000000" w:themeColor="text1"/>
              </w:rPr>
              <w:t>汞及螢光粉屬</w:t>
            </w:r>
            <w:proofErr w:type="gramEnd"/>
            <w:r w:rsidR="0001190F" w:rsidRPr="003A3D7C">
              <w:rPr>
                <w:rFonts w:eastAsia="標楷體" w:hint="eastAsia"/>
                <w:color w:val="000000" w:themeColor="text1"/>
              </w:rPr>
              <w:t>有害物質會間接影響人體健康</w:t>
            </w:r>
            <w:r w:rsidR="001137FD" w:rsidRPr="003A3D7C">
              <w:rPr>
                <w:rFonts w:eastAsia="標楷體" w:hint="eastAsia"/>
                <w:color w:val="000000" w:themeColor="text1"/>
              </w:rPr>
              <w:t>及破壞環境</w:t>
            </w:r>
            <w:r w:rsidR="0001190F" w:rsidRPr="003A3D7C">
              <w:rPr>
                <w:rFonts w:eastAsia="標楷體" w:hint="eastAsia"/>
                <w:color w:val="000000" w:themeColor="text1"/>
              </w:rPr>
              <w:t>，</w:t>
            </w:r>
            <w:r w:rsidR="00A948C4" w:rsidRPr="003A3D7C">
              <w:rPr>
                <w:rFonts w:eastAsia="標楷體" w:hint="eastAsia"/>
                <w:color w:val="000000" w:themeColor="text1"/>
              </w:rPr>
              <w:t>而</w:t>
            </w:r>
            <w:r w:rsidR="00A948C4" w:rsidRPr="003A3D7C">
              <w:rPr>
                <w:rFonts w:eastAsia="標楷體" w:hint="eastAsia"/>
                <w:color w:val="000000" w:themeColor="text1"/>
              </w:rPr>
              <w:t>LED</w:t>
            </w:r>
            <w:r w:rsidR="00A948C4" w:rsidRPr="003A3D7C">
              <w:rPr>
                <w:rFonts w:eastAsia="標楷體" w:hint="eastAsia"/>
                <w:color w:val="000000" w:themeColor="text1"/>
              </w:rPr>
              <w:t>燈管雖無上述問題，</w:t>
            </w:r>
            <w:proofErr w:type="gramStart"/>
            <w:r w:rsidR="003D7888" w:rsidRPr="003A3D7C">
              <w:rPr>
                <w:rFonts w:eastAsia="標楷體" w:hint="eastAsia"/>
                <w:color w:val="000000" w:themeColor="text1"/>
              </w:rPr>
              <w:t>但亂丟</w:t>
            </w:r>
            <w:proofErr w:type="gramEnd"/>
            <w:r w:rsidR="003D7888" w:rsidRPr="003A3D7C">
              <w:rPr>
                <w:rFonts w:eastAsia="標楷體" w:hint="eastAsia"/>
                <w:color w:val="000000" w:themeColor="text1"/>
              </w:rPr>
              <w:t>也會破壞環境，所以</w:t>
            </w:r>
            <w:r w:rsidR="00472A3F" w:rsidRPr="003A3D7C">
              <w:rPr>
                <w:rFonts w:eastAsia="標楷體" w:hint="eastAsia"/>
                <w:color w:val="000000" w:themeColor="text1"/>
              </w:rPr>
              <w:t>須</w:t>
            </w:r>
            <w:r w:rsidR="00E715FC" w:rsidRPr="003A3D7C">
              <w:rPr>
                <w:rFonts w:eastAsia="標楷體" w:hint="eastAsia"/>
                <w:color w:val="000000" w:themeColor="text1"/>
              </w:rPr>
              <w:t>請民眾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確實回收，</w:t>
            </w:r>
            <w:r w:rsidR="00E715FC" w:rsidRPr="003A3D7C">
              <w:rPr>
                <w:rFonts w:eastAsia="標楷體" w:hint="eastAsia"/>
                <w:color w:val="000000" w:themeColor="text1"/>
              </w:rPr>
              <w:t>並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請注意</w:t>
            </w:r>
            <w:r w:rsidR="0001190F" w:rsidRPr="003A3D7C">
              <w:rPr>
                <w:rFonts w:eastAsia="標楷體" w:hint="eastAsia"/>
                <w:color w:val="000000" w:themeColor="text1"/>
              </w:rPr>
              <w:t>廢照明光源回收</w:t>
            </w:r>
            <w:proofErr w:type="gramStart"/>
            <w:r w:rsidR="0001190F" w:rsidRPr="003A3D7C">
              <w:rPr>
                <w:rFonts w:eastAsia="標楷體" w:hint="eastAsia"/>
                <w:color w:val="000000" w:themeColor="text1"/>
              </w:rPr>
              <w:t>前請</w:t>
            </w:r>
            <w:r w:rsidR="001137FD" w:rsidRPr="003A3D7C">
              <w:rPr>
                <w:rFonts w:eastAsia="標楷體"/>
                <w:color w:val="000000" w:themeColor="text1"/>
              </w:rPr>
              <w:t>置入</w:t>
            </w:r>
            <w:proofErr w:type="gramEnd"/>
            <w:r w:rsidR="001137FD" w:rsidRPr="003A3D7C">
              <w:rPr>
                <w:rFonts w:eastAsia="標楷體"/>
                <w:color w:val="000000" w:themeColor="text1"/>
              </w:rPr>
              <w:t>新燈管</w:t>
            </w:r>
            <w:proofErr w:type="gramStart"/>
            <w:r w:rsidR="001137FD" w:rsidRPr="003A3D7C">
              <w:rPr>
                <w:rFonts w:eastAsia="標楷體"/>
                <w:color w:val="000000" w:themeColor="text1"/>
              </w:rPr>
              <w:t>保護紙套中</w:t>
            </w:r>
            <w:proofErr w:type="gramEnd"/>
            <w:r w:rsidR="006B4B1D" w:rsidRPr="003A3D7C">
              <w:rPr>
                <w:rFonts w:eastAsia="標楷體" w:hint="eastAsia"/>
                <w:color w:val="000000" w:themeColor="text1"/>
              </w:rPr>
              <w:t>並</w:t>
            </w:r>
            <w:r w:rsidR="00E715FC" w:rsidRPr="003A3D7C">
              <w:rPr>
                <w:rFonts w:eastAsia="標楷體" w:hint="eastAsia"/>
                <w:color w:val="000000" w:themeColor="text1"/>
              </w:rPr>
              <w:t>妥</w:t>
            </w:r>
            <w:r w:rsidR="001137FD" w:rsidRPr="003A3D7C">
              <w:rPr>
                <w:rFonts w:eastAsia="標楷體"/>
                <w:color w:val="000000" w:themeColor="text1"/>
              </w:rPr>
              <w:t>善貯存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避免破損，如不慎破損請用報紙或紙箱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或緊閉之容器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包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裹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碎燈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管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(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泡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)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碎片，</w:t>
            </w:r>
            <w:proofErr w:type="gramStart"/>
            <w:r w:rsidR="00CA494E" w:rsidRPr="003A3D7C">
              <w:rPr>
                <w:rFonts w:eastAsia="標楷體" w:hint="eastAsia"/>
                <w:color w:val="000000" w:themeColor="text1"/>
              </w:rPr>
              <w:t>避免汞及螢光</w:t>
            </w:r>
            <w:proofErr w:type="gramEnd"/>
            <w:r w:rsidR="00CA494E" w:rsidRPr="003A3D7C">
              <w:rPr>
                <w:rFonts w:eastAsia="標楷體" w:hint="eastAsia"/>
                <w:color w:val="000000" w:themeColor="text1"/>
              </w:rPr>
              <w:t>粉外</w:t>
            </w:r>
            <w:proofErr w:type="gramStart"/>
            <w:r w:rsidR="00CA494E" w:rsidRPr="003A3D7C">
              <w:rPr>
                <w:rFonts w:eastAsia="標楷體" w:hint="eastAsia"/>
                <w:color w:val="000000" w:themeColor="text1"/>
              </w:rPr>
              <w:t>洩</w:t>
            </w:r>
            <w:proofErr w:type="gramEnd"/>
            <w:r w:rsidR="006B4B1D" w:rsidRPr="003A3D7C">
              <w:rPr>
                <w:rFonts w:eastAsia="標楷體" w:hint="eastAsia"/>
                <w:color w:val="000000" w:themeColor="text1"/>
              </w:rPr>
              <w:t>，</w:t>
            </w:r>
            <w:r w:rsidR="00E715FC" w:rsidRPr="003A3D7C">
              <w:rPr>
                <w:rFonts w:eastAsia="標楷體" w:hint="eastAsia"/>
                <w:color w:val="000000" w:themeColor="text1"/>
              </w:rPr>
              <w:t>並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加以註記</w:t>
            </w:r>
            <w:r w:rsidR="00CA494E" w:rsidRPr="003A3D7C">
              <w:rPr>
                <w:rFonts w:eastAsia="標楷體"/>
                <w:color w:val="000000" w:themeColor="text1"/>
              </w:rPr>
              <w:t>破碎燈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管</w:t>
            </w:r>
            <w:r w:rsidR="00CA494E" w:rsidRPr="003A3D7C">
              <w:rPr>
                <w:rFonts w:eastAsia="標楷體"/>
                <w:color w:val="000000" w:themeColor="text1"/>
              </w:rPr>
              <w:t>（</w:t>
            </w:r>
            <w:r w:rsidR="00CA494E" w:rsidRPr="003A3D7C">
              <w:rPr>
                <w:rFonts w:eastAsia="標楷體" w:hint="eastAsia"/>
                <w:color w:val="000000" w:themeColor="text1"/>
              </w:rPr>
              <w:t>泡</w:t>
            </w:r>
            <w:r w:rsidR="00CA494E" w:rsidRPr="003A3D7C">
              <w:rPr>
                <w:rFonts w:eastAsia="標楷體"/>
                <w:color w:val="000000" w:themeColor="text1"/>
              </w:rPr>
              <w:t>）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後</w:t>
            </w:r>
            <w:r w:rsidR="00E715FC" w:rsidRPr="003A3D7C">
              <w:rPr>
                <w:rFonts w:eastAsia="標楷體" w:hint="eastAsia"/>
                <w:color w:val="000000" w:themeColor="text1"/>
              </w:rPr>
              <w:t>交由回收車</w:t>
            </w:r>
            <w:r w:rsidR="006B4B1D" w:rsidRPr="003A3D7C">
              <w:rPr>
                <w:rFonts w:eastAsia="標楷體" w:hint="eastAsia"/>
                <w:color w:val="000000" w:themeColor="text1"/>
              </w:rPr>
              <w:t>回收。</w:t>
            </w:r>
          </w:p>
        </w:tc>
      </w:tr>
    </w:tbl>
    <w:p w14:paraId="0FB3228B" w14:textId="77777777" w:rsidR="00E715FC" w:rsidRPr="003A3D7C" w:rsidRDefault="00E715FC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3A3D7C">
        <w:rPr>
          <w:rFonts w:eastAsia="標楷體"/>
          <w:color w:val="000000" w:themeColor="text1"/>
          <w:sz w:val="36"/>
          <w:szCs w:val="36"/>
        </w:rPr>
        <w:br w:type="page"/>
      </w:r>
    </w:p>
    <w:p w14:paraId="718D6736" w14:textId="2D50CC1C" w:rsidR="007630A2" w:rsidRPr="003A3D7C" w:rsidRDefault="007630A2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3A3D7C">
        <w:rPr>
          <w:rFonts w:eastAsia="標楷體"/>
          <w:color w:val="000000" w:themeColor="text1"/>
          <w:sz w:val="36"/>
          <w:szCs w:val="36"/>
        </w:rPr>
        <w:lastRenderedPageBreak/>
        <w:t>電子媒體刊載情形回條單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61"/>
        <w:gridCol w:w="661"/>
        <w:gridCol w:w="682"/>
        <w:gridCol w:w="660"/>
        <w:gridCol w:w="660"/>
        <w:gridCol w:w="660"/>
        <w:gridCol w:w="660"/>
        <w:gridCol w:w="266"/>
        <w:gridCol w:w="395"/>
        <w:gridCol w:w="660"/>
        <w:gridCol w:w="660"/>
        <w:gridCol w:w="634"/>
      </w:tblGrid>
      <w:tr w:rsidR="003A3D7C" w:rsidRPr="003A3D7C" w14:paraId="4BB0ECC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859B3FF" w14:textId="77777777" w:rsidR="00CD0FE7" w:rsidRPr="003A3D7C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機關名稱</w:t>
            </w:r>
          </w:p>
        </w:tc>
        <w:tc>
          <w:tcPr>
            <w:tcW w:w="1726" w:type="pct"/>
            <w:gridSpan w:val="5"/>
            <w:vAlign w:val="center"/>
          </w:tcPr>
          <w:p w14:paraId="645B21BD" w14:textId="77777777" w:rsidR="00CD0FE7" w:rsidRPr="003A3D7C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172A4347" w14:textId="77777777" w:rsidR="00CD0FE7" w:rsidRPr="003A3D7C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單位</w:t>
            </w:r>
          </w:p>
        </w:tc>
        <w:tc>
          <w:tcPr>
            <w:tcW w:w="1220" w:type="pct"/>
            <w:gridSpan w:val="4"/>
            <w:vAlign w:val="center"/>
          </w:tcPr>
          <w:p w14:paraId="4B63B8AF" w14:textId="77777777" w:rsidR="00CD0FE7" w:rsidRPr="003A3D7C" w:rsidRDefault="00777C78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 xml:space="preserve"> </w:t>
            </w:r>
          </w:p>
        </w:tc>
      </w:tr>
      <w:tr w:rsidR="003A3D7C" w:rsidRPr="003A3D7C" w14:paraId="60447274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5D77D0DA" w14:textId="77777777" w:rsidR="00353440" w:rsidRPr="003A3D7C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聯絡人</w:t>
            </w:r>
          </w:p>
        </w:tc>
        <w:tc>
          <w:tcPr>
            <w:tcW w:w="1726" w:type="pct"/>
            <w:gridSpan w:val="5"/>
            <w:tcBorders>
              <w:bottom w:val="single" w:sz="4" w:space="0" w:color="auto"/>
            </w:tcBorders>
            <w:vAlign w:val="center"/>
          </w:tcPr>
          <w:p w14:paraId="58941722" w14:textId="77777777" w:rsidR="00353440" w:rsidRPr="003A3D7C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vAlign w:val="center"/>
          </w:tcPr>
          <w:p w14:paraId="44484852" w14:textId="77777777" w:rsidR="00353440" w:rsidRPr="003A3D7C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聯絡電話</w:t>
            </w:r>
          </w:p>
        </w:tc>
        <w:tc>
          <w:tcPr>
            <w:tcW w:w="1220" w:type="pct"/>
            <w:gridSpan w:val="4"/>
            <w:tcBorders>
              <w:bottom w:val="single" w:sz="4" w:space="0" w:color="auto"/>
            </w:tcBorders>
            <w:vAlign w:val="center"/>
          </w:tcPr>
          <w:p w14:paraId="240B4AE1" w14:textId="77777777" w:rsidR="00353440" w:rsidRPr="003A3D7C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3A3D7C" w:rsidRPr="003A3D7C" w14:paraId="33526A7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CE7A861" w14:textId="77777777" w:rsidR="00EF513B" w:rsidRPr="003A3D7C" w:rsidRDefault="00EF513B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3A3D7C">
              <w:rPr>
                <w:rFonts w:eastAsia="標楷體"/>
                <w:color w:val="000000" w:themeColor="text1"/>
                <w:szCs w:val="36"/>
              </w:rPr>
              <w:t>1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E335BB8" w14:textId="48ECE717" w:rsidR="00EF513B" w:rsidRPr="003A3D7C" w:rsidRDefault="00EC0C12" w:rsidP="00CB479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ascii="標楷體" w:eastAsia="標楷體" w:hAnsi="標楷體" w:hint="eastAsia"/>
                <w:color w:val="000000" w:themeColor="text1"/>
              </w:rPr>
              <w:t>我們不一樣，紙容器與紙類確實分，回收一百分</w:t>
            </w:r>
          </w:p>
        </w:tc>
      </w:tr>
      <w:tr w:rsidR="003A3D7C" w:rsidRPr="003A3D7C" w14:paraId="4EB1EB9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BCA97FD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5B96D" w14:textId="6989BF42" w:rsidR="00474DBA" w:rsidRPr="003A3D7C" w:rsidRDefault="004B4346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 w:rsidR="00EC0C12" w:rsidRPr="003A3D7C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74F74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01291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4793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B8D4" w14:textId="77777777" w:rsidR="00474DBA" w:rsidRPr="003A3D7C" w:rsidRDefault="00474DBA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A8278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C0D2F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2AAE1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2354E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3DAB0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5440" w14:textId="77777777" w:rsidR="00474DBA" w:rsidRPr="003A3D7C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3A3D7C" w:rsidRPr="003A3D7C" w14:paraId="5A3A334C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1AA73574" w14:textId="77777777" w:rsidR="00EF513B" w:rsidRPr="003A3D7C" w:rsidRDefault="00EF513B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3A3D7C">
              <w:rPr>
                <w:rFonts w:eastAsia="標楷體"/>
                <w:color w:val="000000" w:themeColor="text1"/>
                <w:szCs w:val="36"/>
              </w:rPr>
              <w:t>2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BBA6ED2" w14:textId="6079E0E2" w:rsidR="00EF513B" w:rsidRPr="003A3D7C" w:rsidRDefault="00C90658" w:rsidP="00CB479D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廢電池回收做得好，污染減少生活好</w:t>
            </w:r>
          </w:p>
        </w:tc>
      </w:tr>
      <w:tr w:rsidR="003A3D7C" w:rsidRPr="003A3D7C" w14:paraId="1A3911D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05CECF9E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F8E2D" w14:textId="2EF04447" w:rsidR="007A016B" w:rsidRPr="003A3D7C" w:rsidRDefault="007A016B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 w:rsidR="00EC0C12" w:rsidRPr="003A3D7C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E53E1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4980F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A4F90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B3887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7E91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84D53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B6262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A45E7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BC3C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1373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3A3D7C" w:rsidRPr="003A3D7C" w14:paraId="223C4412" w14:textId="77777777" w:rsidTr="002D084F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1A6D8679" w14:textId="77777777" w:rsidR="00291B9C" w:rsidRPr="003A3D7C" w:rsidRDefault="00291B9C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3A3D7C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9FC" w14:textId="66C9C384" w:rsidR="00291B9C" w:rsidRPr="003A3D7C" w:rsidRDefault="00EC0C12" w:rsidP="00E50F3E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農藥容器回收</w:t>
            </w: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沖洗，獨立回收較安心</w:t>
            </w:r>
          </w:p>
        </w:tc>
      </w:tr>
      <w:tr w:rsidR="003A3D7C" w:rsidRPr="003A3D7C" w14:paraId="4494568F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D0C3330" w14:textId="08FC796E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4B1AC" w14:textId="036838DC" w:rsidR="007A016B" w:rsidRPr="003A3D7C" w:rsidRDefault="007A016B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 w:rsidR="00EC0C12" w:rsidRPr="003A3D7C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E96E" w14:textId="44BBCB64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7E18D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A7BA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36BAD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6B547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507B6" w14:textId="444B828E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59D52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12237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6024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F57C" w14:textId="77777777" w:rsidR="007A016B" w:rsidRPr="003A3D7C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3A3D7C" w:rsidRPr="003A3D7C" w14:paraId="6CB1835F" w14:textId="77777777" w:rsidTr="00EC0C12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1602D1E3" w14:textId="54D0876F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3A3D7C">
              <w:rPr>
                <w:rFonts w:eastAsia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00A" w14:textId="058E7F9A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危險物品五大類，如何處理都要會</w:t>
            </w:r>
          </w:p>
        </w:tc>
      </w:tr>
      <w:tr w:rsidR="003A3D7C" w:rsidRPr="003A3D7C" w14:paraId="4334FA0D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09E6D60B" w14:textId="713FA335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E2CAC" w14:textId="2203C7E5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4CA07" w14:textId="0618651A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75F03" w14:textId="77777777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4C24A" w14:textId="70EB3FCE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E86AC" w14:textId="77777777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13CA4" w14:textId="0BFBA5DE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03659" w14:textId="5016FC01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1B4D8" w14:textId="77777777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3AB5F" w14:textId="1CCEA1B6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21A60" w14:textId="77777777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BDEC" w14:textId="3E1E7372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3A3D7C" w:rsidRPr="003A3D7C" w14:paraId="02210EAE" w14:textId="77777777" w:rsidTr="00EC0C12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53019CE3" w14:textId="7100184B" w:rsidR="00EC0C12" w:rsidRPr="003A3D7C" w:rsidRDefault="00EC0C12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3A3D7C">
              <w:rPr>
                <w:rFonts w:eastAsia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4E49" w14:textId="19603ACF" w:rsidR="00EC0C12" w:rsidRPr="003A3D7C" w:rsidRDefault="00C90658" w:rsidP="00EC0C12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proofErr w:type="gramStart"/>
            <w:r w:rsidRPr="003A3D7C">
              <w:rPr>
                <w:rFonts w:eastAsia="標楷體" w:hint="eastAsia"/>
                <w:color w:val="000000" w:themeColor="text1"/>
              </w:rPr>
              <w:t>資收關懷</w:t>
            </w:r>
            <w:proofErr w:type="gramEnd"/>
            <w:r w:rsidRPr="003A3D7C">
              <w:rPr>
                <w:rFonts w:eastAsia="標楷體" w:hint="eastAsia"/>
                <w:color w:val="000000" w:themeColor="text1"/>
              </w:rPr>
              <w:t>齊步走，落實關懷及安全</w:t>
            </w:r>
          </w:p>
        </w:tc>
      </w:tr>
      <w:tr w:rsidR="003A3D7C" w:rsidRPr="003A3D7C" w14:paraId="5799671A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2BBB4DCB" w14:textId="4E7BBFE2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434EB" w14:textId="4AE9C8D3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F02D8" w14:textId="34B805AE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D12C1" w14:textId="77777777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53A60" w14:textId="3B542179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D3A8F" w14:textId="77777777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C56F1" w14:textId="5CA9B7D8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030F9" w14:textId="48E97B96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376A1" w14:textId="77777777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AE4D7" w14:textId="16F8430A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9EA98" w14:textId="77777777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7E91" w14:textId="5CF24607" w:rsidR="001A7CA0" w:rsidRPr="003A3D7C" w:rsidRDefault="001A7CA0" w:rsidP="001A7CA0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3A3D7C" w:rsidRPr="003A3D7C" w14:paraId="316AE802" w14:textId="77777777" w:rsidTr="001D515D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0173CBA3" w14:textId="77ED6398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3A3D7C">
              <w:rPr>
                <w:rFonts w:eastAsia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383" w14:textId="7E4E2A30" w:rsidR="001D515D" w:rsidRPr="003A3D7C" w:rsidRDefault="00B4653B" w:rsidP="001D515D">
            <w:pPr>
              <w:suppressAutoHyphens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3A3D7C">
              <w:rPr>
                <w:rFonts w:eastAsia="標楷體" w:hint="eastAsia"/>
                <w:color w:val="000000" w:themeColor="text1"/>
              </w:rPr>
              <w:t>照明光源不分傳統、</w:t>
            </w:r>
            <w:r w:rsidRPr="003A3D7C">
              <w:rPr>
                <w:rFonts w:eastAsia="標楷體" w:hint="eastAsia"/>
                <w:color w:val="000000" w:themeColor="text1"/>
              </w:rPr>
              <w:t>LED</w:t>
            </w:r>
            <w:r w:rsidRPr="003A3D7C">
              <w:rPr>
                <w:rFonts w:eastAsia="標楷體" w:hint="eastAsia"/>
                <w:color w:val="000000" w:themeColor="text1"/>
              </w:rPr>
              <w:t>，一起回收顧地球</w:t>
            </w:r>
          </w:p>
        </w:tc>
      </w:tr>
      <w:tr w:rsidR="003A3D7C" w:rsidRPr="003A3D7C" w14:paraId="5E63CCA6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64AFE194" w14:textId="2727F48F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DC4AE" w14:textId="5AD17EFC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113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F1FD9" w14:textId="32016C01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5C376" w14:textId="77777777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87AFB" w14:textId="7B992FC3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2C56C" w14:textId="77777777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CC310" w14:textId="3ECA3E08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3F5FC" w14:textId="6FBA8BD9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08EBA" w14:textId="77777777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05FAC" w14:textId="629406F4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304C2" w14:textId="77777777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2D97" w14:textId="63DBBA0C" w:rsidR="001D515D" w:rsidRPr="003A3D7C" w:rsidRDefault="001D515D" w:rsidP="001D515D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3A3D7C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1D515D" w:rsidRPr="003A3D7C" w14:paraId="25191040" w14:textId="77777777" w:rsidTr="00747C62">
        <w:trPr>
          <w:trHeight w:val="918"/>
        </w:trPr>
        <w:tc>
          <w:tcPr>
            <w:tcW w:w="5000" w:type="pct"/>
            <w:gridSpan w:val="13"/>
            <w:vAlign w:val="center"/>
          </w:tcPr>
          <w:p w14:paraId="19A68A6C" w14:textId="00F26A62" w:rsidR="001D515D" w:rsidRPr="003A3D7C" w:rsidRDefault="001D515D" w:rsidP="001D515D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32"/>
              </w:rPr>
            </w:pPr>
            <w:r w:rsidRPr="003A3D7C">
              <w:rPr>
                <w:rFonts w:eastAsia="標楷體"/>
                <w:color w:val="000000" w:themeColor="text1"/>
                <w:szCs w:val="32"/>
              </w:rPr>
              <w:t>若貴所已於網站上登出，請</w:t>
            </w:r>
            <w:r w:rsidRPr="003A3D7C">
              <w:rPr>
                <w:rFonts w:eastAsia="標楷體" w:hint="eastAsia"/>
                <w:color w:val="000000" w:themeColor="text1"/>
                <w:szCs w:val="32"/>
              </w:rPr>
              <w:t>將此回條</w:t>
            </w:r>
            <w:r w:rsidRPr="003A3D7C">
              <w:rPr>
                <w:rFonts w:eastAsia="標楷體"/>
                <w:color w:val="000000" w:themeColor="text1"/>
                <w:szCs w:val="32"/>
              </w:rPr>
              <w:t>回傳至本局環衛科</w:t>
            </w:r>
            <w:r w:rsidRPr="003A3D7C">
              <w:rPr>
                <w:rFonts w:eastAsia="標楷體" w:hint="eastAsia"/>
                <w:color w:val="000000" w:themeColor="text1"/>
                <w:szCs w:val="32"/>
              </w:rPr>
              <w:t>07-7351656</w:t>
            </w:r>
            <w:r w:rsidRPr="003A3D7C">
              <w:rPr>
                <w:rFonts w:eastAsia="標楷體"/>
                <w:color w:val="000000" w:themeColor="text1"/>
                <w:szCs w:val="32"/>
              </w:rPr>
              <w:t>（</w:t>
            </w:r>
            <w:r w:rsidRPr="003A3D7C">
              <w:rPr>
                <w:rFonts w:eastAsia="標楷體" w:hint="eastAsia"/>
                <w:color w:val="000000" w:themeColor="text1"/>
                <w:szCs w:val="32"/>
              </w:rPr>
              <w:t>周呈彰先生或李紳睿先</w:t>
            </w:r>
            <w:r w:rsidRPr="003A3D7C">
              <w:rPr>
                <w:rFonts w:eastAsia="標楷體"/>
                <w:color w:val="000000" w:themeColor="text1"/>
                <w:szCs w:val="32"/>
              </w:rPr>
              <w:t>生）</w:t>
            </w:r>
            <w:r w:rsidRPr="003A3D7C">
              <w:rPr>
                <w:rFonts w:eastAsia="標楷體" w:hint="eastAsia"/>
                <w:color w:val="000000" w:themeColor="text1"/>
                <w:szCs w:val="32"/>
              </w:rPr>
              <w:t>收。</w:t>
            </w:r>
          </w:p>
        </w:tc>
      </w:tr>
    </w:tbl>
    <w:p w14:paraId="4D9137DF" w14:textId="77777777" w:rsidR="00EF513B" w:rsidRPr="003A3D7C" w:rsidRDefault="00EF513B" w:rsidP="001A7CA0">
      <w:pPr>
        <w:spacing w:line="360" w:lineRule="auto"/>
        <w:rPr>
          <w:rFonts w:eastAsia="標楷體"/>
          <w:color w:val="000000" w:themeColor="text1"/>
          <w:sz w:val="32"/>
          <w:szCs w:val="32"/>
        </w:rPr>
      </w:pPr>
    </w:p>
    <w:sectPr w:rsidR="00EF513B" w:rsidRPr="003A3D7C" w:rsidSect="002A2672">
      <w:footerReference w:type="default" r:id="rId8"/>
      <w:pgSz w:w="11906" w:h="16838"/>
      <w:pgMar w:top="568" w:right="1134" w:bottom="1134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36D" w14:textId="77777777" w:rsidR="002A2672" w:rsidRDefault="002A2672" w:rsidP="00A46A20">
      <w:r>
        <w:separator/>
      </w:r>
    </w:p>
  </w:endnote>
  <w:endnote w:type="continuationSeparator" w:id="0">
    <w:p w14:paraId="086FC1C9" w14:textId="77777777" w:rsidR="002A2672" w:rsidRDefault="002A2672" w:rsidP="00A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29201"/>
      <w:docPartObj>
        <w:docPartGallery w:val="Page Numbers (Bottom of Page)"/>
        <w:docPartUnique/>
      </w:docPartObj>
    </w:sdtPr>
    <w:sdtContent>
      <w:p w14:paraId="75AA6731" w14:textId="5A701112" w:rsidR="00CD18C8" w:rsidRDefault="00CD18C8" w:rsidP="00CD1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7C" w:rsidRPr="003A3D7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FE7CFF4" w14:textId="77777777" w:rsidR="00CD18C8" w:rsidRDefault="00CD1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C260" w14:textId="77777777" w:rsidR="002A2672" w:rsidRDefault="002A2672" w:rsidP="00A46A20">
      <w:r>
        <w:separator/>
      </w:r>
    </w:p>
  </w:footnote>
  <w:footnote w:type="continuationSeparator" w:id="0">
    <w:p w14:paraId="3211C4B5" w14:textId="77777777" w:rsidR="002A2672" w:rsidRDefault="002A2672" w:rsidP="00A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F95"/>
    <w:multiLevelType w:val="hybridMultilevel"/>
    <w:tmpl w:val="5456DD7E"/>
    <w:lvl w:ilvl="0" w:tplc="B58EA3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F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D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6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39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64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B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3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1EF"/>
    <w:multiLevelType w:val="hybridMultilevel"/>
    <w:tmpl w:val="5896F1E4"/>
    <w:lvl w:ilvl="0" w:tplc="AC2A4102">
      <w:start w:val="1"/>
      <w:numFmt w:val="decimal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 w16cid:durableId="535241565">
    <w:abstractNumId w:val="0"/>
  </w:num>
  <w:num w:numId="2" w16cid:durableId="112971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A2"/>
    <w:rsid w:val="000017D5"/>
    <w:rsid w:val="000027EA"/>
    <w:rsid w:val="000042CE"/>
    <w:rsid w:val="0001190F"/>
    <w:rsid w:val="00014FC5"/>
    <w:rsid w:val="000251C5"/>
    <w:rsid w:val="00025EF5"/>
    <w:rsid w:val="00026E99"/>
    <w:rsid w:val="00037C36"/>
    <w:rsid w:val="000412A2"/>
    <w:rsid w:val="00041F14"/>
    <w:rsid w:val="00043853"/>
    <w:rsid w:val="000452C8"/>
    <w:rsid w:val="00045397"/>
    <w:rsid w:val="00053107"/>
    <w:rsid w:val="00054B01"/>
    <w:rsid w:val="00064412"/>
    <w:rsid w:val="0006602B"/>
    <w:rsid w:val="000669B9"/>
    <w:rsid w:val="00072577"/>
    <w:rsid w:val="00073938"/>
    <w:rsid w:val="000859CB"/>
    <w:rsid w:val="00087C51"/>
    <w:rsid w:val="00093BE8"/>
    <w:rsid w:val="000B1E06"/>
    <w:rsid w:val="000B49E2"/>
    <w:rsid w:val="000B64BD"/>
    <w:rsid w:val="000C679C"/>
    <w:rsid w:val="000D258F"/>
    <w:rsid w:val="000D3A48"/>
    <w:rsid w:val="000E30D9"/>
    <w:rsid w:val="000E3AF7"/>
    <w:rsid w:val="000F3D59"/>
    <w:rsid w:val="000F7EF9"/>
    <w:rsid w:val="00101648"/>
    <w:rsid w:val="00101C3A"/>
    <w:rsid w:val="00106751"/>
    <w:rsid w:val="00111F12"/>
    <w:rsid w:val="001137FD"/>
    <w:rsid w:val="001144D8"/>
    <w:rsid w:val="00116126"/>
    <w:rsid w:val="001172A1"/>
    <w:rsid w:val="00122CC4"/>
    <w:rsid w:val="001258F7"/>
    <w:rsid w:val="00131457"/>
    <w:rsid w:val="00131CB8"/>
    <w:rsid w:val="00132325"/>
    <w:rsid w:val="0013302A"/>
    <w:rsid w:val="00146187"/>
    <w:rsid w:val="00150E62"/>
    <w:rsid w:val="001551A0"/>
    <w:rsid w:val="00156563"/>
    <w:rsid w:val="001650F7"/>
    <w:rsid w:val="00166177"/>
    <w:rsid w:val="00166788"/>
    <w:rsid w:val="00170830"/>
    <w:rsid w:val="0017148B"/>
    <w:rsid w:val="001719E3"/>
    <w:rsid w:val="0017654D"/>
    <w:rsid w:val="00182A32"/>
    <w:rsid w:val="001840E9"/>
    <w:rsid w:val="00190507"/>
    <w:rsid w:val="001972B3"/>
    <w:rsid w:val="001A595C"/>
    <w:rsid w:val="001A606B"/>
    <w:rsid w:val="001A7CA0"/>
    <w:rsid w:val="001B5DB5"/>
    <w:rsid w:val="001B7781"/>
    <w:rsid w:val="001C450E"/>
    <w:rsid w:val="001C54FC"/>
    <w:rsid w:val="001D15B3"/>
    <w:rsid w:val="001D35F2"/>
    <w:rsid w:val="001D436F"/>
    <w:rsid w:val="001D515D"/>
    <w:rsid w:val="001D6208"/>
    <w:rsid w:val="001E5DEB"/>
    <w:rsid w:val="001F4763"/>
    <w:rsid w:val="00204797"/>
    <w:rsid w:val="002058D2"/>
    <w:rsid w:val="00207259"/>
    <w:rsid w:val="00212CE6"/>
    <w:rsid w:val="00215E5D"/>
    <w:rsid w:val="00224A2A"/>
    <w:rsid w:val="002349EE"/>
    <w:rsid w:val="00234E83"/>
    <w:rsid w:val="00236587"/>
    <w:rsid w:val="00237454"/>
    <w:rsid w:val="00240CC2"/>
    <w:rsid w:val="002413F0"/>
    <w:rsid w:val="00242DA0"/>
    <w:rsid w:val="00251BEA"/>
    <w:rsid w:val="002523DF"/>
    <w:rsid w:val="0025611B"/>
    <w:rsid w:val="00257AB6"/>
    <w:rsid w:val="00260590"/>
    <w:rsid w:val="0026231A"/>
    <w:rsid w:val="00275474"/>
    <w:rsid w:val="00285567"/>
    <w:rsid w:val="00286E39"/>
    <w:rsid w:val="002908E7"/>
    <w:rsid w:val="00291B9C"/>
    <w:rsid w:val="0029215C"/>
    <w:rsid w:val="00292D65"/>
    <w:rsid w:val="002A2672"/>
    <w:rsid w:val="002A415D"/>
    <w:rsid w:val="002A5408"/>
    <w:rsid w:val="002A7862"/>
    <w:rsid w:val="002B4B39"/>
    <w:rsid w:val="002B7516"/>
    <w:rsid w:val="002C75C8"/>
    <w:rsid w:val="002D021F"/>
    <w:rsid w:val="002D084F"/>
    <w:rsid w:val="002D4B67"/>
    <w:rsid w:val="002D5AA7"/>
    <w:rsid w:val="002D6374"/>
    <w:rsid w:val="002D7A97"/>
    <w:rsid w:val="002D7DFB"/>
    <w:rsid w:val="002E6F72"/>
    <w:rsid w:val="002F11A2"/>
    <w:rsid w:val="002F3F08"/>
    <w:rsid w:val="002F5223"/>
    <w:rsid w:val="002F7316"/>
    <w:rsid w:val="002F7DEE"/>
    <w:rsid w:val="003033FE"/>
    <w:rsid w:val="00312931"/>
    <w:rsid w:val="00312D8F"/>
    <w:rsid w:val="00320950"/>
    <w:rsid w:val="00321538"/>
    <w:rsid w:val="0033192A"/>
    <w:rsid w:val="00334B6F"/>
    <w:rsid w:val="00335CEB"/>
    <w:rsid w:val="00337F90"/>
    <w:rsid w:val="003414B8"/>
    <w:rsid w:val="003436C6"/>
    <w:rsid w:val="00347BB4"/>
    <w:rsid w:val="00353440"/>
    <w:rsid w:val="00353F04"/>
    <w:rsid w:val="00354828"/>
    <w:rsid w:val="003704CA"/>
    <w:rsid w:val="0037098A"/>
    <w:rsid w:val="003720E6"/>
    <w:rsid w:val="00375A80"/>
    <w:rsid w:val="00377722"/>
    <w:rsid w:val="003819E7"/>
    <w:rsid w:val="003916EC"/>
    <w:rsid w:val="00394513"/>
    <w:rsid w:val="00394BE0"/>
    <w:rsid w:val="00396B9B"/>
    <w:rsid w:val="003A3D7C"/>
    <w:rsid w:val="003A63C2"/>
    <w:rsid w:val="003A691B"/>
    <w:rsid w:val="003C61D4"/>
    <w:rsid w:val="003C72CC"/>
    <w:rsid w:val="003D0F00"/>
    <w:rsid w:val="003D1603"/>
    <w:rsid w:val="003D1E76"/>
    <w:rsid w:val="003D5774"/>
    <w:rsid w:val="003D7888"/>
    <w:rsid w:val="003E2796"/>
    <w:rsid w:val="003E59FF"/>
    <w:rsid w:val="003F1A2D"/>
    <w:rsid w:val="00403F0F"/>
    <w:rsid w:val="0040484C"/>
    <w:rsid w:val="00412C30"/>
    <w:rsid w:val="00417E01"/>
    <w:rsid w:val="00424336"/>
    <w:rsid w:val="00424B19"/>
    <w:rsid w:val="00426914"/>
    <w:rsid w:val="004371D5"/>
    <w:rsid w:val="00443851"/>
    <w:rsid w:val="00445548"/>
    <w:rsid w:val="00445D00"/>
    <w:rsid w:val="0045073A"/>
    <w:rsid w:val="00455705"/>
    <w:rsid w:val="00456068"/>
    <w:rsid w:val="00464395"/>
    <w:rsid w:val="00472A3F"/>
    <w:rsid w:val="00474DBA"/>
    <w:rsid w:val="00477610"/>
    <w:rsid w:val="00495203"/>
    <w:rsid w:val="00497D00"/>
    <w:rsid w:val="004A0375"/>
    <w:rsid w:val="004A6BF4"/>
    <w:rsid w:val="004B4346"/>
    <w:rsid w:val="004B5E83"/>
    <w:rsid w:val="004B6FBB"/>
    <w:rsid w:val="004C4B3B"/>
    <w:rsid w:val="004C634D"/>
    <w:rsid w:val="004D6134"/>
    <w:rsid w:val="004E2C4F"/>
    <w:rsid w:val="004E6A9E"/>
    <w:rsid w:val="004F2441"/>
    <w:rsid w:val="004F4226"/>
    <w:rsid w:val="004F78DC"/>
    <w:rsid w:val="00500A18"/>
    <w:rsid w:val="005010D9"/>
    <w:rsid w:val="00501117"/>
    <w:rsid w:val="0051355F"/>
    <w:rsid w:val="00515795"/>
    <w:rsid w:val="00516EB9"/>
    <w:rsid w:val="005227F6"/>
    <w:rsid w:val="00533C8D"/>
    <w:rsid w:val="00543B9C"/>
    <w:rsid w:val="00546E68"/>
    <w:rsid w:val="00547CCB"/>
    <w:rsid w:val="005511FA"/>
    <w:rsid w:val="00554205"/>
    <w:rsid w:val="0055493C"/>
    <w:rsid w:val="005609ED"/>
    <w:rsid w:val="00563143"/>
    <w:rsid w:val="00566297"/>
    <w:rsid w:val="00572A22"/>
    <w:rsid w:val="00586AF3"/>
    <w:rsid w:val="00587E71"/>
    <w:rsid w:val="005904B6"/>
    <w:rsid w:val="00590F25"/>
    <w:rsid w:val="00591D94"/>
    <w:rsid w:val="005948F1"/>
    <w:rsid w:val="005A75FA"/>
    <w:rsid w:val="005B05F4"/>
    <w:rsid w:val="005C4F74"/>
    <w:rsid w:val="005D226F"/>
    <w:rsid w:val="005E43C1"/>
    <w:rsid w:val="005E61A3"/>
    <w:rsid w:val="005F2818"/>
    <w:rsid w:val="00601A2C"/>
    <w:rsid w:val="00601B67"/>
    <w:rsid w:val="006041E3"/>
    <w:rsid w:val="00613A65"/>
    <w:rsid w:val="00613C4F"/>
    <w:rsid w:val="006174CF"/>
    <w:rsid w:val="00636289"/>
    <w:rsid w:val="00640B72"/>
    <w:rsid w:val="00642BE5"/>
    <w:rsid w:val="0064408F"/>
    <w:rsid w:val="00650A7E"/>
    <w:rsid w:val="00657D48"/>
    <w:rsid w:val="00666C30"/>
    <w:rsid w:val="00667BC2"/>
    <w:rsid w:val="00672495"/>
    <w:rsid w:val="00674362"/>
    <w:rsid w:val="00682FCB"/>
    <w:rsid w:val="006842BB"/>
    <w:rsid w:val="006866A4"/>
    <w:rsid w:val="00686BD0"/>
    <w:rsid w:val="00687A05"/>
    <w:rsid w:val="006906E0"/>
    <w:rsid w:val="0069094D"/>
    <w:rsid w:val="00690AD4"/>
    <w:rsid w:val="00692FE6"/>
    <w:rsid w:val="0069494A"/>
    <w:rsid w:val="00695C8D"/>
    <w:rsid w:val="00696A94"/>
    <w:rsid w:val="00697B00"/>
    <w:rsid w:val="006A2AD8"/>
    <w:rsid w:val="006A4AB8"/>
    <w:rsid w:val="006A5E8A"/>
    <w:rsid w:val="006B49AF"/>
    <w:rsid w:val="006B4B1D"/>
    <w:rsid w:val="006C4A6F"/>
    <w:rsid w:val="006D02FA"/>
    <w:rsid w:val="006D08FD"/>
    <w:rsid w:val="006D6466"/>
    <w:rsid w:val="006F6CA7"/>
    <w:rsid w:val="006F79CA"/>
    <w:rsid w:val="00702CC2"/>
    <w:rsid w:val="00704DC2"/>
    <w:rsid w:val="00705048"/>
    <w:rsid w:val="007067AD"/>
    <w:rsid w:val="00706DE7"/>
    <w:rsid w:val="00714288"/>
    <w:rsid w:val="00714D4E"/>
    <w:rsid w:val="007158E6"/>
    <w:rsid w:val="00715D9E"/>
    <w:rsid w:val="007331D8"/>
    <w:rsid w:val="00735007"/>
    <w:rsid w:val="007363FF"/>
    <w:rsid w:val="0073693E"/>
    <w:rsid w:val="007379E2"/>
    <w:rsid w:val="00747C62"/>
    <w:rsid w:val="00755A09"/>
    <w:rsid w:val="00760C38"/>
    <w:rsid w:val="007630A2"/>
    <w:rsid w:val="00765EB5"/>
    <w:rsid w:val="00776304"/>
    <w:rsid w:val="00777C78"/>
    <w:rsid w:val="00780758"/>
    <w:rsid w:val="00783211"/>
    <w:rsid w:val="007833FF"/>
    <w:rsid w:val="00785A24"/>
    <w:rsid w:val="00797BB4"/>
    <w:rsid w:val="007A016B"/>
    <w:rsid w:val="007B0A9B"/>
    <w:rsid w:val="007B2587"/>
    <w:rsid w:val="007B4676"/>
    <w:rsid w:val="007B74C3"/>
    <w:rsid w:val="007C4453"/>
    <w:rsid w:val="007D7D1D"/>
    <w:rsid w:val="007E5502"/>
    <w:rsid w:val="00801225"/>
    <w:rsid w:val="00811BEA"/>
    <w:rsid w:val="00815867"/>
    <w:rsid w:val="0082357C"/>
    <w:rsid w:val="008246A9"/>
    <w:rsid w:val="008246F9"/>
    <w:rsid w:val="00830BF5"/>
    <w:rsid w:val="00830E7A"/>
    <w:rsid w:val="008328A1"/>
    <w:rsid w:val="00833F77"/>
    <w:rsid w:val="00836200"/>
    <w:rsid w:val="008376E7"/>
    <w:rsid w:val="008441ED"/>
    <w:rsid w:val="00856ECD"/>
    <w:rsid w:val="00857346"/>
    <w:rsid w:val="008607F2"/>
    <w:rsid w:val="0088127D"/>
    <w:rsid w:val="008827C9"/>
    <w:rsid w:val="00887EFE"/>
    <w:rsid w:val="0089019B"/>
    <w:rsid w:val="0089259E"/>
    <w:rsid w:val="00895985"/>
    <w:rsid w:val="00897F98"/>
    <w:rsid w:val="008A16CC"/>
    <w:rsid w:val="008A1CC0"/>
    <w:rsid w:val="008A33DE"/>
    <w:rsid w:val="008A4BDB"/>
    <w:rsid w:val="008A6F5F"/>
    <w:rsid w:val="008B0098"/>
    <w:rsid w:val="008B6D63"/>
    <w:rsid w:val="008B7D56"/>
    <w:rsid w:val="008E5418"/>
    <w:rsid w:val="008E7568"/>
    <w:rsid w:val="009033F7"/>
    <w:rsid w:val="00906E61"/>
    <w:rsid w:val="0091787A"/>
    <w:rsid w:val="00921D79"/>
    <w:rsid w:val="0092215F"/>
    <w:rsid w:val="00925A7E"/>
    <w:rsid w:val="009459F6"/>
    <w:rsid w:val="0095133B"/>
    <w:rsid w:val="0096003C"/>
    <w:rsid w:val="009702DA"/>
    <w:rsid w:val="00976D98"/>
    <w:rsid w:val="0098063E"/>
    <w:rsid w:val="009814B0"/>
    <w:rsid w:val="00986E6E"/>
    <w:rsid w:val="00987111"/>
    <w:rsid w:val="00987962"/>
    <w:rsid w:val="009908E0"/>
    <w:rsid w:val="009913AE"/>
    <w:rsid w:val="00995741"/>
    <w:rsid w:val="009A16E6"/>
    <w:rsid w:val="009A4F14"/>
    <w:rsid w:val="009A71B2"/>
    <w:rsid w:val="009B22A7"/>
    <w:rsid w:val="009B3A6B"/>
    <w:rsid w:val="009C0581"/>
    <w:rsid w:val="009C5690"/>
    <w:rsid w:val="009D1487"/>
    <w:rsid w:val="009D21DE"/>
    <w:rsid w:val="009D2F27"/>
    <w:rsid w:val="009D6877"/>
    <w:rsid w:val="009E031B"/>
    <w:rsid w:val="009E0988"/>
    <w:rsid w:val="009F0DC3"/>
    <w:rsid w:val="009F2167"/>
    <w:rsid w:val="009F3760"/>
    <w:rsid w:val="009F6C52"/>
    <w:rsid w:val="00A140D4"/>
    <w:rsid w:val="00A20836"/>
    <w:rsid w:val="00A23B2C"/>
    <w:rsid w:val="00A26CE1"/>
    <w:rsid w:val="00A327C5"/>
    <w:rsid w:val="00A40093"/>
    <w:rsid w:val="00A46A20"/>
    <w:rsid w:val="00A55016"/>
    <w:rsid w:val="00A60BCB"/>
    <w:rsid w:val="00A65F28"/>
    <w:rsid w:val="00A6759C"/>
    <w:rsid w:val="00A722F9"/>
    <w:rsid w:val="00A73882"/>
    <w:rsid w:val="00A74AAA"/>
    <w:rsid w:val="00A83C5E"/>
    <w:rsid w:val="00A87104"/>
    <w:rsid w:val="00A90EA2"/>
    <w:rsid w:val="00A92398"/>
    <w:rsid w:val="00A948C4"/>
    <w:rsid w:val="00AA10FC"/>
    <w:rsid w:val="00AA364A"/>
    <w:rsid w:val="00AA37D2"/>
    <w:rsid w:val="00AA4AF6"/>
    <w:rsid w:val="00AA783C"/>
    <w:rsid w:val="00AB4436"/>
    <w:rsid w:val="00AC19CC"/>
    <w:rsid w:val="00AC44A9"/>
    <w:rsid w:val="00AC6A84"/>
    <w:rsid w:val="00AD2C8C"/>
    <w:rsid w:val="00AD6E8D"/>
    <w:rsid w:val="00AE25FE"/>
    <w:rsid w:val="00AE4E46"/>
    <w:rsid w:val="00AE76CC"/>
    <w:rsid w:val="00AE7C1B"/>
    <w:rsid w:val="00AF1AD6"/>
    <w:rsid w:val="00AF2416"/>
    <w:rsid w:val="00B00C97"/>
    <w:rsid w:val="00B04C99"/>
    <w:rsid w:val="00B10977"/>
    <w:rsid w:val="00B1098A"/>
    <w:rsid w:val="00B10BA4"/>
    <w:rsid w:val="00B13891"/>
    <w:rsid w:val="00B13961"/>
    <w:rsid w:val="00B237F7"/>
    <w:rsid w:val="00B3096F"/>
    <w:rsid w:val="00B34E8C"/>
    <w:rsid w:val="00B358AC"/>
    <w:rsid w:val="00B35CB7"/>
    <w:rsid w:val="00B35CBD"/>
    <w:rsid w:val="00B43167"/>
    <w:rsid w:val="00B45F80"/>
    <w:rsid w:val="00B4653B"/>
    <w:rsid w:val="00B47EC3"/>
    <w:rsid w:val="00B60240"/>
    <w:rsid w:val="00B60F6B"/>
    <w:rsid w:val="00B72063"/>
    <w:rsid w:val="00B72631"/>
    <w:rsid w:val="00B80AC9"/>
    <w:rsid w:val="00B8203F"/>
    <w:rsid w:val="00B86208"/>
    <w:rsid w:val="00BA1683"/>
    <w:rsid w:val="00BA2BF7"/>
    <w:rsid w:val="00BA4FB0"/>
    <w:rsid w:val="00BB375E"/>
    <w:rsid w:val="00BB40B8"/>
    <w:rsid w:val="00BB56AF"/>
    <w:rsid w:val="00BC4DA8"/>
    <w:rsid w:val="00BD39A1"/>
    <w:rsid w:val="00BD428D"/>
    <w:rsid w:val="00BD63FB"/>
    <w:rsid w:val="00BD70C7"/>
    <w:rsid w:val="00BE43F3"/>
    <w:rsid w:val="00BE65E5"/>
    <w:rsid w:val="00BF1065"/>
    <w:rsid w:val="00BF2D5A"/>
    <w:rsid w:val="00C019AC"/>
    <w:rsid w:val="00C03407"/>
    <w:rsid w:val="00C05CC4"/>
    <w:rsid w:val="00C14D0F"/>
    <w:rsid w:val="00C203CC"/>
    <w:rsid w:val="00C21829"/>
    <w:rsid w:val="00C23D30"/>
    <w:rsid w:val="00C25B90"/>
    <w:rsid w:val="00C3216A"/>
    <w:rsid w:val="00C4054A"/>
    <w:rsid w:val="00C41DD5"/>
    <w:rsid w:val="00C45824"/>
    <w:rsid w:val="00C47C10"/>
    <w:rsid w:val="00C50859"/>
    <w:rsid w:val="00C50957"/>
    <w:rsid w:val="00C511A5"/>
    <w:rsid w:val="00C52CC4"/>
    <w:rsid w:val="00C5563C"/>
    <w:rsid w:val="00C5702C"/>
    <w:rsid w:val="00C60B82"/>
    <w:rsid w:val="00C61A27"/>
    <w:rsid w:val="00C8260E"/>
    <w:rsid w:val="00C90658"/>
    <w:rsid w:val="00C93E4E"/>
    <w:rsid w:val="00CA39E2"/>
    <w:rsid w:val="00CA494E"/>
    <w:rsid w:val="00CA5E8B"/>
    <w:rsid w:val="00CB2B76"/>
    <w:rsid w:val="00CB479D"/>
    <w:rsid w:val="00CB7390"/>
    <w:rsid w:val="00CC2466"/>
    <w:rsid w:val="00CC41FD"/>
    <w:rsid w:val="00CD0FE7"/>
    <w:rsid w:val="00CD18C8"/>
    <w:rsid w:val="00CD5B2A"/>
    <w:rsid w:val="00CD62B8"/>
    <w:rsid w:val="00CD6C92"/>
    <w:rsid w:val="00CD7A40"/>
    <w:rsid w:val="00CD7F2D"/>
    <w:rsid w:val="00CF0B86"/>
    <w:rsid w:val="00D001B5"/>
    <w:rsid w:val="00D00394"/>
    <w:rsid w:val="00D02603"/>
    <w:rsid w:val="00D02EF2"/>
    <w:rsid w:val="00D04C0C"/>
    <w:rsid w:val="00D114C4"/>
    <w:rsid w:val="00D1530C"/>
    <w:rsid w:val="00D1602D"/>
    <w:rsid w:val="00D1738B"/>
    <w:rsid w:val="00D2607C"/>
    <w:rsid w:val="00D277EF"/>
    <w:rsid w:val="00D27F26"/>
    <w:rsid w:val="00D30FC0"/>
    <w:rsid w:val="00D33EDE"/>
    <w:rsid w:val="00D349F0"/>
    <w:rsid w:val="00D52020"/>
    <w:rsid w:val="00D60272"/>
    <w:rsid w:val="00D622F3"/>
    <w:rsid w:val="00D627C9"/>
    <w:rsid w:val="00D80CC1"/>
    <w:rsid w:val="00D83CA3"/>
    <w:rsid w:val="00D8577C"/>
    <w:rsid w:val="00D87B50"/>
    <w:rsid w:val="00D91FEA"/>
    <w:rsid w:val="00D94ACC"/>
    <w:rsid w:val="00D95DD2"/>
    <w:rsid w:val="00DA3C44"/>
    <w:rsid w:val="00DA429C"/>
    <w:rsid w:val="00DA4989"/>
    <w:rsid w:val="00DA6F30"/>
    <w:rsid w:val="00DB0BDD"/>
    <w:rsid w:val="00DB2E7B"/>
    <w:rsid w:val="00DB3EE4"/>
    <w:rsid w:val="00DB4082"/>
    <w:rsid w:val="00DB6843"/>
    <w:rsid w:val="00DC0D3F"/>
    <w:rsid w:val="00DC2FEF"/>
    <w:rsid w:val="00DD48A4"/>
    <w:rsid w:val="00DD5C71"/>
    <w:rsid w:val="00DD6F6A"/>
    <w:rsid w:val="00DE03EE"/>
    <w:rsid w:val="00DE28EC"/>
    <w:rsid w:val="00DE5217"/>
    <w:rsid w:val="00DF242A"/>
    <w:rsid w:val="00E03ADB"/>
    <w:rsid w:val="00E03BFB"/>
    <w:rsid w:val="00E1023C"/>
    <w:rsid w:val="00E128ED"/>
    <w:rsid w:val="00E13B35"/>
    <w:rsid w:val="00E14592"/>
    <w:rsid w:val="00E152C3"/>
    <w:rsid w:val="00E20926"/>
    <w:rsid w:val="00E21FFB"/>
    <w:rsid w:val="00E22379"/>
    <w:rsid w:val="00E31540"/>
    <w:rsid w:val="00E33A0A"/>
    <w:rsid w:val="00E41282"/>
    <w:rsid w:val="00E42BEE"/>
    <w:rsid w:val="00E45C97"/>
    <w:rsid w:val="00E50F3E"/>
    <w:rsid w:val="00E53799"/>
    <w:rsid w:val="00E700AE"/>
    <w:rsid w:val="00E715FC"/>
    <w:rsid w:val="00E720A4"/>
    <w:rsid w:val="00E7246D"/>
    <w:rsid w:val="00E74A50"/>
    <w:rsid w:val="00E90CCF"/>
    <w:rsid w:val="00E91490"/>
    <w:rsid w:val="00EA0F1A"/>
    <w:rsid w:val="00EA1B07"/>
    <w:rsid w:val="00EA24E1"/>
    <w:rsid w:val="00EA4170"/>
    <w:rsid w:val="00EA7638"/>
    <w:rsid w:val="00EA779D"/>
    <w:rsid w:val="00EA7982"/>
    <w:rsid w:val="00EB3009"/>
    <w:rsid w:val="00EB5CCD"/>
    <w:rsid w:val="00EB73CA"/>
    <w:rsid w:val="00EB7D0F"/>
    <w:rsid w:val="00EC0C12"/>
    <w:rsid w:val="00EC1B32"/>
    <w:rsid w:val="00EC7BF2"/>
    <w:rsid w:val="00ED18DC"/>
    <w:rsid w:val="00ED2222"/>
    <w:rsid w:val="00ED3618"/>
    <w:rsid w:val="00EE168F"/>
    <w:rsid w:val="00EE4155"/>
    <w:rsid w:val="00EE538B"/>
    <w:rsid w:val="00EE54D8"/>
    <w:rsid w:val="00EF300A"/>
    <w:rsid w:val="00EF513B"/>
    <w:rsid w:val="00EF67D2"/>
    <w:rsid w:val="00EF67FA"/>
    <w:rsid w:val="00F12256"/>
    <w:rsid w:val="00F128BD"/>
    <w:rsid w:val="00F13291"/>
    <w:rsid w:val="00F1383D"/>
    <w:rsid w:val="00F140FD"/>
    <w:rsid w:val="00F206FE"/>
    <w:rsid w:val="00F216C9"/>
    <w:rsid w:val="00F21E44"/>
    <w:rsid w:val="00F25886"/>
    <w:rsid w:val="00F40025"/>
    <w:rsid w:val="00F4250E"/>
    <w:rsid w:val="00F44E97"/>
    <w:rsid w:val="00F46434"/>
    <w:rsid w:val="00F47662"/>
    <w:rsid w:val="00F56D12"/>
    <w:rsid w:val="00F61CF4"/>
    <w:rsid w:val="00F62EEF"/>
    <w:rsid w:val="00F8184F"/>
    <w:rsid w:val="00F81AED"/>
    <w:rsid w:val="00F82117"/>
    <w:rsid w:val="00F84927"/>
    <w:rsid w:val="00F92EF9"/>
    <w:rsid w:val="00F9654C"/>
    <w:rsid w:val="00FA12A3"/>
    <w:rsid w:val="00FA1844"/>
    <w:rsid w:val="00FA4621"/>
    <w:rsid w:val="00FA5928"/>
    <w:rsid w:val="00FA6752"/>
    <w:rsid w:val="00FB1BDE"/>
    <w:rsid w:val="00FB5B1B"/>
    <w:rsid w:val="00FB6C5F"/>
    <w:rsid w:val="00FC3627"/>
    <w:rsid w:val="00FD09FE"/>
    <w:rsid w:val="00FD20E4"/>
    <w:rsid w:val="00FD4691"/>
    <w:rsid w:val="00FD4B5F"/>
    <w:rsid w:val="00FD6D1E"/>
    <w:rsid w:val="00FD7D8E"/>
    <w:rsid w:val="00FE04D5"/>
    <w:rsid w:val="00FE0D93"/>
    <w:rsid w:val="00FE3480"/>
    <w:rsid w:val="00FE3CD2"/>
    <w:rsid w:val="00FE47CA"/>
    <w:rsid w:val="00FE6814"/>
    <w:rsid w:val="00FF2A17"/>
    <w:rsid w:val="00FF3BB2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4264F"/>
  <w15:docId w15:val="{D9F77296-E838-4944-A218-BB6EBD1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1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46A20"/>
    <w:rPr>
      <w:kern w:val="2"/>
    </w:rPr>
  </w:style>
  <w:style w:type="paragraph" w:styleId="a6">
    <w:name w:val="footer"/>
    <w:basedOn w:val="a"/>
    <w:link w:val="a7"/>
    <w:uiPriority w:val="99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46A20"/>
    <w:rPr>
      <w:kern w:val="2"/>
    </w:rPr>
  </w:style>
  <w:style w:type="paragraph" w:styleId="Web">
    <w:name w:val="Normal (Web)"/>
    <w:basedOn w:val="a"/>
    <w:uiPriority w:val="99"/>
    <w:unhideWhenUsed/>
    <w:rsid w:val="00657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C2182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9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925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ya-q-full-text">
    <w:name w:val="ya-q-full-text"/>
    <w:basedOn w:val="a0"/>
    <w:rsid w:val="002F5223"/>
  </w:style>
  <w:style w:type="character" w:styleId="ab">
    <w:name w:val="Placeholder Text"/>
    <w:basedOn w:val="a0"/>
    <w:uiPriority w:val="99"/>
    <w:semiHidden/>
    <w:rsid w:val="002F11A2"/>
    <w:rPr>
      <w:color w:val="808080"/>
    </w:rPr>
  </w:style>
  <w:style w:type="paragraph" w:customStyle="1" w:styleId="-11">
    <w:name w:val="計畫書-1.1內文"/>
    <w:basedOn w:val="a"/>
    <w:link w:val="-110"/>
    <w:rsid w:val="004C634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rsid w:val="004C634D"/>
    <w:rPr>
      <w:rFonts w:eastAsia="標楷體"/>
      <w:spacing w:val="13"/>
      <w:kern w:val="2"/>
      <w:sz w:val="24"/>
      <w:szCs w:val="24"/>
    </w:rPr>
  </w:style>
  <w:style w:type="character" w:styleId="ac">
    <w:name w:val="annotation reference"/>
    <w:basedOn w:val="a0"/>
    <w:rsid w:val="00EA1B07"/>
    <w:rPr>
      <w:sz w:val="18"/>
      <w:szCs w:val="18"/>
    </w:rPr>
  </w:style>
  <w:style w:type="paragraph" w:styleId="ad">
    <w:name w:val="annotation text"/>
    <w:basedOn w:val="a"/>
    <w:link w:val="ae"/>
    <w:rsid w:val="00EA1B07"/>
  </w:style>
  <w:style w:type="character" w:customStyle="1" w:styleId="ae">
    <w:name w:val="註解文字 字元"/>
    <w:basedOn w:val="a0"/>
    <w:link w:val="ad"/>
    <w:rsid w:val="00EA1B0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A1B07"/>
    <w:rPr>
      <w:b/>
      <w:bCs/>
    </w:rPr>
  </w:style>
  <w:style w:type="character" w:customStyle="1" w:styleId="af0">
    <w:name w:val="註解主旨 字元"/>
    <w:basedOn w:val="ae"/>
    <w:link w:val="af"/>
    <w:rsid w:val="00EA1B07"/>
    <w:rPr>
      <w:b/>
      <w:bCs/>
      <w:kern w:val="2"/>
      <w:sz w:val="24"/>
      <w:szCs w:val="24"/>
    </w:rPr>
  </w:style>
  <w:style w:type="paragraph" w:customStyle="1" w:styleId="-">
    <w:name w:val="計畫書-(一)標題"/>
    <w:basedOn w:val="a"/>
    <w:link w:val="-0"/>
    <w:rsid w:val="008246F9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0">
    <w:name w:val="計畫書-(一)標題 字元"/>
    <w:link w:val="-"/>
    <w:rsid w:val="008246F9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744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5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869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36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52FC-5A64-4701-9126-EC8D5097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>CMT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網站電子媒體簡短訊息發布申請表</dc:title>
  <dc:creator>PETC小楊</dc:creator>
  <cp:lastModifiedBy>高雄市前鎮區公所01</cp:lastModifiedBy>
  <cp:revision>2</cp:revision>
  <cp:lastPrinted>2024-02-29T03:55:00Z</cp:lastPrinted>
  <dcterms:created xsi:type="dcterms:W3CDTF">2024-03-01T06:36:00Z</dcterms:created>
  <dcterms:modified xsi:type="dcterms:W3CDTF">2024-03-01T06:36:00Z</dcterms:modified>
</cp:coreProperties>
</file>