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800" w:type="dxa"/>
        <w:tblInd w:w="-1152" w:type="dxa"/>
        <w:tblLook w:val="04A0" w:firstRow="1" w:lastRow="0" w:firstColumn="1" w:lastColumn="0" w:noHBand="0" w:noVBand="1"/>
      </w:tblPr>
      <w:tblGrid>
        <w:gridCol w:w="540"/>
        <w:gridCol w:w="8400"/>
        <w:gridCol w:w="1860"/>
      </w:tblGrid>
      <w:tr w:rsidR="00E9590F" w:rsidTr="00510629">
        <w:tc>
          <w:tcPr>
            <w:tcW w:w="10800" w:type="dxa"/>
            <w:gridSpan w:val="3"/>
          </w:tcPr>
          <w:p w:rsidR="00E9590F" w:rsidRPr="00BE0295" w:rsidRDefault="00E9590F" w:rsidP="003E7CAF">
            <w:pPr>
              <w:spacing w:line="0" w:lineRule="atLeast"/>
              <w:rPr>
                <w:rFonts w:ascii="標楷體" w:eastAsia="標楷體" w:hAnsi="標楷體"/>
                <w:b/>
                <w:sz w:val="32"/>
                <w:szCs w:val="32"/>
              </w:rPr>
            </w:pPr>
            <w:r w:rsidRPr="00563F18">
              <w:rPr>
                <w:rFonts w:ascii="標楷體" w:eastAsia="標楷體" w:hAnsi="標楷體" w:hint="eastAsia"/>
                <w:sz w:val="36"/>
                <w:szCs w:val="36"/>
              </w:rPr>
              <w:t>高雄市政府消防局</w:t>
            </w:r>
            <w:r w:rsidR="00510629" w:rsidRPr="00996FE1">
              <w:rPr>
                <w:rFonts w:ascii="標楷體" w:eastAsia="標楷體" w:hAnsi="標楷體" w:hint="eastAsia"/>
                <w:b/>
                <w:sz w:val="36"/>
                <w:szCs w:val="36"/>
              </w:rPr>
              <w:t>設備維修貸款</w:t>
            </w:r>
            <w:r w:rsidR="00510629" w:rsidRPr="003E7CAF">
              <w:rPr>
                <w:rFonts w:ascii="標楷體" w:eastAsia="標楷體" w:hAnsi="標楷體" w:hint="eastAsia"/>
                <w:b/>
                <w:sz w:val="36"/>
                <w:szCs w:val="36"/>
              </w:rPr>
              <w:t>方案</w:t>
            </w:r>
            <w:r w:rsidRPr="00996FE1">
              <w:rPr>
                <w:rFonts w:ascii="標楷體" w:eastAsia="標楷體" w:hAnsi="標楷體" w:hint="eastAsia"/>
                <w:b/>
                <w:sz w:val="36"/>
                <w:szCs w:val="36"/>
              </w:rPr>
              <w:t>、</w:t>
            </w:r>
            <w:r w:rsidR="0085785B" w:rsidRPr="00996FE1">
              <w:rPr>
                <w:rFonts w:ascii="標楷體" w:eastAsia="標楷體" w:hAnsi="標楷體" w:hint="eastAsia"/>
                <w:b/>
                <w:sz w:val="36"/>
                <w:szCs w:val="36"/>
              </w:rPr>
              <w:t>5樓以下</w:t>
            </w:r>
            <w:proofErr w:type="gramStart"/>
            <w:r w:rsidR="0085785B" w:rsidRPr="00996FE1">
              <w:rPr>
                <w:rFonts w:ascii="標楷體" w:eastAsia="標楷體" w:hAnsi="標楷體" w:hint="eastAsia"/>
                <w:b/>
                <w:sz w:val="36"/>
                <w:szCs w:val="36"/>
              </w:rPr>
              <w:t>住警器</w:t>
            </w:r>
            <w:proofErr w:type="gramEnd"/>
            <w:r w:rsidRPr="00563F18">
              <w:rPr>
                <w:rFonts w:ascii="標楷體" w:eastAsia="標楷體" w:hAnsi="標楷體" w:hint="eastAsia"/>
                <w:sz w:val="36"/>
                <w:szCs w:val="36"/>
              </w:rPr>
              <w:t>問與答</w:t>
            </w:r>
          </w:p>
        </w:tc>
      </w:tr>
      <w:tr w:rsidR="00BE0295" w:rsidTr="003E7CAF">
        <w:tc>
          <w:tcPr>
            <w:tcW w:w="540" w:type="dxa"/>
          </w:tcPr>
          <w:p w:rsidR="00BE0295" w:rsidRPr="00BE0295" w:rsidRDefault="00BE0295" w:rsidP="002665D9">
            <w:pPr>
              <w:spacing w:line="0" w:lineRule="atLeast"/>
              <w:rPr>
                <w:rFonts w:ascii="標楷體" w:eastAsia="標楷體" w:hAnsi="標楷體"/>
                <w:sz w:val="32"/>
                <w:szCs w:val="32"/>
              </w:rPr>
            </w:pPr>
            <w:r w:rsidRPr="00BE0295">
              <w:rPr>
                <w:rFonts w:ascii="標楷體" w:eastAsia="標楷體" w:hAnsi="標楷體" w:hint="eastAsia"/>
                <w:sz w:val="32"/>
                <w:szCs w:val="32"/>
              </w:rPr>
              <w:t>項目</w:t>
            </w:r>
          </w:p>
        </w:tc>
        <w:tc>
          <w:tcPr>
            <w:tcW w:w="8400" w:type="dxa"/>
          </w:tcPr>
          <w:p w:rsidR="00BE0295" w:rsidRPr="00BE0295" w:rsidRDefault="00BE0295" w:rsidP="002665D9">
            <w:pPr>
              <w:spacing w:line="0" w:lineRule="atLeast"/>
              <w:jc w:val="center"/>
              <w:rPr>
                <w:rFonts w:ascii="標楷體" w:eastAsia="標楷體" w:hAnsi="標楷體"/>
                <w:b/>
                <w:sz w:val="32"/>
                <w:szCs w:val="32"/>
              </w:rPr>
            </w:pPr>
            <w:r w:rsidRPr="00BE0295">
              <w:rPr>
                <w:rFonts w:ascii="標楷體" w:eastAsia="標楷體" w:hAnsi="標楷體" w:hint="eastAsia"/>
                <w:b/>
                <w:sz w:val="32"/>
                <w:szCs w:val="32"/>
              </w:rPr>
              <w:t>問與答(Q與A)</w:t>
            </w:r>
          </w:p>
        </w:tc>
        <w:tc>
          <w:tcPr>
            <w:tcW w:w="1860" w:type="dxa"/>
          </w:tcPr>
          <w:p w:rsidR="00BE0295" w:rsidRPr="00BE0295" w:rsidRDefault="00BE0295" w:rsidP="002665D9">
            <w:pPr>
              <w:spacing w:line="0" w:lineRule="atLeast"/>
              <w:jc w:val="center"/>
              <w:rPr>
                <w:rFonts w:ascii="標楷體" w:eastAsia="標楷體" w:hAnsi="標楷體"/>
                <w:b/>
                <w:sz w:val="32"/>
                <w:szCs w:val="32"/>
              </w:rPr>
            </w:pPr>
            <w:r w:rsidRPr="00BE0295">
              <w:rPr>
                <w:rFonts w:ascii="標楷體" w:eastAsia="標楷體" w:hAnsi="標楷體" w:hint="eastAsia"/>
                <w:b/>
                <w:sz w:val="32"/>
                <w:szCs w:val="32"/>
              </w:rPr>
              <w:t>備註</w:t>
            </w:r>
          </w:p>
        </w:tc>
      </w:tr>
      <w:tr w:rsidR="00D500ED" w:rsidRPr="00BE0295" w:rsidTr="003E7CAF">
        <w:tc>
          <w:tcPr>
            <w:tcW w:w="540" w:type="dxa"/>
            <w:vMerge w:val="restart"/>
          </w:tcPr>
          <w:p w:rsidR="00D500ED" w:rsidRPr="00B81EBD" w:rsidRDefault="00D500ED" w:rsidP="00B81EBD">
            <w:pPr>
              <w:spacing w:line="0" w:lineRule="atLeast"/>
              <w:rPr>
                <w:rFonts w:ascii="標楷體" w:eastAsia="標楷體" w:hAnsi="標楷體"/>
                <w:b/>
                <w:sz w:val="32"/>
                <w:szCs w:val="32"/>
              </w:rPr>
            </w:pPr>
            <w:r w:rsidRPr="00B81EBD">
              <w:rPr>
                <w:rFonts w:ascii="標楷體" w:eastAsia="標楷體" w:hAnsi="標楷體" w:hint="eastAsia"/>
                <w:b/>
                <w:sz w:val="32"/>
                <w:szCs w:val="32"/>
              </w:rPr>
              <w:t>老舊公寓大廈改善消防安全設備貸款</w:t>
            </w:r>
          </w:p>
          <w:p w:rsidR="00D500ED" w:rsidRPr="00BE0295" w:rsidRDefault="00D500ED" w:rsidP="00B81EBD">
            <w:pPr>
              <w:spacing w:line="0" w:lineRule="atLeast"/>
              <w:rPr>
                <w:rFonts w:ascii="標楷體" w:eastAsia="標楷體" w:hAnsi="標楷體"/>
                <w:sz w:val="32"/>
                <w:szCs w:val="32"/>
              </w:rPr>
            </w:pPr>
            <w:r w:rsidRPr="00B81EBD">
              <w:rPr>
                <w:rFonts w:ascii="標楷體" w:eastAsia="標楷體" w:hAnsi="標楷體" w:hint="eastAsia"/>
                <w:b/>
                <w:sz w:val="32"/>
                <w:szCs w:val="32"/>
              </w:rPr>
              <w:t>及利息補貼</w:t>
            </w:r>
          </w:p>
        </w:tc>
        <w:tc>
          <w:tcPr>
            <w:tcW w:w="8400" w:type="dxa"/>
          </w:tcPr>
          <w:p w:rsidR="00D500ED" w:rsidRPr="00B712FC" w:rsidRDefault="00D500ED" w:rsidP="00354D3E">
            <w:pPr>
              <w:spacing w:line="0" w:lineRule="atLeast"/>
              <w:rPr>
                <w:rFonts w:ascii="標楷體" w:eastAsia="標楷體" w:hAnsi="標楷體"/>
                <w:b/>
                <w:color w:val="000000" w:themeColor="text1"/>
                <w:sz w:val="32"/>
                <w:szCs w:val="32"/>
              </w:rPr>
            </w:pPr>
            <w:r w:rsidRPr="00B712FC">
              <w:rPr>
                <w:rFonts w:ascii="標楷體" w:eastAsia="標楷體" w:hAnsi="標楷體" w:hint="eastAsia"/>
                <w:b/>
                <w:color w:val="000000" w:themeColor="text1"/>
                <w:sz w:val="32"/>
                <w:szCs w:val="32"/>
              </w:rPr>
              <w:t>問：如民眾無力償還，市府該如何追討？</w:t>
            </w:r>
          </w:p>
          <w:p w:rsidR="00D500ED" w:rsidRPr="00B712FC" w:rsidRDefault="00D500ED" w:rsidP="00354D3E">
            <w:pPr>
              <w:spacing w:line="0" w:lineRule="atLeast"/>
              <w:rPr>
                <w:rFonts w:ascii="標楷體" w:eastAsia="標楷體" w:hAnsi="標楷體"/>
                <w:b/>
                <w:color w:val="000000" w:themeColor="text1"/>
                <w:sz w:val="32"/>
                <w:szCs w:val="32"/>
              </w:rPr>
            </w:pPr>
            <w:r w:rsidRPr="00B712FC">
              <w:rPr>
                <w:rFonts w:ascii="標楷體" w:eastAsia="標楷體" w:hAnsi="標楷體"/>
                <w:b/>
                <w:color w:val="000000" w:themeColor="text1"/>
                <w:sz w:val="32"/>
                <w:szCs w:val="32"/>
              </w:rPr>
              <w:t>答：</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color w:val="000000" w:themeColor="text1"/>
                <w:sz w:val="32"/>
                <w:szCs w:val="32"/>
              </w:rPr>
              <w:t>1.本市老舊公寓大廈向消防局申請貸款及利息補貼，</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貸款人</w:t>
            </w:r>
            <w:r w:rsidRPr="00B712FC">
              <w:rPr>
                <w:rFonts w:ascii="標楷體" w:eastAsia="標楷體" w:hAnsi="標楷體"/>
                <w:color w:val="000000" w:themeColor="text1"/>
                <w:sz w:val="32"/>
                <w:szCs w:val="32"/>
              </w:rPr>
              <w:t>須檢附金融機構帳戶封面及內頁最近一年收支等記錄，佐證足以攤還貸款之能力，經初審後送交審查小組，以作為審查核准條件之依據。</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2.所有</w:t>
            </w:r>
            <w:r w:rsidRPr="00B712FC">
              <w:rPr>
                <w:rFonts w:ascii="標楷體" w:eastAsia="標楷體" w:hAnsi="標楷體"/>
                <w:color w:val="000000" w:themeColor="text1"/>
                <w:sz w:val="32"/>
                <w:szCs w:val="32"/>
              </w:rPr>
              <w:t>貸款人</w:t>
            </w:r>
            <w:r w:rsidRPr="00B712FC">
              <w:rPr>
                <w:rFonts w:ascii="標楷體" w:eastAsia="標楷體" w:hAnsi="標楷體" w:hint="eastAsia"/>
                <w:color w:val="000000" w:themeColor="text1"/>
                <w:sz w:val="32"/>
                <w:szCs w:val="32"/>
              </w:rPr>
              <w:t>申請貸款案件若逾期未正常還款，</w:t>
            </w:r>
            <w:r w:rsidRPr="00B712FC">
              <w:rPr>
                <w:rFonts w:ascii="標楷體" w:eastAsia="標楷體" w:hAnsi="標楷體"/>
                <w:color w:val="000000" w:themeColor="text1"/>
                <w:sz w:val="32"/>
                <w:szCs w:val="32"/>
              </w:rPr>
              <w:t>積欠貸款本金達3個月，會停止利息補貼，</w:t>
            </w:r>
            <w:r w:rsidRPr="00B712FC">
              <w:rPr>
                <w:rFonts w:ascii="標楷體" w:eastAsia="標楷體" w:hAnsi="標楷體" w:hint="eastAsia"/>
                <w:color w:val="000000" w:themeColor="text1"/>
                <w:sz w:val="32"/>
                <w:szCs w:val="32"/>
              </w:rPr>
              <w:t>後續將由承貸</w:t>
            </w:r>
            <w:proofErr w:type="gramStart"/>
            <w:r w:rsidRPr="00B712FC">
              <w:rPr>
                <w:rFonts w:ascii="標楷體" w:eastAsia="標楷體" w:hAnsi="標楷體" w:hint="eastAsia"/>
                <w:color w:val="000000" w:themeColor="text1"/>
                <w:sz w:val="32"/>
                <w:szCs w:val="32"/>
              </w:rPr>
              <w:t>金融金構依法</w:t>
            </w:r>
            <w:proofErr w:type="gramEnd"/>
            <w:r w:rsidRPr="00B712FC">
              <w:rPr>
                <w:rFonts w:ascii="標楷體" w:eastAsia="標楷體" w:hAnsi="標楷體" w:hint="eastAsia"/>
                <w:color w:val="000000" w:themeColor="text1"/>
                <w:sz w:val="32"/>
                <w:szCs w:val="32"/>
              </w:rPr>
              <w:t>辦理催收作業。完成催繳(取得執行名義)後，向信保基金申請代為清償，後續承貸</w:t>
            </w:r>
            <w:proofErr w:type="gramStart"/>
            <w:r w:rsidRPr="00B712FC">
              <w:rPr>
                <w:rFonts w:ascii="標楷體" w:eastAsia="標楷體" w:hAnsi="標楷體" w:hint="eastAsia"/>
                <w:color w:val="000000" w:themeColor="text1"/>
                <w:sz w:val="32"/>
                <w:szCs w:val="32"/>
              </w:rPr>
              <w:t>金融金構持續</w:t>
            </w:r>
            <w:proofErr w:type="gramEnd"/>
            <w:r w:rsidRPr="00B712FC">
              <w:rPr>
                <w:rFonts w:ascii="標楷體" w:eastAsia="標楷體" w:hAnsi="標楷體" w:hint="eastAsia"/>
                <w:color w:val="000000" w:themeColor="text1"/>
                <w:sz w:val="32"/>
                <w:szCs w:val="32"/>
              </w:rPr>
              <w:t>向申請貸款大樓管委會催討</w:t>
            </w:r>
            <w:proofErr w:type="gramStart"/>
            <w:r w:rsidRPr="00B712FC">
              <w:rPr>
                <w:rFonts w:ascii="標楷體" w:eastAsia="標楷體" w:hAnsi="標楷體" w:hint="eastAsia"/>
                <w:color w:val="000000" w:themeColor="text1"/>
                <w:sz w:val="32"/>
                <w:szCs w:val="32"/>
              </w:rPr>
              <w:t>未償</w:t>
            </w:r>
            <w:proofErr w:type="gramEnd"/>
            <w:r w:rsidRPr="00B712FC">
              <w:rPr>
                <w:rFonts w:ascii="標楷體" w:eastAsia="標楷體" w:hAnsi="標楷體" w:hint="eastAsia"/>
                <w:color w:val="000000" w:themeColor="text1"/>
                <w:sz w:val="32"/>
                <w:szCs w:val="32"/>
              </w:rPr>
              <w:t>還貸款。</w:t>
            </w:r>
          </w:p>
        </w:tc>
        <w:tc>
          <w:tcPr>
            <w:tcW w:w="1860" w:type="dxa"/>
          </w:tcPr>
          <w:p w:rsidR="00D500ED" w:rsidRPr="00B712FC" w:rsidRDefault="00D500ED" w:rsidP="0009043E">
            <w:pPr>
              <w:spacing w:line="0" w:lineRule="atLeast"/>
              <w:rPr>
                <w:rFonts w:ascii="標楷體" w:eastAsia="標楷體" w:hAnsi="標楷體"/>
                <w:color w:val="000000" w:themeColor="text1"/>
                <w:sz w:val="32"/>
                <w:szCs w:val="32"/>
              </w:rPr>
            </w:pPr>
          </w:p>
        </w:tc>
      </w:tr>
      <w:tr w:rsidR="00D500ED" w:rsidRPr="00BE0295" w:rsidTr="003E7CAF">
        <w:tc>
          <w:tcPr>
            <w:tcW w:w="540" w:type="dxa"/>
            <w:vMerge/>
          </w:tcPr>
          <w:p w:rsidR="00D500ED" w:rsidRPr="00BE0295" w:rsidRDefault="00D500ED" w:rsidP="00EA4832">
            <w:pPr>
              <w:spacing w:line="0" w:lineRule="atLeast"/>
              <w:rPr>
                <w:rFonts w:ascii="標楷體" w:eastAsia="標楷體" w:hAnsi="標楷體"/>
                <w:sz w:val="32"/>
                <w:szCs w:val="32"/>
              </w:rPr>
            </w:pPr>
          </w:p>
        </w:tc>
        <w:tc>
          <w:tcPr>
            <w:tcW w:w="8400" w:type="dxa"/>
          </w:tcPr>
          <w:p w:rsidR="00D500ED" w:rsidRPr="00B712FC" w:rsidRDefault="00D500ED" w:rsidP="00354D3E">
            <w:pPr>
              <w:spacing w:line="0" w:lineRule="atLeast"/>
              <w:rPr>
                <w:rFonts w:ascii="標楷體" w:eastAsia="標楷體" w:hAnsi="標楷體"/>
                <w:b/>
                <w:color w:val="000000" w:themeColor="text1"/>
                <w:sz w:val="32"/>
                <w:szCs w:val="32"/>
              </w:rPr>
            </w:pPr>
            <w:r w:rsidRPr="00B712FC">
              <w:rPr>
                <w:rFonts w:ascii="標楷體" w:eastAsia="標楷體" w:hAnsi="標楷體" w:hint="eastAsia"/>
                <w:b/>
                <w:color w:val="000000" w:themeColor="text1"/>
                <w:sz w:val="32"/>
                <w:szCs w:val="32"/>
              </w:rPr>
              <w:t>問：那些大樓可以申請貸款及利息補貼？</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答：須符合下列規定，由管理委員會或管理負責人(簡</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 xml:space="preserve">   稱貸款人)提出申請</w:t>
            </w:r>
            <w:r w:rsidRPr="00B712FC">
              <w:rPr>
                <w:rFonts w:ascii="新細明體" w:eastAsia="新細明體" w:hAnsi="新細明體" w:hint="eastAsia"/>
                <w:color w:val="000000" w:themeColor="text1"/>
                <w:sz w:val="32"/>
                <w:szCs w:val="32"/>
              </w:rPr>
              <w:t>：</w:t>
            </w:r>
          </w:p>
          <w:p w:rsidR="00D500ED" w:rsidRPr="00B712FC" w:rsidRDefault="00D500ED" w:rsidP="00354D3E">
            <w:pPr>
              <w:pStyle w:val="a4"/>
              <w:numPr>
                <w:ilvl w:val="0"/>
                <w:numId w:val="3"/>
              </w:numPr>
              <w:snapToGrid w:val="0"/>
              <w:spacing w:line="500" w:lineRule="exact"/>
              <w:ind w:leftChars="0"/>
              <w:jc w:val="both"/>
              <w:rPr>
                <w:rFonts w:ascii="標楷體" w:eastAsia="標楷體" w:hAnsi="標楷體" w:cs="Times New Roman"/>
                <w:color w:val="000000" w:themeColor="text1"/>
                <w:sz w:val="32"/>
                <w:szCs w:val="32"/>
              </w:rPr>
            </w:pPr>
            <w:r w:rsidRPr="00B712FC">
              <w:rPr>
                <w:rFonts w:ascii="標楷體" w:eastAsia="標楷體" w:hAnsi="標楷體" w:cs="Times New Roman" w:hint="eastAsia"/>
                <w:color w:val="000000" w:themeColor="text1"/>
                <w:sz w:val="32"/>
                <w:szCs w:val="32"/>
              </w:rPr>
              <w:t>本市民國</w:t>
            </w:r>
            <w:r w:rsidRPr="00B712FC">
              <w:rPr>
                <w:rFonts w:ascii="標楷體" w:eastAsia="標楷體" w:hAnsi="標楷體" w:cs="Times New Roman"/>
                <w:color w:val="000000" w:themeColor="text1"/>
                <w:sz w:val="32"/>
                <w:szCs w:val="32"/>
              </w:rPr>
              <w:t>90年12月31日前</w:t>
            </w:r>
            <w:r w:rsidRPr="00B712FC">
              <w:rPr>
                <w:rFonts w:ascii="標楷體" w:eastAsia="標楷體" w:hAnsi="標楷體" w:cs="Times New Roman" w:hint="eastAsia"/>
                <w:color w:val="000000" w:themeColor="text1"/>
                <w:sz w:val="32"/>
                <w:szCs w:val="32"/>
              </w:rPr>
              <w:t>領得使用執照之6層以上公寓大樓，並已依公寓大廈管理條例報備成立之管理委員會或管理負責人</w:t>
            </w:r>
          </w:p>
          <w:p w:rsidR="00D500ED" w:rsidRPr="00B712FC" w:rsidRDefault="00D500ED" w:rsidP="00354D3E">
            <w:pPr>
              <w:pStyle w:val="a4"/>
              <w:numPr>
                <w:ilvl w:val="0"/>
                <w:numId w:val="3"/>
              </w:numPr>
              <w:snapToGrid w:val="0"/>
              <w:spacing w:line="500" w:lineRule="exact"/>
              <w:ind w:leftChars="0"/>
              <w:jc w:val="both"/>
              <w:rPr>
                <w:rFonts w:ascii="標楷體" w:eastAsia="標楷體" w:hAnsi="標楷體" w:cs="Times New Roman"/>
                <w:color w:val="000000" w:themeColor="text1"/>
                <w:sz w:val="32"/>
                <w:szCs w:val="32"/>
              </w:rPr>
            </w:pPr>
            <w:r w:rsidRPr="00B712FC">
              <w:rPr>
                <w:rFonts w:ascii="標楷體" w:eastAsia="標楷體" w:hAnsi="標楷體" w:cs="Times New Roman"/>
                <w:color w:val="000000" w:themeColor="text1"/>
                <w:sz w:val="32"/>
                <w:szCs w:val="32"/>
              </w:rPr>
              <w:t>消防安全設備維護修繕</w:t>
            </w:r>
            <w:r w:rsidRPr="00B712FC">
              <w:rPr>
                <w:rFonts w:ascii="標楷體" w:eastAsia="標楷體" w:hAnsi="標楷體" w:hint="eastAsia"/>
                <w:color w:val="000000" w:themeColor="text1"/>
                <w:sz w:val="32"/>
                <w:szCs w:val="32"/>
              </w:rPr>
              <w:t>費用</w:t>
            </w:r>
            <w:r w:rsidRPr="00B712FC">
              <w:rPr>
                <w:rFonts w:ascii="標楷體" w:eastAsia="標楷體" w:hAnsi="標楷體" w:cs="Times New Roman"/>
                <w:color w:val="000000" w:themeColor="text1"/>
                <w:sz w:val="32"/>
                <w:szCs w:val="32"/>
              </w:rPr>
              <w:t>達</w:t>
            </w:r>
            <w:r w:rsidRPr="00B712FC">
              <w:rPr>
                <w:rFonts w:ascii="標楷體" w:eastAsia="標楷體" w:hAnsi="標楷體" w:hint="eastAsia"/>
                <w:color w:val="000000" w:themeColor="text1"/>
                <w:sz w:val="32"/>
                <w:szCs w:val="32"/>
              </w:rPr>
              <w:t>新臺幣</w:t>
            </w:r>
            <w:r w:rsidRPr="00B712FC">
              <w:rPr>
                <w:rFonts w:ascii="標楷體" w:eastAsia="標楷體" w:hAnsi="標楷體" w:cs="Times New Roman"/>
                <w:color w:val="000000" w:themeColor="text1"/>
                <w:sz w:val="32"/>
                <w:szCs w:val="32"/>
              </w:rPr>
              <w:t>壹佰萬元以上。</w:t>
            </w:r>
          </w:p>
        </w:tc>
        <w:tc>
          <w:tcPr>
            <w:tcW w:w="1860" w:type="dxa"/>
          </w:tcPr>
          <w:p w:rsidR="00D500ED" w:rsidRPr="00B712FC" w:rsidRDefault="00D500ED" w:rsidP="0009043E">
            <w:pPr>
              <w:spacing w:line="0" w:lineRule="atLeast"/>
              <w:rPr>
                <w:rFonts w:ascii="標楷體" w:eastAsia="標楷體" w:hAnsi="標楷體"/>
                <w:color w:val="000000" w:themeColor="text1"/>
                <w:sz w:val="32"/>
                <w:szCs w:val="32"/>
              </w:rPr>
            </w:pPr>
          </w:p>
        </w:tc>
      </w:tr>
      <w:tr w:rsidR="00D500ED" w:rsidRPr="00BE0295" w:rsidTr="003E7CAF">
        <w:tc>
          <w:tcPr>
            <w:tcW w:w="540" w:type="dxa"/>
            <w:vMerge/>
          </w:tcPr>
          <w:p w:rsidR="00D500ED" w:rsidRPr="00BE0295" w:rsidRDefault="00D500ED" w:rsidP="00EA4832">
            <w:pPr>
              <w:spacing w:line="0" w:lineRule="atLeast"/>
              <w:rPr>
                <w:rFonts w:ascii="標楷體" w:eastAsia="標楷體" w:hAnsi="標楷體"/>
                <w:sz w:val="32"/>
                <w:szCs w:val="32"/>
              </w:rPr>
            </w:pPr>
          </w:p>
        </w:tc>
        <w:tc>
          <w:tcPr>
            <w:tcW w:w="8400" w:type="dxa"/>
          </w:tcPr>
          <w:p w:rsidR="00D500ED" w:rsidRPr="00B712FC" w:rsidRDefault="00D500ED" w:rsidP="00354D3E">
            <w:pPr>
              <w:spacing w:line="0" w:lineRule="atLeast"/>
              <w:rPr>
                <w:rFonts w:ascii="標楷體" w:eastAsia="標楷體" w:hAnsi="標楷體"/>
                <w:b/>
                <w:color w:val="000000" w:themeColor="text1"/>
                <w:sz w:val="32"/>
                <w:szCs w:val="32"/>
              </w:rPr>
            </w:pPr>
            <w:r w:rsidRPr="00B712FC">
              <w:rPr>
                <w:rFonts w:ascii="標楷體" w:eastAsia="標楷體" w:hAnsi="標楷體"/>
                <w:b/>
                <w:color w:val="000000" w:themeColor="text1"/>
                <w:sz w:val="32"/>
                <w:szCs w:val="32"/>
              </w:rPr>
              <w:t>問：請問要如何申請？</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答：</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1.請到消防局網站下載表單。後續將申請書填妥及檢附相關文件，送交消防局(火災預防科)提出申請。另維修項目中含消防安全設備之系統性滅火設備及警報設備者列為優先順位。</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2.消防局受理改善貸款之申請後，提送高雄市政府老舊公寓大廈改善消防安全設備貸款審查小組，經審定維修額度後，由消防局發給核准函。審查小組依據貸款人提具改善計畫書及維修進度表核定貸款額度，並供承貸金融機構分階段撥付貸款金額之參考。</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cs="新細明體" w:hint="eastAsia"/>
                <w:color w:val="000000" w:themeColor="text1"/>
                <w:sz w:val="32"/>
                <w:szCs w:val="32"/>
              </w:rPr>
              <w:t>3.貸款人應於收受核准函之次日起</w:t>
            </w:r>
            <w:r w:rsidRPr="00B712FC">
              <w:rPr>
                <w:rFonts w:ascii="標楷體" w:eastAsia="標楷體" w:hAnsi="標楷體" w:cs="新細明體" w:hint="eastAsia"/>
                <w:b/>
                <w:color w:val="000000" w:themeColor="text1"/>
                <w:sz w:val="32"/>
                <w:szCs w:val="32"/>
              </w:rPr>
              <w:t>二個月</w:t>
            </w:r>
            <w:r w:rsidRPr="00B712FC">
              <w:rPr>
                <w:rFonts w:ascii="標楷體" w:eastAsia="標楷體" w:hAnsi="標楷體" w:cs="新細明體" w:hint="eastAsia"/>
                <w:color w:val="000000" w:themeColor="text1"/>
                <w:sz w:val="32"/>
                <w:szCs w:val="32"/>
              </w:rPr>
              <w:t>內，向承貸金融機構辦理貸款；逾期未辦理者，</w:t>
            </w:r>
            <w:proofErr w:type="gramStart"/>
            <w:r w:rsidRPr="00B712FC">
              <w:rPr>
                <w:rFonts w:ascii="標楷體" w:eastAsia="標楷體" w:hAnsi="標楷體" w:cs="新細明體" w:hint="eastAsia"/>
                <w:color w:val="000000" w:themeColor="text1"/>
                <w:sz w:val="32"/>
                <w:szCs w:val="32"/>
              </w:rPr>
              <w:t>核准函失其</w:t>
            </w:r>
            <w:proofErr w:type="gramEnd"/>
            <w:r w:rsidRPr="00B712FC">
              <w:rPr>
                <w:rFonts w:ascii="標楷體" w:eastAsia="標楷體" w:hAnsi="標楷體" w:cs="新細明體" w:hint="eastAsia"/>
                <w:color w:val="000000" w:themeColor="text1"/>
                <w:sz w:val="32"/>
                <w:szCs w:val="32"/>
              </w:rPr>
              <w:t>效力。</w:t>
            </w:r>
          </w:p>
        </w:tc>
        <w:tc>
          <w:tcPr>
            <w:tcW w:w="1860" w:type="dxa"/>
          </w:tcPr>
          <w:p w:rsidR="00D500ED" w:rsidRPr="00B712FC" w:rsidRDefault="00D500ED" w:rsidP="0009043E">
            <w:pPr>
              <w:spacing w:line="0" w:lineRule="atLeast"/>
              <w:rPr>
                <w:rFonts w:ascii="標楷體" w:eastAsia="標楷體" w:hAnsi="標楷體"/>
                <w:color w:val="000000" w:themeColor="text1"/>
                <w:sz w:val="32"/>
                <w:szCs w:val="32"/>
              </w:rPr>
            </w:pPr>
          </w:p>
        </w:tc>
      </w:tr>
      <w:tr w:rsidR="00D500ED" w:rsidRPr="00BE0295" w:rsidTr="003E7CAF">
        <w:tc>
          <w:tcPr>
            <w:tcW w:w="540" w:type="dxa"/>
            <w:vMerge/>
          </w:tcPr>
          <w:p w:rsidR="00D500ED" w:rsidRPr="00BE0295" w:rsidRDefault="00D500ED" w:rsidP="00EA4832">
            <w:pPr>
              <w:spacing w:line="0" w:lineRule="atLeast"/>
              <w:rPr>
                <w:rFonts w:ascii="標楷體" w:eastAsia="標楷體" w:hAnsi="標楷體"/>
                <w:sz w:val="32"/>
                <w:szCs w:val="32"/>
              </w:rPr>
            </w:pPr>
          </w:p>
        </w:tc>
        <w:tc>
          <w:tcPr>
            <w:tcW w:w="8400" w:type="dxa"/>
          </w:tcPr>
          <w:p w:rsidR="00D500ED" w:rsidRPr="00B712FC" w:rsidRDefault="00D500ED" w:rsidP="00354D3E">
            <w:pPr>
              <w:spacing w:line="0" w:lineRule="atLeast"/>
              <w:rPr>
                <w:rFonts w:ascii="標楷體" w:eastAsia="標楷體" w:hAnsi="標楷體"/>
                <w:b/>
                <w:color w:val="000000" w:themeColor="text1"/>
                <w:sz w:val="32"/>
                <w:szCs w:val="32"/>
              </w:rPr>
            </w:pPr>
            <w:r w:rsidRPr="00B712FC">
              <w:rPr>
                <w:rFonts w:ascii="標楷體" w:eastAsia="標楷體" w:hAnsi="標楷體"/>
                <w:b/>
                <w:color w:val="000000" w:themeColor="text1"/>
                <w:sz w:val="32"/>
                <w:szCs w:val="32"/>
              </w:rPr>
              <w:t>問：申請要檢附那些文件，向消防局申請？</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lastRenderedPageBreak/>
              <w:t>答：1.申請書一份。</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 xml:space="preserve">    2.貸款人之代表人或負責人身分證明文件影</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 xml:space="preserve">        本一份。</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 xml:space="preserve">    3.使用執照影本一份。</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 xml:space="preserve">    4.公寓大廈管理組織報備證明影本一份。</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 xml:space="preserve">    5.消防安全設備維修案正本</w:t>
            </w:r>
            <w:r w:rsidRPr="00B712FC">
              <w:rPr>
                <w:rFonts w:ascii="標楷體" w:eastAsia="標楷體" w:hAnsi="標楷體"/>
                <w:color w:val="000000" w:themeColor="text1"/>
                <w:sz w:val="32"/>
                <w:szCs w:val="32"/>
              </w:rPr>
              <w:t>一份。</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 xml:space="preserve">    6.</w:t>
            </w:r>
            <w:r w:rsidRPr="00B712FC">
              <w:rPr>
                <w:rFonts w:ascii="標楷體" w:eastAsia="標楷體" w:hAnsi="標楷體"/>
                <w:color w:val="000000" w:themeColor="text1"/>
                <w:sz w:val="32"/>
                <w:szCs w:val="32"/>
              </w:rPr>
              <w:t>改善計畫書正本一份。</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 xml:space="preserve">    7.維修進度表正本一份。</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 xml:space="preserve">    8.區分所有權人會議紀錄影本一份。</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 xml:space="preserve">    9.貸款人金融機構帳戶封面及內頁最近一年</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 xml:space="preserve">        收支紀錄影本一份(佐證資料)。</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 xml:space="preserve">    10.公職人員利益衝突迴避切結書正本一份。</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 xml:space="preserve">    11.公職人員及關係人身分關係揭露表正本</w:t>
            </w:r>
            <w:proofErr w:type="gramStart"/>
            <w:r w:rsidRPr="00B712FC">
              <w:rPr>
                <w:rFonts w:ascii="標楷體" w:eastAsia="標楷體" w:hAnsi="標楷體" w:hint="eastAsia"/>
                <w:color w:val="000000" w:themeColor="text1"/>
                <w:sz w:val="32"/>
                <w:szCs w:val="32"/>
              </w:rPr>
              <w:t>一</w:t>
            </w:r>
            <w:proofErr w:type="gramEnd"/>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 xml:space="preserve">       份。但非關係人，免</w:t>
            </w:r>
            <w:proofErr w:type="gramStart"/>
            <w:r w:rsidRPr="00B712FC">
              <w:rPr>
                <w:rFonts w:ascii="標楷體" w:eastAsia="標楷體" w:hAnsi="標楷體" w:hint="eastAsia"/>
                <w:color w:val="000000" w:themeColor="text1"/>
                <w:sz w:val="32"/>
                <w:szCs w:val="32"/>
              </w:rPr>
              <w:t>附</w:t>
            </w:r>
            <w:proofErr w:type="gramEnd"/>
            <w:r w:rsidRPr="00B712FC">
              <w:rPr>
                <w:rFonts w:ascii="標楷體" w:eastAsia="標楷體" w:hAnsi="標楷體" w:hint="eastAsia"/>
                <w:color w:val="000000" w:themeColor="text1"/>
                <w:sz w:val="32"/>
                <w:szCs w:val="32"/>
              </w:rPr>
              <w:t>。</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 xml:space="preserve">    12.其他經主管機關指定之必要文件。</w:t>
            </w:r>
          </w:p>
        </w:tc>
        <w:tc>
          <w:tcPr>
            <w:tcW w:w="1860" w:type="dxa"/>
          </w:tcPr>
          <w:p w:rsidR="00D500ED" w:rsidRPr="00B712FC" w:rsidRDefault="00D500ED" w:rsidP="0009043E">
            <w:pPr>
              <w:spacing w:line="0" w:lineRule="atLeast"/>
              <w:rPr>
                <w:rFonts w:ascii="標楷體" w:eastAsia="標楷體" w:hAnsi="標楷體"/>
                <w:color w:val="000000" w:themeColor="text1"/>
                <w:sz w:val="32"/>
                <w:szCs w:val="32"/>
              </w:rPr>
            </w:pPr>
          </w:p>
        </w:tc>
      </w:tr>
      <w:tr w:rsidR="00D500ED" w:rsidRPr="00BE0295" w:rsidTr="003E7CAF">
        <w:tc>
          <w:tcPr>
            <w:tcW w:w="540" w:type="dxa"/>
            <w:vMerge/>
          </w:tcPr>
          <w:p w:rsidR="00D500ED" w:rsidRPr="00BE0295" w:rsidRDefault="00D500ED" w:rsidP="00EA4832">
            <w:pPr>
              <w:spacing w:line="0" w:lineRule="atLeast"/>
              <w:rPr>
                <w:rFonts w:ascii="標楷體" w:eastAsia="標楷體" w:hAnsi="標楷體"/>
                <w:sz w:val="32"/>
                <w:szCs w:val="32"/>
              </w:rPr>
            </w:pPr>
          </w:p>
        </w:tc>
        <w:tc>
          <w:tcPr>
            <w:tcW w:w="8400" w:type="dxa"/>
          </w:tcPr>
          <w:p w:rsidR="00D500ED" w:rsidRPr="00B712FC" w:rsidRDefault="00D500ED" w:rsidP="00354D3E">
            <w:pPr>
              <w:spacing w:line="0" w:lineRule="atLeast"/>
              <w:rPr>
                <w:rFonts w:ascii="標楷體" w:eastAsia="標楷體" w:hAnsi="標楷體"/>
                <w:b/>
                <w:color w:val="000000" w:themeColor="text1"/>
                <w:sz w:val="32"/>
                <w:szCs w:val="32"/>
              </w:rPr>
            </w:pPr>
            <w:r w:rsidRPr="00B712FC">
              <w:rPr>
                <w:rFonts w:ascii="標楷體" w:eastAsia="標楷體" w:hAnsi="標楷體"/>
                <w:b/>
                <w:color w:val="000000" w:themeColor="text1"/>
                <w:sz w:val="32"/>
                <w:szCs w:val="32"/>
              </w:rPr>
              <w:t>問：請問貸款額度是否有上限？</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答：由承貸金融機構依使用執照</w:t>
            </w:r>
            <w:proofErr w:type="gramStart"/>
            <w:r w:rsidRPr="00B712FC">
              <w:rPr>
                <w:rFonts w:ascii="標楷體" w:eastAsia="標楷體" w:hAnsi="標楷體" w:hint="eastAsia"/>
                <w:color w:val="000000" w:themeColor="text1"/>
                <w:sz w:val="32"/>
                <w:szCs w:val="32"/>
              </w:rPr>
              <w:t>所載地上層</w:t>
            </w:r>
            <w:proofErr w:type="gramEnd"/>
            <w:r w:rsidRPr="00B712FC">
              <w:rPr>
                <w:rFonts w:ascii="標楷體" w:eastAsia="標楷體" w:hAnsi="標楷體" w:hint="eastAsia"/>
                <w:color w:val="000000" w:themeColor="text1"/>
                <w:sz w:val="32"/>
                <w:szCs w:val="32"/>
              </w:rPr>
              <w:t>數認定之。但情形特殊經主管機關同意者，不在此限：</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1.十層以下，最高新臺幣</w:t>
            </w:r>
            <w:proofErr w:type="gramStart"/>
            <w:r w:rsidRPr="00B712FC">
              <w:rPr>
                <w:rFonts w:ascii="標楷體" w:eastAsia="標楷體" w:hAnsi="標楷體" w:hint="eastAsia"/>
                <w:color w:val="000000" w:themeColor="text1"/>
                <w:sz w:val="32"/>
                <w:szCs w:val="32"/>
              </w:rPr>
              <w:t>一</w:t>
            </w:r>
            <w:proofErr w:type="gramEnd"/>
            <w:r w:rsidRPr="00B712FC">
              <w:rPr>
                <w:rFonts w:ascii="標楷體" w:eastAsia="標楷體" w:hAnsi="標楷體" w:hint="eastAsia"/>
                <w:color w:val="000000" w:themeColor="text1"/>
                <w:sz w:val="32"/>
                <w:szCs w:val="32"/>
              </w:rPr>
              <w:t>百萬元。</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2.十一層至十五層，最高新臺幣二百萬元。</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3.</w:t>
            </w:r>
            <w:proofErr w:type="gramStart"/>
            <w:r w:rsidRPr="00B712FC">
              <w:rPr>
                <w:rFonts w:ascii="標楷體" w:eastAsia="標楷體" w:hAnsi="標楷體" w:hint="eastAsia"/>
                <w:color w:val="000000" w:themeColor="text1"/>
                <w:sz w:val="32"/>
                <w:szCs w:val="32"/>
              </w:rPr>
              <w:t>十六層至三十</w:t>
            </w:r>
            <w:proofErr w:type="gramEnd"/>
            <w:r w:rsidRPr="00B712FC">
              <w:rPr>
                <w:rFonts w:ascii="標楷體" w:eastAsia="標楷體" w:hAnsi="標楷體" w:hint="eastAsia"/>
                <w:color w:val="000000" w:themeColor="text1"/>
                <w:sz w:val="32"/>
                <w:szCs w:val="32"/>
              </w:rPr>
              <w:t>層，最高新臺幣五百萬元。</w:t>
            </w:r>
          </w:p>
          <w:p w:rsidR="00D500ED" w:rsidRPr="00B712FC" w:rsidRDefault="00D500ED" w:rsidP="00354D3E">
            <w:pPr>
              <w:spacing w:line="0" w:lineRule="atLeast"/>
              <w:rPr>
                <w:rFonts w:ascii="標楷體" w:eastAsia="標楷體" w:hAnsi="標楷體"/>
                <w:b/>
                <w:color w:val="000000" w:themeColor="text1"/>
                <w:sz w:val="32"/>
                <w:szCs w:val="32"/>
              </w:rPr>
            </w:pPr>
            <w:r w:rsidRPr="00B712FC">
              <w:rPr>
                <w:rFonts w:ascii="標楷體" w:eastAsia="標楷體" w:hAnsi="標楷體" w:hint="eastAsia"/>
                <w:color w:val="000000" w:themeColor="text1"/>
                <w:sz w:val="32"/>
                <w:szCs w:val="32"/>
              </w:rPr>
              <w:t>4.三十一層以上，最高新臺幣八百萬元。</w:t>
            </w:r>
          </w:p>
        </w:tc>
        <w:tc>
          <w:tcPr>
            <w:tcW w:w="1860" w:type="dxa"/>
          </w:tcPr>
          <w:p w:rsidR="00D500ED" w:rsidRPr="00B712FC" w:rsidRDefault="00D500ED" w:rsidP="0009043E">
            <w:pPr>
              <w:spacing w:line="0" w:lineRule="atLeast"/>
              <w:rPr>
                <w:rFonts w:ascii="標楷體" w:eastAsia="標楷體" w:hAnsi="標楷體"/>
                <w:color w:val="000000" w:themeColor="text1"/>
                <w:sz w:val="32"/>
                <w:szCs w:val="32"/>
              </w:rPr>
            </w:pPr>
          </w:p>
        </w:tc>
      </w:tr>
      <w:tr w:rsidR="00D500ED" w:rsidRPr="00BE0295" w:rsidTr="003E7CAF">
        <w:tc>
          <w:tcPr>
            <w:tcW w:w="540" w:type="dxa"/>
            <w:vMerge/>
          </w:tcPr>
          <w:p w:rsidR="00D500ED" w:rsidRPr="00BE0295" w:rsidRDefault="00D500ED" w:rsidP="00EA4832">
            <w:pPr>
              <w:spacing w:line="0" w:lineRule="atLeast"/>
              <w:rPr>
                <w:rFonts w:ascii="標楷體" w:eastAsia="標楷體" w:hAnsi="標楷體"/>
                <w:sz w:val="32"/>
                <w:szCs w:val="32"/>
              </w:rPr>
            </w:pPr>
          </w:p>
        </w:tc>
        <w:tc>
          <w:tcPr>
            <w:tcW w:w="8400" w:type="dxa"/>
          </w:tcPr>
          <w:p w:rsidR="00D500ED" w:rsidRPr="00B712FC" w:rsidRDefault="00D500ED" w:rsidP="00354D3E">
            <w:pPr>
              <w:spacing w:line="0" w:lineRule="atLeast"/>
              <w:rPr>
                <w:rFonts w:ascii="標楷體" w:eastAsia="標楷體" w:hAnsi="標楷體"/>
                <w:b/>
                <w:color w:val="000000" w:themeColor="text1"/>
                <w:sz w:val="32"/>
                <w:szCs w:val="32"/>
              </w:rPr>
            </w:pPr>
            <w:r w:rsidRPr="00B712FC">
              <w:rPr>
                <w:rFonts w:ascii="標楷體" w:eastAsia="標楷體" w:hAnsi="標楷體"/>
                <w:b/>
                <w:color w:val="000000" w:themeColor="text1"/>
                <w:sz w:val="32"/>
                <w:szCs w:val="32"/>
              </w:rPr>
              <w:t>問：請問貸款次數及利息補貼年限？</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答：</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1.</w:t>
            </w:r>
            <w:r w:rsidRPr="00B712FC">
              <w:rPr>
                <w:rFonts w:ascii="標楷體" w:eastAsia="標楷體" w:hAnsi="標楷體" w:cs="新細明體" w:hint="eastAsia"/>
                <w:color w:val="000000" w:themeColor="text1"/>
                <w:sz w:val="32"/>
                <w:szCs w:val="32"/>
              </w:rPr>
              <w:t>同一貸款人以五年申請一次為限(向承貸金融機構貸款)</w:t>
            </w:r>
            <w:r w:rsidRPr="00B712FC">
              <w:rPr>
                <w:rFonts w:ascii="標楷體" w:eastAsia="標楷體" w:hAnsi="標楷體" w:cs="新細明體" w:hint="eastAsia"/>
                <w:color w:val="000000" w:themeColor="text1"/>
              </w:rPr>
              <w:t>。</w:t>
            </w:r>
            <w:r w:rsidRPr="00B712FC">
              <w:rPr>
                <w:rFonts w:ascii="標楷體" w:eastAsia="標楷體" w:hAnsi="標楷體" w:hint="eastAsia"/>
                <w:color w:val="000000" w:themeColor="text1"/>
                <w:sz w:val="32"/>
                <w:szCs w:val="32"/>
              </w:rPr>
              <w:t>以得標承貸金融機構公告利率而定，最長不得超過</w:t>
            </w:r>
            <w:r w:rsidRPr="00B712FC">
              <w:rPr>
                <w:rFonts w:ascii="標楷體" w:eastAsia="標楷體" w:hAnsi="標楷體"/>
                <w:color w:val="000000" w:themeColor="text1"/>
                <w:sz w:val="32"/>
                <w:szCs w:val="32"/>
              </w:rPr>
              <w:t>5</w:t>
            </w:r>
            <w:r w:rsidRPr="00B712FC">
              <w:rPr>
                <w:rFonts w:ascii="標楷體" w:eastAsia="標楷體" w:hAnsi="標楷體" w:hint="eastAsia"/>
                <w:color w:val="000000" w:themeColor="text1"/>
                <w:sz w:val="32"/>
                <w:szCs w:val="32"/>
              </w:rPr>
              <w:t>年。</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2.獲核貸貸款人與承貸金融機構應辦理貸款契據之簽訂及其他手續，並由承貸金融機構負責管理貸款契據及其他憑證之管理。</w:t>
            </w:r>
          </w:p>
        </w:tc>
        <w:tc>
          <w:tcPr>
            <w:tcW w:w="1860" w:type="dxa"/>
          </w:tcPr>
          <w:p w:rsidR="00D500ED" w:rsidRPr="00B712FC" w:rsidRDefault="00D500ED" w:rsidP="0009043E">
            <w:pPr>
              <w:spacing w:line="0" w:lineRule="atLeast"/>
              <w:rPr>
                <w:rFonts w:ascii="標楷體" w:eastAsia="標楷體" w:hAnsi="標楷體"/>
                <w:color w:val="000000" w:themeColor="text1"/>
                <w:sz w:val="32"/>
                <w:szCs w:val="32"/>
              </w:rPr>
            </w:pPr>
          </w:p>
        </w:tc>
      </w:tr>
      <w:tr w:rsidR="00D500ED" w:rsidRPr="00BE0295" w:rsidTr="003E7CAF">
        <w:tc>
          <w:tcPr>
            <w:tcW w:w="540" w:type="dxa"/>
            <w:vMerge/>
          </w:tcPr>
          <w:p w:rsidR="00D500ED" w:rsidRPr="00BE0295" w:rsidRDefault="00D500ED" w:rsidP="00EA4832">
            <w:pPr>
              <w:spacing w:line="0" w:lineRule="atLeast"/>
              <w:rPr>
                <w:rFonts w:ascii="標楷體" w:eastAsia="標楷體" w:hAnsi="標楷體"/>
                <w:sz w:val="32"/>
                <w:szCs w:val="32"/>
              </w:rPr>
            </w:pPr>
          </w:p>
        </w:tc>
        <w:tc>
          <w:tcPr>
            <w:tcW w:w="8400" w:type="dxa"/>
          </w:tcPr>
          <w:p w:rsidR="00D500ED" w:rsidRPr="00B712FC" w:rsidRDefault="00D500ED" w:rsidP="00354D3E">
            <w:pPr>
              <w:spacing w:line="0" w:lineRule="atLeast"/>
              <w:rPr>
                <w:rFonts w:ascii="標楷體" w:eastAsia="標楷體" w:hAnsi="標楷體"/>
                <w:b/>
                <w:bCs/>
                <w:color w:val="000000" w:themeColor="text1"/>
                <w:sz w:val="32"/>
                <w:szCs w:val="32"/>
              </w:rPr>
            </w:pPr>
            <w:r w:rsidRPr="00B712FC">
              <w:rPr>
                <w:rFonts w:ascii="標楷體" w:eastAsia="標楷體" w:hAnsi="標楷體"/>
                <w:b/>
                <w:color w:val="000000" w:themeColor="text1"/>
                <w:sz w:val="32"/>
                <w:szCs w:val="32"/>
              </w:rPr>
              <w:t>問：</w:t>
            </w:r>
            <w:r w:rsidRPr="00B712FC">
              <w:rPr>
                <w:rFonts w:ascii="標楷體" w:eastAsia="標楷體" w:hAnsi="標楷體"/>
                <w:b/>
                <w:bCs/>
                <w:color w:val="000000" w:themeColor="text1"/>
                <w:sz w:val="32"/>
                <w:szCs w:val="32"/>
              </w:rPr>
              <w:t>如果貸款人未正常還款，會有什麼影響？</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color w:val="000000" w:themeColor="text1"/>
                <w:sz w:val="32"/>
                <w:szCs w:val="32"/>
              </w:rPr>
              <w:t>答：貸款人積欠貸款本金達3個月，會停止利息補貼，</w:t>
            </w:r>
            <w:proofErr w:type="gramStart"/>
            <w:r w:rsidRPr="00B712FC">
              <w:rPr>
                <w:rFonts w:ascii="標楷體" w:eastAsia="標楷體" w:hAnsi="標楷體"/>
                <w:color w:val="000000" w:themeColor="text1"/>
                <w:sz w:val="32"/>
                <w:szCs w:val="32"/>
              </w:rPr>
              <w:t>另承貸</w:t>
            </w:r>
            <w:proofErr w:type="gramEnd"/>
            <w:r w:rsidRPr="00B712FC">
              <w:rPr>
                <w:rFonts w:ascii="標楷體" w:eastAsia="標楷體" w:hAnsi="標楷體"/>
                <w:color w:val="000000" w:themeColor="text1"/>
                <w:sz w:val="32"/>
                <w:szCs w:val="32"/>
              </w:rPr>
              <w:t>銀行也會針對貸款人</w:t>
            </w:r>
            <w:proofErr w:type="gramStart"/>
            <w:r w:rsidRPr="00B712FC">
              <w:rPr>
                <w:rFonts w:ascii="標楷體" w:eastAsia="標楷體" w:hAnsi="標楷體"/>
                <w:color w:val="000000" w:themeColor="text1"/>
                <w:sz w:val="32"/>
                <w:szCs w:val="32"/>
              </w:rPr>
              <w:t>未償</w:t>
            </w:r>
            <w:proofErr w:type="gramEnd"/>
            <w:r w:rsidRPr="00B712FC">
              <w:rPr>
                <w:rFonts w:ascii="標楷體" w:eastAsia="標楷體" w:hAnsi="標楷體"/>
                <w:color w:val="000000" w:themeColor="text1"/>
                <w:sz w:val="32"/>
                <w:szCs w:val="32"/>
              </w:rPr>
              <w:t>還的本金進行追回。</w:t>
            </w:r>
          </w:p>
        </w:tc>
        <w:tc>
          <w:tcPr>
            <w:tcW w:w="1860" w:type="dxa"/>
          </w:tcPr>
          <w:p w:rsidR="00D500ED" w:rsidRPr="00B712FC" w:rsidRDefault="00D500ED" w:rsidP="0009043E">
            <w:pPr>
              <w:spacing w:line="0" w:lineRule="atLeast"/>
              <w:rPr>
                <w:rFonts w:ascii="標楷體" w:eastAsia="標楷體" w:hAnsi="標楷體"/>
                <w:color w:val="000000" w:themeColor="text1"/>
                <w:sz w:val="32"/>
                <w:szCs w:val="32"/>
              </w:rPr>
            </w:pPr>
          </w:p>
        </w:tc>
      </w:tr>
      <w:tr w:rsidR="00D500ED" w:rsidRPr="00BE0295" w:rsidTr="003E7CAF">
        <w:tc>
          <w:tcPr>
            <w:tcW w:w="540" w:type="dxa"/>
            <w:vMerge/>
          </w:tcPr>
          <w:p w:rsidR="00D500ED" w:rsidRPr="00BE0295" w:rsidRDefault="00D500ED" w:rsidP="00EA4832">
            <w:pPr>
              <w:spacing w:line="0" w:lineRule="atLeast"/>
              <w:rPr>
                <w:rFonts w:ascii="標楷體" w:eastAsia="標楷體" w:hAnsi="標楷體"/>
                <w:sz w:val="32"/>
                <w:szCs w:val="32"/>
              </w:rPr>
            </w:pPr>
          </w:p>
        </w:tc>
        <w:tc>
          <w:tcPr>
            <w:tcW w:w="8400" w:type="dxa"/>
          </w:tcPr>
          <w:p w:rsidR="00D500ED" w:rsidRPr="00B712FC" w:rsidRDefault="00D500ED" w:rsidP="00354D3E">
            <w:pPr>
              <w:spacing w:line="0" w:lineRule="atLeast"/>
              <w:rPr>
                <w:rFonts w:ascii="標楷體" w:eastAsia="標楷體" w:hAnsi="標楷體"/>
                <w:b/>
                <w:color w:val="000000" w:themeColor="text1"/>
                <w:sz w:val="32"/>
                <w:szCs w:val="32"/>
              </w:rPr>
            </w:pPr>
            <w:r w:rsidRPr="00B712FC">
              <w:rPr>
                <w:rFonts w:ascii="標楷體" w:eastAsia="標楷體" w:hAnsi="標楷體"/>
                <w:b/>
                <w:color w:val="000000" w:themeColor="text1"/>
                <w:sz w:val="32"/>
                <w:szCs w:val="32"/>
              </w:rPr>
              <w:t>問：請問利息補貼如何撥款？</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答：</w:t>
            </w:r>
          </w:p>
          <w:p w:rsidR="00D500ED" w:rsidRPr="00B712FC" w:rsidRDefault="00D500ED" w:rsidP="00D500ED">
            <w:pPr>
              <w:pStyle w:val="a4"/>
              <w:numPr>
                <w:ilvl w:val="0"/>
                <w:numId w:val="4"/>
              </w:numPr>
              <w:spacing w:line="0" w:lineRule="atLeast"/>
              <w:ind w:leftChars="0"/>
              <w:rPr>
                <w:rFonts w:ascii="標楷體" w:eastAsia="標楷體" w:hAnsi="標楷體"/>
                <w:color w:val="000000" w:themeColor="text1"/>
                <w:sz w:val="32"/>
                <w:szCs w:val="32"/>
              </w:rPr>
            </w:pPr>
            <w:r w:rsidRPr="00B712FC">
              <w:rPr>
                <w:rFonts w:ascii="標楷體" w:eastAsia="標楷體" w:hAnsi="標楷體" w:cs="Times New Roman" w:hint="eastAsia"/>
                <w:color w:val="000000" w:themeColor="text1"/>
                <w:sz w:val="32"/>
                <w:szCs w:val="32"/>
              </w:rPr>
              <w:t>承貸金融機構應分別於每年一月十日、七月十日前，將</w:t>
            </w:r>
            <w:r w:rsidRPr="00B712FC">
              <w:rPr>
                <w:rFonts w:ascii="標楷體" w:eastAsia="標楷體" w:hAnsi="標楷體" w:cs="Times New Roman" w:hint="eastAsia"/>
                <w:color w:val="000000" w:themeColor="text1"/>
                <w:sz w:val="32"/>
                <w:szCs w:val="32"/>
              </w:rPr>
              <w:lastRenderedPageBreak/>
              <w:t>貸款人繳款報表</w:t>
            </w:r>
            <w:proofErr w:type="gramStart"/>
            <w:r w:rsidRPr="00B712FC">
              <w:rPr>
                <w:rFonts w:ascii="標楷體" w:eastAsia="標楷體" w:hAnsi="標楷體" w:cs="Times New Roman" w:hint="eastAsia"/>
                <w:color w:val="000000" w:themeColor="text1"/>
                <w:sz w:val="32"/>
                <w:szCs w:val="32"/>
              </w:rPr>
              <w:t>造冊予消防</w:t>
            </w:r>
            <w:proofErr w:type="gramEnd"/>
            <w:r w:rsidRPr="00B712FC">
              <w:rPr>
                <w:rFonts w:ascii="標楷體" w:eastAsia="標楷體" w:hAnsi="標楷體" w:cs="Times New Roman" w:hint="eastAsia"/>
                <w:color w:val="000000" w:themeColor="text1"/>
                <w:sz w:val="32"/>
                <w:szCs w:val="32"/>
              </w:rPr>
              <w:t>局後，由消防局撥付至貸款人帳戶。</w:t>
            </w:r>
          </w:p>
          <w:p w:rsidR="00D500ED" w:rsidRPr="00B712FC" w:rsidRDefault="00D500ED" w:rsidP="00D500ED">
            <w:pPr>
              <w:pStyle w:val="a4"/>
              <w:numPr>
                <w:ilvl w:val="0"/>
                <w:numId w:val="4"/>
              </w:numPr>
              <w:spacing w:line="0" w:lineRule="atLeast"/>
              <w:ind w:leftChars="0"/>
              <w:rPr>
                <w:rFonts w:ascii="標楷體" w:eastAsia="標楷體" w:hAnsi="標楷體"/>
                <w:color w:val="000000" w:themeColor="text1"/>
                <w:sz w:val="32"/>
                <w:szCs w:val="32"/>
              </w:rPr>
            </w:pPr>
            <w:r w:rsidRPr="00B712FC">
              <w:rPr>
                <w:rFonts w:ascii="標楷體" w:eastAsia="標楷體" w:hAnsi="標楷體" w:cs="Times New Roman" w:hint="eastAsia"/>
                <w:color w:val="000000" w:themeColor="text1"/>
                <w:sz w:val="32"/>
                <w:szCs w:val="32"/>
              </w:rPr>
              <w:t>審查小組依據管委會提具改善計畫書及維修進度(如附表)，規定配合之金融機構依改善計畫書及維修進度(檢附相關佐證資料)分階段核撥貸款金額。</w:t>
            </w:r>
          </w:p>
          <w:p w:rsidR="00D500ED" w:rsidRPr="00B712FC" w:rsidRDefault="00D500ED" w:rsidP="00D500ED">
            <w:pPr>
              <w:pStyle w:val="a4"/>
              <w:numPr>
                <w:ilvl w:val="0"/>
                <w:numId w:val="4"/>
              </w:numPr>
              <w:spacing w:line="0" w:lineRule="atLeast"/>
              <w:ind w:leftChars="0"/>
              <w:rPr>
                <w:rFonts w:ascii="標楷體" w:eastAsia="標楷體" w:hAnsi="標楷體"/>
                <w:color w:val="000000" w:themeColor="text1"/>
                <w:sz w:val="32"/>
                <w:szCs w:val="32"/>
              </w:rPr>
            </w:pPr>
            <w:r w:rsidRPr="00B712FC">
              <w:rPr>
                <w:rFonts w:ascii="標楷體" w:eastAsia="標楷體" w:hAnsi="標楷體" w:cs="Times New Roman" w:hint="eastAsia"/>
                <w:color w:val="000000" w:themeColor="text1"/>
                <w:sz w:val="32"/>
                <w:szCs w:val="32"/>
              </w:rPr>
              <w:t>本補貼金額，不包括本金、逾期利息及違約金。</w:t>
            </w:r>
          </w:p>
        </w:tc>
        <w:tc>
          <w:tcPr>
            <w:tcW w:w="1860" w:type="dxa"/>
          </w:tcPr>
          <w:p w:rsidR="00D500ED" w:rsidRPr="00B712FC" w:rsidRDefault="00D500ED" w:rsidP="0009043E">
            <w:pPr>
              <w:spacing w:line="0" w:lineRule="atLeast"/>
              <w:rPr>
                <w:rFonts w:ascii="標楷體" w:eastAsia="標楷體" w:hAnsi="標楷體"/>
                <w:color w:val="000000" w:themeColor="text1"/>
                <w:sz w:val="32"/>
                <w:szCs w:val="32"/>
              </w:rPr>
            </w:pPr>
          </w:p>
        </w:tc>
      </w:tr>
      <w:tr w:rsidR="00D500ED" w:rsidRPr="00BE0295" w:rsidTr="003E7CAF">
        <w:tc>
          <w:tcPr>
            <w:tcW w:w="540" w:type="dxa"/>
            <w:vMerge/>
          </w:tcPr>
          <w:p w:rsidR="00D500ED" w:rsidRPr="00BE0295" w:rsidRDefault="00D500ED" w:rsidP="00EA4832">
            <w:pPr>
              <w:spacing w:line="0" w:lineRule="atLeast"/>
              <w:rPr>
                <w:rFonts w:ascii="標楷體" w:eastAsia="標楷體" w:hAnsi="標楷體"/>
                <w:sz w:val="32"/>
                <w:szCs w:val="32"/>
              </w:rPr>
            </w:pPr>
          </w:p>
        </w:tc>
        <w:tc>
          <w:tcPr>
            <w:tcW w:w="8400" w:type="dxa"/>
          </w:tcPr>
          <w:p w:rsidR="00D500ED" w:rsidRPr="00B712FC" w:rsidRDefault="00D500ED" w:rsidP="00354D3E">
            <w:pPr>
              <w:spacing w:line="0" w:lineRule="atLeast"/>
              <w:rPr>
                <w:rFonts w:ascii="標楷體" w:eastAsia="標楷體" w:hAnsi="標楷體"/>
                <w:b/>
                <w:color w:val="000000" w:themeColor="text1"/>
                <w:sz w:val="32"/>
                <w:szCs w:val="32"/>
              </w:rPr>
            </w:pPr>
            <w:r w:rsidRPr="00B712FC">
              <w:rPr>
                <w:rFonts w:ascii="標楷體" w:eastAsia="標楷體" w:hAnsi="標楷體"/>
                <w:b/>
                <w:color w:val="000000" w:themeColor="text1"/>
                <w:sz w:val="32"/>
                <w:szCs w:val="32"/>
              </w:rPr>
              <w:t>問：何種情況會暫停利息補貼?</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答：未繳納本金逾三個月者，消防局得暫停利息補貼。</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消防局暫停利息補貼後，貸款人已按時繳款者，得以書面向主管機關申請原核准之利息補貼，但暫停期間之利息，不予補貼。</w:t>
            </w:r>
          </w:p>
          <w:p w:rsidR="00D500ED" w:rsidRPr="00B712FC" w:rsidRDefault="00D500ED"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前項申請應提送審查小組審查；其審查通過者，消防局自核准之日起，再予利息補貼。</w:t>
            </w:r>
          </w:p>
        </w:tc>
        <w:tc>
          <w:tcPr>
            <w:tcW w:w="1860" w:type="dxa"/>
          </w:tcPr>
          <w:p w:rsidR="00D500ED" w:rsidRPr="00B712FC" w:rsidRDefault="00D500ED" w:rsidP="0009043E">
            <w:pPr>
              <w:spacing w:line="0" w:lineRule="atLeast"/>
              <w:rPr>
                <w:rFonts w:ascii="標楷體" w:eastAsia="標楷體" w:hAnsi="標楷體"/>
                <w:color w:val="000000" w:themeColor="text1"/>
                <w:sz w:val="32"/>
                <w:szCs w:val="32"/>
              </w:rPr>
            </w:pPr>
          </w:p>
        </w:tc>
      </w:tr>
      <w:tr w:rsidR="00510629" w:rsidRPr="00BE0295" w:rsidTr="003E7CAF">
        <w:trPr>
          <w:trHeight w:val="1269"/>
        </w:trPr>
        <w:tc>
          <w:tcPr>
            <w:tcW w:w="540" w:type="dxa"/>
            <w:vMerge/>
          </w:tcPr>
          <w:p w:rsidR="00510629" w:rsidRPr="00BE0295" w:rsidRDefault="00510629" w:rsidP="00EA4832">
            <w:pPr>
              <w:spacing w:line="0" w:lineRule="atLeast"/>
              <w:rPr>
                <w:rFonts w:ascii="標楷體" w:eastAsia="標楷體" w:hAnsi="標楷體"/>
                <w:sz w:val="32"/>
                <w:szCs w:val="32"/>
              </w:rPr>
            </w:pPr>
          </w:p>
        </w:tc>
        <w:tc>
          <w:tcPr>
            <w:tcW w:w="8400" w:type="dxa"/>
          </w:tcPr>
          <w:p w:rsidR="00510629" w:rsidRPr="00B712FC" w:rsidRDefault="00510629" w:rsidP="00354D3E">
            <w:pPr>
              <w:spacing w:line="0" w:lineRule="atLeast"/>
              <w:rPr>
                <w:rFonts w:ascii="標楷體" w:eastAsia="標楷體" w:hAnsi="標楷體"/>
                <w:b/>
                <w:color w:val="000000" w:themeColor="text1"/>
                <w:sz w:val="32"/>
                <w:szCs w:val="32"/>
              </w:rPr>
            </w:pPr>
            <w:r w:rsidRPr="00B712FC">
              <w:rPr>
                <w:rFonts w:ascii="標楷體" w:eastAsia="標楷體" w:hAnsi="標楷體"/>
                <w:b/>
                <w:color w:val="000000" w:themeColor="text1"/>
                <w:sz w:val="32"/>
                <w:szCs w:val="32"/>
              </w:rPr>
              <w:t>問：請問申請貸款及利息補貼申請期限？</w:t>
            </w:r>
          </w:p>
          <w:p w:rsidR="00510629" w:rsidRPr="00B712FC" w:rsidRDefault="00510629"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答：111年5月6日起至111年10月31日止</w:t>
            </w:r>
            <w:r w:rsidR="00D727B4">
              <w:rPr>
                <w:rFonts w:ascii="標楷體" w:eastAsia="標楷體" w:hAnsi="標楷體" w:hint="eastAsia"/>
                <w:color w:val="000000" w:themeColor="text1"/>
                <w:sz w:val="32"/>
                <w:szCs w:val="32"/>
              </w:rPr>
              <w:t>(111年度</w:t>
            </w:r>
            <w:bookmarkStart w:id="0" w:name="_GoBack"/>
            <w:bookmarkEnd w:id="0"/>
            <w:r w:rsidR="00D727B4">
              <w:rPr>
                <w:rFonts w:ascii="標楷體" w:eastAsia="標楷體" w:hAnsi="標楷體" w:hint="eastAsia"/>
                <w:color w:val="000000" w:themeColor="text1"/>
                <w:sz w:val="32"/>
                <w:szCs w:val="32"/>
              </w:rPr>
              <w:t>)</w:t>
            </w:r>
            <w:r w:rsidRPr="00B712FC">
              <w:rPr>
                <w:rFonts w:ascii="標楷體" w:eastAsia="標楷體" w:hAnsi="標楷體" w:hint="eastAsia"/>
                <w:color w:val="000000" w:themeColor="text1"/>
                <w:sz w:val="32"/>
                <w:szCs w:val="32"/>
              </w:rPr>
              <w:t>，或信用保證融資總金額用罄，即停止受理。</w:t>
            </w:r>
          </w:p>
        </w:tc>
        <w:tc>
          <w:tcPr>
            <w:tcW w:w="1860" w:type="dxa"/>
          </w:tcPr>
          <w:p w:rsidR="00510629" w:rsidRPr="00B712FC" w:rsidRDefault="00510629" w:rsidP="00EA4832">
            <w:pPr>
              <w:spacing w:line="0" w:lineRule="atLeast"/>
              <w:rPr>
                <w:rFonts w:ascii="標楷體" w:eastAsia="標楷體" w:hAnsi="標楷體"/>
                <w:color w:val="000000" w:themeColor="text1"/>
                <w:sz w:val="32"/>
                <w:szCs w:val="32"/>
              </w:rPr>
            </w:pPr>
          </w:p>
        </w:tc>
      </w:tr>
      <w:tr w:rsidR="00D500ED" w:rsidRPr="00BE0295" w:rsidTr="003E7CAF">
        <w:tc>
          <w:tcPr>
            <w:tcW w:w="540" w:type="dxa"/>
            <w:vMerge/>
          </w:tcPr>
          <w:p w:rsidR="00D500ED" w:rsidRPr="00BE0295" w:rsidRDefault="00D500ED" w:rsidP="00EA4832">
            <w:pPr>
              <w:spacing w:line="0" w:lineRule="atLeast"/>
              <w:rPr>
                <w:rFonts w:ascii="標楷體" w:eastAsia="標楷體" w:hAnsi="標楷體"/>
                <w:sz w:val="32"/>
                <w:szCs w:val="32"/>
              </w:rPr>
            </w:pPr>
          </w:p>
        </w:tc>
        <w:tc>
          <w:tcPr>
            <w:tcW w:w="8400" w:type="dxa"/>
          </w:tcPr>
          <w:p w:rsidR="00D500ED" w:rsidRPr="00B712FC" w:rsidRDefault="00D500ED" w:rsidP="00EA4832">
            <w:pPr>
              <w:spacing w:line="0" w:lineRule="atLeast"/>
              <w:rPr>
                <w:rFonts w:ascii="標楷體" w:eastAsia="標楷體" w:hAnsi="標楷體"/>
                <w:color w:val="000000" w:themeColor="text1"/>
                <w:sz w:val="32"/>
                <w:szCs w:val="32"/>
              </w:rPr>
            </w:pPr>
          </w:p>
        </w:tc>
        <w:tc>
          <w:tcPr>
            <w:tcW w:w="1860" w:type="dxa"/>
          </w:tcPr>
          <w:p w:rsidR="00D500ED" w:rsidRPr="00B712FC" w:rsidRDefault="00D500ED" w:rsidP="00EA4832">
            <w:pPr>
              <w:spacing w:line="0" w:lineRule="atLeast"/>
              <w:rPr>
                <w:rFonts w:ascii="標楷體" w:eastAsia="標楷體" w:hAnsi="標楷體"/>
                <w:color w:val="000000" w:themeColor="text1"/>
                <w:sz w:val="32"/>
                <w:szCs w:val="32"/>
              </w:rPr>
            </w:pPr>
          </w:p>
        </w:tc>
      </w:tr>
      <w:tr w:rsidR="00D500ED" w:rsidRPr="00BE0295" w:rsidTr="003E7CAF">
        <w:tc>
          <w:tcPr>
            <w:tcW w:w="540" w:type="dxa"/>
            <w:vMerge/>
          </w:tcPr>
          <w:p w:rsidR="00D500ED" w:rsidRPr="00BE0295" w:rsidRDefault="00D500ED" w:rsidP="00EA4832">
            <w:pPr>
              <w:spacing w:line="0" w:lineRule="atLeast"/>
              <w:rPr>
                <w:rFonts w:ascii="標楷體" w:eastAsia="標楷體" w:hAnsi="標楷體"/>
                <w:sz w:val="32"/>
                <w:szCs w:val="32"/>
              </w:rPr>
            </w:pPr>
          </w:p>
        </w:tc>
        <w:tc>
          <w:tcPr>
            <w:tcW w:w="8400" w:type="dxa"/>
          </w:tcPr>
          <w:p w:rsidR="00D500ED" w:rsidRPr="00B712FC" w:rsidRDefault="00D500ED" w:rsidP="00EA4832">
            <w:pPr>
              <w:spacing w:line="0" w:lineRule="atLeast"/>
              <w:rPr>
                <w:rFonts w:ascii="標楷體" w:eastAsia="標楷體" w:hAnsi="標楷體"/>
                <w:color w:val="000000" w:themeColor="text1"/>
                <w:sz w:val="32"/>
                <w:szCs w:val="32"/>
              </w:rPr>
            </w:pPr>
          </w:p>
        </w:tc>
        <w:tc>
          <w:tcPr>
            <w:tcW w:w="1860" w:type="dxa"/>
          </w:tcPr>
          <w:p w:rsidR="00D500ED" w:rsidRPr="00B712FC" w:rsidRDefault="00D500ED" w:rsidP="00EA4832">
            <w:pPr>
              <w:spacing w:line="0" w:lineRule="atLeast"/>
              <w:rPr>
                <w:rFonts w:ascii="標楷體" w:eastAsia="標楷體" w:hAnsi="標楷體"/>
                <w:color w:val="000000" w:themeColor="text1"/>
                <w:sz w:val="32"/>
                <w:szCs w:val="32"/>
              </w:rPr>
            </w:pPr>
          </w:p>
        </w:tc>
      </w:tr>
      <w:tr w:rsidR="00792DF8" w:rsidRPr="00BE0295" w:rsidTr="003E7CAF">
        <w:trPr>
          <w:trHeight w:val="1249"/>
        </w:trPr>
        <w:tc>
          <w:tcPr>
            <w:tcW w:w="540" w:type="dxa"/>
            <w:vMerge w:val="restart"/>
          </w:tcPr>
          <w:p w:rsidR="00792DF8" w:rsidRPr="00E72BE3" w:rsidRDefault="00792DF8" w:rsidP="00354D3E">
            <w:pPr>
              <w:spacing w:line="0" w:lineRule="atLeast"/>
              <w:rPr>
                <w:rFonts w:ascii="標楷體" w:eastAsia="標楷體" w:hAnsi="標楷體"/>
                <w:b/>
                <w:sz w:val="32"/>
                <w:szCs w:val="32"/>
              </w:rPr>
            </w:pPr>
            <w:r>
              <w:rPr>
                <w:rFonts w:ascii="標楷體" w:eastAsia="標楷體" w:hAnsi="標楷體" w:hint="eastAsia"/>
                <w:b/>
                <w:sz w:val="32"/>
                <w:szCs w:val="32"/>
              </w:rPr>
              <w:t>5</w:t>
            </w:r>
            <w:r w:rsidRPr="00E72BE3">
              <w:rPr>
                <w:rFonts w:ascii="標楷體" w:eastAsia="標楷體" w:hAnsi="標楷體" w:hint="eastAsia"/>
                <w:b/>
                <w:sz w:val="32"/>
                <w:szCs w:val="32"/>
              </w:rPr>
              <w:t>樓以下住警器</w:t>
            </w:r>
            <w:r>
              <w:rPr>
                <w:rFonts w:ascii="標楷體" w:eastAsia="標楷體" w:hAnsi="標楷體" w:hint="eastAsia"/>
                <w:b/>
                <w:sz w:val="32"/>
                <w:szCs w:val="32"/>
              </w:rPr>
              <w:t>補助申請</w:t>
            </w:r>
          </w:p>
        </w:tc>
        <w:tc>
          <w:tcPr>
            <w:tcW w:w="8400" w:type="dxa"/>
          </w:tcPr>
          <w:p w:rsidR="00792DF8" w:rsidRPr="00B712FC" w:rsidRDefault="00792DF8" w:rsidP="00354D3E">
            <w:pPr>
              <w:spacing w:line="0" w:lineRule="atLeast"/>
              <w:rPr>
                <w:rFonts w:ascii="標楷體" w:eastAsia="標楷體" w:hAnsi="標楷體"/>
                <w:color w:val="000000" w:themeColor="text1"/>
                <w:sz w:val="32"/>
                <w:szCs w:val="32"/>
              </w:rPr>
            </w:pPr>
            <w:r w:rsidRPr="00B712FC">
              <w:rPr>
                <w:rFonts w:ascii="標楷體" w:eastAsia="標楷體" w:hAnsi="標楷體"/>
                <w:b/>
                <w:color w:val="000000" w:themeColor="text1"/>
                <w:sz w:val="32"/>
                <w:szCs w:val="32"/>
              </w:rPr>
              <w:t>問：請問</w:t>
            </w:r>
            <w:r w:rsidRPr="00B712FC">
              <w:rPr>
                <w:rFonts w:ascii="標楷體" w:eastAsia="標楷體" w:hAnsi="標楷體" w:hint="eastAsia"/>
                <w:b/>
                <w:color w:val="000000" w:themeColor="text1"/>
                <w:sz w:val="32"/>
                <w:szCs w:val="32"/>
              </w:rPr>
              <w:t>大樓、華廈有補助嗎？</w:t>
            </w:r>
          </w:p>
          <w:p w:rsidR="00792DF8" w:rsidRPr="00B712FC" w:rsidRDefault="00792DF8" w:rsidP="003E7CAF">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答：</w:t>
            </w:r>
            <w:r w:rsidR="003E7CAF">
              <w:rPr>
                <w:rFonts w:ascii="標楷體" w:eastAsia="標楷體" w:hAnsi="標楷體"/>
                <w:color w:val="000000" w:themeColor="text1"/>
                <w:sz w:val="32"/>
                <w:szCs w:val="32"/>
              </w:rPr>
              <w:br/>
            </w:r>
            <w:r w:rsidR="003E7CAF">
              <w:rPr>
                <w:rFonts w:ascii="標楷體" w:eastAsia="標楷體" w:hAnsi="標楷體" w:hint="eastAsia"/>
                <w:color w:val="000000" w:themeColor="text1"/>
                <w:sz w:val="32"/>
                <w:szCs w:val="32"/>
              </w:rPr>
              <w:t>僅</w:t>
            </w:r>
            <w:r w:rsidRPr="00B712FC">
              <w:rPr>
                <w:rFonts w:ascii="標楷體" w:eastAsia="標楷體" w:hAnsi="標楷體" w:hint="eastAsia"/>
                <w:color w:val="000000" w:themeColor="text1"/>
                <w:sz w:val="32"/>
                <w:szCs w:val="32"/>
              </w:rPr>
              <w:t>針對</w:t>
            </w:r>
            <w:r w:rsidR="003E7CAF">
              <w:rPr>
                <w:rFonts w:ascii="Calibri" w:eastAsia="標楷體" w:hAnsi="Calibri"/>
                <w:color w:val="000000" w:themeColor="text1"/>
                <w:sz w:val="32"/>
                <w:szCs w:val="32"/>
              </w:rPr>
              <w:t>❶</w:t>
            </w:r>
            <w:r w:rsidR="003E7CAF" w:rsidRPr="003E7CAF">
              <w:rPr>
                <w:rFonts w:ascii="標楷體" w:eastAsia="標楷體" w:hAnsi="標楷體" w:hint="eastAsia"/>
                <w:color w:val="000000" w:themeColor="text1"/>
                <w:sz w:val="32"/>
                <w:szCs w:val="32"/>
                <w:u w:val="single"/>
              </w:rPr>
              <w:t>總建築物樓高５樓以下的公寓、透天厝或平房</w:t>
            </w:r>
            <w:r w:rsidR="003E7CAF">
              <w:rPr>
                <w:rFonts w:ascii="標楷體" w:eastAsia="標楷體" w:hAnsi="標楷體" w:hint="eastAsia"/>
                <w:color w:val="000000" w:themeColor="text1"/>
                <w:sz w:val="32"/>
                <w:szCs w:val="32"/>
              </w:rPr>
              <w:t>或</w:t>
            </w:r>
            <w:r w:rsidR="003E7CAF" w:rsidRPr="00F235C9">
              <w:rPr>
                <w:rFonts w:ascii="Calibri" w:eastAsia="標楷體" w:hAnsi="Calibri" w:hint="eastAsia"/>
                <w:color w:val="000000" w:themeColor="text1"/>
                <w:sz w:val="44"/>
                <w:szCs w:val="32"/>
              </w:rPr>
              <w:t>➋</w:t>
            </w:r>
            <w:r w:rsidR="003E7CAF" w:rsidRPr="003E7CAF">
              <w:rPr>
                <w:rFonts w:ascii="標楷體" w:eastAsia="標楷體" w:hAnsi="標楷體" w:hint="eastAsia"/>
                <w:color w:val="000000" w:themeColor="text1"/>
                <w:sz w:val="32"/>
                <w:szCs w:val="32"/>
                <w:u w:val="single"/>
              </w:rPr>
              <w:t>大樓1樓店鋪供住宅使用場所</w:t>
            </w:r>
            <w:r w:rsidR="003E7CAF" w:rsidRPr="003E7CAF">
              <w:rPr>
                <w:rFonts w:ascii="標楷體" w:eastAsia="標楷體" w:hAnsi="標楷體" w:hint="eastAsia"/>
                <w:color w:val="000000" w:themeColor="text1"/>
                <w:sz w:val="32"/>
                <w:szCs w:val="32"/>
              </w:rPr>
              <w:t>有補助。</w:t>
            </w:r>
          </w:p>
        </w:tc>
        <w:tc>
          <w:tcPr>
            <w:tcW w:w="1860" w:type="dxa"/>
          </w:tcPr>
          <w:p w:rsidR="00792DF8" w:rsidRPr="003E7CAF" w:rsidRDefault="00792DF8" w:rsidP="00354D3E">
            <w:pPr>
              <w:spacing w:line="0" w:lineRule="atLeast"/>
              <w:rPr>
                <w:rFonts w:ascii="標楷體" w:eastAsia="標楷體" w:hAnsi="標楷體"/>
                <w:color w:val="000000" w:themeColor="text1"/>
                <w:sz w:val="32"/>
                <w:szCs w:val="32"/>
              </w:rPr>
            </w:pPr>
          </w:p>
        </w:tc>
      </w:tr>
      <w:tr w:rsidR="00792DF8" w:rsidRPr="00BE0295" w:rsidTr="003E7CAF">
        <w:trPr>
          <w:trHeight w:val="2498"/>
        </w:trPr>
        <w:tc>
          <w:tcPr>
            <w:tcW w:w="540" w:type="dxa"/>
            <w:vMerge/>
          </w:tcPr>
          <w:p w:rsidR="00792DF8" w:rsidRDefault="00792DF8" w:rsidP="00354D3E">
            <w:pPr>
              <w:spacing w:line="0" w:lineRule="atLeast"/>
              <w:rPr>
                <w:rFonts w:ascii="標楷體" w:eastAsia="標楷體" w:hAnsi="標楷體"/>
                <w:sz w:val="32"/>
                <w:szCs w:val="32"/>
              </w:rPr>
            </w:pPr>
          </w:p>
        </w:tc>
        <w:tc>
          <w:tcPr>
            <w:tcW w:w="8400" w:type="dxa"/>
          </w:tcPr>
          <w:p w:rsidR="00792DF8" w:rsidRPr="00B712FC" w:rsidRDefault="00792DF8" w:rsidP="00354D3E">
            <w:pPr>
              <w:spacing w:line="0" w:lineRule="atLeast"/>
              <w:rPr>
                <w:rFonts w:ascii="標楷體" w:eastAsia="標楷體" w:hAnsi="標楷體"/>
                <w:color w:val="000000" w:themeColor="text1"/>
                <w:sz w:val="32"/>
                <w:szCs w:val="32"/>
              </w:rPr>
            </w:pPr>
            <w:r w:rsidRPr="00B712FC">
              <w:rPr>
                <w:rFonts w:ascii="標楷體" w:eastAsia="標楷體" w:hAnsi="標楷體"/>
                <w:b/>
                <w:color w:val="000000" w:themeColor="text1"/>
                <w:sz w:val="32"/>
                <w:szCs w:val="32"/>
              </w:rPr>
              <w:t>問：請問</w:t>
            </w:r>
            <w:r w:rsidRPr="00B712FC">
              <w:rPr>
                <w:rFonts w:ascii="標楷體" w:eastAsia="標楷體" w:hAnsi="標楷體" w:hint="eastAsia"/>
                <w:b/>
                <w:color w:val="000000" w:themeColor="text1"/>
                <w:sz w:val="32"/>
                <w:szCs w:val="32"/>
              </w:rPr>
              <w:t>如何申請</w:t>
            </w:r>
            <w:proofErr w:type="gramStart"/>
            <w:r w:rsidRPr="00B712FC">
              <w:rPr>
                <w:rFonts w:ascii="標楷體" w:eastAsia="標楷體" w:hAnsi="標楷體" w:hint="eastAsia"/>
                <w:b/>
                <w:color w:val="000000" w:themeColor="text1"/>
                <w:sz w:val="32"/>
                <w:szCs w:val="32"/>
              </w:rPr>
              <w:t>住警器</w:t>
            </w:r>
            <w:proofErr w:type="gramEnd"/>
            <w:r w:rsidRPr="00B712FC">
              <w:rPr>
                <w:rFonts w:ascii="標楷體" w:eastAsia="標楷體" w:hAnsi="標楷體" w:hint="eastAsia"/>
                <w:b/>
                <w:color w:val="000000" w:themeColor="text1"/>
                <w:sz w:val="32"/>
                <w:szCs w:val="32"/>
              </w:rPr>
              <w:t>？</w:t>
            </w:r>
          </w:p>
          <w:p w:rsidR="00792DF8" w:rsidRPr="003E7CAF" w:rsidRDefault="00792DF8" w:rsidP="003E7CAF">
            <w:pPr>
              <w:spacing w:line="0" w:lineRule="atLeast"/>
            </w:pPr>
            <w:r w:rsidRPr="00B712FC">
              <w:rPr>
                <w:rFonts w:ascii="標楷體" w:eastAsia="標楷體" w:hAnsi="標楷體" w:hint="eastAsia"/>
                <w:color w:val="000000" w:themeColor="text1"/>
                <w:sz w:val="32"/>
                <w:szCs w:val="32"/>
              </w:rPr>
              <w:t>答：</w:t>
            </w:r>
            <w:r w:rsidR="003E7CAF">
              <w:rPr>
                <w:rFonts w:ascii="標楷體" w:eastAsia="標楷體" w:hAnsi="標楷體" w:hint="eastAsia"/>
                <w:color w:val="000000" w:themeColor="text1"/>
                <w:sz w:val="32"/>
                <w:szCs w:val="32"/>
              </w:rPr>
              <w:t>可</w:t>
            </w:r>
            <w:r w:rsidRPr="00B712FC">
              <w:rPr>
                <w:rFonts w:ascii="標楷體" w:eastAsia="標楷體" w:hAnsi="標楷體" w:hint="eastAsia"/>
                <w:color w:val="000000" w:themeColor="text1"/>
                <w:sz w:val="32"/>
                <w:szCs w:val="32"/>
              </w:rPr>
              <w:t>至</w:t>
            </w:r>
            <w:r w:rsidR="003E7CAF">
              <w:rPr>
                <w:rFonts w:ascii="標楷體" w:eastAsia="標楷體" w:hAnsi="標楷體" w:hint="eastAsia"/>
                <w:color w:val="000000" w:themeColor="text1"/>
                <w:sz w:val="32"/>
                <w:szCs w:val="32"/>
              </w:rPr>
              <w:t>本局網頁-</w:t>
            </w:r>
            <w:hyperlink r:id="rId8" w:history="1">
              <w:r w:rsidR="003E7CAF" w:rsidRPr="003E7CAF">
                <w:rPr>
                  <w:rStyle w:val="af0"/>
                  <w:rFonts w:ascii="標楷體" w:eastAsia="標楷體" w:hAnsi="標楷體" w:hint="eastAsia"/>
                  <w:sz w:val="32"/>
                  <w:szCs w:val="32"/>
                </w:rPr>
                <w:t>住宅用火災</w:t>
              </w:r>
              <w:proofErr w:type="gramStart"/>
              <w:r w:rsidR="003E7CAF" w:rsidRPr="003E7CAF">
                <w:rPr>
                  <w:rStyle w:val="af0"/>
                  <w:rFonts w:ascii="標楷體" w:eastAsia="標楷體" w:hAnsi="標楷體" w:hint="eastAsia"/>
                  <w:sz w:val="32"/>
                  <w:szCs w:val="32"/>
                </w:rPr>
                <w:t>警報器線上申請</w:t>
              </w:r>
              <w:proofErr w:type="gramEnd"/>
              <w:r w:rsidR="003E7CAF" w:rsidRPr="003E7CAF">
                <w:rPr>
                  <w:rStyle w:val="af0"/>
                  <w:rFonts w:ascii="標楷體" w:eastAsia="標楷體" w:hAnsi="標楷體" w:hint="eastAsia"/>
                  <w:sz w:val="32"/>
                  <w:szCs w:val="32"/>
                </w:rPr>
                <w:t>專區</w:t>
              </w:r>
            </w:hyperlink>
            <w:proofErr w:type="gramStart"/>
            <w:r w:rsidR="003E7CAF">
              <w:rPr>
                <w:rFonts w:ascii="標楷體" w:eastAsia="標楷體" w:hAnsi="標楷體" w:hint="eastAsia"/>
                <w:color w:val="000000" w:themeColor="text1"/>
                <w:sz w:val="32"/>
                <w:szCs w:val="32"/>
              </w:rPr>
              <w:t>線上提出</w:t>
            </w:r>
            <w:proofErr w:type="gramEnd"/>
            <w:r w:rsidR="003E7CAF">
              <w:rPr>
                <w:rFonts w:ascii="標楷體" w:eastAsia="標楷體" w:hAnsi="標楷體" w:hint="eastAsia"/>
                <w:color w:val="000000" w:themeColor="text1"/>
                <w:sz w:val="32"/>
                <w:szCs w:val="32"/>
              </w:rPr>
              <w:t>申請</w:t>
            </w:r>
            <w:r w:rsidR="003E7CAF">
              <w:rPr>
                <w:rFonts w:hint="eastAsia"/>
              </w:rPr>
              <w:t>，</w:t>
            </w:r>
            <w:r w:rsidR="003E7CAF" w:rsidRPr="003E7CAF">
              <w:rPr>
                <w:rFonts w:ascii="標楷體" w:eastAsia="標楷體" w:hAnsi="標楷體" w:hint="eastAsia"/>
                <w:color w:val="000000" w:themeColor="text1"/>
                <w:sz w:val="32"/>
                <w:szCs w:val="32"/>
              </w:rPr>
              <w:t>或至</w:t>
            </w:r>
            <w:r w:rsidR="003E7CAF" w:rsidRPr="003E7CAF">
              <w:rPr>
                <w:rFonts w:ascii="標楷體" w:eastAsia="標楷體" w:hAnsi="標楷體" w:hint="eastAsia"/>
                <w:b/>
                <w:color w:val="000000" w:themeColor="text1"/>
                <w:sz w:val="32"/>
                <w:szCs w:val="32"/>
              </w:rPr>
              <w:t>本</w:t>
            </w:r>
            <w:r w:rsidRPr="003E7CAF">
              <w:rPr>
                <w:rFonts w:ascii="標楷體" w:eastAsia="標楷體" w:hAnsi="標楷體" w:hint="eastAsia"/>
                <w:b/>
                <w:color w:val="000000" w:themeColor="text1"/>
                <w:sz w:val="32"/>
                <w:szCs w:val="32"/>
              </w:rPr>
              <w:t>局網頁</w:t>
            </w:r>
            <w:r w:rsidR="003E7CAF" w:rsidRPr="003E7CAF">
              <w:rPr>
                <w:rFonts w:ascii="標楷體" w:eastAsia="標楷體" w:hAnsi="標楷體" w:hint="eastAsia"/>
                <w:b/>
                <w:color w:val="000000" w:themeColor="text1"/>
                <w:sz w:val="32"/>
                <w:szCs w:val="32"/>
              </w:rPr>
              <w:t>-</w:t>
            </w:r>
            <w:r w:rsidRPr="003E7CAF">
              <w:rPr>
                <w:rFonts w:ascii="標楷體" w:eastAsia="標楷體" w:hAnsi="標楷體" w:hint="eastAsia"/>
                <w:b/>
                <w:color w:val="000000" w:themeColor="text1"/>
                <w:sz w:val="32"/>
                <w:szCs w:val="32"/>
              </w:rPr>
              <w:t>下載區</w:t>
            </w:r>
            <w:r w:rsidRPr="00B712FC">
              <w:rPr>
                <w:rFonts w:ascii="標楷體" w:eastAsia="標楷體" w:hAnsi="標楷體" w:hint="eastAsia"/>
                <w:color w:val="000000" w:themeColor="text1"/>
                <w:sz w:val="32"/>
                <w:szCs w:val="32"/>
              </w:rPr>
              <w:t>－下載「高雄市政府補助設置住宅用火災警報器申請表」</w:t>
            </w:r>
            <w:r w:rsidR="003E7CAF">
              <w:rPr>
                <w:rFonts w:ascii="標楷體" w:eastAsia="標楷體" w:hAnsi="標楷體" w:hint="eastAsia"/>
                <w:color w:val="000000" w:themeColor="text1"/>
                <w:sz w:val="32"/>
                <w:szCs w:val="32"/>
              </w:rPr>
              <w:t>填寫後送</w:t>
            </w:r>
            <w:r w:rsidRPr="00B712FC">
              <w:rPr>
                <w:rFonts w:ascii="標楷體" w:eastAsia="標楷體" w:hAnsi="標楷體" w:hint="eastAsia"/>
                <w:color w:val="000000" w:themeColor="text1"/>
                <w:sz w:val="32"/>
                <w:szCs w:val="32"/>
              </w:rPr>
              <w:t>交到</w:t>
            </w:r>
            <w:r w:rsidRPr="00B712FC">
              <w:rPr>
                <w:rFonts w:ascii="標楷體" w:eastAsia="標楷體" w:hAnsi="標楷體" w:hint="eastAsia"/>
                <w:b/>
                <w:color w:val="000000" w:themeColor="text1"/>
                <w:sz w:val="32"/>
                <w:szCs w:val="32"/>
              </w:rPr>
              <w:t>高雄各地分隊</w:t>
            </w:r>
            <w:r w:rsidRPr="00B712FC">
              <w:rPr>
                <w:rFonts w:ascii="標楷體" w:eastAsia="標楷體" w:hAnsi="標楷體" w:hint="eastAsia"/>
                <w:color w:val="000000" w:themeColor="text1"/>
                <w:sz w:val="32"/>
                <w:szCs w:val="32"/>
              </w:rPr>
              <w:t>（請民眾盡可能向轄區分隊提出，減少審核時間，</w:t>
            </w:r>
            <w:r w:rsidRPr="00B712FC">
              <w:rPr>
                <w:rFonts w:ascii="標楷體" w:eastAsia="標楷體" w:hAnsi="標楷體" w:hint="eastAsia"/>
                <w:color w:val="000000" w:themeColor="text1"/>
                <w:sz w:val="32"/>
                <w:szCs w:val="32"/>
                <w:u w:val="single"/>
              </w:rPr>
              <w:t>轄區分隊查詢表</w:t>
            </w:r>
            <w:r w:rsidRPr="00B712FC">
              <w:rPr>
                <w:rFonts w:ascii="標楷體" w:eastAsia="標楷體" w:hAnsi="標楷體" w:hint="eastAsia"/>
                <w:color w:val="000000" w:themeColor="text1"/>
                <w:sz w:val="32"/>
                <w:szCs w:val="32"/>
              </w:rPr>
              <w:t>值班台有一份）提出申請。</w:t>
            </w:r>
          </w:p>
        </w:tc>
        <w:tc>
          <w:tcPr>
            <w:tcW w:w="1860" w:type="dxa"/>
          </w:tcPr>
          <w:p w:rsidR="00792DF8" w:rsidRPr="00B712FC" w:rsidRDefault="00792DF8" w:rsidP="00354D3E">
            <w:pPr>
              <w:spacing w:line="0" w:lineRule="atLeast"/>
              <w:rPr>
                <w:rFonts w:ascii="標楷體" w:eastAsia="標楷體" w:hAnsi="標楷體"/>
                <w:color w:val="000000" w:themeColor="text1"/>
                <w:sz w:val="32"/>
                <w:szCs w:val="32"/>
              </w:rPr>
            </w:pPr>
          </w:p>
        </w:tc>
      </w:tr>
      <w:tr w:rsidR="00792DF8" w:rsidRPr="00D76E11" w:rsidTr="003E7CAF">
        <w:trPr>
          <w:trHeight w:val="1665"/>
        </w:trPr>
        <w:tc>
          <w:tcPr>
            <w:tcW w:w="540" w:type="dxa"/>
            <w:vMerge/>
          </w:tcPr>
          <w:p w:rsidR="00792DF8" w:rsidRDefault="00792DF8" w:rsidP="00354D3E">
            <w:pPr>
              <w:spacing w:line="0" w:lineRule="atLeast"/>
              <w:rPr>
                <w:rFonts w:ascii="標楷體" w:eastAsia="標楷體" w:hAnsi="標楷體"/>
                <w:sz w:val="32"/>
                <w:szCs w:val="32"/>
              </w:rPr>
            </w:pPr>
          </w:p>
        </w:tc>
        <w:tc>
          <w:tcPr>
            <w:tcW w:w="8400" w:type="dxa"/>
          </w:tcPr>
          <w:p w:rsidR="00792DF8" w:rsidRPr="00B712FC" w:rsidRDefault="00792DF8" w:rsidP="00354D3E">
            <w:pPr>
              <w:spacing w:line="0" w:lineRule="atLeast"/>
              <w:rPr>
                <w:rFonts w:ascii="標楷體" w:eastAsia="標楷體" w:hAnsi="標楷體"/>
                <w:b/>
                <w:color w:val="000000" w:themeColor="text1"/>
                <w:sz w:val="32"/>
                <w:szCs w:val="32"/>
              </w:rPr>
            </w:pPr>
            <w:r w:rsidRPr="00B712FC">
              <w:rPr>
                <w:rFonts w:ascii="標楷體" w:eastAsia="標楷體" w:hAnsi="標楷體"/>
                <w:b/>
                <w:color w:val="000000" w:themeColor="text1"/>
                <w:sz w:val="32"/>
                <w:szCs w:val="32"/>
              </w:rPr>
              <w:t>問：請問</w:t>
            </w:r>
            <w:r w:rsidRPr="00B712FC">
              <w:rPr>
                <w:rFonts w:ascii="標楷體" w:eastAsia="標楷體" w:hAnsi="標楷體" w:hint="eastAsia"/>
                <w:b/>
                <w:color w:val="000000" w:themeColor="text1"/>
                <w:sz w:val="32"/>
                <w:szCs w:val="32"/>
              </w:rPr>
              <w:t>要攜帶什麼？</w:t>
            </w:r>
          </w:p>
          <w:p w:rsidR="00792DF8" w:rsidRPr="00B712FC" w:rsidRDefault="00792DF8" w:rsidP="003E7CAF">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答：身分證或戶口名簿，可以證明本人在該建築物設有戶籍；如果有身心障礙者請一併攜帶身障手冊以供查核，會優先補助。</w:t>
            </w:r>
          </w:p>
        </w:tc>
        <w:tc>
          <w:tcPr>
            <w:tcW w:w="1860" w:type="dxa"/>
          </w:tcPr>
          <w:p w:rsidR="00792DF8" w:rsidRPr="00B712FC" w:rsidRDefault="00792DF8" w:rsidP="00354D3E">
            <w:pPr>
              <w:spacing w:line="0" w:lineRule="atLeast"/>
              <w:rPr>
                <w:rFonts w:ascii="標楷體" w:eastAsia="標楷體" w:hAnsi="標楷體"/>
                <w:color w:val="000000" w:themeColor="text1"/>
                <w:sz w:val="32"/>
                <w:szCs w:val="32"/>
              </w:rPr>
            </w:pPr>
          </w:p>
        </w:tc>
      </w:tr>
      <w:tr w:rsidR="00792DF8" w:rsidRPr="00D76E11" w:rsidTr="003E7CAF">
        <w:trPr>
          <w:trHeight w:val="896"/>
        </w:trPr>
        <w:tc>
          <w:tcPr>
            <w:tcW w:w="540" w:type="dxa"/>
            <w:vMerge/>
          </w:tcPr>
          <w:p w:rsidR="00792DF8" w:rsidRDefault="00792DF8" w:rsidP="00354D3E">
            <w:pPr>
              <w:spacing w:line="0" w:lineRule="atLeast"/>
              <w:rPr>
                <w:rFonts w:ascii="標楷體" w:eastAsia="標楷體" w:hAnsi="標楷體"/>
                <w:sz w:val="32"/>
                <w:szCs w:val="32"/>
              </w:rPr>
            </w:pPr>
          </w:p>
        </w:tc>
        <w:tc>
          <w:tcPr>
            <w:tcW w:w="8400" w:type="dxa"/>
          </w:tcPr>
          <w:p w:rsidR="00792DF8" w:rsidRPr="00B712FC" w:rsidRDefault="00792DF8" w:rsidP="00354D3E">
            <w:pPr>
              <w:spacing w:line="0" w:lineRule="atLeast"/>
              <w:rPr>
                <w:rFonts w:ascii="標楷體" w:eastAsia="標楷體" w:hAnsi="標楷體"/>
                <w:color w:val="000000" w:themeColor="text1"/>
                <w:sz w:val="32"/>
                <w:szCs w:val="32"/>
              </w:rPr>
            </w:pPr>
            <w:r w:rsidRPr="00B712FC">
              <w:rPr>
                <w:rFonts w:ascii="標楷體" w:eastAsia="標楷體" w:hAnsi="標楷體"/>
                <w:b/>
                <w:color w:val="000000" w:themeColor="text1"/>
                <w:sz w:val="32"/>
                <w:szCs w:val="32"/>
              </w:rPr>
              <w:t>問：請問</w:t>
            </w:r>
            <w:r w:rsidRPr="00B712FC">
              <w:rPr>
                <w:rFonts w:ascii="標楷體" w:eastAsia="標楷體" w:hAnsi="標楷體" w:hint="eastAsia"/>
                <w:b/>
                <w:color w:val="000000" w:themeColor="text1"/>
                <w:sz w:val="32"/>
                <w:szCs w:val="32"/>
              </w:rPr>
              <w:t>是補助錢還是警報器？</w:t>
            </w:r>
          </w:p>
          <w:p w:rsidR="00792DF8" w:rsidRPr="00B712FC" w:rsidRDefault="00792DF8" w:rsidP="00354D3E">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答：補助的是</w:t>
            </w:r>
            <w:r w:rsidR="003E7CAF">
              <w:rPr>
                <w:rFonts w:ascii="標楷體" w:eastAsia="標楷體" w:hAnsi="標楷體" w:hint="eastAsia"/>
                <w:color w:val="000000" w:themeColor="text1"/>
                <w:sz w:val="32"/>
                <w:szCs w:val="32"/>
              </w:rPr>
              <w:t>1</w:t>
            </w:r>
            <w:r w:rsidRPr="00B712FC">
              <w:rPr>
                <w:rFonts w:ascii="標楷體" w:eastAsia="標楷體" w:hAnsi="標楷體" w:hint="eastAsia"/>
                <w:color w:val="000000" w:themeColor="text1"/>
                <w:sz w:val="32"/>
                <w:szCs w:val="32"/>
              </w:rPr>
              <w:t>顆實體的警報器（每戶限１次）。</w:t>
            </w:r>
          </w:p>
        </w:tc>
        <w:tc>
          <w:tcPr>
            <w:tcW w:w="1860" w:type="dxa"/>
          </w:tcPr>
          <w:p w:rsidR="00792DF8" w:rsidRPr="00B712FC" w:rsidRDefault="00792DF8" w:rsidP="00354D3E">
            <w:pPr>
              <w:spacing w:line="0" w:lineRule="atLeast"/>
              <w:rPr>
                <w:rFonts w:ascii="標楷體" w:eastAsia="標楷體" w:hAnsi="標楷體"/>
                <w:color w:val="000000" w:themeColor="text1"/>
                <w:sz w:val="32"/>
                <w:szCs w:val="32"/>
              </w:rPr>
            </w:pPr>
          </w:p>
        </w:tc>
      </w:tr>
      <w:tr w:rsidR="00792DF8" w:rsidRPr="00D76E11" w:rsidTr="003E7CAF">
        <w:trPr>
          <w:trHeight w:val="1249"/>
        </w:trPr>
        <w:tc>
          <w:tcPr>
            <w:tcW w:w="540" w:type="dxa"/>
            <w:vMerge/>
          </w:tcPr>
          <w:p w:rsidR="00792DF8" w:rsidRDefault="00792DF8" w:rsidP="00354D3E">
            <w:pPr>
              <w:spacing w:line="0" w:lineRule="atLeast"/>
              <w:rPr>
                <w:rFonts w:ascii="標楷體" w:eastAsia="標楷體" w:hAnsi="標楷體"/>
                <w:sz w:val="32"/>
                <w:szCs w:val="32"/>
              </w:rPr>
            </w:pPr>
          </w:p>
        </w:tc>
        <w:tc>
          <w:tcPr>
            <w:tcW w:w="8400" w:type="dxa"/>
          </w:tcPr>
          <w:p w:rsidR="00792DF8" w:rsidRPr="00B712FC" w:rsidRDefault="00792DF8" w:rsidP="00354D3E">
            <w:pPr>
              <w:spacing w:line="0" w:lineRule="atLeast"/>
              <w:rPr>
                <w:rFonts w:ascii="標楷體" w:eastAsia="標楷體" w:hAnsi="標楷體"/>
                <w:color w:val="000000" w:themeColor="text1"/>
                <w:sz w:val="32"/>
                <w:szCs w:val="32"/>
              </w:rPr>
            </w:pPr>
            <w:r w:rsidRPr="00B712FC">
              <w:rPr>
                <w:rFonts w:ascii="標楷體" w:eastAsia="標楷體" w:hAnsi="標楷體"/>
                <w:b/>
                <w:color w:val="000000" w:themeColor="text1"/>
                <w:sz w:val="32"/>
                <w:szCs w:val="32"/>
              </w:rPr>
              <w:t>問：</w:t>
            </w:r>
            <w:r w:rsidRPr="00B712FC">
              <w:rPr>
                <w:rFonts w:ascii="標楷體" w:eastAsia="標楷體" w:hAnsi="標楷體" w:hint="eastAsia"/>
                <w:b/>
                <w:color w:val="000000" w:themeColor="text1"/>
                <w:sz w:val="32"/>
                <w:szCs w:val="32"/>
              </w:rPr>
              <w:t>安裝很困難嗎？</w:t>
            </w:r>
          </w:p>
          <w:p w:rsidR="00792DF8" w:rsidRPr="00B712FC" w:rsidRDefault="00792DF8" w:rsidP="003E7CAF">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答：警報器盒子裡面有安裝說明書，消防局的網頁也有</w:t>
            </w:r>
            <w:hyperlink r:id="rId9" w:history="1">
              <w:r w:rsidRPr="003E7CAF">
                <w:rPr>
                  <w:rStyle w:val="af0"/>
                  <w:rFonts w:ascii="標楷體" w:eastAsia="標楷體" w:hAnsi="標楷體" w:hint="eastAsia"/>
                  <w:sz w:val="32"/>
                  <w:szCs w:val="32"/>
                </w:rPr>
                <w:t>安裝教學影片</w:t>
              </w:r>
            </w:hyperlink>
            <w:r w:rsidRPr="00B712FC">
              <w:rPr>
                <w:rFonts w:ascii="標楷體" w:eastAsia="標楷體" w:hAnsi="標楷體" w:hint="eastAsia"/>
                <w:color w:val="000000" w:themeColor="text1"/>
                <w:sz w:val="32"/>
                <w:szCs w:val="32"/>
              </w:rPr>
              <w:t>。</w:t>
            </w:r>
          </w:p>
        </w:tc>
        <w:tc>
          <w:tcPr>
            <w:tcW w:w="1860" w:type="dxa"/>
          </w:tcPr>
          <w:p w:rsidR="00792DF8" w:rsidRPr="00B712FC" w:rsidRDefault="00792DF8" w:rsidP="00354D3E">
            <w:pPr>
              <w:spacing w:line="0" w:lineRule="atLeast"/>
              <w:rPr>
                <w:rFonts w:ascii="標楷體" w:eastAsia="標楷體" w:hAnsi="標楷體"/>
                <w:color w:val="000000" w:themeColor="text1"/>
                <w:sz w:val="32"/>
                <w:szCs w:val="32"/>
              </w:rPr>
            </w:pPr>
          </w:p>
        </w:tc>
      </w:tr>
      <w:tr w:rsidR="00792DF8" w:rsidRPr="00D76E11" w:rsidTr="003E7CAF">
        <w:trPr>
          <w:trHeight w:val="1665"/>
        </w:trPr>
        <w:tc>
          <w:tcPr>
            <w:tcW w:w="540" w:type="dxa"/>
            <w:vMerge/>
          </w:tcPr>
          <w:p w:rsidR="00792DF8" w:rsidRDefault="00792DF8" w:rsidP="00354D3E">
            <w:pPr>
              <w:spacing w:line="0" w:lineRule="atLeast"/>
              <w:rPr>
                <w:rFonts w:ascii="標楷體" w:eastAsia="標楷體" w:hAnsi="標楷體"/>
                <w:sz w:val="32"/>
                <w:szCs w:val="32"/>
              </w:rPr>
            </w:pPr>
          </w:p>
        </w:tc>
        <w:tc>
          <w:tcPr>
            <w:tcW w:w="8400" w:type="dxa"/>
          </w:tcPr>
          <w:p w:rsidR="00792DF8" w:rsidRPr="00B712FC" w:rsidRDefault="00792DF8" w:rsidP="00354D3E">
            <w:pPr>
              <w:spacing w:line="0" w:lineRule="atLeast"/>
              <w:rPr>
                <w:rFonts w:ascii="標楷體" w:eastAsia="標楷體" w:hAnsi="標楷體"/>
                <w:color w:val="000000" w:themeColor="text1"/>
                <w:sz w:val="32"/>
                <w:szCs w:val="32"/>
              </w:rPr>
            </w:pPr>
            <w:r w:rsidRPr="00B712FC">
              <w:rPr>
                <w:rFonts w:ascii="標楷體" w:eastAsia="標楷體" w:hAnsi="標楷體"/>
                <w:b/>
                <w:color w:val="000000" w:themeColor="text1"/>
                <w:sz w:val="32"/>
                <w:szCs w:val="32"/>
              </w:rPr>
              <w:t>問：</w:t>
            </w:r>
            <w:r w:rsidRPr="00B712FC">
              <w:rPr>
                <w:rFonts w:ascii="標楷體" w:eastAsia="標楷體" w:hAnsi="標楷體" w:hint="eastAsia"/>
                <w:b/>
                <w:color w:val="000000" w:themeColor="text1"/>
                <w:sz w:val="32"/>
                <w:szCs w:val="32"/>
              </w:rPr>
              <w:t>可不可以跨</w:t>
            </w:r>
            <w:r w:rsidR="003E7CAF">
              <w:rPr>
                <w:rFonts w:ascii="標楷體" w:eastAsia="標楷體" w:hAnsi="標楷體" w:hint="eastAsia"/>
                <w:b/>
                <w:color w:val="000000" w:themeColor="text1"/>
                <w:sz w:val="32"/>
                <w:szCs w:val="32"/>
              </w:rPr>
              <w:t>分隊</w:t>
            </w:r>
            <w:r w:rsidRPr="00B712FC">
              <w:rPr>
                <w:rFonts w:ascii="標楷體" w:eastAsia="標楷體" w:hAnsi="標楷體" w:hint="eastAsia"/>
                <w:b/>
                <w:color w:val="000000" w:themeColor="text1"/>
                <w:sz w:val="32"/>
                <w:szCs w:val="32"/>
              </w:rPr>
              <w:t>受理？</w:t>
            </w:r>
          </w:p>
          <w:p w:rsidR="00792DF8" w:rsidRPr="00B712FC" w:rsidRDefault="00792DF8" w:rsidP="00F235C9">
            <w:pPr>
              <w:spacing w:line="0" w:lineRule="atLeast"/>
              <w:rPr>
                <w:rFonts w:ascii="標楷體" w:eastAsia="標楷體" w:hAnsi="標楷體"/>
                <w:color w:val="000000" w:themeColor="text1"/>
                <w:sz w:val="32"/>
                <w:szCs w:val="32"/>
              </w:rPr>
            </w:pPr>
            <w:r w:rsidRPr="00B712FC">
              <w:rPr>
                <w:rFonts w:ascii="標楷體" w:eastAsia="標楷體" w:hAnsi="標楷體" w:hint="eastAsia"/>
                <w:color w:val="000000" w:themeColor="text1"/>
                <w:sz w:val="32"/>
                <w:szCs w:val="32"/>
              </w:rPr>
              <w:t>答：可</w:t>
            </w:r>
            <w:r w:rsidR="003E7CAF">
              <w:rPr>
                <w:rFonts w:ascii="標楷體" w:eastAsia="標楷體" w:hAnsi="標楷體" w:hint="eastAsia"/>
                <w:color w:val="000000" w:themeColor="text1"/>
                <w:sz w:val="32"/>
                <w:szCs w:val="32"/>
              </w:rPr>
              <w:t>以</w:t>
            </w:r>
            <w:r w:rsidRPr="00B712FC">
              <w:rPr>
                <w:rFonts w:ascii="標楷體" w:eastAsia="標楷體" w:hAnsi="標楷體" w:hint="eastAsia"/>
                <w:b/>
                <w:color w:val="000000" w:themeColor="text1"/>
                <w:sz w:val="32"/>
                <w:szCs w:val="32"/>
              </w:rPr>
              <w:t>。</w:t>
            </w:r>
          </w:p>
        </w:tc>
        <w:tc>
          <w:tcPr>
            <w:tcW w:w="1860" w:type="dxa"/>
          </w:tcPr>
          <w:p w:rsidR="00792DF8" w:rsidRPr="00B712FC" w:rsidRDefault="00792DF8" w:rsidP="00354D3E">
            <w:pPr>
              <w:spacing w:line="0" w:lineRule="atLeast"/>
              <w:rPr>
                <w:rFonts w:ascii="標楷體" w:eastAsia="標楷體" w:hAnsi="標楷體"/>
                <w:color w:val="000000" w:themeColor="text1"/>
                <w:sz w:val="32"/>
                <w:szCs w:val="32"/>
              </w:rPr>
            </w:pPr>
          </w:p>
        </w:tc>
      </w:tr>
      <w:tr w:rsidR="00792DF8" w:rsidRPr="00D76E11" w:rsidTr="003E7CAF">
        <w:trPr>
          <w:trHeight w:val="1665"/>
        </w:trPr>
        <w:tc>
          <w:tcPr>
            <w:tcW w:w="540" w:type="dxa"/>
            <w:vMerge/>
          </w:tcPr>
          <w:p w:rsidR="00792DF8" w:rsidRDefault="00792DF8" w:rsidP="00354D3E">
            <w:pPr>
              <w:spacing w:line="0" w:lineRule="atLeast"/>
              <w:rPr>
                <w:rFonts w:ascii="標楷體" w:eastAsia="標楷體" w:hAnsi="標楷體"/>
                <w:sz w:val="32"/>
                <w:szCs w:val="32"/>
              </w:rPr>
            </w:pPr>
          </w:p>
        </w:tc>
        <w:tc>
          <w:tcPr>
            <w:tcW w:w="8400" w:type="dxa"/>
          </w:tcPr>
          <w:p w:rsidR="00792DF8" w:rsidRPr="00B712FC" w:rsidRDefault="00792DF8" w:rsidP="00354D3E">
            <w:pPr>
              <w:spacing w:line="0" w:lineRule="atLeast"/>
              <w:rPr>
                <w:rFonts w:ascii="標楷體" w:eastAsia="標楷體" w:hAnsi="標楷體"/>
                <w:color w:val="000000" w:themeColor="text1"/>
                <w:sz w:val="32"/>
                <w:szCs w:val="32"/>
              </w:rPr>
            </w:pPr>
            <w:r w:rsidRPr="00B712FC">
              <w:rPr>
                <w:rFonts w:ascii="標楷體" w:eastAsia="標楷體" w:hAnsi="標楷體"/>
                <w:b/>
                <w:color w:val="000000" w:themeColor="text1"/>
                <w:sz w:val="32"/>
                <w:szCs w:val="32"/>
              </w:rPr>
              <w:t>問：</w:t>
            </w:r>
            <w:r w:rsidRPr="00B712FC">
              <w:rPr>
                <w:rFonts w:ascii="標楷體" w:eastAsia="標楷體" w:hAnsi="標楷體" w:hint="eastAsia"/>
                <w:b/>
                <w:color w:val="000000" w:themeColor="text1"/>
                <w:sz w:val="32"/>
                <w:szCs w:val="32"/>
              </w:rPr>
              <w:t>分隊說沒有庫存了還有辦法申請嗎？</w:t>
            </w:r>
          </w:p>
          <w:p w:rsidR="00792DF8" w:rsidRPr="00F235C9" w:rsidRDefault="00792DF8" w:rsidP="00F235C9">
            <w:pPr>
              <w:tabs>
                <w:tab w:val="left" w:pos="6435"/>
              </w:tabs>
              <w:wordWrap w:val="0"/>
              <w:spacing w:line="500" w:lineRule="exact"/>
              <w:rPr>
                <w:rFonts w:ascii="標楷體" w:eastAsia="標楷體" w:hAnsi="標楷體"/>
                <w:b/>
                <w:color w:val="000000" w:themeColor="text1"/>
                <w:sz w:val="32"/>
                <w:szCs w:val="32"/>
              </w:rPr>
            </w:pPr>
            <w:r w:rsidRPr="00B712FC">
              <w:rPr>
                <w:rFonts w:ascii="標楷體" w:eastAsia="標楷體" w:hAnsi="標楷體" w:hint="eastAsia"/>
                <w:color w:val="000000" w:themeColor="text1"/>
                <w:sz w:val="32"/>
                <w:szCs w:val="32"/>
              </w:rPr>
              <w:t>答：</w:t>
            </w:r>
            <w:r w:rsidRPr="00F235C9">
              <w:rPr>
                <w:rFonts w:ascii="標楷體" w:eastAsia="標楷體" w:hAnsi="標楷體" w:hint="eastAsia"/>
                <w:color w:val="000000" w:themeColor="text1"/>
                <w:sz w:val="32"/>
                <w:szCs w:val="32"/>
              </w:rPr>
              <w:t>每年採購數量有限，</w:t>
            </w:r>
            <w:r w:rsidR="00F235C9" w:rsidRPr="00F235C9">
              <w:rPr>
                <w:rFonts w:ascii="標楷體" w:eastAsia="標楷體" w:hAnsi="標楷體" w:hint="eastAsia"/>
                <w:color w:val="000000" w:themeColor="text1"/>
                <w:sz w:val="32"/>
                <w:szCs w:val="32"/>
              </w:rPr>
              <w:t>故會依</w:t>
            </w:r>
            <w:r w:rsidR="00F235C9" w:rsidRPr="00F235C9">
              <w:rPr>
                <w:rFonts w:ascii="標楷體" w:eastAsia="標楷體" w:hAnsi="標楷體" w:hint="eastAsia"/>
                <w:b/>
                <w:color w:val="000000" w:themeColor="text1"/>
                <w:sz w:val="32"/>
                <w:szCs w:val="32"/>
              </w:rPr>
              <w:t>1.弱勢族群2.火災高風險族群(狹小巷道地區、</w:t>
            </w:r>
            <w:proofErr w:type="gramStart"/>
            <w:r w:rsidR="00F235C9" w:rsidRPr="00F235C9">
              <w:rPr>
                <w:rFonts w:ascii="標楷體" w:eastAsia="標楷體" w:hAnsi="標楷體" w:hint="eastAsia"/>
                <w:b/>
                <w:color w:val="000000" w:themeColor="text1"/>
                <w:sz w:val="32"/>
                <w:szCs w:val="32"/>
              </w:rPr>
              <w:t>住宅式宮廟</w:t>
            </w:r>
            <w:proofErr w:type="gramEnd"/>
            <w:r w:rsidR="00F235C9" w:rsidRPr="00F235C9">
              <w:rPr>
                <w:rFonts w:ascii="標楷體" w:eastAsia="標楷體" w:hAnsi="標楷體" w:hint="eastAsia"/>
                <w:b/>
                <w:color w:val="000000" w:themeColor="text1"/>
                <w:sz w:val="32"/>
                <w:szCs w:val="32"/>
              </w:rPr>
              <w:t>、老舊</w:t>
            </w:r>
            <w:proofErr w:type="gramStart"/>
            <w:r w:rsidR="00F235C9" w:rsidRPr="00F235C9">
              <w:rPr>
                <w:rFonts w:ascii="標楷體" w:eastAsia="標楷體" w:hAnsi="標楷體" w:hint="eastAsia"/>
                <w:b/>
                <w:color w:val="000000" w:themeColor="text1"/>
                <w:sz w:val="32"/>
                <w:szCs w:val="32"/>
              </w:rPr>
              <w:t>風險里別</w:t>
            </w:r>
            <w:proofErr w:type="gramEnd"/>
            <w:r w:rsidR="00F235C9" w:rsidRPr="00F235C9">
              <w:rPr>
                <w:rFonts w:ascii="標楷體" w:eastAsia="標楷體" w:hAnsi="標楷體" w:hint="eastAsia"/>
                <w:b/>
                <w:color w:val="000000" w:themeColor="text1"/>
                <w:sz w:val="32"/>
                <w:szCs w:val="32"/>
              </w:rPr>
              <w:t>)優先受理或發放</w:t>
            </w:r>
            <w:r w:rsidR="00F235C9" w:rsidRPr="00F235C9">
              <w:rPr>
                <w:rFonts w:ascii="標楷體" w:eastAsia="標楷體" w:hAnsi="標楷體" w:hint="eastAsia"/>
                <w:color w:val="000000" w:themeColor="text1"/>
                <w:sz w:val="32"/>
                <w:szCs w:val="32"/>
              </w:rPr>
              <w:t>；</w:t>
            </w:r>
            <w:r w:rsidRPr="00F235C9">
              <w:rPr>
                <w:rFonts w:ascii="標楷體" w:eastAsia="標楷體" w:hAnsi="標楷體" w:hint="eastAsia"/>
                <w:color w:val="000000" w:themeColor="text1"/>
                <w:sz w:val="32"/>
                <w:szCs w:val="32"/>
              </w:rPr>
              <w:t>如</w:t>
            </w:r>
            <w:r w:rsidR="00F235C9">
              <w:rPr>
                <w:rFonts w:ascii="標楷體" w:eastAsia="標楷體" w:hAnsi="標楷體" w:hint="eastAsia"/>
                <w:color w:val="000000" w:themeColor="text1"/>
                <w:sz w:val="32"/>
                <w:szCs w:val="32"/>
              </w:rPr>
              <w:t>分隊通知已</w:t>
            </w:r>
            <w:r w:rsidR="00F235C9" w:rsidRPr="00F235C9">
              <w:rPr>
                <w:rFonts w:ascii="標楷體" w:eastAsia="標楷體" w:hAnsi="標楷體" w:hint="eastAsia"/>
                <w:color w:val="000000" w:themeColor="text1"/>
                <w:sz w:val="32"/>
                <w:szCs w:val="32"/>
              </w:rPr>
              <w:t>無庫存</w:t>
            </w:r>
            <w:r w:rsidR="00F235C9">
              <w:rPr>
                <w:rFonts w:ascii="標楷體" w:eastAsia="標楷體" w:hAnsi="標楷體" w:hint="eastAsia"/>
                <w:color w:val="000000" w:themeColor="text1"/>
                <w:sz w:val="32"/>
                <w:szCs w:val="32"/>
              </w:rPr>
              <w:t>，</w:t>
            </w:r>
            <w:r w:rsidR="00F235C9" w:rsidRPr="00F235C9">
              <w:rPr>
                <w:rFonts w:ascii="標楷體" w:eastAsia="標楷體" w:hAnsi="標楷體" w:hint="eastAsia"/>
                <w:color w:val="000000" w:themeColor="text1"/>
                <w:sz w:val="32"/>
                <w:szCs w:val="32"/>
              </w:rPr>
              <w:t>民眾仍可先提出申請，如後續年度採購或</w:t>
            </w:r>
            <w:r w:rsidRPr="00F235C9">
              <w:rPr>
                <w:rFonts w:ascii="標楷體" w:eastAsia="標楷體" w:hAnsi="標楷體" w:hint="eastAsia"/>
                <w:color w:val="000000" w:themeColor="text1"/>
                <w:sz w:val="32"/>
                <w:szCs w:val="32"/>
              </w:rPr>
              <w:t>公益團體捐贈</w:t>
            </w:r>
            <w:r w:rsidR="00F235C9">
              <w:rPr>
                <w:rFonts w:ascii="標楷體" w:eastAsia="標楷體" w:hAnsi="標楷體" w:hint="eastAsia"/>
                <w:color w:val="000000" w:themeColor="text1"/>
                <w:sz w:val="32"/>
                <w:szCs w:val="32"/>
              </w:rPr>
              <w:t>額度，</w:t>
            </w:r>
            <w:r w:rsidR="00F235C9" w:rsidRPr="00F235C9">
              <w:rPr>
                <w:rFonts w:ascii="標楷體" w:eastAsia="標楷體" w:hAnsi="標楷體" w:hint="eastAsia"/>
                <w:color w:val="000000" w:themeColor="text1"/>
                <w:sz w:val="32"/>
                <w:szCs w:val="32"/>
              </w:rPr>
              <w:t>將另通知</w:t>
            </w:r>
            <w:r w:rsidR="00981920">
              <w:rPr>
                <w:rFonts w:ascii="標楷體" w:eastAsia="標楷體" w:hAnsi="標楷體" w:hint="eastAsia"/>
                <w:color w:val="000000" w:themeColor="text1"/>
                <w:sz w:val="32"/>
                <w:szCs w:val="32"/>
              </w:rPr>
              <w:t>領取</w:t>
            </w:r>
            <w:r w:rsidRPr="00F235C9">
              <w:rPr>
                <w:rFonts w:ascii="標楷體" w:eastAsia="標楷體" w:hAnsi="標楷體" w:hint="eastAsia"/>
                <w:color w:val="000000" w:themeColor="text1"/>
                <w:sz w:val="32"/>
                <w:szCs w:val="32"/>
              </w:rPr>
              <w:t>。</w:t>
            </w:r>
          </w:p>
        </w:tc>
        <w:tc>
          <w:tcPr>
            <w:tcW w:w="1860" w:type="dxa"/>
          </w:tcPr>
          <w:p w:rsidR="00792DF8" w:rsidRPr="00B712FC" w:rsidRDefault="00792DF8" w:rsidP="00354D3E">
            <w:pPr>
              <w:spacing w:line="0" w:lineRule="atLeast"/>
              <w:rPr>
                <w:rFonts w:ascii="標楷體" w:eastAsia="標楷體" w:hAnsi="標楷體"/>
                <w:color w:val="000000" w:themeColor="text1"/>
                <w:sz w:val="32"/>
                <w:szCs w:val="32"/>
              </w:rPr>
            </w:pPr>
          </w:p>
        </w:tc>
      </w:tr>
    </w:tbl>
    <w:p w:rsidR="003E7CAF" w:rsidRDefault="00BE0295" w:rsidP="003E7CAF">
      <w:pPr>
        <w:tabs>
          <w:tab w:val="left" w:pos="6435"/>
        </w:tabs>
        <w:wordWrap w:val="0"/>
      </w:pPr>
      <w:r>
        <w:tab/>
      </w:r>
    </w:p>
    <w:p w:rsidR="003E7CAF" w:rsidRPr="00C93A3B" w:rsidRDefault="003E7CAF">
      <w:pPr>
        <w:tabs>
          <w:tab w:val="left" w:pos="6435"/>
        </w:tabs>
        <w:wordWrap w:val="0"/>
      </w:pPr>
    </w:p>
    <w:sectPr w:rsidR="003E7CAF" w:rsidRPr="00C93A3B" w:rsidSect="006056D3">
      <w:pgSz w:w="11906" w:h="16838"/>
      <w:pgMar w:top="719" w:right="1800" w:bottom="899"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489" w:rsidRDefault="006C4489" w:rsidP="002A2FFB">
      <w:r>
        <w:separator/>
      </w:r>
    </w:p>
  </w:endnote>
  <w:endnote w:type="continuationSeparator" w:id="0">
    <w:p w:rsidR="006C4489" w:rsidRDefault="006C4489" w:rsidP="002A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489" w:rsidRDefault="006C4489" w:rsidP="002A2FFB">
      <w:r>
        <w:separator/>
      </w:r>
    </w:p>
  </w:footnote>
  <w:footnote w:type="continuationSeparator" w:id="0">
    <w:p w:rsidR="006C4489" w:rsidRDefault="006C4489" w:rsidP="002A2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E28"/>
    <w:multiLevelType w:val="hybridMultilevel"/>
    <w:tmpl w:val="AB7E6D68"/>
    <w:lvl w:ilvl="0" w:tplc="7102FB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8F5840"/>
    <w:multiLevelType w:val="hybridMultilevel"/>
    <w:tmpl w:val="287A1AAE"/>
    <w:lvl w:ilvl="0" w:tplc="398872B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8F32FB"/>
    <w:multiLevelType w:val="hybridMultilevel"/>
    <w:tmpl w:val="E152961A"/>
    <w:lvl w:ilvl="0" w:tplc="46709746">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18D7F90"/>
    <w:multiLevelType w:val="hybridMultilevel"/>
    <w:tmpl w:val="AEE4E5B2"/>
    <w:lvl w:ilvl="0" w:tplc="77C8D6EC">
      <w:start w:val="1"/>
      <w:numFmt w:val="decimal"/>
      <w:lvlText w:val="(%1)"/>
      <w:lvlJc w:val="left"/>
      <w:pPr>
        <w:ind w:left="2520" w:hanging="72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90F"/>
    <w:rsid w:val="00020216"/>
    <w:rsid w:val="00047DDE"/>
    <w:rsid w:val="00076914"/>
    <w:rsid w:val="000E644B"/>
    <w:rsid w:val="00135082"/>
    <w:rsid w:val="00143C55"/>
    <w:rsid w:val="001607F1"/>
    <w:rsid w:val="00212CD1"/>
    <w:rsid w:val="002665D9"/>
    <w:rsid w:val="002A2DCF"/>
    <w:rsid w:val="002A2FFB"/>
    <w:rsid w:val="002B39F3"/>
    <w:rsid w:val="002E0FDC"/>
    <w:rsid w:val="00336F52"/>
    <w:rsid w:val="003E7CAF"/>
    <w:rsid w:val="00404FB3"/>
    <w:rsid w:val="004108A4"/>
    <w:rsid w:val="00457A8F"/>
    <w:rsid w:val="0046778D"/>
    <w:rsid w:val="00480B29"/>
    <w:rsid w:val="004A08B6"/>
    <w:rsid w:val="004B109D"/>
    <w:rsid w:val="005050E3"/>
    <w:rsid w:val="00510629"/>
    <w:rsid w:val="00511D87"/>
    <w:rsid w:val="00563F18"/>
    <w:rsid w:val="00593F62"/>
    <w:rsid w:val="005972C7"/>
    <w:rsid w:val="005E7ABD"/>
    <w:rsid w:val="005F0B46"/>
    <w:rsid w:val="006056D3"/>
    <w:rsid w:val="00613C2D"/>
    <w:rsid w:val="00624737"/>
    <w:rsid w:val="00673BD9"/>
    <w:rsid w:val="00690CA4"/>
    <w:rsid w:val="006C4489"/>
    <w:rsid w:val="006D18A0"/>
    <w:rsid w:val="006D79F9"/>
    <w:rsid w:val="00704DC4"/>
    <w:rsid w:val="007151F8"/>
    <w:rsid w:val="00724EBC"/>
    <w:rsid w:val="00735C3D"/>
    <w:rsid w:val="0077172D"/>
    <w:rsid w:val="00792DF8"/>
    <w:rsid w:val="007D2C96"/>
    <w:rsid w:val="007F1D89"/>
    <w:rsid w:val="00813068"/>
    <w:rsid w:val="0085785B"/>
    <w:rsid w:val="0088753A"/>
    <w:rsid w:val="00896E2D"/>
    <w:rsid w:val="008A1521"/>
    <w:rsid w:val="00981920"/>
    <w:rsid w:val="0099376D"/>
    <w:rsid w:val="00996FE1"/>
    <w:rsid w:val="00A75567"/>
    <w:rsid w:val="00A7787C"/>
    <w:rsid w:val="00AA2FF3"/>
    <w:rsid w:val="00AB3D7F"/>
    <w:rsid w:val="00AB608C"/>
    <w:rsid w:val="00B2726F"/>
    <w:rsid w:val="00B43649"/>
    <w:rsid w:val="00B712FC"/>
    <w:rsid w:val="00B81EBD"/>
    <w:rsid w:val="00BD28E5"/>
    <w:rsid w:val="00BE0295"/>
    <w:rsid w:val="00C014D9"/>
    <w:rsid w:val="00C8231E"/>
    <w:rsid w:val="00C93A3B"/>
    <w:rsid w:val="00D424B3"/>
    <w:rsid w:val="00D500ED"/>
    <w:rsid w:val="00D727B4"/>
    <w:rsid w:val="00DB3E0B"/>
    <w:rsid w:val="00DB662A"/>
    <w:rsid w:val="00DE25FE"/>
    <w:rsid w:val="00DE44F8"/>
    <w:rsid w:val="00DF7F50"/>
    <w:rsid w:val="00E02EFD"/>
    <w:rsid w:val="00E3370F"/>
    <w:rsid w:val="00E412F0"/>
    <w:rsid w:val="00E523D1"/>
    <w:rsid w:val="00E766F2"/>
    <w:rsid w:val="00E9590F"/>
    <w:rsid w:val="00EC4616"/>
    <w:rsid w:val="00F235C9"/>
    <w:rsid w:val="00F40CA0"/>
    <w:rsid w:val="00F44C6F"/>
    <w:rsid w:val="00F518D5"/>
    <w:rsid w:val="00F62DFD"/>
    <w:rsid w:val="00FA2A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5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C4616"/>
    <w:pPr>
      <w:ind w:leftChars="200" w:left="480"/>
    </w:pPr>
  </w:style>
  <w:style w:type="character" w:styleId="a5">
    <w:name w:val="annotation reference"/>
    <w:basedOn w:val="a0"/>
    <w:uiPriority w:val="99"/>
    <w:semiHidden/>
    <w:unhideWhenUsed/>
    <w:rsid w:val="00C8231E"/>
    <w:rPr>
      <w:sz w:val="18"/>
      <w:szCs w:val="18"/>
    </w:rPr>
  </w:style>
  <w:style w:type="paragraph" w:styleId="a6">
    <w:name w:val="annotation text"/>
    <w:basedOn w:val="a"/>
    <w:link w:val="a7"/>
    <w:uiPriority w:val="99"/>
    <w:semiHidden/>
    <w:unhideWhenUsed/>
    <w:rsid w:val="00C8231E"/>
  </w:style>
  <w:style w:type="character" w:customStyle="1" w:styleId="a7">
    <w:name w:val="註解文字 字元"/>
    <w:basedOn w:val="a0"/>
    <w:link w:val="a6"/>
    <w:uiPriority w:val="99"/>
    <w:semiHidden/>
    <w:rsid w:val="00C8231E"/>
  </w:style>
  <w:style w:type="paragraph" w:styleId="a8">
    <w:name w:val="annotation subject"/>
    <w:basedOn w:val="a6"/>
    <w:next w:val="a6"/>
    <w:link w:val="a9"/>
    <w:uiPriority w:val="99"/>
    <w:semiHidden/>
    <w:unhideWhenUsed/>
    <w:rsid w:val="00C8231E"/>
    <w:rPr>
      <w:b/>
      <w:bCs/>
    </w:rPr>
  </w:style>
  <w:style w:type="character" w:customStyle="1" w:styleId="a9">
    <w:name w:val="註解主旨 字元"/>
    <w:basedOn w:val="a7"/>
    <w:link w:val="a8"/>
    <w:uiPriority w:val="99"/>
    <w:semiHidden/>
    <w:rsid w:val="00C8231E"/>
    <w:rPr>
      <w:b/>
      <w:bCs/>
    </w:rPr>
  </w:style>
  <w:style w:type="paragraph" w:styleId="aa">
    <w:name w:val="Balloon Text"/>
    <w:basedOn w:val="a"/>
    <w:link w:val="ab"/>
    <w:uiPriority w:val="99"/>
    <w:semiHidden/>
    <w:unhideWhenUsed/>
    <w:rsid w:val="00C8231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8231E"/>
    <w:rPr>
      <w:rFonts w:asciiTheme="majorHAnsi" w:eastAsiaTheme="majorEastAsia" w:hAnsiTheme="majorHAnsi" w:cstheme="majorBidi"/>
      <w:sz w:val="18"/>
      <w:szCs w:val="18"/>
    </w:rPr>
  </w:style>
  <w:style w:type="paragraph" w:styleId="ac">
    <w:name w:val="header"/>
    <w:basedOn w:val="a"/>
    <w:link w:val="ad"/>
    <w:uiPriority w:val="99"/>
    <w:unhideWhenUsed/>
    <w:rsid w:val="002A2FFB"/>
    <w:pPr>
      <w:tabs>
        <w:tab w:val="center" w:pos="4153"/>
        <w:tab w:val="right" w:pos="8306"/>
      </w:tabs>
      <w:snapToGrid w:val="0"/>
    </w:pPr>
    <w:rPr>
      <w:sz w:val="20"/>
      <w:szCs w:val="20"/>
    </w:rPr>
  </w:style>
  <w:style w:type="character" w:customStyle="1" w:styleId="ad">
    <w:name w:val="頁首 字元"/>
    <w:basedOn w:val="a0"/>
    <w:link w:val="ac"/>
    <w:uiPriority w:val="99"/>
    <w:rsid w:val="002A2FFB"/>
    <w:rPr>
      <w:sz w:val="20"/>
      <w:szCs w:val="20"/>
    </w:rPr>
  </w:style>
  <w:style w:type="paragraph" w:styleId="ae">
    <w:name w:val="footer"/>
    <w:basedOn w:val="a"/>
    <w:link w:val="af"/>
    <w:uiPriority w:val="99"/>
    <w:unhideWhenUsed/>
    <w:rsid w:val="002A2FFB"/>
    <w:pPr>
      <w:tabs>
        <w:tab w:val="center" w:pos="4153"/>
        <w:tab w:val="right" w:pos="8306"/>
      </w:tabs>
      <w:snapToGrid w:val="0"/>
    </w:pPr>
    <w:rPr>
      <w:sz w:val="20"/>
      <w:szCs w:val="20"/>
    </w:rPr>
  </w:style>
  <w:style w:type="character" w:customStyle="1" w:styleId="af">
    <w:name w:val="頁尾 字元"/>
    <w:basedOn w:val="a0"/>
    <w:link w:val="ae"/>
    <w:uiPriority w:val="99"/>
    <w:rsid w:val="002A2FFB"/>
    <w:rPr>
      <w:sz w:val="20"/>
      <w:szCs w:val="20"/>
    </w:rPr>
  </w:style>
  <w:style w:type="character" w:styleId="af0">
    <w:name w:val="Hyperlink"/>
    <w:basedOn w:val="a0"/>
    <w:uiPriority w:val="99"/>
    <w:unhideWhenUsed/>
    <w:rsid w:val="003E7C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5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C4616"/>
    <w:pPr>
      <w:ind w:leftChars="200" w:left="480"/>
    </w:pPr>
  </w:style>
  <w:style w:type="character" w:styleId="a5">
    <w:name w:val="annotation reference"/>
    <w:basedOn w:val="a0"/>
    <w:uiPriority w:val="99"/>
    <w:semiHidden/>
    <w:unhideWhenUsed/>
    <w:rsid w:val="00C8231E"/>
    <w:rPr>
      <w:sz w:val="18"/>
      <w:szCs w:val="18"/>
    </w:rPr>
  </w:style>
  <w:style w:type="paragraph" w:styleId="a6">
    <w:name w:val="annotation text"/>
    <w:basedOn w:val="a"/>
    <w:link w:val="a7"/>
    <w:uiPriority w:val="99"/>
    <w:semiHidden/>
    <w:unhideWhenUsed/>
    <w:rsid w:val="00C8231E"/>
  </w:style>
  <w:style w:type="character" w:customStyle="1" w:styleId="a7">
    <w:name w:val="註解文字 字元"/>
    <w:basedOn w:val="a0"/>
    <w:link w:val="a6"/>
    <w:uiPriority w:val="99"/>
    <w:semiHidden/>
    <w:rsid w:val="00C8231E"/>
  </w:style>
  <w:style w:type="paragraph" w:styleId="a8">
    <w:name w:val="annotation subject"/>
    <w:basedOn w:val="a6"/>
    <w:next w:val="a6"/>
    <w:link w:val="a9"/>
    <w:uiPriority w:val="99"/>
    <w:semiHidden/>
    <w:unhideWhenUsed/>
    <w:rsid w:val="00C8231E"/>
    <w:rPr>
      <w:b/>
      <w:bCs/>
    </w:rPr>
  </w:style>
  <w:style w:type="character" w:customStyle="1" w:styleId="a9">
    <w:name w:val="註解主旨 字元"/>
    <w:basedOn w:val="a7"/>
    <w:link w:val="a8"/>
    <w:uiPriority w:val="99"/>
    <w:semiHidden/>
    <w:rsid w:val="00C8231E"/>
    <w:rPr>
      <w:b/>
      <w:bCs/>
    </w:rPr>
  </w:style>
  <w:style w:type="paragraph" w:styleId="aa">
    <w:name w:val="Balloon Text"/>
    <w:basedOn w:val="a"/>
    <w:link w:val="ab"/>
    <w:uiPriority w:val="99"/>
    <w:semiHidden/>
    <w:unhideWhenUsed/>
    <w:rsid w:val="00C8231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8231E"/>
    <w:rPr>
      <w:rFonts w:asciiTheme="majorHAnsi" w:eastAsiaTheme="majorEastAsia" w:hAnsiTheme="majorHAnsi" w:cstheme="majorBidi"/>
      <w:sz w:val="18"/>
      <w:szCs w:val="18"/>
    </w:rPr>
  </w:style>
  <w:style w:type="paragraph" w:styleId="ac">
    <w:name w:val="header"/>
    <w:basedOn w:val="a"/>
    <w:link w:val="ad"/>
    <w:uiPriority w:val="99"/>
    <w:unhideWhenUsed/>
    <w:rsid w:val="002A2FFB"/>
    <w:pPr>
      <w:tabs>
        <w:tab w:val="center" w:pos="4153"/>
        <w:tab w:val="right" w:pos="8306"/>
      </w:tabs>
      <w:snapToGrid w:val="0"/>
    </w:pPr>
    <w:rPr>
      <w:sz w:val="20"/>
      <w:szCs w:val="20"/>
    </w:rPr>
  </w:style>
  <w:style w:type="character" w:customStyle="1" w:styleId="ad">
    <w:name w:val="頁首 字元"/>
    <w:basedOn w:val="a0"/>
    <w:link w:val="ac"/>
    <w:uiPriority w:val="99"/>
    <w:rsid w:val="002A2FFB"/>
    <w:rPr>
      <w:sz w:val="20"/>
      <w:szCs w:val="20"/>
    </w:rPr>
  </w:style>
  <w:style w:type="paragraph" w:styleId="ae">
    <w:name w:val="footer"/>
    <w:basedOn w:val="a"/>
    <w:link w:val="af"/>
    <w:uiPriority w:val="99"/>
    <w:unhideWhenUsed/>
    <w:rsid w:val="002A2FFB"/>
    <w:pPr>
      <w:tabs>
        <w:tab w:val="center" w:pos="4153"/>
        <w:tab w:val="right" w:pos="8306"/>
      </w:tabs>
      <w:snapToGrid w:val="0"/>
    </w:pPr>
    <w:rPr>
      <w:sz w:val="20"/>
      <w:szCs w:val="20"/>
    </w:rPr>
  </w:style>
  <w:style w:type="character" w:customStyle="1" w:styleId="af">
    <w:name w:val="頁尾 字元"/>
    <w:basedOn w:val="a0"/>
    <w:link w:val="ae"/>
    <w:uiPriority w:val="99"/>
    <w:rsid w:val="002A2FFB"/>
    <w:rPr>
      <w:sz w:val="20"/>
      <w:szCs w:val="20"/>
    </w:rPr>
  </w:style>
  <w:style w:type="character" w:styleId="af0">
    <w:name w:val="Hyperlink"/>
    <w:basedOn w:val="a0"/>
    <w:uiPriority w:val="99"/>
    <w:unhideWhenUsed/>
    <w:rsid w:val="003E7C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dkc.kcg.gov.tw/Vote.aspx?n=EF96804E2B07ADAF&amp;sms=75F36E67BE72F32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cWTSlCZJRi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user1</cp:lastModifiedBy>
  <cp:revision>2</cp:revision>
  <cp:lastPrinted>2022-01-04T03:11:00Z</cp:lastPrinted>
  <dcterms:created xsi:type="dcterms:W3CDTF">2023-03-01T10:40:00Z</dcterms:created>
  <dcterms:modified xsi:type="dcterms:W3CDTF">2023-03-01T10:40:00Z</dcterms:modified>
</cp:coreProperties>
</file>