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16" w:rsidRDefault="00580AE1" w:rsidP="00A53108">
      <w:pPr>
        <w:spacing w:line="420" w:lineRule="exac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提升本</w:t>
      </w:r>
      <w:r w:rsidR="00FF2F16" w:rsidRPr="00FF2F16">
        <w:rPr>
          <w:rFonts w:ascii="標楷體" w:eastAsia="標楷體" w:hAnsi="標楷體"/>
          <w:sz w:val="32"/>
        </w:rPr>
        <w:t>局</w:t>
      </w:r>
      <w:r>
        <w:rPr>
          <w:rFonts w:ascii="標楷體" w:eastAsia="標楷體" w:hAnsi="標楷體" w:hint="eastAsia"/>
          <w:sz w:val="32"/>
        </w:rPr>
        <w:t>消防車輛安全駕駛</w:t>
      </w:r>
      <w:r w:rsidR="00FF2F16" w:rsidRPr="00FF2F16">
        <w:rPr>
          <w:rFonts w:ascii="標楷體" w:eastAsia="標楷體" w:hAnsi="標楷體"/>
          <w:sz w:val="32"/>
        </w:rPr>
        <w:t>政策</w:t>
      </w:r>
    </w:p>
    <w:p w:rsidR="00580AE1" w:rsidRPr="00580AE1" w:rsidRDefault="00580AE1" w:rsidP="00A53108">
      <w:pPr>
        <w:spacing w:line="420" w:lineRule="exact"/>
        <w:jc w:val="center"/>
        <w:rPr>
          <w:rFonts w:ascii="標楷體" w:eastAsia="標楷體" w:hAnsi="標楷體"/>
          <w:sz w:val="32"/>
        </w:rPr>
      </w:pPr>
    </w:p>
    <w:p w:rsidR="00D7298E" w:rsidRDefault="00D7298E" w:rsidP="00D7298E">
      <w:pPr>
        <w:spacing w:line="420" w:lineRule="exact"/>
        <w:rPr>
          <w:rFonts w:ascii="標楷體" w:eastAsia="標楷體" w:hAnsi="標楷體"/>
          <w:sz w:val="32"/>
        </w:rPr>
      </w:pPr>
      <w:r w:rsidRPr="00D7298E">
        <w:rPr>
          <w:rFonts w:ascii="標楷體" w:eastAsia="標楷體" w:hAnsi="標楷體"/>
          <w:sz w:val="32"/>
        </w:rPr>
        <w:t>鑒於日前消防車發生行車事故造成嚴重死傷，本市因人口眾多、住宅密集、道路狹窄且車輛繁多交通環境相當複雜，消防車輛出勤為求迅速抵達災害現場，分秒必爭，但就怕其他用路人或行人突然竄出，閃避不及，發生事故</w:t>
      </w:r>
      <w:r>
        <w:rPr>
          <w:rFonts w:ascii="標楷體" w:eastAsia="標楷體" w:hAnsi="標楷體" w:hint="eastAsia"/>
          <w:sz w:val="32"/>
        </w:rPr>
        <w:t>。</w:t>
      </w:r>
    </w:p>
    <w:p w:rsidR="00D7298E" w:rsidRPr="00D7298E" w:rsidRDefault="00D7298E" w:rsidP="00D7298E">
      <w:pPr>
        <w:spacing w:line="420" w:lineRule="exact"/>
        <w:rPr>
          <w:rFonts w:ascii="標楷體" w:eastAsia="標楷體" w:hAnsi="標楷體"/>
          <w:sz w:val="32"/>
        </w:rPr>
      </w:pPr>
      <w:r w:rsidRPr="00D7298E">
        <w:rPr>
          <w:rFonts w:ascii="標楷體" w:eastAsia="標楷體" w:hAnsi="標楷體" w:hint="eastAsia"/>
          <w:sz w:val="32"/>
        </w:rPr>
        <w:t>綜觀消防車、救護車發生交通事故，雖有時是肇因於車輛零件故障所致，但通常大都起因於人為因素之違規駕駛，雖然法律賦予消防救護車輛「合理」的違規權限「道路優先權」，但禮讓素養仍有不足，縱然民眾有願意禮讓，也容易閃避不及或空間不夠</w:t>
      </w:r>
      <w:r>
        <w:rPr>
          <w:rFonts w:ascii="標楷體" w:eastAsia="標楷體" w:hAnsi="標楷體" w:hint="eastAsia"/>
          <w:sz w:val="32"/>
        </w:rPr>
        <w:t>，</w:t>
      </w:r>
      <w:r w:rsidRPr="00D7298E">
        <w:rPr>
          <w:rFonts w:ascii="標楷體" w:eastAsia="標楷體" w:hAnsi="標楷體" w:hint="eastAsia"/>
          <w:sz w:val="32"/>
        </w:rPr>
        <w:t>造成擦撞，甚至發生更嚴重事故。</w:t>
      </w:r>
    </w:p>
    <w:p w:rsidR="00FF2F16" w:rsidRPr="00FF2F16" w:rsidRDefault="00A15059" w:rsidP="00A53108">
      <w:pPr>
        <w:spacing w:line="42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然而，消防機關要如何引以為鑑，防範事故再度發生</w:t>
      </w:r>
      <w:r w:rsidR="00101074">
        <w:rPr>
          <w:rFonts w:ascii="標楷體" w:eastAsia="標楷體" w:hAnsi="標楷體" w:hint="eastAsia"/>
          <w:sz w:val="32"/>
        </w:rPr>
        <w:t>，實為一大課題，</w:t>
      </w:r>
      <w:r>
        <w:rPr>
          <w:rFonts w:ascii="標楷體" w:eastAsia="標楷體" w:hAnsi="標楷體"/>
          <w:sz w:val="32"/>
        </w:rPr>
        <w:t>為</w:t>
      </w:r>
      <w:r w:rsidR="00EC33FB">
        <w:rPr>
          <w:rFonts w:ascii="標楷體" w:eastAsia="標楷體" w:hAnsi="標楷體" w:hint="eastAsia"/>
          <w:sz w:val="32"/>
        </w:rPr>
        <w:t>提升本</w:t>
      </w:r>
      <w:r w:rsidR="00EC33FB" w:rsidRPr="00FF2F16">
        <w:rPr>
          <w:rFonts w:ascii="標楷體" w:eastAsia="標楷體" w:hAnsi="標楷體"/>
          <w:sz w:val="32"/>
        </w:rPr>
        <w:t>局</w:t>
      </w:r>
      <w:r w:rsidR="00EC33FB">
        <w:rPr>
          <w:rFonts w:ascii="標楷體" w:eastAsia="標楷體" w:hAnsi="標楷體" w:hint="eastAsia"/>
          <w:sz w:val="32"/>
        </w:rPr>
        <w:t>消防車輛安全駕駛</w:t>
      </w:r>
      <w:r w:rsidR="00EC33FB" w:rsidRPr="00FF2F16">
        <w:rPr>
          <w:rFonts w:ascii="標楷體" w:eastAsia="標楷體" w:hAnsi="標楷體"/>
          <w:sz w:val="32"/>
        </w:rPr>
        <w:t>政策</w:t>
      </w:r>
      <w:r>
        <w:rPr>
          <w:rFonts w:ascii="標楷體" w:eastAsia="標楷體" w:hAnsi="標楷體"/>
          <w:sz w:val="32"/>
        </w:rPr>
        <w:t>，</w:t>
      </w:r>
      <w:r>
        <w:rPr>
          <w:rFonts w:ascii="標楷體" w:eastAsia="標楷體" w:hAnsi="標楷體" w:hint="eastAsia"/>
          <w:sz w:val="32"/>
        </w:rPr>
        <w:t>高雄</w:t>
      </w:r>
      <w:r w:rsidRPr="00D7298E">
        <w:rPr>
          <w:rFonts w:ascii="標楷體" w:eastAsia="標楷體" w:hAnsi="標楷體" w:hint="eastAsia"/>
          <w:sz w:val="32"/>
        </w:rPr>
        <w:t>市政府消防</w:t>
      </w:r>
      <w:r w:rsidR="002C50F2">
        <w:rPr>
          <w:rFonts w:ascii="標楷體" w:eastAsia="標楷體" w:hAnsi="標楷體"/>
          <w:sz w:val="32"/>
        </w:rPr>
        <w:t>局</w:t>
      </w:r>
      <w:r w:rsidR="00FF2F16" w:rsidRPr="00FF2F16">
        <w:rPr>
          <w:rFonts w:ascii="標楷體" w:eastAsia="標楷體" w:hAnsi="標楷體"/>
          <w:sz w:val="32"/>
        </w:rPr>
        <w:t>已規劃相關制度並落實，內容如下：</w:t>
      </w:r>
    </w:p>
    <w:p w:rsidR="00A53108" w:rsidRDefault="005253A6" w:rsidP="00A53108">
      <w:pPr>
        <w:numPr>
          <w:ilvl w:val="0"/>
          <w:numId w:val="1"/>
        </w:numPr>
        <w:tabs>
          <w:tab w:val="clear" w:pos="720"/>
        </w:tabs>
        <w:spacing w:line="420" w:lineRule="exact"/>
        <w:ind w:hanging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平時督導</w:t>
      </w:r>
      <w:r w:rsidR="00A53108" w:rsidRPr="00A53108">
        <w:rPr>
          <w:rFonts w:ascii="標楷體" w:eastAsia="標楷體" w:hAnsi="標楷體" w:hint="eastAsia"/>
          <w:sz w:val="32"/>
        </w:rPr>
        <w:t>規定</w:t>
      </w:r>
      <w:r>
        <w:rPr>
          <w:rFonts w:ascii="標楷體" w:eastAsia="標楷體" w:hAnsi="標楷體" w:hint="eastAsia"/>
          <w:sz w:val="32"/>
        </w:rPr>
        <w:t>：</w:t>
      </w:r>
      <w:r w:rsidR="00A53108" w:rsidRPr="00A53108">
        <w:rPr>
          <w:rFonts w:ascii="標楷體" w:eastAsia="標楷體" w:hAnsi="標楷體" w:hint="eastAsia"/>
          <w:sz w:val="32"/>
        </w:rPr>
        <w:t>各級督導人員需抽檢車內行車影像，以確保行車及交通安全。</w:t>
      </w:r>
    </w:p>
    <w:p w:rsidR="00A53108" w:rsidRPr="00A53108" w:rsidRDefault="005253A6" w:rsidP="00A53108">
      <w:pPr>
        <w:numPr>
          <w:ilvl w:val="0"/>
          <w:numId w:val="1"/>
        </w:numPr>
        <w:tabs>
          <w:tab w:val="clear" w:pos="720"/>
        </w:tabs>
        <w:spacing w:line="420" w:lineRule="exact"/>
        <w:ind w:hanging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加強督導規定：</w:t>
      </w:r>
      <w:r w:rsidR="00A53108" w:rsidRPr="00A53108">
        <w:rPr>
          <w:rFonts w:ascii="標楷體" w:eastAsia="標楷體" w:hAnsi="標楷體" w:hint="eastAsia"/>
          <w:sz w:val="32"/>
        </w:rPr>
        <w:t>規範車禍肇事單位之加強督導、製作案例教育及專案報告等機制。</w:t>
      </w:r>
    </w:p>
    <w:p w:rsidR="00FF2F16" w:rsidRPr="00C70186" w:rsidRDefault="002C50F2" w:rsidP="005253A6">
      <w:pPr>
        <w:numPr>
          <w:ilvl w:val="0"/>
          <w:numId w:val="1"/>
        </w:numPr>
        <w:tabs>
          <w:tab w:val="clear" w:pos="720"/>
        </w:tabs>
        <w:spacing w:line="420" w:lineRule="exact"/>
        <w:ind w:hanging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辦理防禦駕駛訓練</w:t>
      </w:r>
      <w:r w:rsidR="009171D3">
        <w:rPr>
          <w:rFonts w:ascii="標楷體" w:eastAsia="標楷體" w:hAnsi="標楷體" w:hint="eastAsia"/>
          <w:sz w:val="32"/>
        </w:rPr>
        <w:t>：</w:t>
      </w:r>
      <w:r w:rsidR="005253A6" w:rsidRPr="00C764E2">
        <w:rPr>
          <w:rFonts w:ascii="標楷體" w:eastAsia="標楷體" w:hAnsi="標楷體" w:hint="eastAsia"/>
          <w:sz w:val="32"/>
          <w:szCs w:val="32"/>
        </w:rPr>
        <w:t>確認同仁是否熟悉防禦駕駛知識及技術，訓練期間辦理督導考核</w:t>
      </w:r>
      <w:r w:rsidR="005253A6">
        <w:rPr>
          <w:rFonts w:ascii="標楷體" w:eastAsia="標楷體" w:hAnsi="標楷體" w:hint="eastAsia"/>
          <w:sz w:val="32"/>
          <w:szCs w:val="32"/>
        </w:rPr>
        <w:t>。</w:t>
      </w:r>
    </w:p>
    <w:p w:rsidR="007510F0" w:rsidRDefault="00AE1B54" w:rsidP="007510F0">
      <w:pPr>
        <w:numPr>
          <w:ilvl w:val="0"/>
          <w:numId w:val="1"/>
        </w:numPr>
        <w:tabs>
          <w:tab w:val="clear" w:pos="720"/>
        </w:tabs>
        <w:spacing w:line="420" w:lineRule="exact"/>
        <w:ind w:hanging="720"/>
        <w:rPr>
          <w:rFonts w:ascii="標楷體" w:eastAsia="標楷體" w:hAnsi="標楷體"/>
          <w:sz w:val="32"/>
        </w:rPr>
      </w:pPr>
      <w:r w:rsidRPr="00F44E63">
        <w:rPr>
          <w:rFonts w:ascii="標楷體" w:eastAsia="標楷體" w:hAnsi="Times New Roman" w:cs="標楷體" w:hint="eastAsia"/>
          <w:color w:val="000000" w:themeColor="text1"/>
          <w:kern w:val="24"/>
          <w:sz w:val="32"/>
          <w:szCs w:val="32"/>
          <w:lang w:val="zh-TW"/>
        </w:rPr>
        <w:t>未來</w:t>
      </w:r>
      <w:r w:rsidR="00B83ED9">
        <w:rPr>
          <w:rFonts w:ascii="標楷體" w:eastAsia="標楷體" w:hAnsi="Times New Roman" w:cs="標楷體" w:hint="eastAsia"/>
          <w:color w:val="000000" w:themeColor="text1"/>
          <w:kern w:val="24"/>
          <w:sz w:val="32"/>
          <w:szCs w:val="32"/>
          <w:lang w:val="zh-TW"/>
        </w:rPr>
        <w:t>水箱</w:t>
      </w:r>
      <w:r w:rsidRPr="00F44E63">
        <w:rPr>
          <w:rFonts w:ascii="標楷體" w:eastAsia="標楷體" w:hAnsi="Times New Roman" w:cs="標楷體" w:hint="eastAsia"/>
          <w:color w:val="000000" w:themeColor="text1"/>
          <w:kern w:val="24"/>
          <w:sz w:val="32"/>
          <w:szCs w:val="32"/>
          <w:lang w:val="zh-TW"/>
        </w:rPr>
        <w:t>消防車採購將朝單艙雙排</w:t>
      </w:r>
      <w:r w:rsidR="009636DA">
        <w:rPr>
          <w:rFonts w:ascii="標楷體" w:eastAsia="標楷體" w:hAnsi="Times New Roman" w:cs="標楷體" w:hint="eastAsia"/>
          <w:color w:val="000000" w:themeColor="text1"/>
          <w:kern w:val="24"/>
          <w:sz w:val="32"/>
          <w:szCs w:val="32"/>
          <w:lang w:val="zh-TW"/>
        </w:rPr>
        <w:t>座</w:t>
      </w:r>
      <w:r w:rsidRPr="00F44E63">
        <w:rPr>
          <w:rFonts w:ascii="標楷體" w:eastAsia="標楷體" w:hAnsi="Times New Roman" w:cs="標楷體" w:hint="eastAsia"/>
          <w:color w:val="000000" w:themeColor="text1"/>
          <w:kern w:val="24"/>
          <w:sz w:val="32"/>
          <w:szCs w:val="32"/>
          <w:lang w:val="zh-TW"/>
        </w:rPr>
        <w:t>車輛為主</w:t>
      </w:r>
      <w:r>
        <w:rPr>
          <w:rFonts w:ascii="標楷體" w:eastAsia="標楷體" w:hAnsi="Times New Roman" w:cs="標楷體" w:hint="eastAsia"/>
          <w:color w:val="000000" w:themeColor="text1"/>
          <w:kern w:val="24"/>
          <w:sz w:val="32"/>
          <w:szCs w:val="32"/>
          <w:lang w:val="zh-TW"/>
        </w:rPr>
        <w:t>。</w:t>
      </w:r>
    </w:p>
    <w:p w:rsidR="00E3271E" w:rsidRPr="00482BD1" w:rsidRDefault="00482BD1" w:rsidP="000529B3">
      <w:pPr>
        <w:numPr>
          <w:ilvl w:val="0"/>
          <w:numId w:val="1"/>
        </w:numPr>
        <w:tabs>
          <w:tab w:val="clear" w:pos="720"/>
        </w:tabs>
        <w:spacing w:line="420" w:lineRule="exact"/>
        <w:ind w:hanging="72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482BD1">
        <w:rPr>
          <w:rFonts w:ascii="標楷體" w:eastAsia="標楷體" w:hAnsi="標楷體" w:hint="eastAsia"/>
          <w:sz w:val="32"/>
          <w:szCs w:val="32"/>
        </w:rPr>
        <w:t>114年度爭取市府編列經費1億3,865萬2,000元，汰換逾15年以上各式消防車輛共計11輛(水箱消防車7輛、救助器材車2輛、雲梯車2輛)；另爭取各機關補助款、民間資源挹注與企業捐贈，持續汰換逾齡消防車輛，截至113年12月31日本市現有消防車計255輛，逾齡比已從109年25％降至113年底4％以下。</w:t>
      </w:r>
    </w:p>
    <w:sectPr w:rsidR="00E3271E" w:rsidRPr="00482B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E4C" w:rsidRDefault="00077E4C" w:rsidP="002E22BE">
      <w:r>
        <w:separator/>
      </w:r>
    </w:p>
  </w:endnote>
  <w:endnote w:type="continuationSeparator" w:id="0">
    <w:p w:rsidR="00077E4C" w:rsidRDefault="00077E4C" w:rsidP="002E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E4C" w:rsidRDefault="00077E4C" w:rsidP="002E22BE">
      <w:r>
        <w:separator/>
      </w:r>
    </w:p>
  </w:footnote>
  <w:footnote w:type="continuationSeparator" w:id="0">
    <w:p w:rsidR="00077E4C" w:rsidRDefault="00077E4C" w:rsidP="002E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16E"/>
    <w:multiLevelType w:val="multilevel"/>
    <w:tmpl w:val="7738408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70"/>
    <w:rsid w:val="000529B3"/>
    <w:rsid w:val="00070455"/>
    <w:rsid w:val="00077E4C"/>
    <w:rsid w:val="00101074"/>
    <w:rsid w:val="0011475E"/>
    <w:rsid w:val="001333BD"/>
    <w:rsid w:val="002C50F2"/>
    <w:rsid w:val="002E22BE"/>
    <w:rsid w:val="003B0EDE"/>
    <w:rsid w:val="004511E0"/>
    <w:rsid w:val="00482BD1"/>
    <w:rsid w:val="004E38DA"/>
    <w:rsid w:val="005253A6"/>
    <w:rsid w:val="00580AE1"/>
    <w:rsid w:val="005F6C57"/>
    <w:rsid w:val="007510F0"/>
    <w:rsid w:val="009171D3"/>
    <w:rsid w:val="009636DA"/>
    <w:rsid w:val="00A15059"/>
    <w:rsid w:val="00A46D57"/>
    <w:rsid w:val="00A53108"/>
    <w:rsid w:val="00AC3A70"/>
    <w:rsid w:val="00AE1B54"/>
    <w:rsid w:val="00AF23DB"/>
    <w:rsid w:val="00B83ED9"/>
    <w:rsid w:val="00C20D3C"/>
    <w:rsid w:val="00C21CAA"/>
    <w:rsid w:val="00C70186"/>
    <w:rsid w:val="00D7298E"/>
    <w:rsid w:val="00E3271E"/>
    <w:rsid w:val="00EC33FB"/>
    <w:rsid w:val="00ED284A"/>
    <w:rsid w:val="00F60D6E"/>
    <w:rsid w:val="00FF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73BA8"/>
  <w15:docId w15:val="{6C63FAC2-F788-4C72-B0E5-C5C08B92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22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22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2020-07-03T08:38:00Z</dcterms:created>
  <dcterms:modified xsi:type="dcterms:W3CDTF">2025-03-12T02:46:00Z</dcterms:modified>
</cp:coreProperties>
</file>