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0DE" w:rsidRPr="00090340" w:rsidRDefault="002450DE" w:rsidP="00090340">
      <w:pPr>
        <w:jc w:val="center"/>
        <w:rPr>
          <w:rFonts w:ascii="標楷體" w:eastAsia="標楷體" w:hAnsi="標楷體"/>
          <w:sz w:val="36"/>
          <w:szCs w:val="36"/>
        </w:rPr>
      </w:pPr>
      <w:bookmarkStart w:id="0" w:name="_GoBack"/>
      <w:bookmarkEnd w:id="0"/>
      <w:r w:rsidRPr="00ED365D">
        <w:rPr>
          <w:rFonts w:ascii="標楷體" w:eastAsia="標楷體" w:hAnsi="標楷體" w:hint="eastAsia"/>
          <w:b/>
          <w:sz w:val="36"/>
          <w:szCs w:val="36"/>
        </w:rPr>
        <w:t>「</w:t>
      </w:r>
      <w:r w:rsidR="00090340" w:rsidRPr="004820E5">
        <w:rPr>
          <w:rFonts w:ascii="標楷體" w:eastAsia="標楷體" w:hAnsi="標楷體" w:hint="eastAsia"/>
          <w:sz w:val="36"/>
          <w:szCs w:val="36"/>
        </w:rPr>
        <w:t>高雄市桃源區公所農業設施、資材補助要點</w:t>
      </w:r>
      <w:r w:rsidRPr="00ED365D">
        <w:rPr>
          <w:rFonts w:ascii="標楷體" w:eastAsia="標楷體" w:hAnsi="標楷體" w:hint="eastAsia"/>
          <w:b/>
          <w:sz w:val="36"/>
          <w:szCs w:val="36"/>
        </w:rPr>
        <w:t>」</w:t>
      </w:r>
    </w:p>
    <w:p w:rsidR="00ED365D" w:rsidRPr="00ED365D" w:rsidRDefault="00ED365D" w:rsidP="00ED365D">
      <w:pPr>
        <w:pStyle w:val="Textbody"/>
        <w:jc w:val="center"/>
        <w:rPr>
          <w:b/>
          <w:sz w:val="36"/>
          <w:szCs w:val="36"/>
        </w:rPr>
      </w:pPr>
      <w:r w:rsidRPr="00ED365D">
        <w:rPr>
          <w:rFonts w:eastAsia="標楷體"/>
          <w:b/>
          <w:bCs/>
          <w:color w:val="000000"/>
          <w:sz w:val="36"/>
          <w:szCs w:val="36"/>
        </w:rPr>
        <w:t>部分規定修正對照表</w:t>
      </w:r>
      <w:r w:rsidR="001D2E7D">
        <w:rPr>
          <w:rFonts w:eastAsia="標楷體" w:hint="eastAsia"/>
          <w:b/>
          <w:bCs/>
          <w:color w:val="000000"/>
          <w:sz w:val="36"/>
          <w:szCs w:val="36"/>
        </w:rPr>
        <w:t>（</w:t>
      </w:r>
      <w:r w:rsidR="001D2E7D">
        <w:rPr>
          <w:rFonts w:eastAsia="標楷體" w:hint="eastAsia"/>
          <w:b/>
          <w:bCs/>
          <w:color w:val="000000"/>
          <w:sz w:val="36"/>
          <w:szCs w:val="36"/>
        </w:rPr>
        <w:t>108/1/22</w:t>
      </w:r>
      <w:r w:rsidR="001D2E7D">
        <w:rPr>
          <w:rFonts w:eastAsia="標楷體" w:hint="eastAsia"/>
          <w:b/>
          <w:bCs/>
          <w:color w:val="000000"/>
          <w:sz w:val="36"/>
          <w:szCs w:val="36"/>
        </w:rPr>
        <w:t>）</w:t>
      </w:r>
      <w:r w:rsidR="001D2E7D">
        <w:rPr>
          <w:rFonts w:eastAsia="標楷體" w:hint="eastAsia"/>
          <w:b/>
          <w:bCs/>
          <w:color w:val="000000"/>
          <w:sz w:val="36"/>
          <w:szCs w:val="36"/>
        </w:rPr>
        <w:t xml:space="preserve">     </w:t>
      </w:r>
    </w:p>
    <w:tbl>
      <w:tblPr>
        <w:tblW w:w="10773" w:type="dxa"/>
        <w:tblInd w:w="-464" w:type="dxa"/>
        <w:tblCellMar>
          <w:left w:w="10" w:type="dxa"/>
          <w:right w:w="10" w:type="dxa"/>
        </w:tblCellMar>
        <w:tblLook w:val="04A0" w:firstRow="1" w:lastRow="0" w:firstColumn="1" w:lastColumn="0" w:noHBand="0" w:noVBand="1"/>
      </w:tblPr>
      <w:tblGrid>
        <w:gridCol w:w="3969"/>
        <w:gridCol w:w="3969"/>
        <w:gridCol w:w="2835"/>
      </w:tblGrid>
      <w:tr w:rsidR="002450DE" w:rsidTr="0077632D">
        <w:tc>
          <w:tcPr>
            <w:tcW w:w="3969" w:type="dxa"/>
            <w:tcBorders>
              <w:top w:val="single" w:sz="4" w:space="0" w:color="auto"/>
              <w:left w:val="single" w:sz="4" w:space="0" w:color="auto"/>
              <w:right w:val="single" w:sz="4" w:space="0" w:color="auto"/>
            </w:tcBorders>
            <w:tcMar>
              <w:top w:w="0" w:type="dxa"/>
              <w:left w:w="103" w:type="dxa"/>
              <w:bottom w:w="0" w:type="dxa"/>
              <w:right w:w="108" w:type="dxa"/>
            </w:tcMar>
            <w:vAlign w:val="center"/>
          </w:tcPr>
          <w:p w:rsidR="002450DE" w:rsidRPr="004D46B1" w:rsidRDefault="002450DE" w:rsidP="00AA6875">
            <w:pPr>
              <w:snapToGrid w:val="0"/>
              <w:spacing w:beforeLines="50" w:before="180" w:afterLines="50" w:after="180"/>
              <w:jc w:val="distribute"/>
              <w:rPr>
                <w:rFonts w:ascii="標楷體" w:eastAsia="標楷體" w:hAnsi="標楷體"/>
                <w:sz w:val="32"/>
              </w:rPr>
            </w:pPr>
            <w:r w:rsidRPr="004D46B1">
              <w:rPr>
                <w:rFonts w:ascii="標楷體" w:eastAsia="標楷體" w:hAnsi="標楷體" w:hint="eastAsia"/>
                <w:sz w:val="32"/>
              </w:rPr>
              <w:t>修正條文</w:t>
            </w:r>
          </w:p>
        </w:tc>
        <w:tc>
          <w:tcPr>
            <w:tcW w:w="3969" w:type="dxa"/>
            <w:tcBorders>
              <w:top w:val="single" w:sz="4" w:space="0" w:color="auto"/>
              <w:left w:val="single" w:sz="4" w:space="0" w:color="auto"/>
              <w:right w:val="single" w:sz="4" w:space="0" w:color="auto"/>
            </w:tcBorders>
            <w:tcMar>
              <w:top w:w="0" w:type="dxa"/>
              <w:left w:w="103" w:type="dxa"/>
              <w:bottom w:w="0" w:type="dxa"/>
              <w:right w:w="108" w:type="dxa"/>
            </w:tcMar>
            <w:vAlign w:val="center"/>
          </w:tcPr>
          <w:p w:rsidR="002450DE" w:rsidRPr="004D46B1" w:rsidRDefault="002450DE" w:rsidP="00AA6875">
            <w:pPr>
              <w:snapToGrid w:val="0"/>
              <w:spacing w:beforeLines="50" w:before="180" w:afterLines="50" w:after="180"/>
              <w:jc w:val="distribute"/>
              <w:rPr>
                <w:rFonts w:ascii="標楷體" w:eastAsia="標楷體" w:hAnsi="標楷體"/>
                <w:sz w:val="32"/>
              </w:rPr>
            </w:pPr>
            <w:r w:rsidRPr="004D46B1">
              <w:rPr>
                <w:rFonts w:ascii="標楷體" w:eastAsia="標楷體" w:hAnsi="標楷體" w:hint="eastAsia"/>
                <w:sz w:val="32"/>
              </w:rPr>
              <w:t>現行條文</w:t>
            </w:r>
          </w:p>
        </w:tc>
        <w:tc>
          <w:tcPr>
            <w:tcW w:w="2835" w:type="dxa"/>
            <w:tcBorders>
              <w:top w:val="single" w:sz="4" w:space="0" w:color="auto"/>
              <w:left w:val="single" w:sz="4" w:space="0" w:color="auto"/>
              <w:right w:val="single" w:sz="4" w:space="0" w:color="auto"/>
            </w:tcBorders>
            <w:tcMar>
              <w:top w:w="0" w:type="dxa"/>
              <w:left w:w="103" w:type="dxa"/>
              <w:bottom w:w="0" w:type="dxa"/>
              <w:right w:w="108" w:type="dxa"/>
            </w:tcMar>
            <w:vAlign w:val="center"/>
          </w:tcPr>
          <w:p w:rsidR="002450DE" w:rsidRPr="004D46B1" w:rsidRDefault="002450DE" w:rsidP="00AA6875">
            <w:pPr>
              <w:snapToGrid w:val="0"/>
              <w:spacing w:beforeLines="50" w:before="180" w:afterLines="50" w:after="180"/>
              <w:jc w:val="distribute"/>
              <w:rPr>
                <w:rFonts w:ascii="標楷體" w:eastAsia="標楷體" w:hAnsi="標楷體"/>
                <w:sz w:val="32"/>
              </w:rPr>
            </w:pPr>
            <w:r w:rsidRPr="004D46B1">
              <w:rPr>
                <w:rFonts w:ascii="標楷體" w:eastAsia="標楷體" w:hAnsi="標楷體" w:hint="eastAsia"/>
                <w:sz w:val="32"/>
              </w:rPr>
              <w:t>修正說明</w:t>
            </w:r>
          </w:p>
        </w:tc>
      </w:tr>
      <w:tr w:rsidR="00A7330C" w:rsidTr="0077632D">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A7330C" w:rsidRPr="00A7330C" w:rsidRDefault="00A7330C" w:rsidP="00AA6875">
            <w:pPr>
              <w:jc w:val="both"/>
              <w:rPr>
                <w:rFonts w:ascii="標楷體" w:eastAsia="標楷體" w:hAnsi="標楷體"/>
                <w:color w:val="0070C0"/>
                <w:sz w:val="28"/>
                <w:szCs w:val="28"/>
              </w:rPr>
            </w:pPr>
            <w:r>
              <w:rPr>
                <w:rFonts w:ascii="標楷體" w:eastAsia="標楷體" w:hAnsi="標楷體" w:hint="eastAsia"/>
                <w:sz w:val="28"/>
                <w:szCs w:val="28"/>
              </w:rPr>
              <w:t>(三)</w:t>
            </w:r>
            <w:r w:rsidRPr="002B4EE9">
              <w:rPr>
                <w:rFonts w:ascii="標楷體" w:eastAsia="標楷體" w:hAnsi="標楷體" w:hint="eastAsia"/>
                <w:sz w:val="28"/>
                <w:szCs w:val="28"/>
              </w:rPr>
              <w:t>最近二年內曾接受本所補助購買</w:t>
            </w:r>
            <w:r w:rsidRPr="006E7F98">
              <w:rPr>
                <w:rFonts w:ascii="標楷體" w:eastAsia="標楷體" w:hAnsi="標楷體" w:hint="eastAsia"/>
                <w:color w:val="0070C0"/>
                <w:sz w:val="28"/>
                <w:szCs w:val="28"/>
              </w:rPr>
              <w:t>同項</w:t>
            </w:r>
            <w:r w:rsidRPr="002B4EE9">
              <w:rPr>
                <w:rFonts w:ascii="標楷體" w:eastAsia="標楷體" w:hAnsi="標楷體" w:hint="eastAsia"/>
                <w:sz w:val="28"/>
                <w:szCs w:val="28"/>
              </w:rPr>
              <w:t>農機之團體及農民，不得再申請</w:t>
            </w:r>
            <w:r>
              <w:rPr>
                <w:rFonts w:ascii="標楷體" w:eastAsia="標楷體" w:hAnsi="標楷體" w:hint="eastAsia"/>
                <w:sz w:val="28"/>
                <w:szCs w:val="28"/>
              </w:rPr>
              <w:t>，</w:t>
            </w:r>
            <w:r w:rsidR="00AA6875" w:rsidRPr="006E7F98">
              <w:rPr>
                <w:rFonts w:ascii="標楷體" w:eastAsia="標楷體" w:hAnsi="標楷體" w:hint="eastAsia"/>
                <w:color w:val="0070C0"/>
                <w:sz w:val="28"/>
                <w:szCs w:val="28"/>
              </w:rPr>
              <w:t>但</w:t>
            </w:r>
            <w:r w:rsidR="00AA6875">
              <w:rPr>
                <w:rFonts w:ascii="標楷體" w:eastAsia="標楷體" w:hAnsi="標楷體" w:hint="eastAsia"/>
                <w:color w:val="0070C0"/>
                <w:sz w:val="28"/>
                <w:szCs w:val="28"/>
              </w:rPr>
              <w:t>除有機肥料、包裝（袋）箱及灌溉用水管不再此限</w:t>
            </w:r>
            <w:r w:rsidR="00AA6875" w:rsidRPr="006E7F98">
              <w:rPr>
                <w:rFonts w:ascii="標楷體" w:eastAsia="標楷體" w:hAnsi="標楷體" w:hint="eastAsia"/>
                <w:color w:val="0070C0"/>
                <w:sz w:val="28"/>
                <w:szCs w:val="28"/>
              </w:rPr>
              <w:t>。</w:t>
            </w:r>
          </w:p>
        </w:tc>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A7330C" w:rsidRPr="00A7330C" w:rsidRDefault="00A7330C" w:rsidP="001D2E7D">
            <w:pPr>
              <w:pStyle w:val="Textbody"/>
              <w:snapToGrid w:val="0"/>
              <w:spacing w:line="360" w:lineRule="auto"/>
              <w:ind w:left="560" w:hanging="560"/>
              <w:jc w:val="both"/>
              <w:rPr>
                <w:rFonts w:ascii="標楷體" w:eastAsia="標楷體" w:hAnsi="標楷體"/>
                <w:sz w:val="28"/>
                <w:szCs w:val="28"/>
              </w:rPr>
            </w:pPr>
            <w:r>
              <w:rPr>
                <w:rFonts w:ascii="標楷體" w:eastAsia="標楷體" w:hAnsi="標楷體" w:hint="eastAsia"/>
                <w:sz w:val="28"/>
                <w:szCs w:val="28"/>
              </w:rPr>
              <w:t>(三)</w:t>
            </w:r>
            <w:r w:rsidRPr="008E6CBA">
              <w:rPr>
                <w:rFonts w:ascii="標楷體" w:eastAsia="標楷體" w:hAnsi="標楷體" w:hint="eastAsia"/>
                <w:color w:val="000000" w:themeColor="text1"/>
                <w:sz w:val="28"/>
                <w:szCs w:val="28"/>
              </w:rPr>
              <w:t>最近二年內曾接受本所補助購買農機</w:t>
            </w:r>
            <w:r w:rsidRPr="006E7F98">
              <w:rPr>
                <w:rFonts w:ascii="標楷體" w:eastAsia="標楷體" w:hAnsi="標楷體" w:hint="eastAsia"/>
                <w:strike/>
                <w:color w:val="FF0000"/>
                <w:sz w:val="28"/>
                <w:szCs w:val="28"/>
              </w:rPr>
              <w:t>資材</w:t>
            </w:r>
            <w:r w:rsidRPr="008E6CBA">
              <w:rPr>
                <w:rFonts w:ascii="標楷體" w:eastAsia="標楷體" w:hAnsi="標楷體" w:hint="eastAsia"/>
                <w:color w:val="000000" w:themeColor="text1"/>
                <w:sz w:val="28"/>
                <w:szCs w:val="28"/>
              </w:rPr>
              <w:t>之團體及農民，不得再申請。</w:t>
            </w:r>
          </w:p>
        </w:tc>
        <w:tc>
          <w:tcPr>
            <w:tcW w:w="283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A7330C" w:rsidRDefault="00A7330C" w:rsidP="00BF6EF0">
            <w:pPr>
              <w:pStyle w:val="Web"/>
              <w:shd w:val="clear" w:color="auto" w:fill="FFFFFF"/>
              <w:snapToGrid w:val="0"/>
              <w:spacing w:before="0" w:beforeAutospacing="0" w:after="0" w:afterAutospacing="0" w:line="360" w:lineRule="auto"/>
              <w:rPr>
                <w:rStyle w:val="a9"/>
                <w:rFonts w:ascii="標楷體" w:eastAsia="標楷體" w:hAnsi="標楷體" w:cs="Arial"/>
                <w:i w:val="0"/>
                <w:sz w:val="28"/>
                <w:szCs w:val="28"/>
              </w:rPr>
            </w:pPr>
            <w:r>
              <w:rPr>
                <w:rStyle w:val="a9"/>
                <w:rFonts w:ascii="標楷體" w:eastAsia="標楷體" w:hAnsi="標楷體" w:cs="Arial" w:hint="eastAsia"/>
                <w:i w:val="0"/>
                <w:sz w:val="28"/>
                <w:szCs w:val="28"/>
              </w:rPr>
              <w:t>修改內文。</w:t>
            </w:r>
          </w:p>
        </w:tc>
      </w:tr>
      <w:tr w:rsidR="002450DE" w:rsidTr="0077632D">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2450DE" w:rsidRPr="00A7330C" w:rsidRDefault="001D2E7D" w:rsidP="00A7330C">
            <w:pPr>
              <w:pStyle w:val="Textbody"/>
              <w:snapToGrid w:val="0"/>
              <w:spacing w:line="360" w:lineRule="auto"/>
              <w:ind w:left="560" w:hanging="560"/>
              <w:jc w:val="both"/>
              <w:rPr>
                <w:rFonts w:ascii="標楷體" w:eastAsia="標楷體" w:hAnsi="標楷體"/>
                <w:sz w:val="28"/>
                <w:szCs w:val="28"/>
              </w:rPr>
            </w:pPr>
            <w:r>
              <w:rPr>
                <w:rFonts w:ascii="標楷體" w:eastAsia="標楷體" w:hAnsi="標楷體" w:hint="eastAsia"/>
                <w:sz w:val="28"/>
                <w:szCs w:val="28"/>
              </w:rPr>
              <w:t>四、</w:t>
            </w:r>
            <w:r w:rsidRPr="002B4EE9">
              <w:rPr>
                <w:rFonts w:ascii="標楷體" w:eastAsia="標楷體" w:hAnsi="標楷體" w:hint="eastAsia"/>
                <w:sz w:val="28"/>
                <w:szCs w:val="28"/>
              </w:rPr>
              <w:t>補助申請程序及應備文件</w:t>
            </w:r>
            <w:r w:rsidR="00090340" w:rsidRPr="009A1AD1">
              <w:rPr>
                <w:rFonts w:ascii="標楷體" w:eastAsia="標楷體" w:hAnsi="標楷體" w:hint="eastAsia"/>
                <w:sz w:val="28"/>
                <w:szCs w:val="28"/>
              </w:rPr>
              <w:t>:</w:t>
            </w:r>
          </w:p>
        </w:tc>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2450DE" w:rsidRPr="001D2E7D" w:rsidRDefault="001D2E7D" w:rsidP="001D2E7D">
            <w:pPr>
              <w:pStyle w:val="Textbody"/>
              <w:snapToGrid w:val="0"/>
              <w:spacing w:line="360" w:lineRule="auto"/>
              <w:ind w:left="560" w:hanging="560"/>
              <w:jc w:val="both"/>
              <w:rPr>
                <w:rFonts w:ascii="標楷體" w:eastAsia="標楷體" w:hAnsi="標楷體"/>
                <w:sz w:val="28"/>
                <w:szCs w:val="28"/>
              </w:rPr>
            </w:pPr>
            <w:r>
              <w:rPr>
                <w:rFonts w:ascii="標楷體" w:eastAsia="標楷體" w:hAnsi="標楷體" w:hint="eastAsia"/>
                <w:sz w:val="28"/>
                <w:szCs w:val="28"/>
              </w:rPr>
              <w:t>四、</w:t>
            </w:r>
            <w:r w:rsidRPr="002B4EE9">
              <w:rPr>
                <w:rFonts w:ascii="標楷體" w:eastAsia="標楷體" w:hAnsi="標楷體" w:hint="eastAsia"/>
                <w:sz w:val="28"/>
                <w:szCs w:val="28"/>
              </w:rPr>
              <w:t>補助</w:t>
            </w:r>
            <w:r w:rsidRPr="00B95236">
              <w:rPr>
                <w:rFonts w:ascii="標楷體" w:eastAsia="標楷體" w:hAnsi="標楷體" w:hint="eastAsia"/>
                <w:strike/>
                <w:color w:val="FF0000"/>
                <w:sz w:val="28"/>
                <w:szCs w:val="28"/>
              </w:rPr>
              <w:t>經費</w:t>
            </w:r>
            <w:r w:rsidRPr="002B4EE9">
              <w:rPr>
                <w:rFonts w:ascii="標楷體" w:eastAsia="標楷體" w:hAnsi="標楷體" w:hint="eastAsia"/>
                <w:sz w:val="28"/>
                <w:szCs w:val="28"/>
              </w:rPr>
              <w:t>申請程序及應備文件</w:t>
            </w:r>
            <w:r>
              <w:rPr>
                <w:rFonts w:ascii="標楷體" w:eastAsia="標楷體" w:hAnsi="標楷體" w:hint="eastAsia"/>
                <w:sz w:val="28"/>
                <w:szCs w:val="28"/>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2450DE" w:rsidRPr="008777CB" w:rsidRDefault="001D2E7D" w:rsidP="00BF6EF0">
            <w:pPr>
              <w:pStyle w:val="Web"/>
              <w:shd w:val="clear" w:color="auto" w:fill="FFFFFF"/>
              <w:snapToGrid w:val="0"/>
              <w:spacing w:before="0" w:beforeAutospacing="0" w:after="0" w:afterAutospacing="0" w:line="360" w:lineRule="auto"/>
              <w:rPr>
                <w:rFonts w:ascii="標楷體" w:eastAsia="標楷體" w:hAnsi="標楷體" w:cs="Arial"/>
                <w:iCs/>
                <w:sz w:val="28"/>
                <w:szCs w:val="28"/>
              </w:rPr>
            </w:pPr>
            <w:r>
              <w:rPr>
                <w:rStyle w:val="a9"/>
                <w:rFonts w:ascii="標楷體" w:eastAsia="標楷體" w:hAnsi="標楷體" w:cs="Arial" w:hint="eastAsia"/>
                <w:i w:val="0"/>
                <w:sz w:val="28"/>
                <w:szCs w:val="28"/>
              </w:rPr>
              <w:t>修改內文。</w:t>
            </w:r>
          </w:p>
        </w:tc>
      </w:tr>
      <w:tr w:rsidR="002450DE" w:rsidRPr="00196562" w:rsidTr="0077632D">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1D2E7D" w:rsidRPr="00B95236" w:rsidRDefault="001D2E7D" w:rsidP="001D2E7D">
            <w:pPr>
              <w:jc w:val="both"/>
              <w:rPr>
                <w:rFonts w:ascii="標楷體" w:eastAsia="標楷體" w:hAnsi="標楷體"/>
                <w:color w:val="0070C0"/>
                <w:sz w:val="28"/>
                <w:szCs w:val="28"/>
              </w:rPr>
            </w:pPr>
            <w:r w:rsidRPr="00B95236">
              <w:rPr>
                <w:rFonts w:ascii="標楷體" w:eastAsia="標楷體" w:hAnsi="標楷體" w:hint="eastAsia"/>
                <w:color w:val="0070C0"/>
                <w:sz w:val="28"/>
                <w:szCs w:val="28"/>
              </w:rPr>
              <w:t>五、本要點補助種類：</w:t>
            </w:r>
          </w:p>
          <w:p w:rsidR="001D2E7D" w:rsidRPr="00B95236" w:rsidRDefault="001D2E7D" w:rsidP="001D2E7D">
            <w:pPr>
              <w:jc w:val="both"/>
              <w:rPr>
                <w:rFonts w:ascii="標楷體" w:eastAsia="標楷體" w:hAnsi="標楷體"/>
                <w:color w:val="0070C0"/>
                <w:sz w:val="28"/>
                <w:szCs w:val="28"/>
              </w:rPr>
            </w:pPr>
            <w:r w:rsidRPr="00B95236">
              <w:rPr>
                <w:rFonts w:ascii="標楷體" w:eastAsia="標楷體" w:hAnsi="標楷體" w:hint="eastAsia"/>
                <w:color w:val="0070C0"/>
                <w:sz w:val="28"/>
                <w:szCs w:val="28"/>
              </w:rPr>
              <w:t>(一)農業生產機具補助：購製小型農機具，以新購設置與其經營農產所需使用之小型機具或設備為主。</w:t>
            </w:r>
          </w:p>
          <w:p w:rsidR="001D2E7D" w:rsidRDefault="001D2E7D" w:rsidP="001D2E7D">
            <w:pPr>
              <w:jc w:val="both"/>
              <w:rPr>
                <w:rFonts w:ascii="標楷體" w:eastAsia="標楷體" w:hAnsi="標楷體"/>
                <w:color w:val="0070C0"/>
                <w:sz w:val="28"/>
                <w:szCs w:val="28"/>
              </w:rPr>
            </w:pPr>
            <w:r w:rsidRPr="00B95236">
              <w:rPr>
                <w:rFonts w:ascii="標楷體" w:eastAsia="標楷體" w:hAnsi="標楷體" w:hint="eastAsia"/>
                <w:color w:val="0070C0"/>
                <w:sz w:val="28"/>
                <w:szCs w:val="28"/>
              </w:rPr>
              <w:t>(二)農業灌溉設施及資材補助：有機肥料</w:t>
            </w:r>
            <w:r>
              <w:rPr>
                <w:rFonts w:ascii="標楷體" w:eastAsia="標楷體" w:hAnsi="標楷體" w:hint="eastAsia"/>
                <w:color w:val="0070C0"/>
                <w:sz w:val="28"/>
                <w:szCs w:val="28"/>
              </w:rPr>
              <w:t>（有機質肥料須為依農糧署有機農業商品化資材品牌推薦作業規範網上推薦，並列入年度計畫補助品牌</w:t>
            </w:r>
            <w:r>
              <w:rPr>
                <w:rFonts w:ascii="標楷體" w:eastAsia="標楷體" w:hAnsi="標楷體" w:hint="eastAsia"/>
                <w:color w:val="0070C0"/>
                <w:sz w:val="28"/>
                <w:szCs w:val="28"/>
              </w:rPr>
              <w:lastRenderedPageBreak/>
              <w:t>者）</w:t>
            </w:r>
            <w:r w:rsidRPr="00B95236">
              <w:rPr>
                <w:rFonts w:ascii="標楷體" w:eastAsia="標楷體" w:hAnsi="標楷體" w:hint="eastAsia"/>
                <w:color w:val="0070C0"/>
                <w:sz w:val="28"/>
                <w:szCs w:val="28"/>
              </w:rPr>
              <w:t>、包裝箱（袋）、蓄水池、澆灌設施</w:t>
            </w:r>
            <w:r>
              <w:rPr>
                <w:rFonts w:ascii="標楷體" w:eastAsia="標楷體" w:hAnsi="標楷體" w:hint="eastAsia"/>
                <w:color w:val="0070C0"/>
                <w:sz w:val="28"/>
                <w:szCs w:val="28"/>
              </w:rPr>
              <w:t>、種植愛玉水泥柱</w:t>
            </w:r>
            <w:r w:rsidRPr="00B95236">
              <w:rPr>
                <w:rFonts w:ascii="標楷體" w:eastAsia="標楷體" w:hAnsi="標楷體" w:hint="eastAsia"/>
                <w:color w:val="0070C0"/>
                <w:sz w:val="28"/>
                <w:szCs w:val="28"/>
              </w:rPr>
              <w:t>及其他農事資材。</w:t>
            </w:r>
          </w:p>
          <w:p w:rsidR="002450DE" w:rsidRPr="001D2E7D" w:rsidRDefault="002450DE" w:rsidP="00BF6EF0">
            <w:pPr>
              <w:spacing w:line="360" w:lineRule="auto"/>
              <w:rPr>
                <w:rFonts w:ascii="標楷體" w:eastAsia="標楷體" w:hAnsi="標楷體"/>
                <w:sz w:val="28"/>
                <w:szCs w:val="28"/>
              </w:rPr>
            </w:pPr>
          </w:p>
        </w:tc>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1D2E7D" w:rsidRPr="00623393" w:rsidRDefault="001D2E7D" w:rsidP="001D2E7D">
            <w:pPr>
              <w:jc w:val="both"/>
              <w:rPr>
                <w:rFonts w:ascii="標楷體" w:eastAsia="標楷體" w:hAnsi="標楷體"/>
                <w:strike/>
                <w:color w:val="FF0000"/>
                <w:sz w:val="28"/>
                <w:szCs w:val="28"/>
              </w:rPr>
            </w:pPr>
            <w:r w:rsidRPr="00623393">
              <w:rPr>
                <w:rFonts w:ascii="標楷體" w:eastAsia="標楷體" w:hAnsi="標楷體" w:hint="eastAsia"/>
                <w:strike/>
                <w:color w:val="FF0000"/>
                <w:sz w:val="28"/>
                <w:szCs w:val="28"/>
              </w:rPr>
              <w:lastRenderedPageBreak/>
              <w:t>五、申請補助農機項目:</w:t>
            </w:r>
          </w:p>
          <w:p w:rsidR="001D2E7D" w:rsidRPr="00623393" w:rsidRDefault="001D2E7D" w:rsidP="001D2E7D">
            <w:pPr>
              <w:jc w:val="both"/>
              <w:rPr>
                <w:rFonts w:ascii="標楷體" w:eastAsia="標楷體" w:hAnsi="標楷體"/>
                <w:strike/>
                <w:color w:val="FF0000"/>
                <w:sz w:val="28"/>
                <w:szCs w:val="28"/>
              </w:rPr>
            </w:pPr>
            <w:r w:rsidRPr="00623393">
              <w:rPr>
                <w:rFonts w:ascii="標楷體" w:eastAsia="標楷體" w:hAnsi="標楷體" w:hint="eastAsia"/>
                <w:strike/>
                <w:color w:val="FF0000"/>
                <w:sz w:val="28"/>
                <w:szCs w:val="28"/>
              </w:rPr>
              <w:t>(一)割草機(107年度最高補助32台)。</w:t>
            </w:r>
          </w:p>
          <w:p w:rsidR="001D2E7D" w:rsidRPr="00623393" w:rsidRDefault="001D2E7D" w:rsidP="001D2E7D">
            <w:pPr>
              <w:jc w:val="both"/>
              <w:rPr>
                <w:rFonts w:ascii="標楷體" w:eastAsia="標楷體" w:hAnsi="標楷體"/>
                <w:strike/>
                <w:color w:val="FF0000"/>
                <w:sz w:val="28"/>
                <w:szCs w:val="28"/>
              </w:rPr>
            </w:pPr>
            <w:r w:rsidRPr="00623393">
              <w:rPr>
                <w:rFonts w:ascii="標楷體" w:eastAsia="標楷體" w:hAnsi="標楷體" w:hint="eastAsia"/>
                <w:strike/>
                <w:color w:val="FF0000"/>
                <w:sz w:val="28"/>
                <w:szCs w:val="28"/>
              </w:rPr>
              <w:t>(二)高性能噴霧機(含其附屬設備、107年度最高補助24台)。</w:t>
            </w:r>
          </w:p>
          <w:p w:rsidR="001D2E7D" w:rsidRPr="00623393" w:rsidRDefault="001D2E7D" w:rsidP="001D2E7D">
            <w:pPr>
              <w:jc w:val="both"/>
              <w:rPr>
                <w:rFonts w:ascii="標楷體" w:eastAsia="標楷體" w:hAnsi="標楷體"/>
                <w:strike/>
                <w:color w:val="FF0000"/>
                <w:sz w:val="28"/>
                <w:szCs w:val="28"/>
              </w:rPr>
            </w:pPr>
            <w:r w:rsidRPr="00623393">
              <w:rPr>
                <w:rFonts w:ascii="標楷體" w:eastAsia="標楷體" w:hAnsi="標楷體" w:hint="eastAsia"/>
                <w:strike/>
                <w:color w:val="FF0000"/>
                <w:sz w:val="28"/>
                <w:szCs w:val="28"/>
              </w:rPr>
              <w:t>(三)中耕除草管理機(107年度最高補助16台)。</w:t>
            </w:r>
          </w:p>
          <w:p w:rsidR="001D2E7D" w:rsidRPr="00623393" w:rsidRDefault="001D2E7D" w:rsidP="001D2E7D">
            <w:pPr>
              <w:jc w:val="both"/>
              <w:rPr>
                <w:rFonts w:ascii="標楷體" w:eastAsia="標楷體" w:hAnsi="標楷體"/>
                <w:strike/>
                <w:color w:val="FF0000"/>
                <w:sz w:val="28"/>
                <w:szCs w:val="28"/>
              </w:rPr>
            </w:pPr>
            <w:r w:rsidRPr="00623393">
              <w:rPr>
                <w:rFonts w:ascii="標楷體" w:eastAsia="標楷體" w:hAnsi="標楷體" w:hint="eastAsia"/>
                <w:strike/>
                <w:color w:val="FF0000"/>
                <w:sz w:val="28"/>
                <w:szCs w:val="28"/>
              </w:rPr>
              <w:t>(四)鏈鋸(107年度最高補助32台)。</w:t>
            </w:r>
          </w:p>
          <w:p w:rsidR="001D2E7D" w:rsidRPr="00623393" w:rsidRDefault="001D2E7D" w:rsidP="001D2E7D">
            <w:pPr>
              <w:jc w:val="both"/>
              <w:rPr>
                <w:rFonts w:ascii="標楷體" w:eastAsia="標楷體" w:hAnsi="標楷體"/>
                <w:strike/>
                <w:color w:val="FF0000"/>
                <w:sz w:val="28"/>
                <w:szCs w:val="28"/>
              </w:rPr>
            </w:pPr>
            <w:r w:rsidRPr="00623393">
              <w:rPr>
                <w:rFonts w:ascii="標楷體" w:eastAsia="標楷體" w:hAnsi="標楷體" w:hint="eastAsia"/>
                <w:strike/>
                <w:color w:val="FF0000"/>
                <w:sz w:val="28"/>
                <w:szCs w:val="28"/>
              </w:rPr>
              <w:t>(五)蓄水池(鋁合金20噸、107</w:t>
            </w:r>
            <w:r w:rsidRPr="00623393">
              <w:rPr>
                <w:rFonts w:ascii="標楷體" w:eastAsia="標楷體" w:hAnsi="標楷體" w:hint="eastAsia"/>
                <w:strike/>
                <w:color w:val="FF0000"/>
                <w:sz w:val="28"/>
                <w:szCs w:val="28"/>
              </w:rPr>
              <w:lastRenderedPageBreak/>
              <w:t>年度最高補助24台)。</w:t>
            </w:r>
          </w:p>
          <w:p w:rsidR="001D2E7D" w:rsidRPr="00623393" w:rsidRDefault="001D2E7D" w:rsidP="001D2E7D">
            <w:pPr>
              <w:jc w:val="both"/>
              <w:rPr>
                <w:rFonts w:ascii="標楷體" w:eastAsia="標楷體" w:hAnsi="標楷體"/>
                <w:strike/>
                <w:color w:val="FF0000"/>
                <w:sz w:val="28"/>
                <w:szCs w:val="28"/>
              </w:rPr>
            </w:pPr>
            <w:r w:rsidRPr="00623393">
              <w:rPr>
                <w:rFonts w:ascii="標楷體" w:eastAsia="標楷體" w:hAnsi="標楷體" w:hint="eastAsia"/>
                <w:strike/>
                <w:color w:val="FF0000"/>
                <w:sz w:val="28"/>
                <w:szCs w:val="28"/>
              </w:rPr>
              <w:t>(六)乾燥機(107年度最高補助8台)。</w:t>
            </w:r>
          </w:p>
          <w:p w:rsidR="001D2E7D" w:rsidRPr="00623393" w:rsidRDefault="001D2E7D" w:rsidP="001D2E7D">
            <w:pPr>
              <w:jc w:val="both"/>
              <w:rPr>
                <w:rFonts w:ascii="標楷體" w:eastAsia="標楷體" w:hAnsi="標楷體"/>
                <w:strike/>
                <w:color w:val="FF0000"/>
                <w:sz w:val="28"/>
                <w:szCs w:val="28"/>
              </w:rPr>
            </w:pPr>
            <w:r w:rsidRPr="00623393">
              <w:rPr>
                <w:rFonts w:ascii="標楷體" w:eastAsia="標楷體" w:hAnsi="標楷體" w:hint="eastAsia"/>
                <w:strike/>
                <w:color w:val="FF0000"/>
                <w:sz w:val="28"/>
                <w:szCs w:val="28"/>
              </w:rPr>
              <w:t>(七)背後式撒肥機(107年度最高補助24台)。</w:t>
            </w:r>
          </w:p>
          <w:p w:rsidR="001D2E7D" w:rsidRPr="00623393" w:rsidRDefault="001D2E7D" w:rsidP="001D2E7D">
            <w:pPr>
              <w:jc w:val="both"/>
              <w:rPr>
                <w:rFonts w:ascii="標楷體" w:eastAsia="標楷體" w:hAnsi="標楷體"/>
                <w:strike/>
                <w:color w:val="FF0000"/>
                <w:sz w:val="28"/>
                <w:szCs w:val="28"/>
              </w:rPr>
            </w:pPr>
            <w:r w:rsidRPr="00623393">
              <w:rPr>
                <w:rFonts w:ascii="標楷體" w:eastAsia="標楷體" w:hAnsi="標楷體" w:hint="eastAsia"/>
                <w:strike/>
                <w:color w:val="FF0000"/>
                <w:sz w:val="28"/>
                <w:szCs w:val="28"/>
              </w:rPr>
              <w:t>(八)有機肥料(</w:t>
            </w:r>
            <w:r w:rsidRPr="00623393">
              <w:rPr>
                <w:rFonts w:ascii="標楷體" w:eastAsia="標楷體" w:hAnsi="標楷體"/>
                <w:strike/>
                <w:color w:val="FF0000"/>
                <w:sz w:val="28"/>
                <w:szCs w:val="28"/>
              </w:rPr>
              <w:t>有機質肥料需為依</w:t>
            </w:r>
            <w:r w:rsidRPr="00623393">
              <w:rPr>
                <w:rFonts w:ascii="標楷體" w:eastAsia="標楷體" w:hAnsi="標楷體" w:hint="eastAsia"/>
                <w:strike/>
                <w:color w:val="FF0000"/>
                <w:sz w:val="28"/>
                <w:szCs w:val="28"/>
              </w:rPr>
              <w:t>農糧署</w:t>
            </w:r>
            <w:r w:rsidRPr="00623393">
              <w:rPr>
                <w:rFonts w:ascii="標楷體" w:eastAsia="標楷體" w:hAnsi="標楷體"/>
                <w:strike/>
                <w:color w:val="FF0000"/>
                <w:sz w:val="28"/>
                <w:szCs w:val="28"/>
              </w:rPr>
              <w:t>「有機農業商品化資材品牌推薦作業規範」</w:t>
            </w:r>
            <w:r w:rsidRPr="00623393">
              <w:rPr>
                <w:rFonts w:ascii="標楷體" w:eastAsia="標楷體" w:hAnsi="標楷體" w:hint="eastAsia"/>
                <w:strike/>
                <w:color w:val="FF0000"/>
                <w:sz w:val="28"/>
                <w:szCs w:val="28"/>
              </w:rPr>
              <w:t>網上</w:t>
            </w:r>
            <w:r w:rsidRPr="00623393">
              <w:rPr>
                <w:rFonts w:ascii="標楷體" w:eastAsia="標楷體" w:hAnsi="標楷體"/>
                <w:strike/>
                <w:color w:val="FF0000"/>
                <w:sz w:val="28"/>
                <w:szCs w:val="28"/>
              </w:rPr>
              <w:t>推薦，並列入年度計畫補助品牌者</w:t>
            </w:r>
            <w:r w:rsidRPr="00623393">
              <w:rPr>
                <w:rFonts w:ascii="標楷體" w:eastAsia="標楷體" w:hAnsi="標楷體" w:hint="eastAsia"/>
                <w:strike/>
                <w:color w:val="FF0000"/>
                <w:sz w:val="28"/>
                <w:szCs w:val="28"/>
              </w:rPr>
              <w:t>，補助購買價1/3，最高補助上限新臺幣3,000元整)。</w:t>
            </w:r>
          </w:p>
          <w:p w:rsidR="001D2E7D" w:rsidRPr="00623393" w:rsidRDefault="001D2E7D" w:rsidP="001D2E7D">
            <w:pPr>
              <w:jc w:val="both"/>
              <w:rPr>
                <w:rFonts w:ascii="標楷體" w:eastAsia="標楷體" w:hAnsi="標楷體"/>
                <w:strike/>
                <w:color w:val="FF0000"/>
                <w:sz w:val="28"/>
                <w:szCs w:val="28"/>
              </w:rPr>
            </w:pPr>
            <w:r w:rsidRPr="00623393">
              <w:rPr>
                <w:rFonts w:ascii="標楷體" w:eastAsia="標楷體" w:hAnsi="標楷體" w:hint="eastAsia"/>
                <w:strike/>
                <w:color w:val="FF0000"/>
                <w:sz w:val="28"/>
                <w:szCs w:val="28"/>
              </w:rPr>
              <w:t>(九)種植愛玉用水泥柱(補助購買價1/3，最高補助上限新臺幣10,000元整)。</w:t>
            </w:r>
          </w:p>
          <w:p w:rsidR="001D2E7D" w:rsidRPr="00623393" w:rsidRDefault="001D2E7D" w:rsidP="001D2E7D">
            <w:pPr>
              <w:jc w:val="both"/>
              <w:rPr>
                <w:rFonts w:ascii="標楷體" w:eastAsia="標楷體" w:hAnsi="標楷體"/>
                <w:strike/>
                <w:color w:val="FF0000"/>
                <w:sz w:val="28"/>
                <w:szCs w:val="28"/>
              </w:rPr>
            </w:pPr>
            <w:r w:rsidRPr="00623393">
              <w:rPr>
                <w:rFonts w:ascii="標楷體" w:eastAsia="標楷體" w:hAnsi="標楷體" w:hint="eastAsia"/>
                <w:strike/>
                <w:color w:val="FF0000"/>
                <w:sz w:val="28"/>
                <w:szCs w:val="28"/>
              </w:rPr>
              <w:t>(十)其他(農業生產設施及材料如:農業灌溉用水水管、果實套袋、包裝盒、包裝袋等)。</w:t>
            </w:r>
          </w:p>
          <w:p w:rsidR="00ED365D" w:rsidRPr="001D2E7D" w:rsidRDefault="001D2E7D" w:rsidP="001D2E7D">
            <w:pPr>
              <w:jc w:val="both"/>
              <w:rPr>
                <w:rFonts w:ascii="標楷體" w:eastAsia="標楷體" w:hAnsi="標楷體"/>
                <w:strike/>
                <w:color w:val="FF0000"/>
                <w:sz w:val="28"/>
                <w:szCs w:val="28"/>
              </w:rPr>
            </w:pPr>
            <w:r w:rsidRPr="00623393">
              <w:rPr>
                <w:rFonts w:ascii="標楷體" w:eastAsia="標楷體" w:hAnsi="標楷體" w:hint="eastAsia"/>
                <w:strike/>
                <w:color w:val="FF0000"/>
                <w:sz w:val="28"/>
                <w:szCs w:val="28"/>
              </w:rPr>
              <w:t>(十一)以上項目未達補助上限或超出補助上限時，得相互流</w:t>
            </w:r>
            <w:r w:rsidRPr="00623393">
              <w:rPr>
                <w:rFonts w:ascii="標楷體" w:eastAsia="標楷體" w:hAnsi="標楷體" w:hint="eastAsia"/>
                <w:strike/>
                <w:color w:val="FF0000"/>
                <w:sz w:val="28"/>
                <w:szCs w:val="28"/>
              </w:rPr>
              <w:lastRenderedPageBreak/>
              <w:t>用之。</w:t>
            </w:r>
          </w:p>
        </w:tc>
        <w:tc>
          <w:tcPr>
            <w:tcW w:w="283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196562" w:rsidRPr="00303B0D" w:rsidRDefault="001D2E7D" w:rsidP="00BF6EF0">
            <w:pPr>
              <w:pStyle w:val="Textbody"/>
              <w:snapToGrid w:val="0"/>
              <w:spacing w:line="360" w:lineRule="auto"/>
              <w:jc w:val="both"/>
              <w:rPr>
                <w:rFonts w:eastAsia="標楷體"/>
                <w:bCs/>
                <w:color w:val="000000" w:themeColor="text1"/>
                <w:sz w:val="28"/>
                <w:szCs w:val="28"/>
              </w:rPr>
            </w:pPr>
            <w:r>
              <w:rPr>
                <w:rFonts w:eastAsia="標楷體" w:hint="eastAsia"/>
                <w:bCs/>
                <w:color w:val="000000" w:themeColor="text1"/>
                <w:sz w:val="28"/>
                <w:szCs w:val="28"/>
              </w:rPr>
              <w:lastRenderedPageBreak/>
              <w:t>刪除格式補助項目及數量，申請者依實際所須提報審查。</w:t>
            </w:r>
          </w:p>
        </w:tc>
      </w:tr>
      <w:tr w:rsidR="00F40021" w:rsidRPr="00196562" w:rsidTr="0077632D">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1D2E7D" w:rsidRDefault="001D2E7D" w:rsidP="001D2E7D">
            <w:pPr>
              <w:jc w:val="both"/>
              <w:rPr>
                <w:rFonts w:ascii="標楷體" w:eastAsia="標楷體" w:hAnsi="標楷體"/>
                <w:color w:val="0070C0"/>
                <w:sz w:val="28"/>
                <w:szCs w:val="28"/>
              </w:rPr>
            </w:pPr>
            <w:r>
              <w:rPr>
                <w:rFonts w:ascii="標楷體" w:eastAsia="標楷體" w:hAnsi="標楷體" w:hint="eastAsia"/>
                <w:color w:val="0070C0"/>
                <w:sz w:val="28"/>
                <w:szCs w:val="28"/>
              </w:rPr>
              <w:lastRenderedPageBreak/>
              <w:t>六、補助額度：</w:t>
            </w:r>
          </w:p>
          <w:p w:rsidR="001D2E7D" w:rsidRDefault="001D2E7D" w:rsidP="001D2E7D">
            <w:pPr>
              <w:jc w:val="both"/>
              <w:rPr>
                <w:rFonts w:ascii="標楷體" w:eastAsia="標楷體" w:hAnsi="標楷體"/>
                <w:color w:val="0070C0"/>
                <w:sz w:val="28"/>
                <w:szCs w:val="28"/>
              </w:rPr>
            </w:pPr>
            <w:r w:rsidRPr="005F67D3">
              <w:rPr>
                <w:rFonts w:ascii="標楷體" w:eastAsia="標楷體" w:hAnsi="標楷體" w:hint="eastAsia"/>
                <w:color w:val="0070C0"/>
                <w:sz w:val="28"/>
                <w:szCs w:val="28"/>
              </w:rPr>
              <w:t xml:space="preserve">(一) </w:t>
            </w:r>
            <w:r>
              <w:rPr>
                <w:rFonts w:ascii="標楷體" w:eastAsia="標楷體" w:hAnsi="標楷體" w:hint="eastAsia"/>
                <w:color w:val="0070C0"/>
                <w:sz w:val="28"/>
                <w:szCs w:val="28"/>
              </w:rPr>
              <w:t>本區</w:t>
            </w:r>
            <w:r w:rsidRPr="005F67D3">
              <w:rPr>
                <w:rFonts w:ascii="標楷體" w:eastAsia="標楷體" w:hAnsi="標楷體" w:hint="eastAsia"/>
                <w:color w:val="0070C0"/>
                <w:sz w:val="28"/>
                <w:szCs w:val="28"/>
              </w:rPr>
              <w:t>經主管機關立案之合作社、產銷班</w:t>
            </w:r>
            <w:r>
              <w:rPr>
                <w:rFonts w:ascii="標楷體" w:eastAsia="標楷體" w:hAnsi="標楷體" w:hint="eastAsia"/>
                <w:color w:val="0070C0"/>
                <w:sz w:val="28"/>
                <w:szCs w:val="28"/>
              </w:rPr>
              <w:t>：單項補助</w:t>
            </w:r>
            <w:r w:rsidR="00A505D5">
              <w:rPr>
                <w:rFonts w:ascii="標楷體" w:eastAsia="標楷體" w:hAnsi="標楷體" w:hint="eastAsia"/>
                <w:color w:val="0070C0"/>
                <w:sz w:val="28"/>
                <w:szCs w:val="28"/>
              </w:rPr>
              <w:t>2/3</w:t>
            </w:r>
            <w:r>
              <w:rPr>
                <w:rFonts w:ascii="標楷體" w:eastAsia="標楷體" w:hAnsi="標楷體" w:hint="eastAsia"/>
                <w:color w:val="0070C0"/>
                <w:sz w:val="28"/>
                <w:szCs w:val="28"/>
              </w:rPr>
              <w:t>，一案最高補助上限金額5萬元整。</w:t>
            </w:r>
          </w:p>
          <w:p w:rsidR="001D2E7D" w:rsidRDefault="001D2E7D" w:rsidP="001D2E7D">
            <w:pPr>
              <w:jc w:val="both"/>
              <w:rPr>
                <w:rFonts w:ascii="標楷體" w:eastAsia="標楷體" w:hAnsi="標楷體"/>
                <w:color w:val="0070C0"/>
                <w:sz w:val="28"/>
                <w:szCs w:val="28"/>
              </w:rPr>
            </w:pPr>
            <w:r w:rsidRPr="00B95236">
              <w:rPr>
                <w:rFonts w:ascii="標楷體" w:eastAsia="標楷體" w:hAnsi="標楷體" w:hint="eastAsia"/>
                <w:color w:val="0070C0"/>
                <w:sz w:val="28"/>
                <w:szCs w:val="28"/>
              </w:rPr>
              <w:t>(二)</w:t>
            </w:r>
            <w:r w:rsidRPr="00A2526D">
              <w:rPr>
                <w:rFonts w:ascii="標楷體" w:eastAsia="標楷體" w:hAnsi="標楷體" w:hint="eastAsia"/>
                <w:color w:val="0070C0"/>
                <w:sz w:val="28"/>
                <w:szCs w:val="28"/>
              </w:rPr>
              <w:t>設籍本區三個月之農民</w:t>
            </w:r>
            <w:r>
              <w:rPr>
                <w:rFonts w:ascii="標楷體" w:eastAsia="標楷體" w:hAnsi="標楷體" w:hint="eastAsia"/>
                <w:color w:val="0070C0"/>
                <w:sz w:val="28"/>
                <w:szCs w:val="28"/>
              </w:rPr>
              <w:t>：一案補助</w:t>
            </w:r>
            <w:r w:rsidR="00A505D5">
              <w:rPr>
                <w:rFonts w:ascii="標楷體" w:eastAsia="標楷體" w:hAnsi="標楷體" w:hint="eastAsia"/>
                <w:color w:val="0070C0"/>
                <w:sz w:val="28"/>
                <w:szCs w:val="28"/>
              </w:rPr>
              <w:t>1/2</w:t>
            </w:r>
            <w:r>
              <w:rPr>
                <w:rFonts w:ascii="標楷體" w:eastAsia="標楷體" w:hAnsi="標楷體" w:hint="eastAsia"/>
                <w:color w:val="0070C0"/>
                <w:sz w:val="28"/>
                <w:szCs w:val="28"/>
              </w:rPr>
              <w:t>，最高補助上限金額1.5萬元整。</w:t>
            </w:r>
          </w:p>
          <w:p w:rsidR="001D2E7D" w:rsidRPr="005F67D3" w:rsidRDefault="001D2E7D" w:rsidP="001D2E7D">
            <w:pPr>
              <w:jc w:val="both"/>
              <w:rPr>
                <w:rFonts w:ascii="標楷體" w:eastAsia="標楷體" w:hAnsi="標楷體"/>
                <w:color w:val="0070C0"/>
                <w:sz w:val="28"/>
                <w:szCs w:val="28"/>
              </w:rPr>
            </w:pPr>
            <w:r w:rsidRPr="00B95236">
              <w:rPr>
                <w:rFonts w:ascii="標楷體" w:eastAsia="標楷體" w:hAnsi="標楷體" w:hint="eastAsia"/>
                <w:color w:val="0070C0"/>
                <w:sz w:val="28"/>
                <w:szCs w:val="28"/>
              </w:rPr>
              <w:t>(</w:t>
            </w:r>
            <w:r>
              <w:rPr>
                <w:rFonts w:ascii="標楷體" w:eastAsia="標楷體" w:hAnsi="標楷體" w:hint="eastAsia"/>
                <w:color w:val="0070C0"/>
                <w:sz w:val="28"/>
                <w:szCs w:val="28"/>
              </w:rPr>
              <w:t>三</w:t>
            </w:r>
            <w:r w:rsidRPr="00B95236">
              <w:rPr>
                <w:rFonts w:ascii="標楷體" w:eastAsia="標楷體" w:hAnsi="標楷體" w:hint="eastAsia"/>
                <w:color w:val="0070C0"/>
                <w:sz w:val="28"/>
                <w:szCs w:val="28"/>
              </w:rPr>
              <w:t>)</w:t>
            </w:r>
            <w:r w:rsidRPr="00623393">
              <w:rPr>
                <w:rFonts w:ascii="標楷體" w:eastAsia="標楷體" w:hAnsi="標楷體" w:hint="eastAsia"/>
                <w:color w:val="0070C0"/>
                <w:sz w:val="28"/>
                <w:szCs w:val="28"/>
              </w:rPr>
              <w:t xml:space="preserve"> 以上項目未達補助上限或超出補助上限時，得相互流用之。</w:t>
            </w:r>
          </w:p>
          <w:p w:rsidR="00F40021" w:rsidRPr="001D2E7D" w:rsidRDefault="00F40021" w:rsidP="00BF6EF0">
            <w:pPr>
              <w:spacing w:line="360" w:lineRule="auto"/>
              <w:rPr>
                <w:rFonts w:eastAsia="標楷體" w:hAnsi="標楷體"/>
                <w:color w:val="000000" w:themeColor="text1"/>
                <w:sz w:val="28"/>
                <w:szCs w:val="28"/>
              </w:rPr>
            </w:pPr>
          </w:p>
        </w:tc>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F40021" w:rsidRPr="009D7F00" w:rsidRDefault="00752006" w:rsidP="00BF6EF0">
            <w:pPr>
              <w:spacing w:line="360" w:lineRule="auto"/>
              <w:rPr>
                <w:rFonts w:eastAsia="標楷體"/>
                <w:bCs/>
                <w:color w:val="000000" w:themeColor="text1"/>
                <w:sz w:val="28"/>
                <w:szCs w:val="28"/>
              </w:rPr>
            </w:pPr>
            <w:r w:rsidRPr="002B4EE9">
              <w:rPr>
                <w:rFonts w:ascii="標楷體" w:eastAsia="標楷體" w:hAnsi="標楷體" w:hint="eastAsia"/>
                <w:sz w:val="28"/>
                <w:szCs w:val="28"/>
              </w:rPr>
              <w:t xml:space="preserve">六、受理期間: </w:t>
            </w:r>
            <w:r>
              <w:rPr>
                <w:rFonts w:ascii="標楷體" w:eastAsia="標楷體" w:hAnsi="標楷體" w:hint="eastAsia"/>
                <w:sz w:val="28"/>
                <w:szCs w:val="28"/>
              </w:rPr>
              <w:t>實行前另行公告，逾期則不再受理</w:t>
            </w:r>
            <w:r w:rsidRPr="002B4EE9">
              <w:rPr>
                <w:rFonts w:ascii="標楷體" w:eastAsia="標楷體" w:hAnsi="標楷體" w:hint="eastAsia"/>
                <w:sz w:val="28"/>
                <w:szCs w:val="28"/>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C057F6" w:rsidRPr="00AA420C" w:rsidRDefault="00752006" w:rsidP="00BF6EF0">
            <w:pPr>
              <w:spacing w:line="360" w:lineRule="auto"/>
              <w:rPr>
                <w:rFonts w:eastAsia="標楷體"/>
                <w:bCs/>
                <w:color w:val="000000" w:themeColor="text1"/>
                <w:sz w:val="28"/>
                <w:szCs w:val="28"/>
              </w:rPr>
            </w:pPr>
            <w:r>
              <w:rPr>
                <w:rFonts w:eastAsia="標楷體" w:hint="eastAsia"/>
                <w:bCs/>
                <w:color w:val="000000" w:themeColor="text1"/>
                <w:sz w:val="28"/>
                <w:szCs w:val="28"/>
              </w:rPr>
              <w:t>新增條文，原第六條變更為第七條</w:t>
            </w:r>
            <w:r w:rsidR="00055A42">
              <w:rPr>
                <w:rFonts w:eastAsia="標楷體" w:hint="eastAsia"/>
                <w:bCs/>
                <w:color w:val="000000" w:themeColor="text1"/>
                <w:sz w:val="28"/>
                <w:szCs w:val="28"/>
              </w:rPr>
              <w:t>。</w:t>
            </w:r>
          </w:p>
        </w:tc>
      </w:tr>
      <w:tr w:rsidR="00196562" w:rsidTr="0077632D">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752006" w:rsidRPr="002B4EE9" w:rsidRDefault="00752006" w:rsidP="00752006">
            <w:pPr>
              <w:jc w:val="both"/>
              <w:rPr>
                <w:rFonts w:ascii="標楷體" w:eastAsia="標楷體" w:hAnsi="標楷體"/>
                <w:sz w:val="28"/>
                <w:szCs w:val="28"/>
              </w:rPr>
            </w:pPr>
            <w:r w:rsidRPr="00752006">
              <w:rPr>
                <w:rFonts w:ascii="標楷體" w:eastAsia="標楷體" w:hAnsi="標楷體" w:hint="eastAsia"/>
                <w:color w:val="0070C0"/>
                <w:sz w:val="28"/>
                <w:szCs w:val="28"/>
              </w:rPr>
              <w:t>七</w:t>
            </w:r>
            <w:r w:rsidRPr="002B4EE9">
              <w:rPr>
                <w:rFonts w:ascii="標楷體" w:eastAsia="標楷體" w:hAnsi="標楷體" w:hint="eastAsia"/>
                <w:sz w:val="28"/>
                <w:szCs w:val="28"/>
              </w:rPr>
              <w:t xml:space="preserve">、受理期間: </w:t>
            </w:r>
            <w:r>
              <w:rPr>
                <w:rFonts w:ascii="標楷體" w:eastAsia="標楷體" w:hAnsi="標楷體" w:hint="eastAsia"/>
                <w:sz w:val="28"/>
                <w:szCs w:val="28"/>
              </w:rPr>
              <w:t>實行前另行公告，逾期則不再受理</w:t>
            </w:r>
            <w:r w:rsidRPr="002B4EE9">
              <w:rPr>
                <w:rFonts w:ascii="標楷體" w:eastAsia="標楷體" w:hAnsi="標楷體" w:hint="eastAsia"/>
                <w:sz w:val="28"/>
                <w:szCs w:val="28"/>
              </w:rPr>
              <w:t>。</w:t>
            </w:r>
          </w:p>
          <w:p w:rsidR="00196562" w:rsidRPr="00752006" w:rsidRDefault="00196562" w:rsidP="00312EEC">
            <w:pPr>
              <w:jc w:val="both"/>
              <w:rPr>
                <w:rFonts w:ascii="標楷體" w:eastAsia="標楷體" w:hAnsi="標楷體"/>
                <w:color w:val="0070C0"/>
                <w:sz w:val="28"/>
                <w:szCs w:val="28"/>
              </w:rPr>
            </w:pPr>
          </w:p>
        </w:tc>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196562" w:rsidRPr="00055A42" w:rsidRDefault="00752006" w:rsidP="00BF6EF0">
            <w:pPr>
              <w:snapToGrid w:val="0"/>
              <w:spacing w:before="100" w:beforeAutospacing="1" w:after="100" w:afterAutospacing="1" w:line="360" w:lineRule="auto"/>
              <w:rPr>
                <w:rFonts w:ascii="標楷體" w:eastAsia="標楷體" w:hAnsi="標楷體"/>
                <w:sz w:val="28"/>
                <w:szCs w:val="28"/>
              </w:rPr>
            </w:pPr>
            <w:r w:rsidRPr="002B4EE9">
              <w:rPr>
                <w:rFonts w:ascii="標楷體" w:eastAsia="標楷體" w:hAnsi="標楷體" w:hint="eastAsia"/>
                <w:sz w:val="28"/>
                <w:szCs w:val="28"/>
              </w:rPr>
              <w:t xml:space="preserve">六、受理期間: </w:t>
            </w:r>
            <w:r>
              <w:rPr>
                <w:rFonts w:ascii="標楷體" w:eastAsia="標楷體" w:hAnsi="標楷體" w:hint="eastAsia"/>
                <w:sz w:val="28"/>
                <w:szCs w:val="28"/>
              </w:rPr>
              <w:t>實行前另行公告，逾期則不再受理</w:t>
            </w:r>
            <w:r w:rsidRPr="002B4EE9">
              <w:rPr>
                <w:rFonts w:ascii="標楷體" w:eastAsia="標楷體" w:hAnsi="標楷體" w:hint="eastAsia"/>
                <w:sz w:val="28"/>
                <w:szCs w:val="28"/>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196562" w:rsidRPr="00FF6F2E" w:rsidRDefault="00752006" w:rsidP="00BF6EF0">
            <w:pPr>
              <w:pStyle w:val="Textbody"/>
              <w:snapToGrid w:val="0"/>
              <w:spacing w:line="360" w:lineRule="auto"/>
              <w:jc w:val="both"/>
              <w:rPr>
                <w:rFonts w:eastAsia="標楷體"/>
                <w:bCs/>
                <w:color w:val="FF0000"/>
                <w:sz w:val="28"/>
                <w:szCs w:val="28"/>
              </w:rPr>
            </w:pPr>
            <w:r>
              <w:rPr>
                <w:rFonts w:eastAsia="標楷體" w:hint="eastAsia"/>
                <w:bCs/>
                <w:color w:val="000000" w:themeColor="text1"/>
                <w:sz w:val="28"/>
                <w:szCs w:val="28"/>
              </w:rPr>
              <w:t>修改條文號</w:t>
            </w:r>
            <w:r w:rsidR="000B32EF">
              <w:rPr>
                <w:rFonts w:eastAsia="標楷體" w:hint="eastAsia"/>
                <w:bCs/>
                <w:color w:val="000000" w:themeColor="text1"/>
                <w:sz w:val="28"/>
                <w:szCs w:val="28"/>
              </w:rPr>
              <w:t>。</w:t>
            </w:r>
          </w:p>
        </w:tc>
      </w:tr>
      <w:tr w:rsidR="00055A42" w:rsidTr="0077632D">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055A42" w:rsidRDefault="00752006" w:rsidP="0077632D">
            <w:pPr>
              <w:ind w:left="36" w:hangingChars="13" w:hanging="36"/>
              <w:jc w:val="both"/>
              <w:rPr>
                <w:rFonts w:ascii="標楷體" w:eastAsia="標楷體" w:hAnsi="標楷體" w:cs="ArialUnicodeMS"/>
                <w:sz w:val="28"/>
                <w:szCs w:val="28"/>
              </w:rPr>
            </w:pPr>
            <w:r w:rsidRPr="00752006">
              <w:rPr>
                <w:rFonts w:ascii="標楷體" w:eastAsia="標楷體" w:hAnsi="標楷體" w:hint="eastAsia"/>
                <w:color w:val="0070C0"/>
                <w:sz w:val="28"/>
                <w:szCs w:val="28"/>
              </w:rPr>
              <w:t>八</w:t>
            </w:r>
            <w:r w:rsidRPr="002B4EE9">
              <w:rPr>
                <w:rFonts w:ascii="標楷體" w:eastAsia="標楷體" w:hAnsi="標楷體" w:hint="eastAsia"/>
                <w:sz w:val="28"/>
                <w:szCs w:val="28"/>
              </w:rPr>
              <w:t>、受理單位:</w:t>
            </w:r>
            <w:r w:rsidRPr="002B4EE9">
              <w:rPr>
                <w:rFonts w:ascii="標楷體" w:eastAsia="標楷體" w:hAnsi="標楷體" w:cs="ArialUnicodeMS" w:hint="eastAsia"/>
                <w:sz w:val="28"/>
                <w:szCs w:val="28"/>
              </w:rPr>
              <w:t xml:space="preserve"> 本補助案之審查，由業務承辦單位辦理，審查其各項文件是否完備，並依</w:t>
            </w:r>
            <w:r w:rsidRPr="002B4EE9">
              <w:rPr>
                <w:rFonts w:ascii="標楷體" w:eastAsia="標楷體" w:hAnsi="標楷體" w:cs="ArialUnicodeMS" w:hint="eastAsia"/>
                <w:sz w:val="28"/>
                <w:szCs w:val="28"/>
              </w:rPr>
              <w:lastRenderedPageBreak/>
              <w:t>據計畫審查表據，簽請機關首長或其授權人員核定後，以書面方式通知申請對象審查結果，如申請農機超過計畫編列預算時，將簽請核派評審委員辦理遴選</w:t>
            </w:r>
            <w:r w:rsidRPr="002B4EE9">
              <w:rPr>
                <w:rFonts w:ascii="標楷體" w:eastAsia="標楷體" w:hAnsi="標楷體" w:hint="eastAsia"/>
                <w:sz w:val="28"/>
                <w:szCs w:val="28"/>
              </w:rPr>
              <w:t>。</w:t>
            </w:r>
          </w:p>
          <w:p w:rsidR="0077632D" w:rsidRPr="0077632D" w:rsidRDefault="0077632D" w:rsidP="0077632D">
            <w:pPr>
              <w:ind w:left="36" w:hangingChars="13" w:hanging="36"/>
              <w:jc w:val="both"/>
              <w:rPr>
                <w:rFonts w:ascii="標楷體" w:eastAsia="標楷體" w:hAnsi="標楷體" w:cs="ArialUnicodeMS"/>
                <w:sz w:val="28"/>
                <w:szCs w:val="28"/>
              </w:rPr>
            </w:pPr>
          </w:p>
        </w:tc>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055A42" w:rsidRPr="00752006" w:rsidRDefault="00752006" w:rsidP="0077632D">
            <w:pPr>
              <w:ind w:left="36" w:hangingChars="13" w:hanging="36"/>
              <w:jc w:val="both"/>
              <w:rPr>
                <w:rFonts w:ascii="標楷體" w:eastAsia="標楷體" w:hAnsi="標楷體" w:cs="ArialUnicodeMS"/>
                <w:sz w:val="28"/>
                <w:szCs w:val="28"/>
              </w:rPr>
            </w:pPr>
            <w:r w:rsidRPr="002B4EE9">
              <w:rPr>
                <w:rFonts w:ascii="標楷體" w:eastAsia="標楷體" w:hAnsi="標楷體" w:hint="eastAsia"/>
                <w:sz w:val="28"/>
                <w:szCs w:val="28"/>
              </w:rPr>
              <w:lastRenderedPageBreak/>
              <w:t>七、受理單位:</w:t>
            </w:r>
            <w:r w:rsidRPr="002B4EE9">
              <w:rPr>
                <w:rFonts w:ascii="標楷體" w:eastAsia="標楷體" w:hAnsi="標楷體" w:cs="ArialUnicodeMS" w:hint="eastAsia"/>
                <w:sz w:val="28"/>
                <w:szCs w:val="28"/>
              </w:rPr>
              <w:t xml:space="preserve"> 本補助案之審查，由業務承辦單位辦理，審查其各項文件是否完備，並依</w:t>
            </w:r>
            <w:r w:rsidRPr="002B4EE9">
              <w:rPr>
                <w:rFonts w:ascii="標楷體" w:eastAsia="標楷體" w:hAnsi="標楷體" w:cs="ArialUnicodeMS" w:hint="eastAsia"/>
                <w:sz w:val="28"/>
                <w:szCs w:val="28"/>
              </w:rPr>
              <w:lastRenderedPageBreak/>
              <w:t>據計畫審查表據，簽請機關首長或其授權人員核定後，以書面方式通知申請對象審查結果，如申請農機超過計畫</w:t>
            </w:r>
            <w:r w:rsidRPr="005C22FE">
              <w:rPr>
                <w:rFonts w:ascii="標楷體" w:eastAsia="標楷體" w:hAnsi="標楷體" w:cs="ArialUnicodeMS" w:hint="eastAsia"/>
                <w:strike/>
                <w:color w:val="FF0000"/>
                <w:sz w:val="28"/>
                <w:szCs w:val="28"/>
              </w:rPr>
              <w:t>核定數量或</w:t>
            </w:r>
            <w:r w:rsidRPr="002B4EE9">
              <w:rPr>
                <w:rFonts w:ascii="標楷體" w:eastAsia="標楷體" w:hAnsi="標楷體" w:cs="ArialUnicodeMS" w:hint="eastAsia"/>
                <w:sz w:val="28"/>
                <w:szCs w:val="28"/>
              </w:rPr>
              <w:t>編列預算時，將簽請核派評審委員辦理遴選</w:t>
            </w:r>
            <w:r w:rsidRPr="002B4EE9">
              <w:rPr>
                <w:rFonts w:ascii="標楷體" w:eastAsia="標楷體" w:hAnsi="標楷體" w:hint="eastAsia"/>
                <w:sz w:val="28"/>
                <w:szCs w:val="28"/>
              </w:rPr>
              <w:t>。</w:t>
            </w:r>
          </w:p>
        </w:tc>
        <w:tc>
          <w:tcPr>
            <w:tcW w:w="283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055A42" w:rsidRPr="00FF6F2E" w:rsidRDefault="003D0708" w:rsidP="00BF6EF0">
            <w:pPr>
              <w:spacing w:line="360" w:lineRule="auto"/>
              <w:rPr>
                <w:rFonts w:ascii="標楷體" w:eastAsia="標楷體" w:hAnsi="標楷體"/>
                <w:color w:val="FF0000"/>
                <w:sz w:val="28"/>
                <w:szCs w:val="28"/>
                <w:u w:val="single"/>
              </w:rPr>
            </w:pPr>
            <w:r w:rsidRPr="00303B0D">
              <w:rPr>
                <w:rFonts w:eastAsia="標楷體" w:hint="eastAsia"/>
                <w:bCs/>
                <w:color w:val="000000" w:themeColor="text1"/>
                <w:sz w:val="28"/>
                <w:szCs w:val="28"/>
              </w:rPr>
              <w:lastRenderedPageBreak/>
              <w:t>修改</w:t>
            </w:r>
            <w:r w:rsidR="00752006">
              <w:rPr>
                <w:rFonts w:eastAsia="標楷體" w:hint="eastAsia"/>
                <w:bCs/>
                <w:color w:val="000000" w:themeColor="text1"/>
                <w:sz w:val="28"/>
                <w:szCs w:val="28"/>
              </w:rPr>
              <w:t>條文號及</w:t>
            </w:r>
            <w:r w:rsidRPr="00303B0D">
              <w:rPr>
                <w:rFonts w:eastAsia="標楷體" w:hint="eastAsia"/>
                <w:bCs/>
                <w:color w:val="000000" w:themeColor="text1"/>
                <w:sz w:val="28"/>
                <w:szCs w:val="28"/>
              </w:rPr>
              <w:t>內文</w:t>
            </w:r>
            <w:r>
              <w:rPr>
                <w:rFonts w:eastAsia="標楷體" w:hint="eastAsia"/>
                <w:bCs/>
                <w:color w:val="000000" w:themeColor="text1"/>
                <w:sz w:val="28"/>
                <w:szCs w:val="28"/>
              </w:rPr>
              <w:t>。</w:t>
            </w:r>
          </w:p>
        </w:tc>
      </w:tr>
      <w:tr w:rsidR="003D0708" w:rsidTr="0077632D">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3D0708" w:rsidRPr="000A73D0" w:rsidRDefault="00752006" w:rsidP="00BF6EF0">
            <w:pPr>
              <w:spacing w:line="360" w:lineRule="auto"/>
              <w:ind w:rightChars="-54" w:right="-108"/>
              <w:rPr>
                <w:rFonts w:ascii="標楷體" w:eastAsia="標楷體" w:hAnsi="標楷體"/>
                <w:color w:val="0070C0"/>
                <w:sz w:val="28"/>
                <w:szCs w:val="28"/>
              </w:rPr>
            </w:pPr>
            <w:r w:rsidRPr="00752006">
              <w:rPr>
                <w:rFonts w:ascii="標楷體" w:eastAsia="標楷體" w:hAnsi="標楷體" w:hint="eastAsia"/>
                <w:color w:val="0070C0"/>
                <w:sz w:val="28"/>
                <w:szCs w:val="28"/>
              </w:rPr>
              <w:t>九</w:t>
            </w:r>
            <w:r w:rsidRPr="002B4EE9">
              <w:rPr>
                <w:rFonts w:ascii="標楷體" w:eastAsia="標楷體" w:hAnsi="標楷體" w:hint="eastAsia"/>
                <w:sz w:val="28"/>
                <w:szCs w:val="28"/>
              </w:rPr>
              <w:t>、該年度其他專案計畫、補</w:t>
            </w:r>
            <w:r>
              <w:rPr>
                <w:rFonts w:ascii="標楷體" w:eastAsia="標楷體" w:hAnsi="標楷體" w:hint="eastAsia"/>
                <w:sz w:val="28"/>
                <w:szCs w:val="28"/>
              </w:rPr>
              <w:t xml:space="preserve">  </w:t>
            </w:r>
            <w:r w:rsidRPr="002B4EE9">
              <w:rPr>
                <w:rFonts w:ascii="標楷體" w:eastAsia="標楷體" w:hAnsi="標楷體" w:hint="eastAsia"/>
                <w:sz w:val="28"/>
                <w:szCs w:val="28"/>
              </w:rPr>
              <w:t>助計畫及設備經其他單位核定補助者，同一機種(具)不得重複向本所提出申請。</w:t>
            </w:r>
          </w:p>
        </w:tc>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752006" w:rsidRDefault="00752006" w:rsidP="00BF6EF0">
            <w:pPr>
              <w:spacing w:line="360" w:lineRule="auto"/>
              <w:rPr>
                <w:rFonts w:ascii="標楷體" w:eastAsia="標楷體" w:hAnsi="標楷體"/>
                <w:sz w:val="28"/>
                <w:szCs w:val="28"/>
              </w:rPr>
            </w:pPr>
            <w:r w:rsidRPr="002B4EE9">
              <w:rPr>
                <w:rFonts w:ascii="標楷體" w:eastAsia="標楷體" w:hAnsi="標楷體" w:hint="eastAsia"/>
                <w:sz w:val="28"/>
                <w:szCs w:val="28"/>
              </w:rPr>
              <w:t>八、該年度其他專案計畫、補</w:t>
            </w:r>
            <w:r>
              <w:rPr>
                <w:rFonts w:ascii="標楷體" w:eastAsia="標楷體" w:hAnsi="標楷體" w:hint="eastAsia"/>
                <w:sz w:val="28"/>
                <w:szCs w:val="28"/>
              </w:rPr>
              <w:t xml:space="preserve">  </w:t>
            </w:r>
          </w:p>
          <w:p w:rsidR="003D0708" w:rsidRPr="00FF6F2E" w:rsidRDefault="00752006" w:rsidP="00BF6EF0">
            <w:pPr>
              <w:spacing w:line="360" w:lineRule="auto"/>
              <w:rPr>
                <w:rFonts w:eastAsia="標楷體"/>
                <w:bCs/>
                <w:sz w:val="28"/>
                <w:szCs w:val="28"/>
              </w:rPr>
            </w:pPr>
            <w:r w:rsidRPr="002B4EE9">
              <w:rPr>
                <w:rFonts w:ascii="標楷體" w:eastAsia="標楷體" w:hAnsi="標楷體" w:hint="eastAsia"/>
                <w:sz w:val="28"/>
                <w:szCs w:val="28"/>
              </w:rPr>
              <w:t>助計畫及設備經其他單位核定補助者，同一機種(具)不得重複向本所提出申請。</w:t>
            </w:r>
          </w:p>
        </w:tc>
        <w:tc>
          <w:tcPr>
            <w:tcW w:w="283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3D0708" w:rsidRPr="00752006" w:rsidRDefault="00752006" w:rsidP="00BF6EF0">
            <w:pPr>
              <w:spacing w:line="360" w:lineRule="auto"/>
              <w:rPr>
                <w:rFonts w:ascii="標楷體" w:eastAsia="標楷體" w:hAnsi="標楷體"/>
                <w:color w:val="000000" w:themeColor="text1"/>
                <w:sz w:val="28"/>
                <w:szCs w:val="28"/>
              </w:rPr>
            </w:pPr>
            <w:r w:rsidRPr="00752006">
              <w:rPr>
                <w:rFonts w:ascii="標楷體" w:eastAsia="標楷體" w:hAnsi="標楷體" w:hint="eastAsia"/>
                <w:color w:val="000000" w:themeColor="text1"/>
                <w:sz w:val="28"/>
                <w:szCs w:val="28"/>
              </w:rPr>
              <w:t>修改條</w:t>
            </w:r>
            <w:r>
              <w:rPr>
                <w:rFonts w:ascii="標楷體" w:eastAsia="標楷體" w:hAnsi="標楷體" w:hint="eastAsia"/>
                <w:color w:val="000000" w:themeColor="text1"/>
                <w:sz w:val="28"/>
                <w:szCs w:val="28"/>
              </w:rPr>
              <w:t>文</w:t>
            </w:r>
            <w:r w:rsidRPr="00752006">
              <w:rPr>
                <w:rFonts w:ascii="標楷體" w:eastAsia="標楷體" w:hAnsi="標楷體" w:hint="eastAsia"/>
                <w:color w:val="000000" w:themeColor="text1"/>
                <w:sz w:val="28"/>
                <w:szCs w:val="28"/>
              </w:rPr>
              <w:t>號。</w:t>
            </w:r>
          </w:p>
        </w:tc>
      </w:tr>
      <w:tr w:rsidR="00EE38C9" w:rsidTr="0077632D">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77632D" w:rsidRDefault="00752006" w:rsidP="0077632D">
            <w:pPr>
              <w:autoSpaceDE w:val="0"/>
              <w:adjustRightInd w:val="0"/>
              <w:ind w:left="36" w:rightChars="-54" w:right="-108" w:hangingChars="13" w:hanging="36"/>
              <w:rPr>
                <w:rFonts w:ascii="標楷體" w:eastAsia="標楷體" w:hAnsi="標楷體" w:cs="ArialUnicodeMS"/>
                <w:sz w:val="28"/>
                <w:szCs w:val="28"/>
              </w:rPr>
            </w:pPr>
            <w:r w:rsidRPr="00752006">
              <w:rPr>
                <w:rFonts w:ascii="標楷體" w:eastAsia="標楷體" w:hAnsi="標楷體" w:hint="eastAsia"/>
                <w:color w:val="0070C0"/>
                <w:sz w:val="28"/>
                <w:szCs w:val="28"/>
              </w:rPr>
              <w:t>十</w:t>
            </w:r>
            <w:r w:rsidRPr="002B4EE9">
              <w:rPr>
                <w:rFonts w:ascii="標楷體" w:eastAsia="標楷體" w:hAnsi="標楷體" w:hint="eastAsia"/>
                <w:sz w:val="28"/>
                <w:szCs w:val="28"/>
              </w:rPr>
              <w:t>、</w:t>
            </w:r>
            <w:r w:rsidRPr="002B4EE9">
              <w:rPr>
                <w:rFonts w:ascii="標楷體" w:eastAsia="標楷體" w:hAnsi="標楷體" w:cs="ArialUnicodeMS" w:hint="eastAsia"/>
                <w:sz w:val="28"/>
                <w:szCs w:val="28"/>
              </w:rPr>
              <w:t>凡接受本所</w:t>
            </w:r>
            <w:r w:rsidR="0077632D">
              <w:rPr>
                <w:rFonts w:ascii="標楷體" w:eastAsia="標楷體" w:hAnsi="標楷體" w:cs="ArialUnicodeMS" w:hint="eastAsia"/>
                <w:sz w:val="28"/>
                <w:szCs w:val="28"/>
              </w:rPr>
              <w:t>補助之各項資材，均需依計畫愛惜使用，補</w:t>
            </w:r>
          </w:p>
          <w:p w:rsidR="0077632D" w:rsidRDefault="0077632D" w:rsidP="0077632D">
            <w:pPr>
              <w:autoSpaceDE w:val="0"/>
              <w:adjustRightInd w:val="0"/>
              <w:ind w:left="36" w:rightChars="-54" w:right="-108" w:hangingChars="13" w:hanging="36"/>
              <w:rPr>
                <w:rFonts w:ascii="標楷體" w:eastAsia="標楷體" w:hAnsi="標楷體" w:cs="ArialUnicodeMS"/>
                <w:sz w:val="28"/>
                <w:szCs w:val="28"/>
              </w:rPr>
            </w:pPr>
            <w:r>
              <w:rPr>
                <w:rFonts w:ascii="標楷體" w:eastAsia="標楷體" w:hAnsi="標楷體" w:cs="ArialUnicodeMS" w:hint="eastAsia"/>
                <w:sz w:val="28"/>
                <w:szCs w:val="28"/>
              </w:rPr>
              <w:t>助產銷班應盡輔導合理使用責</w:t>
            </w:r>
            <w:r w:rsidR="00752006" w:rsidRPr="002B4EE9">
              <w:rPr>
                <w:rFonts w:ascii="標楷體" w:eastAsia="標楷體" w:hAnsi="標楷體" w:cs="ArialUnicodeMS" w:hint="eastAsia"/>
                <w:sz w:val="28"/>
                <w:szCs w:val="28"/>
              </w:rPr>
              <w:t>任，如有轉售或其他不當行為者，即列為停止補助對象，5</w:t>
            </w:r>
            <w:r>
              <w:rPr>
                <w:rFonts w:ascii="標楷體" w:eastAsia="標楷體" w:hAnsi="標楷體" w:cs="ArialUnicodeMS" w:hint="eastAsia"/>
                <w:sz w:val="28"/>
                <w:szCs w:val="28"/>
              </w:rPr>
              <w:t>年內不得再行申請，並</w:t>
            </w:r>
            <w:r w:rsidR="00752006" w:rsidRPr="002B4EE9">
              <w:rPr>
                <w:rFonts w:ascii="標楷體" w:eastAsia="標楷體" w:hAnsi="標楷體" w:cs="ArialUnicodeMS" w:hint="eastAsia"/>
                <w:sz w:val="28"/>
                <w:szCs w:val="28"/>
              </w:rPr>
              <w:t>追回其補</w:t>
            </w:r>
          </w:p>
          <w:p w:rsidR="00EE38C9" w:rsidRPr="00752006" w:rsidRDefault="00752006" w:rsidP="0077632D">
            <w:pPr>
              <w:autoSpaceDE w:val="0"/>
              <w:adjustRightInd w:val="0"/>
              <w:ind w:left="36" w:rightChars="-54" w:right="-108" w:hangingChars="13" w:hanging="36"/>
              <w:rPr>
                <w:rFonts w:ascii="標楷體" w:eastAsia="標楷體" w:hAnsi="標楷體" w:cs="ArialUnicodeMS"/>
                <w:sz w:val="28"/>
                <w:szCs w:val="28"/>
              </w:rPr>
            </w:pPr>
            <w:r w:rsidRPr="002B4EE9">
              <w:rPr>
                <w:rFonts w:ascii="標楷體" w:eastAsia="標楷體" w:hAnsi="標楷體" w:cs="ArialUnicodeMS" w:hint="eastAsia"/>
                <w:sz w:val="28"/>
                <w:szCs w:val="28"/>
              </w:rPr>
              <w:t>助金額。</w:t>
            </w:r>
          </w:p>
        </w:tc>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EE38C9" w:rsidRPr="00752006" w:rsidRDefault="00752006" w:rsidP="0077632D">
            <w:pPr>
              <w:autoSpaceDE w:val="0"/>
              <w:adjustRightInd w:val="0"/>
              <w:ind w:left="36" w:hangingChars="13" w:hanging="36"/>
              <w:rPr>
                <w:rFonts w:ascii="標楷體" w:eastAsia="標楷體" w:hAnsi="標楷體" w:cs="ArialUnicodeMS"/>
                <w:sz w:val="28"/>
                <w:szCs w:val="28"/>
              </w:rPr>
            </w:pPr>
            <w:r w:rsidRPr="002B4EE9">
              <w:rPr>
                <w:rFonts w:ascii="標楷體" w:eastAsia="標楷體" w:hAnsi="標楷體" w:hint="eastAsia"/>
                <w:sz w:val="28"/>
                <w:szCs w:val="28"/>
              </w:rPr>
              <w:t>九、</w:t>
            </w:r>
            <w:r w:rsidRPr="002B4EE9">
              <w:rPr>
                <w:rFonts w:ascii="標楷體" w:eastAsia="標楷體" w:hAnsi="標楷體" w:cs="ArialUnicodeMS" w:hint="eastAsia"/>
                <w:sz w:val="28"/>
                <w:szCs w:val="28"/>
              </w:rPr>
              <w:t>凡接受本所補助之各項資材，均需依計畫愛惜使用，補助產銷班應盡輔導合理使用責任，如有轉售或其他不當行為者，即列為停止補助對象，5</w:t>
            </w:r>
            <w:r w:rsidR="0077632D">
              <w:rPr>
                <w:rFonts w:ascii="標楷體" w:eastAsia="標楷體" w:hAnsi="標楷體" w:cs="ArialUnicodeMS" w:hint="eastAsia"/>
                <w:sz w:val="28"/>
                <w:szCs w:val="28"/>
              </w:rPr>
              <w:t>年內不得再行申請，並</w:t>
            </w:r>
            <w:r w:rsidRPr="002B4EE9">
              <w:rPr>
                <w:rFonts w:ascii="標楷體" w:eastAsia="標楷體" w:hAnsi="標楷體" w:cs="ArialUnicodeMS" w:hint="eastAsia"/>
                <w:sz w:val="28"/>
                <w:szCs w:val="28"/>
              </w:rPr>
              <w:t>追回其補助金額。</w:t>
            </w:r>
          </w:p>
        </w:tc>
        <w:tc>
          <w:tcPr>
            <w:tcW w:w="283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EE38C9" w:rsidRDefault="00752006" w:rsidP="00BF6EF0">
            <w:pPr>
              <w:spacing w:line="360" w:lineRule="auto"/>
              <w:rPr>
                <w:rFonts w:ascii="標楷體" w:eastAsia="標楷體" w:hAnsi="標楷體"/>
                <w:color w:val="FF0000"/>
                <w:sz w:val="28"/>
                <w:szCs w:val="28"/>
                <w:u w:val="single"/>
              </w:rPr>
            </w:pPr>
            <w:r>
              <w:rPr>
                <w:rFonts w:eastAsia="標楷體" w:hint="eastAsia"/>
                <w:bCs/>
                <w:color w:val="000000" w:themeColor="text1"/>
                <w:sz w:val="28"/>
                <w:szCs w:val="28"/>
              </w:rPr>
              <w:t>修改條文號</w:t>
            </w:r>
            <w:r w:rsidR="00EE38C9">
              <w:rPr>
                <w:rFonts w:eastAsia="標楷體" w:hint="eastAsia"/>
                <w:bCs/>
                <w:color w:val="000000" w:themeColor="text1"/>
                <w:sz w:val="28"/>
                <w:szCs w:val="28"/>
              </w:rPr>
              <w:t>。</w:t>
            </w:r>
          </w:p>
        </w:tc>
      </w:tr>
      <w:tr w:rsidR="001E123F" w:rsidTr="0077632D">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77632D" w:rsidRPr="002B4EE9" w:rsidRDefault="0077632D" w:rsidP="0077632D">
            <w:pPr>
              <w:ind w:rightChars="-54" w:right="-108"/>
              <w:rPr>
                <w:rFonts w:ascii="標楷體" w:eastAsia="標楷體" w:hAnsi="標楷體"/>
                <w:sz w:val="28"/>
              </w:rPr>
            </w:pPr>
            <w:r w:rsidRPr="0077632D">
              <w:rPr>
                <w:rFonts w:ascii="標楷體" w:eastAsia="標楷體" w:hAnsi="標楷體" w:hint="eastAsia"/>
                <w:color w:val="0070C0"/>
                <w:sz w:val="28"/>
                <w:szCs w:val="28"/>
              </w:rPr>
              <w:t>十一</w:t>
            </w:r>
            <w:r w:rsidRPr="002B4EE9">
              <w:rPr>
                <w:rFonts w:ascii="標楷體" w:eastAsia="標楷體" w:hAnsi="標楷體" w:hint="eastAsia"/>
                <w:sz w:val="28"/>
                <w:szCs w:val="28"/>
              </w:rPr>
              <w:t>、本補助經費由本所編列之</w:t>
            </w:r>
            <w:r>
              <w:rPr>
                <w:rFonts w:ascii="標楷體" w:eastAsia="標楷體" w:hAnsi="標楷體" w:hint="eastAsia"/>
                <w:sz w:val="28"/>
                <w:szCs w:val="28"/>
              </w:rPr>
              <w:t xml:space="preserve">  </w:t>
            </w:r>
            <w:r w:rsidRPr="002B4EE9">
              <w:rPr>
                <w:rFonts w:ascii="標楷體" w:eastAsia="標楷體" w:hAnsi="標楷體" w:hint="eastAsia"/>
                <w:sz w:val="28"/>
                <w:szCs w:val="28"/>
              </w:rPr>
              <w:lastRenderedPageBreak/>
              <w:t>農產推廣-</w:t>
            </w:r>
            <w:r>
              <w:rPr>
                <w:rFonts w:ascii="標楷體" w:eastAsia="標楷體" w:hAnsi="標楷體" w:hint="eastAsia"/>
                <w:sz w:val="28"/>
                <w:szCs w:val="28"/>
              </w:rPr>
              <w:t>獎補助費項下支</w:t>
            </w:r>
            <w:r w:rsidRPr="002B4EE9">
              <w:rPr>
                <w:rFonts w:ascii="標楷體" w:eastAsia="標楷體" w:hAnsi="標楷體" w:hint="eastAsia"/>
                <w:sz w:val="28"/>
                <w:szCs w:val="28"/>
              </w:rPr>
              <w:t>應，</w:t>
            </w:r>
            <w:r w:rsidRPr="002B4EE9">
              <w:rPr>
                <w:rFonts w:ascii="標楷體" w:eastAsia="標楷體" w:hAnsi="標楷體" w:hint="eastAsia"/>
                <w:sz w:val="28"/>
              </w:rPr>
              <w:t>以本所年度預算酌編，經費用罄即</w:t>
            </w:r>
            <w:r w:rsidRPr="002B4EE9">
              <w:rPr>
                <w:rFonts w:ascii="標楷體" w:eastAsia="標楷體" w:hAnsi="標楷體"/>
                <w:sz w:val="28"/>
                <w:szCs w:val="28"/>
              </w:rPr>
              <w:t>截止受理</w:t>
            </w:r>
            <w:r w:rsidRPr="002B4EE9">
              <w:rPr>
                <w:rFonts w:ascii="標楷體" w:eastAsia="標楷體" w:hAnsi="標楷體" w:hint="eastAsia"/>
                <w:sz w:val="28"/>
                <w:szCs w:val="28"/>
              </w:rPr>
              <w:t>，計畫須於下年度視年度編列之預算額度狀況重新提出申請。</w:t>
            </w:r>
          </w:p>
          <w:p w:rsidR="001E123F" w:rsidRPr="0077632D" w:rsidRDefault="001E123F" w:rsidP="00EE38C9">
            <w:pPr>
              <w:jc w:val="both"/>
              <w:rPr>
                <w:rFonts w:ascii="標楷體" w:eastAsia="標楷體" w:hAnsi="標楷體"/>
                <w:sz w:val="28"/>
                <w:szCs w:val="28"/>
              </w:rPr>
            </w:pPr>
          </w:p>
        </w:tc>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77632D" w:rsidRDefault="0077632D" w:rsidP="0077632D">
            <w:pPr>
              <w:rPr>
                <w:rFonts w:ascii="標楷體" w:eastAsia="標楷體" w:hAnsi="標楷體"/>
                <w:sz w:val="28"/>
                <w:szCs w:val="28"/>
              </w:rPr>
            </w:pPr>
            <w:r w:rsidRPr="002B4EE9">
              <w:rPr>
                <w:rFonts w:ascii="標楷體" w:eastAsia="標楷體" w:hAnsi="標楷體" w:hint="eastAsia"/>
                <w:sz w:val="28"/>
                <w:szCs w:val="28"/>
              </w:rPr>
              <w:lastRenderedPageBreak/>
              <w:t>十、本補助經費由本所編列之</w:t>
            </w:r>
            <w:r w:rsidRPr="002B4EE9">
              <w:rPr>
                <w:rFonts w:ascii="標楷體" w:eastAsia="標楷體" w:hAnsi="標楷體" w:hint="eastAsia"/>
                <w:sz w:val="28"/>
                <w:szCs w:val="28"/>
              </w:rPr>
              <w:lastRenderedPageBreak/>
              <w:t>農產推廣-獎補助費項下支應，</w:t>
            </w:r>
          </w:p>
          <w:p w:rsidR="0077632D" w:rsidRPr="002B4EE9" w:rsidRDefault="0077632D" w:rsidP="0077632D">
            <w:pPr>
              <w:ind w:rightChars="-54" w:right="-108"/>
              <w:rPr>
                <w:rFonts w:ascii="標楷體" w:eastAsia="標楷體" w:hAnsi="標楷體"/>
                <w:sz w:val="28"/>
              </w:rPr>
            </w:pPr>
            <w:r w:rsidRPr="002B4EE9">
              <w:rPr>
                <w:rFonts w:ascii="標楷體" w:eastAsia="標楷體" w:hAnsi="標楷體" w:hint="eastAsia"/>
                <w:sz w:val="28"/>
              </w:rPr>
              <w:t>以本所年度預算酌編，經費用罄即</w:t>
            </w:r>
            <w:r w:rsidRPr="002B4EE9">
              <w:rPr>
                <w:rFonts w:ascii="標楷體" w:eastAsia="標楷體" w:hAnsi="標楷體"/>
                <w:sz w:val="28"/>
                <w:szCs w:val="28"/>
              </w:rPr>
              <w:t>截止受理</w:t>
            </w:r>
            <w:r w:rsidRPr="002B4EE9">
              <w:rPr>
                <w:rFonts w:ascii="標楷體" w:eastAsia="標楷體" w:hAnsi="標楷體" w:hint="eastAsia"/>
                <w:sz w:val="28"/>
                <w:szCs w:val="28"/>
              </w:rPr>
              <w:t>，計畫須於下年度視年度編列之預算額度狀況重新提出申請。</w:t>
            </w:r>
          </w:p>
          <w:p w:rsidR="001E123F" w:rsidRPr="0077632D" w:rsidRDefault="001E123F" w:rsidP="00752006">
            <w:pPr>
              <w:jc w:val="both"/>
              <w:rPr>
                <w:rFonts w:ascii="標楷體" w:eastAsia="標楷體" w:hAnsi="標楷體"/>
                <w:sz w:val="28"/>
                <w:szCs w:val="28"/>
              </w:rPr>
            </w:pPr>
          </w:p>
        </w:tc>
        <w:tc>
          <w:tcPr>
            <w:tcW w:w="283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1E123F" w:rsidRPr="00303B0D" w:rsidRDefault="0077632D" w:rsidP="00BF6EF0">
            <w:pPr>
              <w:spacing w:line="360" w:lineRule="auto"/>
              <w:rPr>
                <w:rFonts w:eastAsia="標楷體"/>
                <w:bCs/>
                <w:color w:val="000000" w:themeColor="text1"/>
                <w:sz w:val="28"/>
                <w:szCs w:val="28"/>
              </w:rPr>
            </w:pPr>
            <w:r>
              <w:rPr>
                <w:rFonts w:eastAsia="標楷體" w:hint="eastAsia"/>
                <w:bCs/>
                <w:color w:val="000000" w:themeColor="text1"/>
                <w:sz w:val="28"/>
                <w:szCs w:val="28"/>
              </w:rPr>
              <w:lastRenderedPageBreak/>
              <w:t>修改條文號</w:t>
            </w:r>
            <w:r w:rsidR="000A7900">
              <w:rPr>
                <w:rFonts w:eastAsia="標楷體" w:hint="eastAsia"/>
                <w:bCs/>
                <w:color w:val="000000" w:themeColor="text1"/>
                <w:sz w:val="28"/>
                <w:szCs w:val="28"/>
              </w:rPr>
              <w:t>。</w:t>
            </w:r>
          </w:p>
        </w:tc>
      </w:tr>
      <w:tr w:rsidR="003D0708" w:rsidTr="0077632D">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3D0708" w:rsidRDefault="00DE01E6" w:rsidP="009E0A77">
            <w:pPr>
              <w:spacing w:line="360" w:lineRule="auto"/>
              <w:rPr>
                <w:rFonts w:ascii="標楷體" w:eastAsia="標楷體" w:hAnsi="標楷體"/>
                <w:sz w:val="28"/>
                <w:szCs w:val="28"/>
              </w:rPr>
            </w:pPr>
            <w:r w:rsidRPr="00DE01E6">
              <w:rPr>
                <w:rFonts w:ascii="標楷體" w:eastAsia="標楷體" w:hAnsi="標楷體" w:hint="eastAsia"/>
                <w:color w:val="0070C0"/>
                <w:sz w:val="28"/>
                <w:szCs w:val="28"/>
              </w:rPr>
              <w:t>十二</w:t>
            </w:r>
            <w:r w:rsidRPr="002B4EE9">
              <w:rPr>
                <w:rFonts w:ascii="標楷體" w:eastAsia="標楷體" w:hAnsi="標楷體" w:hint="eastAsia"/>
                <w:sz w:val="28"/>
                <w:szCs w:val="28"/>
              </w:rPr>
              <w:t>、本辦法奉核後實施，修正時亦同，本辦法如有未盡事宜，得隨時修訂或補充之。</w:t>
            </w:r>
          </w:p>
        </w:tc>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3D0708" w:rsidRPr="00703BD7" w:rsidRDefault="00DE01E6" w:rsidP="009E0A77">
            <w:pPr>
              <w:spacing w:line="360" w:lineRule="auto"/>
              <w:ind w:rightChars="-54" w:right="-108"/>
              <w:jc w:val="both"/>
              <w:rPr>
                <w:rFonts w:ascii="標楷體" w:eastAsia="標楷體" w:hAnsi="標楷體"/>
                <w:sz w:val="28"/>
                <w:szCs w:val="28"/>
              </w:rPr>
            </w:pPr>
            <w:r w:rsidRPr="002B4EE9">
              <w:rPr>
                <w:rFonts w:ascii="標楷體" w:eastAsia="標楷體" w:hAnsi="標楷體" w:hint="eastAsia"/>
                <w:sz w:val="28"/>
                <w:szCs w:val="28"/>
              </w:rPr>
              <w:t>十一、本辦法奉核後實施，修正時亦同，本辦法如有未盡事宜，得隨時修訂或補充之。</w:t>
            </w:r>
          </w:p>
        </w:tc>
        <w:tc>
          <w:tcPr>
            <w:tcW w:w="283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3D0708" w:rsidRPr="00FF6F2E" w:rsidRDefault="00DE01E6" w:rsidP="00FF6F2E">
            <w:pPr>
              <w:spacing w:line="0" w:lineRule="atLeast"/>
              <w:rPr>
                <w:rFonts w:ascii="標楷體" w:eastAsia="標楷體" w:hAnsi="標楷體"/>
                <w:color w:val="FF0000"/>
                <w:sz w:val="28"/>
                <w:szCs w:val="28"/>
                <w:u w:val="single"/>
              </w:rPr>
            </w:pPr>
            <w:r>
              <w:rPr>
                <w:rFonts w:eastAsia="標楷體" w:hint="eastAsia"/>
                <w:bCs/>
                <w:color w:val="000000" w:themeColor="text1"/>
                <w:sz w:val="28"/>
                <w:szCs w:val="28"/>
              </w:rPr>
              <w:t>修改條文號</w:t>
            </w:r>
            <w:r w:rsidR="009E0A77">
              <w:rPr>
                <w:rFonts w:eastAsia="標楷體" w:hint="eastAsia"/>
                <w:bCs/>
                <w:color w:val="000000" w:themeColor="text1"/>
                <w:sz w:val="28"/>
                <w:szCs w:val="28"/>
              </w:rPr>
              <w:t>。</w:t>
            </w:r>
          </w:p>
        </w:tc>
      </w:tr>
      <w:tr w:rsidR="00DE01E6" w:rsidTr="0077632D">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DE01E6" w:rsidRPr="00062550" w:rsidRDefault="00DE01E6" w:rsidP="000A7900">
            <w:pPr>
              <w:jc w:val="both"/>
              <w:rPr>
                <w:rFonts w:ascii="標楷體" w:eastAsia="標楷體" w:hAnsi="標楷體"/>
                <w:color w:val="0070C0"/>
                <w:sz w:val="28"/>
                <w:szCs w:val="28"/>
              </w:rPr>
            </w:pPr>
          </w:p>
        </w:tc>
        <w:tc>
          <w:tcPr>
            <w:tcW w:w="3969" w:type="dxa"/>
            <w:tcBorders>
              <w:top w:val="single" w:sz="4" w:space="0" w:color="000000"/>
              <w:left w:val="single" w:sz="4" w:space="0" w:color="000000"/>
              <w:bottom w:val="single" w:sz="4" w:space="0" w:color="000000"/>
            </w:tcBorders>
            <w:tcMar>
              <w:top w:w="0" w:type="dxa"/>
              <w:left w:w="103" w:type="dxa"/>
              <w:bottom w:w="0" w:type="dxa"/>
              <w:right w:w="108" w:type="dxa"/>
            </w:tcMar>
          </w:tcPr>
          <w:p w:rsidR="00DE01E6" w:rsidRPr="00DE01E6" w:rsidRDefault="00DE01E6" w:rsidP="002A09B3">
            <w:pPr>
              <w:jc w:val="both"/>
              <w:rPr>
                <w:rFonts w:ascii="標楷體" w:eastAsia="標楷體" w:hAnsi="標楷體"/>
                <w:sz w:val="28"/>
                <w:szCs w:val="28"/>
              </w:rPr>
            </w:pPr>
            <w:r w:rsidRPr="00DE01E6">
              <w:rPr>
                <w:rFonts w:ascii="標楷體" w:eastAsia="標楷體" w:hAnsi="標楷體" w:hint="eastAsia"/>
                <w:sz w:val="28"/>
                <w:szCs w:val="28"/>
              </w:rPr>
              <w:t>107年度高雄市桃源區公所農業設施、資材補助清單</w:t>
            </w:r>
          </w:p>
        </w:tc>
        <w:tc>
          <w:tcPr>
            <w:tcW w:w="2835"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DE01E6" w:rsidRDefault="00DE01E6" w:rsidP="00FF6F2E">
            <w:pPr>
              <w:spacing w:line="0" w:lineRule="atLeast"/>
              <w:rPr>
                <w:rFonts w:eastAsia="標楷體"/>
                <w:bCs/>
                <w:color w:val="000000" w:themeColor="text1"/>
                <w:sz w:val="28"/>
                <w:szCs w:val="28"/>
              </w:rPr>
            </w:pPr>
            <w:r>
              <w:rPr>
                <w:rFonts w:eastAsia="標楷體" w:hint="eastAsia"/>
                <w:bCs/>
                <w:color w:val="000000" w:themeColor="text1"/>
                <w:sz w:val="28"/>
                <w:szCs w:val="28"/>
              </w:rPr>
              <w:t>刪除條文。</w:t>
            </w:r>
          </w:p>
        </w:tc>
      </w:tr>
    </w:tbl>
    <w:p w:rsidR="000A7900" w:rsidRDefault="000A7900" w:rsidP="008E5E94">
      <w:pPr>
        <w:jc w:val="center"/>
        <w:rPr>
          <w:rFonts w:ascii="標楷體" w:eastAsia="標楷體" w:hAnsi="標楷體"/>
          <w:b/>
          <w:sz w:val="36"/>
          <w:szCs w:val="36"/>
        </w:rPr>
      </w:pPr>
    </w:p>
    <w:p w:rsidR="002C70AA" w:rsidRPr="00DE01E6" w:rsidRDefault="002C70AA" w:rsidP="00DE01E6">
      <w:pPr>
        <w:widowControl/>
        <w:autoSpaceDN/>
        <w:textAlignment w:val="auto"/>
        <w:rPr>
          <w:rFonts w:ascii="標楷體" w:eastAsia="標楷體" w:hAnsi="標楷體"/>
          <w:b/>
          <w:sz w:val="36"/>
          <w:szCs w:val="36"/>
        </w:rPr>
      </w:pPr>
    </w:p>
    <w:sectPr w:rsidR="002C70AA" w:rsidRPr="00DE01E6" w:rsidSect="00B76E99">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05B" w:rsidRDefault="0083605B" w:rsidP="00ED365D">
      <w:r>
        <w:separator/>
      </w:r>
    </w:p>
  </w:endnote>
  <w:endnote w:type="continuationSeparator" w:id="0">
    <w:p w:rsidR="0083605B" w:rsidRDefault="0083605B" w:rsidP="00ED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UnicodeMS">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067532"/>
      <w:docPartObj>
        <w:docPartGallery w:val="Page Numbers (Bottom of Page)"/>
        <w:docPartUnique/>
      </w:docPartObj>
    </w:sdtPr>
    <w:sdtEndPr/>
    <w:sdtContent>
      <w:p w:rsidR="00CA5446" w:rsidRDefault="0083605B">
        <w:pPr>
          <w:pStyle w:val="a6"/>
          <w:jc w:val="center"/>
        </w:pPr>
        <w:r>
          <w:rPr>
            <w:noProof/>
            <w:lang w:val="zh-TW"/>
          </w:rPr>
          <w:fldChar w:fldCharType="begin"/>
        </w:r>
        <w:r>
          <w:rPr>
            <w:noProof/>
            <w:lang w:val="zh-TW"/>
          </w:rPr>
          <w:instrText xml:space="preserve"> PAGE   \* MERGEFORMAT </w:instrText>
        </w:r>
        <w:r>
          <w:rPr>
            <w:noProof/>
            <w:lang w:val="zh-TW"/>
          </w:rPr>
          <w:fldChar w:fldCharType="separate"/>
        </w:r>
        <w:r w:rsidR="00DF47AC">
          <w:rPr>
            <w:noProof/>
            <w:lang w:val="zh-TW"/>
          </w:rPr>
          <w:t>1</w:t>
        </w:r>
        <w:r>
          <w:rPr>
            <w:noProof/>
            <w:lang w:val="zh-TW"/>
          </w:rPr>
          <w:fldChar w:fldCharType="end"/>
        </w:r>
      </w:p>
    </w:sdtContent>
  </w:sdt>
  <w:p w:rsidR="00CA5446" w:rsidRDefault="00CA544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05B" w:rsidRDefault="0083605B" w:rsidP="00ED365D">
      <w:r>
        <w:separator/>
      </w:r>
    </w:p>
  </w:footnote>
  <w:footnote w:type="continuationSeparator" w:id="0">
    <w:p w:rsidR="0083605B" w:rsidRDefault="0083605B" w:rsidP="00ED36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305"/>
    <w:multiLevelType w:val="hybridMultilevel"/>
    <w:tmpl w:val="D94A86AE"/>
    <w:lvl w:ilvl="0" w:tplc="D438E97C">
      <w:start w:val="1"/>
      <w:numFmt w:val="taiwaneseCountingThousand"/>
      <w:lvlText w:val="%1、"/>
      <w:lvlJc w:val="left"/>
      <w:pPr>
        <w:ind w:left="720" w:hanging="72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9986F27"/>
    <w:multiLevelType w:val="hybridMultilevel"/>
    <w:tmpl w:val="101EC7BA"/>
    <w:lvl w:ilvl="0" w:tplc="A1DCF1A0">
      <w:start w:val="1"/>
      <w:numFmt w:val="taiwaneseCountingThousand"/>
      <w:lvlText w:val="%1、"/>
      <w:lvlJc w:val="left"/>
      <w:pPr>
        <w:tabs>
          <w:tab w:val="num" w:pos="740"/>
        </w:tabs>
        <w:ind w:left="740" w:hanging="720"/>
      </w:pPr>
      <w:rPr>
        <w:rFonts w:hint="eastAsia"/>
        <w:lang w:val="en-US"/>
      </w:rPr>
    </w:lvl>
    <w:lvl w:ilvl="1" w:tplc="0D9ED452">
      <w:start w:val="1"/>
      <w:numFmt w:val="decimal"/>
      <w:lvlText w:val="%2、"/>
      <w:lvlJc w:val="left"/>
      <w:pPr>
        <w:tabs>
          <w:tab w:val="num" w:pos="1220"/>
        </w:tabs>
        <w:ind w:left="1220" w:hanging="720"/>
      </w:pPr>
      <w:rPr>
        <w:rFonts w:hint="eastAsia"/>
      </w:rPr>
    </w:lvl>
    <w:lvl w:ilvl="2" w:tplc="0409001B">
      <w:start w:val="1"/>
      <w:numFmt w:val="lowerRoman"/>
      <w:lvlText w:val="%3."/>
      <w:lvlJc w:val="right"/>
      <w:pPr>
        <w:tabs>
          <w:tab w:val="num" w:pos="1460"/>
        </w:tabs>
        <w:ind w:left="1460" w:hanging="480"/>
      </w:pPr>
    </w:lvl>
    <w:lvl w:ilvl="3" w:tplc="FABCC044">
      <w:start w:val="1"/>
      <w:numFmt w:val="upperLetter"/>
      <w:lvlText w:val="%4."/>
      <w:lvlJc w:val="left"/>
      <w:pPr>
        <w:tabs>
          <w:tab w:val="num" w:pos="1820"/>
        </w:tabs>
        <w:ind w:left="1820" w:hanging="360"/>
      </w:pPr>
      <w:rPr>
        <w:rFonts w:hint="default"/>
      </w:rPr>
    </w:lvl>
    <w:lvl w:ilvl="4" w:tplc="04090019" w:tentative="1">
      <w:start w:val="1"/>
      <w:numFmt w:val="ideographTraditional"/>
      <w:lvlText w:val="%5、"/>
      <w:lvlJc w:val="left"/>
      <w:pPr>
        <w:tabs>
          <w:tab w:val="num" w:pos="2420"/>
        </w:tabs>
        <w:ind w:left="2420" w:hanging="480"/>
      </w:pPr>
    </w:lvl>
    <w:lvl w:ilvl="5" w:tplc="0409001B" w:tentative="1">
      <w:start w:val="1"/>
      <w:numFmt w:val="lowerRoman"/>
      <w:lvlText w:val="%6."/>
      <w:lvlJc w:val="right"/>
      <w:pPr>
        <w:tabs>
          <w:tab w:val="num" w:pos="2900"/>
        </w:tabs>
        <w:ind w:left="2900" w:hanging="480"/>
      </w:pPr>
    </w:lvl>
    <w:lvl w:ilvl="6" w:tplc="0409000F" w:tentative="1">
      <w:start w:val="1"/>
      <w:numFmt w:val="decimal"/>
      <w:lvlText w:val="%7."/>
      <w:lvlJc w:val="left"/>
      <w:pPr>
        <w:tabs>
          <w:tab w:val="num" w:pos="3380"/>
        </w:tabs>
        <w:ind w:left="3380" w:hanging="480"/>
      </w:pPr>
    </w:lvl>
    <w:lvl w:ilvl="7" w:tplc="04090019" w:tentative="1">
      <w:start w:val="1"/>
      <w:numFmt w:val="ideographTraditional"/>
      <w:lvlText w:val="%8、"/>
      <w:lvlJc w:val="left"/>
      <w:pPr>
        <w:tabs>
          <w:tab w:val="num" w:pos="3860"/>
        </w:tabs>
        <w:ind w:left="3860" w:hanging="480"/>
      </w:pPr>
    </w:lvl>
    <w:lvl w:ilvl="8" w:tplc="0409001B" w:tentative="1">
      <w:start w:val="1"/>
      <w:numFmt w:val="lowerRoman"/>
      <w:lvlText w:val="%9."/>
      <w:lvlJc w:val="right"/>
      <w:pPr>
        <w:tabs>
          <w:tab w:val="num" w:pos="4340"/>
        </w:tabs>
        <w:ind w:left="4340" w:hanging="480"/>
      </w:pPr>
    </w:lvl>
  </w:abstractNum>
  <w:abstractNum w:abstractNumId="2" w15:restartNumberingAfterBreak="0">
    <w:nsid w:val="320C37C0"/>
    <w:multiLevelType w:val="hybridMultilevel"/>
    <w:tmpl w:val="E916B7C8"/>
    <w:lvl w:ilvl="0" w:tplc="A6D26E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6D5225"/>
    <w:multiLevelType w:val="hybridMultilevel"/>
    <w:tmpl w:val="460CD104"/>
    <w:lvl w:ilvl="0" w:tplc="1730DF24">
      <w:start w:val="1"/>
      <w:numFmt w:val="taiwaneseCountingThousand"/>
      <w:lvlText w:val="%1次，"/>
      <w:lvlJc w:val="left"/>
      <w:pPr>
        <w:ind w:left="1140" w:hanging="855"/>
      </w:pPr>
      <w:rPr>
        <w:rFonts w:ascii="標楷體" w:eastAsia="標楷體" w:hAnsi="標楷體" w:cs="Times New Roman"/>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15:restartNumberingAfterBreak="0">
    <w:nsid w:val="77584368"/>
    <w:multiLevelType w:val="hybridMultilevel"/>
    <w:tmpl w:val="DF742180"/>
    <w:lvl w:ilvl="0" w:tplc="9D3EC4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DE"/>
    <w:rsid w:val="000532FF"/>
    <w:rsid w:val="00055A42"/>
    <w:rsid w:val="00090340"/>
    <w:rsid w:val="000A73D0"/>
    <w:rsid w:val="000A7900"/>
    <w:rsid w:val="000B32EF"/>
    <w:rsid w:val="000E4FFE"/>
    <w:rsid w:val="00116DD7"/>
    <w:rsid w:val="00173A29"/>
    <w:rsid w:val="00196562"/>
    <w:rsid w:val="001D2E7D"/>
    <w:rsid w:val="001E123F"/>
    <w:rsid w:val="00231ABA"/>
    <w:rsid w:val="00241572"/>
    <w:rsid w:val="002450DE"/>
    <w:rsid w:val="0025794B"/>
    <w:rsid w:val="00264772"/>
    <w:rsid w:val="002A09B3"/>
    <w:rsid w:val="002C70AA"/>
    <w:rsid w:val="00303B0D"/>
    <w:rsid w:val="00312EEC"/>
    <w:rsid w:val="0037230A"/>
    <w:rsid w:val="003D0708"/>
    <w:rsid w:val="003F3E68"/>
    <w:rsid w:val="00442A01"/>
    <w:rsid w:val="00446CBD"/>
    <w:rsid w:val="0048752F"/>
    <w:rsid w:val="004F0F9E"/>
    <w:rsid w:val="004F3C79"/>
    <w:rsid w:val="0061152B"/>
    <w:rsid w:val="00683CBF"/>
    <w:rsid w:val="00694444"/>
    <w:rsid w:val="006C7739"/>
    <w:rsid w:val="006E439A"/>
    <w:rsid w:val="00703BD7"/>
    <w:rsid w:val="0071601B"/>
    <w:rsid w:val="007346D5"/>
    <w:rsid w:val="00752006"/>
    <w:rsid w:val="007732A2"/>
    <w:rsid w:val="0077632D"/>
    <w:rsid w:val="007B2E7B"/>
    <w:rsid w:val="007C3E42"/>
    <w:rsid w:val="007C7EF2"/>
    <w:rsid w:val="007E7140"/>
    <w:rsid w:val="007E7E15"/>
    <w:rsid w:val="00814529"/>
    <w:rsid w:val="00824E7A"/>
    <w:rsid w:val="00826DE1"/>
    <w:rsid w:val="0083605B"/>
    <w:rsid w:val="008777CB"/>
    <w:rsid w:val="00897683"/>
    <w:rsid w:val="008E2CBC"/>
    <w:rsid w:val="008E5E94"/>
    <w:rsid w:val="008F7C13"/>
    <w:rsid w:val="00902FE0"/>
    <w:rsid w:val="00971296"/>
    <w:rsid w:val="009854A1"/>
    <w:rsid w:val="009973F5"/>
    <w:rsid w:val="009A6702"/>
    <w:rsid w:val="009D7F00"/>
    <w:rsid w:val="009E0A77"/>
    <w:rsid w:val="00A505D5"/>
    <w:rsid w:val="00A510B5"/>
    <w:rsid w:val="00A60CA3"/>
    <w:rsid w:val="00A7330C"/>
    <w:rsid w:val="00AA420C"/>
    <w:rsid w:val="00AA5674"/>
    <w:rsid w:val="00AA6875"/>
    <w:rsid w:val="00AB1DA5"/>
    <w:rsid w:val="00AC0415"/>
    <w:rsid w:val="00B11B13"/>
    <w:rsid w:val="00B76E99"/>
    <w:rsid w:val="00BF6EF0"/>
    <w:rsid w:val="00C01FF0"/>
    <w:rsid w:val="00C057F6"/>
    <w:rsid w:val="00C97CB3"/>
    <w:rsid w:val="00CA5446"/>
    <w:rsid w:val="00CD2E26"/>
    <w:rsid w:val="00D23ACF"/>
    <w:rsid w:val="00DE01E6"/>
    <w:rsid w:val="00DE401F"/>
    <w:rsid w:val="00DF47AC"/>
    <w:rsid w:val="00E05237"/>
    <w:rsid w:val="00E10B89"/>
    <w:rsid w:val="00E13C07"/>
    <w:rsid w:val="00E70678"/>
    <w:rsid w:val="00ED365D"/>
    <w:rsid w:val="00EE38C9"/>
    <w:rsid w:val="00F25DF8"/>
    <w:rsid w:val="00F40021"/>
    <w:rsid w:val="00F52AA3"/>
    <w:rsid w:val="00F76E35"/>
    <w:rsid w:val="00FD4AF2"/>
    <w:rsid w:val="00FF6F2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78FC2-0227-4DD8-B348-B55E2339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0DE"/>
    <w:pPr>
      <w:widowControl w:val="0"/>
      <w:autoSpaceDN w:val="0"/>
      <w:textAlignment w:val="baseline"/>
    </w:pPr>
    <w:rPr>
      <w:rFonts w:ascii="Calibri" w:eastAsia="新細明體"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rsid w:val="002450DE"/>
    <w:pPr>
      <w:widowControl w:val="0"/>
      <w:suppressAutoHyphens/>
      <w:autoSpaceDN w:val="0"/>
      <w:textAlignment w:val="baseline"/>
    </w:pPr>
    <w:rPr>
      <w:rFonts w:ascii="Times New Roman" w:eastAsia="Times New Roman" w:hAnsi="Times New Roman" w:cs="Times New Roman"/>
      <w:kern w:val="3"/>
      <w:szCs w:val="24"/>
    </w:rPr>
  </w:style>
  <w:style w:type="paragraph" w:styleId="a3">
    <w:name w:val="List Paragraph"/>
    <w:basedOn w:val="a"/>
    <w:uiPriority w:val="34"/>
    <w:qFormat/>
    <w:rsid w:val="00F40021"/>
    <w:pPr>
      <w:ind w:leftChars="200" w:left="480"/>
    </w:pPr>
  </w:style>
  <w:style w:type="paragraph" w:customStyle="1" w:styleId="Default">
    <w:name w:val="Default"/>
    <w:rsid w:val="00F40021"/>
    <w:pPr>
      <w:widowControl w:val="0"/>
      <w:autoSpaceDE w:val="0"/>
      <w:autoSpaceDN w:val="0"/>
      <w:adjustRightInd w:val="0"/>
    </w:pPr>
    <w:rPr>
      <w:rFonts w:ascii="標楷體" w:eastAsia="標楷體" w:cs="標楷體"/>
      <w:color w:val="000000"/>
      <w:kern w:val="0"/>
      <w:szCs w:val="24"/>
    </w:rPr>
  </w:style>
  <w:style w:type="paragraph" w:styleId="a4">
    <w:name w:val="header"/>
    <w:basedOn w:val="a"/>
    <w:link w:val="a5"/>
    <w:uiPriority w:val="99"/>
    <w:unhideWhenUsed/>
    <w:rsid w:val="00ED365D"/>
    <w:pPr>
      <w:tabs>
        <w:tab w:val="center" w:pos="4153"/>
        <w:tab w:val="right" w:pos="8306"/>
      </w:tabs>
      <w:snapToGrid w:val="0"/>
    </w:pPr>
  </w:style>
  <w:style w:type="character" w:customStyle="1" w:styleId="a5">
    <w:name w:val="頁首 字元"/>
    <w:basedOn w:val="a0"/>
    <w:link w:val="a4"/>
    <w:uiPriority w:val="99"/>
    <w:rsid w:val="00ED365D"/>
    <w:rPr>
      <w:rFonts w:ascii="Calibri" w:eastAsia="新細明體" w:hAnsi="Calibri" w:cs="Times New Roman"/>
      <w:kern w:val="0"/>
      <w:sz w:val="20"/>
      <w:szCs w:val="20"/>
    </w:rPr>
  </w:style>
  <w:style w:type="paragraph" w:styleId="a6">
    <w:name w:val="footer"/>
    <w:basedOn w:val="a"/>
    <w:link w:val="a7"/>
    <w:uiPriority w:val="99"/>
    <w:unhideWhenUsed/>
    <w:rsid w:val="00ED365D"/>
    <w:pPr>
      <w:tabs>
        <w:tab w:val="center" w:pos="4153"/>
        <w:tab w:val="right" w:pos="8306"/>
      </w:tabs>
      <w:snapToGrid w:val="0"/>
    </w:pPr>
  </w:style>
  <w:style w:type="character" w:customStyle="1" w:styleId="a7">
    <w:name w:val="頁尾 字元"/>
    <w:basedOn w:val="a0"/>
    <w:link w:val="a6"/>
    <w:uiPriority w:val="99"/>
    <w:rsid w:val="00ED365D"/>
    <w:rPr>
      <w:rFonts w:ascii="Calibri" w:eastAsia="新細明體" w:hAnsi="Calibri" w:cs="Times New Roman"/>
      <w:kern w:val="0"/>
      <w:sz w:val="20"/>
      <w:szCs w:val="20"/>
    </w:rPr>
  </w:style>
  <w:style w:type="character" w:styleId="a8">
    <w:name w:val="annotation reference"/>
    <w:basedOn w:val="a0"/>
    <w:uiPriority w:val="99"/>
    <w:semiHidden/>
    <w:unhideWhenUsed/>
    <w:rsid w:val="00090340"/>
    <w:rPr>
      <w:sz w:val="18"/>
      <w:szCs w:val="18"/>
    </w:rPr>
  </w:style>
  <w:style w:type="paragraph" w:styleId="Web">
    <w:name w:val="Normal (Web)"/>
    <w:basedOn w:val="a"/>
    <w:uiPriority w:val="99"/>
    <w:unhideWhenUsed/>
    <w:rsid w:val="00090340"/>
    <w:pPr>
      <w:widowControl/>
      <w:autoSpaceDN/>
      <w:spacing w:before="100" w:beforeAutospacing="1" w:after="100" w:afterAutospacing="1"/>
      <w:textAlignment w:val="auto"/>
    </w:pPr>
    <w:rPr>
      <w:rFonts w:ascii="新細明體" w:hAnsi="新細明體" w:cs="新細明體"/>
      <w:sz w:val="24"/>
      <w:szCs w:val="24"/>
    </w:rPr>
  </w:style>
  <w:style w:type="character" w:styleId="a9">
    <w:name w:val="Emphasis"/>
    <w:basedOn w:val="a0"/>
    <w:uiPriority w:val="20"/>
    <w:qFormat/>
    <w:rsid w:val="000903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2019-01-22T07:00:00Z</cp:lastPrinted>
  <dcterms:created xsi:type="dcterms:W3CDTF">2019-02-15T01:47:00Z</dcterms:created>
  <dcterms:modified xsi:type="dcterms:W3CDTF">2019-02-15T01:47:00Z</dcterms:modified>
</cp:coreProperties>
</file>