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941" w:rsidRDefault="00592A5E" w:rsidP="00592A5E">
      <w:pPr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t>經判定常備役體位役男家庭情況合於哪些情狀下得申請服補充兵役？</w:t>
      </w:r>
    </w:p>
    <w:p w:rsidR="005F045F" w:rsidRDefault="005F045F" w:rsidP="00592A5E">
      <w:pPr>
        <w:rPr>
          <w:rFonts w:ascii="Arial" w:hAnsi="Arial" w:cs="Arial"/>
          <w:color w:val="343434"/>
        </w:rPr>
      </w:pPr>
    </w:p>
    <w:p w:rsidR="00592A5E" w:rsidRDefault="005F045F" w:rsidP="00592A5E">
      <w:pPr>
        <w:rPr>
          <w:rFonts w:ascii="Arial" w:hAnsi="Arial" w:cs="Arial"/>
          <w:color w:val="343434"/>
        </w:rPr>
      </w:pPr>
      <w:r>
        <w:rPr>
          <w:rFonts w:ascii="Arial" w:hAnsi="Arial" w:cs="Arial" w:hint="eastAsia"/>
          <w:color w:val="343434"/>
        </w:rPr>
        <w:t>依</w:t>
      </w:r>
      <w:r>
        <w:rPr>
          <w:rFonts w:ascii="өũ" w:hAnsi="өũ" w:cs="Helvetica"/>
          <w:color w:val="333333"/>
        </w:rPr>
        <w:t>常備役體位因家庭因素及替代役體位服補充兵役辦法</w:t>
      </w:r>
      <w:r>
        <w:rPr>
          <w:rFonts w:ascii="өũ" w:hAnsi="өũ" w:cs="Helvetica" w:hint="eastAsia"/>
          <w:color w:val="333333"/>
        </w:rPr>
        <w:t>第</w:t>
      </w:r>
      <w:r>
        <w:rPr>
          <w:rFonts w:ascii="өũ" w:hAnsi="өũ" w:cs="Helvetica" w:hint="eastAsia"/>
          <w:color w:val="333333"/>
        </w:rPr>
        <w:t>2</w:t>
      </w:r>
      <w:r>
        <w:rPr>
          <w:rFonts w:ascii="өũ" w:hAnsi="өũ" w:cs="Helvetica" w:hint="eastAsia"/>
          <w:color w:val="333333"/>
        </w:rPr>
        <w:t>條</w:t>
      </w:r>
      <w:bookmarkStart w:id="0" w:name="_GoBack"/>
      <w:bookmarkEnd w:id="0"/>
    </w:p>
    <w:p w:rsidR="005F045F" w:rsidRDefault="005F045F" w:rsidP="00592A5E">
      <w:pPr>
        <w:widowControl/>
        <w:shd w:val="clear" w:color="auto" w:fill="FFFFFF"/>
        <w:rPr>
          <w:rFonts w:ascii="標楷體" w:eastAsia="標楷體" w:hAnsi="標楷體" w:cs="Helvetica"/>
          <w:color w:val="333333"/>
          <w:kern w:val="0"/>
          <w:szCs w:val="24"/>
        </w:rPr>
      </w:pPr>
    </w:p>
    <w:p w:rsidR="00592A5E" w:rsidRDefault="00592A5E" w:rsidP="00592A5E">
      <w:pPr>
        <w:widowControl/>
        <w:shd w:val="clear" w:color="auto" w:fill="FFFFFF"/>
        <w:rPr>
          <w:rFonts w:ascii="標楷體" w:eastAsia="標楷體" w:hAnsi="標楷體" w:cs="Helvetica"/>
          <w:color w:val="333333"/>
          <w:kern w:val="0"/>
          <w:szCs w:val="24"/>
        </w:rPr>
      </w:pPr>
      <w:r w:rsidRPr="00592A5E">
        <w:rPr>
          <w:rFonts w:ascii="標楷體" w:eastAsia="標楷體" w:hAnsi="標楷體" w:cs="Helvetica"/>
          <w:color w:val="333333"/>
          <w:kern w:val="0"/>
          <w:szCs w:val="24"/>
        </w:rPr>
        <w:t>經判定常備役體位役男家庭情況符合下列情形之</w:t>
      </w:r>
      <w:proofErr w:type="gramStart"/>
      <w:r w:rsidRPr="00592A5E">
        <w:rPr>
          <w:rFonts w:ascii="標楷體" w:eastAsia="標楷體" w:hAnsi="標楷體" w:cs="Helvetica"/>
          <w:color w:val="333333"/>
          <w:kern w:val="0"/>
          <w:szCs w:val="24"/>
        </w:rPr>
        <w:t>一</w:t>
      </w:r>
      <w:proofErr w:type="gramEnd"/>
      <w:r w:rsidRPr="00592A5E">
        <w:rPr>
          <w:rFonts w:ascii="標楷體" w:eastAsia="標楷體" w:hAnsi="標楷體" w:cs="Helvetica"/>
          <w:color w:val="333333"/>
          <w:kern w:val="0"/>
          <w:szCs w:val="24"/>
        </w:rPr>
        <w:t>者，得申請服補充兵役：</w:t>
      </w:r>
    </w:p>
    <w:p w:rsidR="00592A5E" w:rsidRPr="00592A5E" w:rsidRDefault="00592A5E" w:rsidP="00592A5E">
      <w:pPr>
        <w:widowControl/>
        <w:shd w:val="clear" w:color="auto" w:fill="FFFFFF"/>
        <w:rPr>
          <w:rFonts w:ascii="標楷體" w:eastAsia="標楷體" w:hAnsi="標楷體" w:cs="Helvetica"/>
          <w:color w:val="333333"/>
          <w:kern w:val="0"/>
          <w:szCs w:val="24"/>
        </w:rPr>
      </w:pPr>
      <w:r w:rsidRPr="00592A5E">
        <w:rPr>
          <w:rFonts w:ascii="標楷體" w:eastAsia="標楷體" w:hAnsi="標楷體" w:cs="Helvetica"/>
          <w:color w:val="333333"/>
          <w:kern w:val="0"/>
          <w:szCs w:val="24"/>
        </w:rPr>
        <w:t>一、役男</w:t>
      </w:r>
      <w:proofErr w:type="gramStart"/>
      <w:r w:rsidRPr="00592A5E">
        <w:rPr>
          <w:rFonts w:ascii="標楷體" w:eastAsia="標楷體" w:hAnsi="標楷體" w:cs="Helvetica"/>
          <w:color w:val="333333"/>
          <w:kern w:val="0"/>
          <w:szCs w:val="24"/>
        </w:rPr>
        <w:t>家屬均屬六十五</w:t>
      </w:r>
      <w:proofErr w:type="gramEnd"/>
      <w:r w:rsidRPr="00592A5E">
        <w:rPr>
          <w:rFonts w:ascii="標楷體" w:eastAsia="標楷體" w:hAnsi="標楷體" w:cs="Helvetica"/>
          <w:color w:val="333333"/>
          <w:kern w:val="0"/>
          <w:szCs w:val="24"/>
        </w:rPr>
        <w:t>歲以上、未滿十五歲、患有身心障礙、重大傷病</w:t>
      </w:r>
      <w:r w:rsidRPr="00592A5E">
        <w:rPr>
          <w:rFonts w:ascii="標楷體" w:eastAsia="標楷體" w:hAnsi="標楷體" w:cs="Helvetica"/>
          <w:color w:val="333333"/>
          <w:kern w:val="0"/>
          <w:szCs w:val="24"/>
        </w:rPr>
        <w:br/>
        <w:t>或十五歲以上未滿</w:t>
      </w:r>
      <w:proofErr w:type="gramStart"/>
      <w:r w:rsidRPr="00592A5E">
        <w:rPr>
          <w:rFonts w:ascii="標楷體" w:eastAsia="標楷體" w:hAnsi="標楷體" w:cs="Helvetica"/>
          <w:color w:val="333333"/>
          <w:kern w:val="0"/>
          <w:szCs w:val="24"/>
        </w:rPr>
        <w:t>十八歲經主管</w:t>
      </w:r>
      <w:proofErr w:type="gramEnd"/>
      <w:r w:rsidRPr="00592A5E">
        <w:rPr>
          <w:rFonts w:ascii="標楷體" w:eastAsia="標楷體" w:hAnsi="標楷體" w:cs="Helvetica"/>
          <w:color w:val="333333"/>
          <w:kern w:val="0"/>
          <w:szCs w:val="24"/>
        </w:rPr>
        <w:t>教育行政機關立案之學校證明就學中。</w:t>
      </w:r>
      <w:r w:rsidRPr="00592A5E">
        <w:rPr>
          <w:rFonts w:ascii="標楷體" w:eastAsia="標楷體" w:hAnsi="標楷體" w:cs="Helvetica"/>
          <w:color w:val="333333"/>
          <w:kern w:val="0"/>
          <w:szCs w:val="24"/>
        </w:rPr>
        <w:br/>
        <w:t>二、役男家屬患有中度以上身心障礙，除役男及有照顧能力之家屬一人外</w:t>
      </w:r>
      <w:r w:rsidRPr="00592A5E">
        <w:rPr>
          <w:rFonts w:ascii="標楷體" w:eastAsia="標楷體" w:hAnsi="標楷體" w:cs="Helvetica"/>
          <w:color w:val="333333"/>
          <w:kern w:val="0"/>
          <w:szCs w:val="24"/>
        </w:rPr>
        <w:br/>
        <w:t>，無其他家屬照顧或其他</w:t>
      </w:r>
      <w:proofErr w:type="gramStart"/>
      <w:r w:rsidRPr="00592A5E">
        <w:rPr>
          <w:rFonts w:ascii="標楷體" w:eastAsia="標楷體" w:hAnsi="標楷體" w:cs="Helvetica"/>
          <w:color w:val="333333"/>
          <w:kern w:val="0"/>
          <w:szCs w:val="24"/>
        </w:rPr>
        <w:t>家屬均屬前</w:t>
      </w:r>
      <w:proofErr w:type="gramEnd"/>
      <w:r w:rsidRPr="00592A5E">
        <w:rPr>
          <w:rFonts w:ascii="標楷體" w:eastAsia="標楷體" w:hAnsi="標楷體" w:cs="Helvetica"/>
          <w:color w:val="333333"/>
          <w:kern w:val="0"/>
          <w:szCs w:val="24"/>
        </w:rPr>
        <w:t>款情形；中度以上身心障礙家屬</w:t>
      </w:r>
      <w:r w:rsidRPr="00592A5E">
        <w:rPr>
          <w:rFonts w:ascii="標楷體" w:eastAsia="標楷體" w:hAnsi="標楷體" w:cs="Helvetica"/>
          <w:color w:val="333333"/>
          <w:kern w:val="0"/>
          <w:szCs w:val="24"/>
        </w:rPr>
        <w:br/>
        <w:t>超過一人時，每增加一人得增列有照顧能力之家屬一人。役男父母、</w:t>
      </w:r>
      <w:r w:rsidRPr="00592A5E">
        <w:rPr>
          <w:rFonts w:ascii="標楷體" w:eastAsia="標楷體" w:hAnsi="標楷體" w:cs="Helvetica"/>
          <w:color w:val="333333"/>
          <w:kern w:val="0"/>
          <w:szCs w:val="24"/>
        </w:rPr>
        <w:br/>
        <w:t>子女或配偶患有重度以上身心障礙時，不計列其他家屬之照顧能力。</w:t>
      </w:r>
      <w:r w:rsidRPr="00592A5E">
        <w:rPr>
          <w:rFonts w:ascii="標楷體" w:eastAsia="標楷體" w:hAnsi="標楷體" w:cs="Helvetica"/>
          <w:color w:val="333333"/>
          <w:kern w:val="0"/>
          <w:szCs w:val="24"/>
        </w:rPr>
        <w:br/>
        <w:t>三、役男育有未滿十二歲之子女二名以上，或未滿十二歲之子女</w:t>
      </w:r>
      <w:proofErr w:type="gramStart"/>
      <w:r w:rsidRPr="00592A5E">
        <w:rPr>
          <w:rFonts w:ascii="標楷體" w:eastAsia="標楷體" w:hAnsi="標楷體" w:cs="Helvetica"/>
          <w:color w:val="333333"/>
          <w:kern w:val="0"/>
          <w:szCs w:val="24"/>
        </w:rPr>
        <w:t>一名且配</w:t>
      </w:r>
      <w:proofErr w:type="gramEnd"/>
      <w:r w:rsidRPr="00592A5E">
        <w:rPr>
          <w:rFonts w:ascii="標楷體" w:eastAsia="標楷體" w:hAnsi="標楷體" w:cs="Helvetica"/>
          <w:color w:val="333333"/>
          <w:kern w:val="0"/>
          <w:szCs w:val="24"/>
        </w:rPr>
        <w:br/>
        <w:t>偶懷孕六個月以上。</w:t>
      </w:r>
      <w:r w:rsidRPr="00592A5E">
        <w:rPr>
          <w:rFonts w:ascii="標楷體" w:eastAsia="標楷體" w:hAnsi="標楷體" w:cs="Helvetica"/>
          <w:color w:val="333333"/>
          <w:kern w:val="0"/>
          <w:szCs w:val="24"/>
        </w:rPr>
        <w:br/>
        <w:t>四、役男家庭依社會救助法核列為低收入戶或中低收入戶。但僅役男本人</w:t>
      </w:r>
      <w:r w:rsidRPr="00592A5E">
        <w:rPr>
          <w:rFonts w:ascii="標楷體" w:eastAsia="標楷體" w:hAnsi="標楷體" w:cs="Helvetica"/>
          <w:color w:val="333333"/>
          <w:kern w:val="0"/>
          <w:szCs w:val="24"/>
        </w:rPr>
        <w:br/>
        <w:t>或其年滿十八歲之兄弟姊妹核列為低收入戶或中低收入戶，不適用之。</w:t>
      </w:r>
      <w:r w:rsidRPr="00592A5E">
        <w:rPr>
          <w:rFonts w:ascii="標楷體" w:eastAsia="標楷體" w:hAnsi="標楷體" w:cs="Helvetica"/>
          <w:color w:val="333333"/>
          <w:kern w:val="0"/>
          <w:szCs w:val="24"/>
        </w:rPr>
        <w:br/>
        <w:t>五、役男父母或兄弟姊妹服兵役</w:t>
      </w:r>
      <w:proofErr w:type="gramStart"/>
      <w:r w:rsidRPr="00592A5E">
        <w:rPr>
          <w:rFonts w:ascii="標楷體" w:eastAsia="標楷體" w:hAnsi="標楷體" w:cs="Helvetica"/>
          <w:color w:val="333333"/>
          <w:kern w:val="0"/>
          <w:szCs w:val="24"/>
        </w:rPr>
        <w:t>期間，</w:t>
      </w:r>
      <w:proofErr w:type="gramEnd"/>
      <w:r w:rsidRPr="00592A5E">
        <w:rPr>
          <w:rFonts w:ascii="標楷體" w:eastAsia="標楷體" w:hAnsi="標楷體" w:cs="Helvetica"/>
          <w:color w:val="333333"/>
          <w:kern w:val="0"/>
          <w:szCs w:val="24"/>
        </w:rPr>
        <w:t>因死亡或三等以上之身心障礙，有</w:t>
      </w:r>
      <w:r w:rsidRPr="00592A5E">
        <w:rPr>
          <w:rFonts w:ascii="標楷體" w:eastAsia="標楷體" w:hAnsi="標楷體" w:cs="Helvetica"/>
          <w:color w:val="333333"/>
          <w:kern w:val="0"/>
          <w:szCs w:val="24"/>
        </w:rPr>
        <w:br/>
        <w:t>撫</w:t>
      </w:r>
      <w:proofErr w:type="gramStart"/>
      <w:r w:rsidRPr="00592A5E">
        <w:rPr>
          <w:rFonts w:ascii="標楷體" w:eastAsia="標楷體" w:hAnsi="標楷體" w:cs="Helvetica"/>
          <w:color w:val="333333"/>
          <w:kern w:val="0"/>
          <w:szCs w:val="24"/>
        </w:rPr>
        <w:t>卹</w:t>
      </w:r>
      <w:proofErr w:type="gramEnd"/>
      <w:r w:rsidRPr="00592A5E">
        <w:rPr>
          <w:rFonts w:ascii="標楷體" w:eastAsia="標楷體" w:hAnsi="標楷體" w:cs="Helvetica"/>
          <w:color w:val="333333"/>
          <w:kern w:val="0"/>
          <w:szCs w:val="24"/>
        </w:rPr>
        <w:t>事實，且役男無其他兄弟姊妹。但服兵役期間因作戰或因公致死</w:t>
      </w:r>
      <w:r w:rsidRPr="00592A5E">
        <w:rPr>
          <w:rFonts w:ascii="標楷體" w:eastAsia="標楷體" w:hAnsi="標楷體" w:cs="Helvetica"/>
          <w:color w:val="333333"/>
          <w:kern w:val="0"/>
          <w:szCs w:val="24"/>
        </w:rPr>
        <w:br/>
        <w:t>亡或成一等身心障礙，有撫</w:t>
      </w:r>
      <w:proofErr w:type="gramStart"/>
      <w:r w:rsidRPr="00592A5E">
        <w:rPr>
          <w:rFonts w:ascii="標楷體" w:eastAsia="標楷體" w:hAnsi="標楷體" w:cs="Helvetica"/>
          <w:color w:val="333333"/>
          <w:kern w:val="0"/>
          <w:szCs w:val="24"/>
        </w:rPr>
        <w:t>卹</w:t>
      </w:r>
      <w:proofErr w:type="gramEnd"/>
      <w:r w:rsidRPr="00592A5E">
        <w:rPr>
          <w:rFonts w:ascii="標楷體" w:eastAsia="標楷體" w:hAnsi="標楷體" w:cs="Helvetica"/>
          <w:color w:val="333333"/>
          <w:kern w:val="0"/>
          <w:szCs w:val="24"/>
        </w:rPr>
        <w:t>事實，不以役男無其他兄弟姊妹為限。</w:t>
      </w:r>
      <w:r w:rsidRPr="00592A5E">
        <w:rPr>
          <w:rFonts w:ascii="標楷體" w:eastAsia="標楷體" w:hAnsi="標楷體" w:cs="Helvetica"/>
          <w:color w:val="333333"/>
          <w:kern w:val="0"/>
          <w:szCs w:val="24"/>
        </w:rPr>
        <w:br/>
        <w:t>常備役體位役男因前項各款以外情形，家庭發生重大變故亟需役男照顧且</w:t>
      </w:r>
      <w:r w:rsidRPr="00592A5E">
        <w:rPr>
          <w:rFonts w:ascii="標楷體" w:eastAsia="標楷體" w:hAnsi="標楷體" w:cs="Helvetica"/>
          <w:color w:val="333333"/>
          <w:kern w:val="0"/>
          <w:szCs w:val="24"/>
        </w:rPr>
        <w:br/>
        <w:t>經報請內政部核定者，得申請服補充兵役。</w:t>
      </w:r>
      <w:r w:rsidRPr="00592A5E">
        <w:rPr>
          <w:rFonts w:ascii="標楷體" w:eastAsia="標楷體" w:hAnsi="標楷體" w:cs="Helvetica"/>
          <w:color w:val="333333"/>
          <w:kern w:val="0"/>
          <w:szCs w:val="24"/>
        </w:rPr>
        <w:br/>
        <w:t>第一項役男家屬年齡之計算，以役男申請服補充兵役之日為計算基準。</w:t>
      </w:r>
      <w:r w:rsidRPr="00592A5E">
        <w:rPr>
          <w:rFonts w:ascii="標楷體" w:eastAsia="標楷體" w:hAnsi="標楷體" w:cs="Helvetica"/>
          <w:color w:val="333333"/>
          <w:kern w:val="0"/>
          <w:szCs w:val="24"/>
        </w:rPr>
        <w:br/>
        <w:t>第一項第一款及第二款所定身心障礙或重大傷病，為符合中央衛生主管機</w:t>
      </w:r>
      <w:r w:rsidRPr="00592A5E">
        <w:rPr>
          <w:rFonts w:ascii="標楷體" w:eastAsia="標楷體" w:hAnsi="標楷體" w:cs="Helvetica"/>
          <w:color w:val="333333"/>
          <w:kern w:val="0"/>
          <w:szCs w:val="24"/>
        </w:rPr>
        <w:br/>
        <w:t>關所定之身心障礙等級規定或其公告之全民健康保險重大傷病範圍，並持</w:t>
      </w:r>
      <w:r w:rsidRPr="00592A5E">
        <w:rPr>
          <w:rFonts w:ascii="標楷體" w:eastAsia="標楷體" w:hAnsi="標楷體" w:cs="Helvetica"/>
          <w:color w:val="333333"/>
          <w:kern w:val="0"/>
          <w:szCs w:val="24"/>
        </w:rPr>
        <w:br/>
        <w:t>有證明文件者；第五款所定死亡或三等以上之身心障礙，為符合國防部或</w:t>
      </w:r>
      <w:r w:rsidRPr="00592A5E">
        <w:rPr>
          <w:rFonts w:ascii="標楷體" w:eastAsia="標楷體" w:hAnsi="標楷體" w:cs="Helvetica"/>
          <w:color w:val="333333"/>
          <w:kern w:val="0"/>
          <w:szCs w:val="24"/>
        </w:rPr>
        <w:br/>
        <w:t>內政部分別就軍人、替代役役男所定之死亡撫</w:t>
      </w:r>
      <w:proofErr w:type="gramStart"/>
      <w:r w:rsidRPr="00592A5E">
        <w:rPr>
          <w:rFonts w:ascii="標楷體" w:eastAsia="標楷體" w:hAnsi="標楷體" w:cs="Helvetica"/>
          <w:color w:val="333333"/>
          <w:kern w:val="0"/>
          <w:szCs w:val="24"/>
        </w:rPr>
        <w:t>卹</w:t>
      </w:r>
      <w:proofErr w:type="gramEnd"/>
      <w:r w:rsidRPr="00592A5E">
        <w:rPr>
          <w:rFonts w:ascii="標楷體" w:eastAsia="標楷體" w:hAnsi="標楷體" w:cs="Helvetica"/>
          <w:color w:val="333333"/>
          <w:kern w:val="0"/>
          <w:szCs w:val="24"/>
        </w:rPr>
        <w:t>或身心障礙等級規定，並</w:t>
      </w:r>
      <w:r w:rsidRPr="00592A5E">
        <w:rPr>
          <w:rFonts w:ascii="標楷體" w:eastAsia="標楷體" w:hAnsi="標楷體" w:cs="Helvetica"/>
          <w:color w:val="333333"/>
          <w:kern w:val="0"/>
          <w:szCs w:val="24"/>
        </w:rPr>
        <w:br/>
        <w:t>持有證明文件者。</w:t>
      </w:r>
      <w:r w:rsidRPr="00592A5E">
        <w:rPr>
          <w:rFonts w:ascii="標楷體" w:eastAsia="標楷體" w:hAnsi="標楷體" w:cs="Helvetica"/>
          <w:color w:val="333333"/>
          <w:kern w:val="0"/>
          <w:szCs w:val="24"/>
        </w:rPr>
        <w:br/>
        <w:t>役男家屬經醫師診斷，</w:t>
      </w:r>
      <w:proofErr w:type="gramStart"/>
      <w:r w:rsidRPr="00592A5E">
        <w:rPr>
          <w:rFonts w:ascii="標楷體" w:eastAsia="標楷體" w:hAnsi="標楷體" w:cs="Helvetica"/>
          <w:color w:val="333333"/>
          <w:kern w:val="0"/>
          <w:szCs w:val="24"/>
        </w:rPr>
        <w:t>罹</w:t>
      </w:r>
      <w:proofErr w:type="gramEnd"/>
      <w:r w:rsidRPr="00592A5E">
        <w:rPr>
          <w:rFonts w:ascii="標楷體" w:eastAsia="標楷體" w:hAnsi="標楷體" w:cs="Helvetica"/>
          <w:color w:val="333333"/>
          <w:kern w:val="0"/>
          <w:szCs w:val="24"/>
        </w:rPr>
        <w:t>患癌症第二期且經核定為重大傷病者，得比照認</w:t>
      </w:r>
      <w:r w:rsidRPr="00592A5E">
        <w:rPr>
          <w:rFonts w:ascii="標楷體" w:eastAsia="標楷體" w:hAnsi="標楷體" w:cs="Helvetica"/>
          <w:color w:val="333333"/>
          <w:kern w:val="0"/>
          <w:szCs w:val="24"/>
        </w:rPr>
        <w:br/>
        <w:t>定為中度身心障礙；</w:t>
      </w:r>
      <w:proofErr w:type="gramStart"/>
      <w:r w:rsidRPr="00592A5E">
        <w:rPr>
          <w:rFonts w:ascii="標楷體" w:eastAsia="標楷體" w:hAnsi="標楷體" w:cs="Helvetica"/>
          <w:color w:val="333333"/>
          <w:kern w:val="0"/>
          <w:szCs w:val="24"/>
        </w:rPr>
        <w:t>罹</w:t>
      </w:r>
      <w:proofErr w:type="gramEnd"/>
      <w:r w:rsidRPr="00592A5E">
        <w:rPr>
          <w:rFonts w:ascii="標楷體" w:eastAsia="標楷體" w:hAnsi="標楷體" w:cs="Helvetica"/>
          <w:color w:val="333333"/>
          <w:kern w:val="0"/>
          <w:szCs w:val="24"/>
        </w:rPr>
        <w:t>患癌症第三期以上（或晚期）且經核定為重大傷病</w:t>
      </w:r>
      <w:r w:rsidRPr="00592A5E">
        <w:rPr>
          <w:rFonts w:ascii="標楷體" w:eastAsia="標楷體" w:hAnsi="標楷體" w:cs="Helvetica"/>
          <w:color w:val="333333"/>
          <w:kern w:val="0"/>
          <w:szCs w:val="24"/>
        </w:rPr>
        <w:br/>
        <w:t>者，得比照認定為重度以上身心障礙。</w:t>
      </w:r>
    </w:p>
    <w:p w:rsidR="00592A5E" w:rsidRPr="00592A5E" w:rsidRDefault="00592A5E" w:rsidP="00592A5E">
      <w:pPr>
        <w:rPr>
          <w:rFonts w:hint="eastAsia"/>
        </w:rPr>
      </w:pPr>
    </w:p>
    <w:sectPr w:rsidR="00592A5E" w:rsidRPr="00592A5E" w:rsidSect="00FF55B5">
      <w:pgSz w:w="11907" w:h="16840" w:code="9"/>
      <w:pgMar w:top="964" w:right="1134" w:bottom="45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өũ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7C0"/>
    <w:rsid w:val="000E27C0"/>
    <w:rsid w:val="00143941"/>
    <w:rsid w:val="00592A5E"/>
    <w:rsid w:val="005F045F"/>
    <w:rsid w:val="00FF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905530-C732-434F-AEBD-F4A5E2522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A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92A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257775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8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89934">
                      <w:marLeft w:val="0"/>
                      <w:marRight w:val="0"/>
                      <w:marTop w:val="360"/>
                      <w:marBottom w:val="300"/>
                      <w:divBdr>
                        <w:top w:val="single" w:sz="6" w:space="14" w:color="E3E3E3"/>
                        <w:left w:val="single" w:sz="6" w:space="14" w:color="E3E3E3"/>
                        <w:bottom w:val="single" w:sz="6" w:space="14" w:color="E3E3E3"/>
                        <w:right w:val="single" w:sz="6" w:space="14" w:color="E3E3E3"/>
                      </w:divBdr>
                      <w:divsChild>
                        <w:div w:id="82215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49698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52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092448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974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688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2020-03-26T00:56:00Z</cp:lastPrinted>
  <dcterms:created xsi:type="dcterms:W3CDTF">2020-03-26T00:56:00Z</dcterms:created>
  <dcterms:modified xsi:type="dcterms:W3CDTF">2020-03-26T00:59:00Z</dcterms:modified>
</cp:coreProperties>
</file>