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F7" w:rsidRPr="005212F7" w:rsidRDefault="005212F7" w:rsidP="005212F7">
      <w:pPr>
        <w:widowControl/>
        <w:pBdr>
          <w:bottom w:val="double" w:sz="6" w:space="8" w:color="8C8B8B"/>
        </w:pBdr>
        <w:spacing w:before="450" w:after="300" w:line="525" w:lineRule="atLeast"/>
        <w:textAlignment w:val="baseline"/>
        <w:outlineLvl w:val="0"/>
        <w:rPr>
          <w:rFonts w:ascii="微軟正黑體" w:eastAsia="微軟正黑體" w:hAnsi="微軟正黑體" w:cs="新細明體"/>
          <w:b/>
          <w:bCs/>
          <w:color w:val="111111"/>
          <w:kern w:val="36"/>
          <w:sz w:val="42"/>
          <w:szCs w:val="42"/>
        </w:rPr>
      </w:pPr>
      <w:r w:rsidRPr="005212F7">
        <w:rPr>
          <w:rFonts w:ascii="微軟正黑體" w:eastAsia="微軟正黑體" w:hAnsi="微軟正黑體" w:cs="新細明體" w:hint="eastAsia"/>
          <w:b/>
          <w:bCs/>
          <w:color w:val="111111"/>
          <w:kern w:val="36"/>
          <w:sz w:val="42"/>
          <w:szCs w:val="42"/>
        </w:rPr>
        <w:t>填問卷遭推銷上萬化妝品 消基會：購後依法有7天猶豫期</w:t>
      </w:r>
    </w:p>
    <w:p w:rsidR="005212F7" w:rsidRPr="005212F7" w:rsidRDefault="005212F7" w:rsidP="005212F7">
      <w:pPr>
        <w:widowControl/>
        <w:textAlignment w:val="baseline"/>
        <w:rPr>
          <w:rFonts w:ascii="Arial" w:eastAsia="新細明體" w:hAnsi="Arial" w:cs="Arial" w:hint="eastAsia"/>
          <w:color w:val="111111"/>
          <w:kern w:val="0"/>
          <w:szCs w:val="24"/>
        </w:rPr>
      </w:pPr>
      <w:r w:rsidRPr="005212F7">
        <w:rPr>
          <w:rFonts w:ascii="Arial" w:eastAsia="新細明體" w:hAnsi="Arial" w:cs="Arial"/>
          <w:color w:val="111111"/>
          <w:kern w:val="0"/>
          <w:szCs w:val="24"/>
        </w:rPr>
        <w:t>   </w:t>
      </w:r>
    </w:p>
    <w:p w:rsidR="005212F7" w:rsidRPr="005212F7" w:rsidRDefault="005212F7" w:rsidP="005212F7">
      <w:pPr>
        <w:widowControl/>
        <w:spacing w:line="0" w:lineRule="auto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5212F7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drawing>
          <wp:inline distT="0" distB="0" distL="0" distR="0" wp14:anchorId="7BB0CBBC" wp14:editId="4884DEB0">
            <wp:extent cx="3664218" cy="2749997"/>
            <wp:effectExtent l="0" t="0" r="0" b="0"/>
            <wp:docPr id="1" name="圖片 1" descr="消基會副董事長陳智義表示，瘦身美容行業的不當行銷手法在消基會申訴榜上已屹立近20年。（記者羅綺攝）">
              <a:hlinkClick xmlns:a="http://schemas.openxmlformats.org/drawingml/2006/main" r:id="rId5" tooltip="&quot;消基會副董事長陳智義表示，瘦身美容行業的不當行銷手法在消基會申訴榜上已屹立近20年。（記者羅綺攝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消基會副董事長陳智義表示，瘦身美容行業的不當行銷手法在消基會申訴榜上已屹立近20年。（記者羅綺攝）">
                      <a:hlinkClick r:id="rId5" tooltip="&quot;消基會副董事長陳智義表示，瘦身美容行業的不當行銷手法在消基會申訴榜上已屹立近20年。（記者羅綺攝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367" cy="275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F7" w:rsidRPr="005212F7" w:rsidRDefault="005212F7" w:rsidP="005212F7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5212F7">
        <w:rPr>
          <w:rFonts w:ascii="Arial" w:eastAsia="新細明體" w:hAnsi="Arial" w:cs="Arial"/>
          <w:color w:val="333333"/>
          <w:spacing w:val="15"/>
          <w:kern w:val="0"/>
          <w:szCs w:val="24"/>
        </w:rPr>
        <w:t>消基會副董事長陳智義表示，瘦身美容行業的不當行銷手法在消基會申訴榜上已屹立近</w:t>
      </w:r>
      <w:r w:rsidRPr="005212F7">
        <w:rPr>
          <w:rFonts w:ascii="Arial" w:eastAsia="新細明體" w:hAnsi="Arial" w:cs="Arial"/>
          <w:color w:val="333333"/>
          <w:spacing w:val="15"/>
          <w:kern w:val="0"/>
          <w:szCs w:val="24"/>
        </w:rPr>
        <w:t>20</w:t>
      </w:r>
      <w:r w:rsidRPr="005212F7">
        <w:rPr>
          <w:rFonts w:ascii="Arial" w:eastAsia="新細明體" w:hAnsi="Arial" w:cs="Arial"/>
          <w:color w:val="333333"/>
          <w:spacing w:val="15"/>
          <w:kern w:val="0"/>
          <w:szCs w:val="24"/>
        </w:rPr>
        <w:t>年。（記者羅綺攝）</w:t>
      </w:r>
    </w:p>
    <w:p w:rsidR="005212F7" w:rsidRPr="005212F7" w:rsidRDefault="005212F7" w:rsidP="005212F7">
      <w:pPr>
        <w:widowControl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r w:rsidRPr="005212F7">
        <w:rPr>
          <w:rFonts w:ascii="Arial" w:eastAsia="新細明體" w:hAnsi="Arial" w:cs="Arial"/>
          <w:color w:val="767676"/>
          <w:kern w:val="0"/>
          <w:sz w:val="20"/>
          <w:szCs w:val="20"/>
          <w:bdr w:val="none" w:sz="0" w:space="0" w:color="auto" w:frame="1"/>
        </w:rPr>
        <w:t>2020/10/14 13:56</w:t>
      </w:r>
      <w:r>
        <w:rPr>
          <w:rFonts w:ascii="Arial" w:eastAsia="新細明體" w:hAnsi="Arial" w:cs="Arial" w:hint="eastAsia"/>
          <w:color w:val="767676"/>
          <w:kern w:val="0"/>
          <w:sz w:val="20"/>
          <w:szCs w:val="20"/>
          <w:bdr w:val="none" w:sz="0" w:space="0" w:color="auto" w:frame="1"/>
        </w:rPr>
        <w:t>自由時報</w:t>
      </w:r>
    </w:p>
    <w:p w:rsidR="005212F7" w:rsidRPr="005212F7" w:rsidRDefault="005212F7" w:rsidP="005212F7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〔記者羅綺／台北報導〕蘇小姐下班途中被某品牌的行銷人員攔下要求填寫問卷，隨後業者更以免費</w:t>
      </w:r>
      <w:proofErr w:type="gramStart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做臉</w:t>
      </w:r>
      <w:proofErr w:type="gramEnd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體驗為誘因，將其帶往工作室；</w:t>
      </w:r>
      <w:proofErr w:type="gramStart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做臉</w:t>
      </w:r>
      <w:proofErr w:type="gramEnd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過程中，店員輪番上陣推銷動輒數十萬的化妝品，最終蘇小姐花費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6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萬多元購買，店家要求她現場將產品拆封，並將拆封過程錄影。蘇小姐事後回憶整個過程，感到不對勁，且化妝品不適合她，隔日向店家表明要退費，卻遭業者拒絕。</w:t>
      </w:r>
    </w:p>
    <w:p w:rsidR="005212F7" w:rsidRPr="005212F7" w:rsidRDefault="005212F7" w:rsidP="005212F7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消基會副董事長陳智義指出，瘦身美容行業的不當行銷手法在消基會申訴榜上已屹立近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20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年，其不當行銷手法包括：大打優惠價格，吸引消費者上門，再推銷高價商品；路邊行銷，以填寫問卷、提供免費商品或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lastRenderedPageBreak/>
        <w:t>服務為</w:t>
      </w:r>
      <w:proofErr w:type="gramStart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餌</w:t>
      </w:r>
      <w:proofErr w:type="gramEnd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，引君入甕；</w:t>
      </w:r>
      <w:proofErr w:type="gramStart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採</w:t>
      </w:r>
      <w:proofErr w:type="gramEnd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人海戰術輪番上陣，消費者體力</w:t>
      </w:r>
      <w:proofErr w:type="gramStart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不</w:t>
      </w:r>
      <w:proofErr w:type="gramEnd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繼勉強就範；約定單價與原價不同，導致退費基礎不一，消費者可能退無錢。</w:t>
      </w:r>
    </w:p>
    <w:p w:rsidR="005212F7" w:rsidRPr="005212F7" w:rsidRDefault="005212F7" w:rsidP="005212F7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據行政院消保處統計，這半年間共發生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498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件化妝品類申訴案件；台北市政府也公布自今年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1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月至今，台北市美容、化妝品業消費爭議申訴案件達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522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件，其中以「假問卷真行銷」、「賣產品送課程」等爭議最多；消基會同時也接到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83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件申訴，其中申訴金額單件最高達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73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萬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5000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元。</w:t>
      </w:r>
    </w:p>
    <w:p w:rsidR="005212F7" w:rsidRPr="005212F7" w:rsidRDefault="005212F7" w:rsidP="005212F7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消基會秘書長吳榮達指出，業者假藉「問卷調查」或「免費體驗」</w:t>
      </w:r>
      <w:proofErr w:type="gramStart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誘</w:t>
      </w:r>
      <w:proofErr w:type="gramEnd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使消費者到店，再趁機推銷商品，屬於《消費者保護法》中「訪問交易」的典型模式。依照《消保法》第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2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條第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11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款的規定，消費者享有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7</w:t>
      </w: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天猶豫期的保障。</w:t>
      </w:r>
    </w:p>
    <w:p w:rsidR="005212F7" w:rsidRPr="005212F7" w:rsidRDefault="005212F7" w:rsidP="005212F7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吳榮達說，雖然業者會要求消費者，以檢視美容產品為名義，當下將所購買產品全數拆封，甚至業者會全程錄影；但依照定型化契約規定，已拆封指的是為拆封「使用」的最小包裝商品，因此</w:t>
      </w:r>
      <w:proofErr w:type="gramStart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拆外包裝封膜</w:t>
      </w:r>
      <w:proofErr w:type="gramEnd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等應屬未拆封商品，消費者仍然可以主張退費。</w:t>
      </w:r>
    </w:p>
    <w:p w:rsidR="005212F7" w:rsidRPr="005212F7" w:rsidRDefault="005212F7" w:rsidP="005212F7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近期</w:t>
      </w:r>
      <w:proofErr w:type="gramStart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衛福部已研</w:t>
      </w:r>
      <w:proofErr w:type="gramEnd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修通過「瘦身美容定型化契約應記載不得記載事項」修正草案，明定業者的履約保證機制、契約中應載明贈送服務細項等規定；消基會呼籲</w:t>
      </w:r>
      <w:proofErr w:type="gramStart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衛福部應</w:t>
      </w:r>
      <w:proofErr w:type="gramEnd"/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盡速公告並執行草案，以強制性規定導正歪斜已久的瘦身美容消費市場，導正不當行銷手法，保障消費者權益。</w:t>
      </w:r>
    </w:p>
    <w:p w:rsidR="005212F7" w:rsidRPr="005212F7" w:rsidRDefault="005212F7" w:rsidP="005212F7">
      <w:pPr>
        <w:widowControl/>
        <w:spacing w:after="300" w:line="450" w:lineRule="atLeast"/>
        <w:jc w:val="both"/>
        <w:textAlignment w:val="baseline"/>
        <w:rPr>
          <w:rFonts w:ascii="Arial" w:eastAsia="新細明體" w:hAnsi="Arial" w:cs="Arial"/>
          <w:color w:val="111111"/>
          <w:kern w:val="0"/>
          <w:sz w:val="27"/>
          <w:szCs w:val="27"/>
        </w:rPr>
      </w:pPr>
      <w:r w:rsidRPr="005212F7">
        <w:rPr>
          <w:rFonts w:ascii="Arial" w:eastAsia="新細明體" w:hAnsi="Arial" w:cs="Arial"/>
          <w:color w:val="111111"/>
          <w:kern w:val="0"/>
          <w:sz w:val="27"/>
          <w:szCs w:val="27"/>
        </w:rPr>
        <w:t>消基會也建議消費者，若遇上類似的推銷手法，應勇於說「不」，拒絕業者的人情攻勢與壓力，避免簽下事後後悔的契約；不要購買標示不明的美容商品，檢視商品時也不要聽業者要求輕易開封，以免導致無法退貨，發生爭議。</w:t>
      </w:r>
    </w:p>
    <w:p w:rsidR="005212F7" w:rsidRPr="005212F7" w:rsidRDefault="005212F7" w:rsidP="005212F7">
      <w:pPr>
        <w:widowControl/>
        <w:spacing w:line="0" w:lineRule="auto"/>
        <w:textAlignment w:val="baseline"/>
        <w:rPr>
          <w:rFonts w:ascii="Arial" w:eastAsia="新細明體" w:hAnsi="Arial" w:cs="Arial"/>
          <w:color w:val="111111"/>
          <w:kern w:val="0"/>
          <w:szCs w:val="24"/>
        </w:rPr>
      </w:pPr>
      <w:bookmarkStart w:id="0" w:name="_GoBack"/>
      <w:r w:rsidRPr="005212F7">
        <w:rPr>
          <w:rFonts w:ascii="Arial" w:eastAsia="新細明體" w:hAnsi="Arial" w:cs="Arial"/>
          <w:noProof/>
          <w:color w:val="111111"/>
          <w:kern w:val="0"/>
          <w:szCs w:val="24"/>
          <w:bdr w:val="none" w:sz="0" w:space="0" w:color="auto" w:frame="1"/>
        </w:rPr>
        <w:lastRenderedPageBreak/>
        <w:drawing>
          <wp:inline distT="0" distB="0" distL="0" distR="0" wp14:anchorId="0697B8AE" wp14:editId="05949A6B">
            <wp:extent cx="4095872" cy="3073953"/>
            <wp:effectExtent l="0" t="0" r="0" b="0"/>
            <wp:docPr id="2" name="圖片 2" descr="業者假藉問卷調查、免費體驗誘使消費者到店，再趁機推銷商品，屬於「訪問交易」模式，依照《消保法》規定，消費者享有7天猶豫期保障。（記者羅綺攝）">
              <a:hlinkClick xmlns:a="http://schemas.openxmlformats.org/drawingml/2006/main" r:id="rId7" tooltip="&quot;業者假藉問卷調查、免費體驗誘使消費者到店，再趁機推銷商品，屬於「訪問交易」模式，依照《消保法》規定，消費者享有7天猶豫期保障。（記者羅綺攝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業者假藉問卷調查、免費體驗誘使消費者到店，再趁機推銷商品，屬於「訪問交易」模式，依照《消保法》規定，消費者享有7天猶豫期保障。（記者羅綺攝）">
                      <a:hlinkClick r:id="rId7" tooltip="&quot;業者假藉問卷調查、免費體驗誘使消費者到店，再趁機推銷商品，屬於「訪問交易」模式，依照《消保法》規定，消費者享有7天猶豫期保障。（記者羅綺攝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479" cy="30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12F7" w:rsidRPr="005212F7" w:rsidRDefault="005212F7" w:rsidP="005212F7">
      <w:pPr>
        <w:widowControl/>
        <w:pBdr>
          <w:top w:val="single" w:sz="12" w:space="5" w:color="FFFFFF"/>
        </w:pBdr>
        <w:shd w:val="clear" w:color="auto" w:fill="EAEAEA"/>
        <w:spacing w:before="15" w:line="300" w:lineRule="atLeast"/>
        <w:textAlignment w:val="baseline"/>
        <w:rPr>
          <w:rFonts w:ascii="Arial" w:eastAsia="新細明體" w:hAnsi="Arial" w:cs="Arial"/>
          <w:color w:val="333333"/>
          <w:spacing w:val="15"/>
          <w:kern w:val="0"/>
          <w:szCs w:val="24"/>
        </w:rPr>
      </w:pPr>
      <w:r w:rsidRPr="005212F7">
        <w:rPr>
          <w:rFonts w:ascii="Arial" w:eastAsia="新細明體" w:hAnsi="Arial" w:cs="Arial"/>
          <w:color w:val="333333"/>
          <w:spacing w:val="15"/>
          <w:kern w:val="0"/>
          <w:szCs w:val="24"/>
        </w:rPr>
        <w:t>業者假藉問卷調查、免費體驗</w:t>
      </w:r>
      <w:proofErr w:type="gramStart"/>
      <w:r w:rsidRPr="005212F7">
        <w:rPr>
          <w:rFonts w:ascii="Arial" w:eastAsia="新細明體" w:hAnsi="Arial" w:cs="Arial"/>
          <w:color w:val="333333"/>
          <w:spacing w:val="15"/>
          <w:kern w:val="0"/>
          <w:szCs w:val="24"/>
        </w:rPr>
        <w:t>誘</w:t>
      </w:r>
      <w:proofErr w:type="gramEnd"/>
      <w:r w:rsidRPr="005212F7">
        <w:rPr>
          <w:rFonts w:ascii="Arial" w:eastAsia="新細明體" w:hAnsi="Arial" w:cs="Arial"/>
          <w:color w:val="333333"/>
          <w:spacing w:val="15"/>
          <w:kern w:val="0"/>
          <w:szCs w:val="24"/>
        </w:rPr>
        <w:t>使消費者到店，再趁機推銷商品，屬於「訪問交易」模式，依照《消保法》規定，消費者享有</w:t>
      </w:r>
      <w:r w:rsidRPr="005212F7">
        <w:rPr>
          <w:rFonts w:ascii="Arial" w:eastAsia="新細明體" w:hAnsi="Arial" w:cs="Arial"/>
          <w:color w:val="333333"/>
          <w:spacing w:val="15"/>
          <w:kern w:val="0"/>
          <w:szCs w:val="24"/>
        </w:rPr>
        <w:t>7</w:t>
      </w:r>
      <w:r w:rsidRPr="005212F7">
        <w:rPr>
          <w:rFonts w:ascii="Arial" w:eastAsia="新細明體" w:hAnsi="Arial" w:cs="Arial"/>
          <w:color w:val="333333"/>
          <w:spacing w:val="15"/>
          <w:kern w:val="0"/>
          <w:szCs w:val="24"/>
        </w:rPr>
        <w:t>天猶豫期保障。（記者羅綺攝）</w:t>
      </w:r>
    </w:p>
    <w:p w:rsidR="00784C7E" w:rsidRDefault="00784C7E"/>
    <w:sectPr w:rsidR="00784C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F7"/>
    <w:rsid w:val="005212F7"/>
    <w:rsid w:val="0078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2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0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4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3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mg.ltn.com.tw/Upload/news/600/2020/10/14/3320966_2_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g.ltn.com.tw/Upload/news/600/2020/10/14/3320966_1_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2020-10-14T07:01:00Z</dcterms:created>
  <dcterms:modified xsi:type="dcterms:W3CDTF">2020-10-14T07:02:00Z</dcterms:modified>
</cp:coreProperties>
</file>