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81" w:rsidRPr="00191B81" w:rsidRDefault="00191B81" w:rsidP="00191B81">
      <w:pPr>
        <w:widowControl/>
        <w:outlineLvl w:val="1"/>
        <w:rPr>
          <w:rFonts w:ascii="Arial" w:eastAsia="新細明體" w:hAnsi="Arial" w:cs="Arial"/>
          <w:color w:val="000000" w:themeColor="text1"/>
          <w:kern w:val="0"/>
          <w:sz w:val="36"/>
          <w:szCs w:val="36"/>
        </w:rPr>
      </w:pPr>
      <w:bookmarkStart w:id="0" w:name="_GoBack"/>
      <w:r w:rsidRPr="00191B81">
        <w:rPr>
          <w:rFonts w:ascii="Arial" w:eastAsia="新細明體" w:hAnsi="Arial" w:cs="Arial"/>
          <w:color w:val="000000" w:themeColor="text1"/>
          <w:kern w:val="0"/>
          <w:sz w:val="36"/>
          <w:szCs w:val="36"/>
        </w:rPr>
        <w:t>「靈骨塔」買賣全是詐！</w:t>
      </w:r>
      <w:bookmarkEnd w:id="0"/>
      <w:r w:rsidRPr="00191B81">
        <w:rPr>
          <w:rFonts w:ascii="Arial" w:eastAsia="新細明體" w:hAnsi="Arial" w:cs="Arial"/>
          <w:color w:val="000000" w:themeColor="text1"/>
          <w:kern w:val="0"/>
          <w:sz w:val="36"/>
          <w:szCs w:val="36"/>
        </w:rPr>
        <w:t xml:space="preserve"> </w:t>
      </w:r>
      <w:r w:rsidRPr="00191B81">
        <w:rPr>
          <w:rFonts w:ascii="Arial" w:eastAsia="新細明體" w:hAnsi="Arial" w:cs="Arial"/>
          <w:color w:val="000000" w:themeColor="text1"/>
          <w:kern w:val="0"/>
          <w:sz w:val="36"/>
          <w:szCs w:val="36"/>
        </w:rPr>
        <w:t>加購商品騙光老本　借貸契約弄假成真</w:t>
      </w:r>
    </w:p>
    <w:p w:rsidR="00191B81" w:rsidRPr="00191B81" w:rsidRDefault="00191B81" w:rsidP="00191B81">
      <w:pPr>
        <w:widowControl/>
        <w:pBdr>
          <w:top w:val="single" w:sz="6" w:space="10" w:color="E3E3E3"/>
        </w:pBdr>
        <w:rPr>
          <w:rFonts w:ascii="Arial" w:eastAsia="新細明體" w:hAnsi="Arial" w:cs="Arial" w:hint="eastAsia"/>
          <w:b/>
          <w:color w:val="FF0000"/>
          <w:kern w:val="0"/>
          <w:szCs w:val="24"/>
        </w:rPr>
      </w:pPr>
      <w:r w:rsidRPr="00191B81">
        <w:rPr>
          <w:rFonts w:ascii="Arial" w:eastAsia="新細明體" w:hAnsi="Arial" w:cs="Arial" w:hint="eastAsia"/>
          <w:b/>
          <w:color w:val="FF0000"/>
          <w:kern w:val="0"/>
          <w:szCs w:val="24"/>
        </w:rPr>
        <w:t>刑事警察局</w:t>
      </w:r>
    </w:p>
    <w:p w:rsidR="00191B81" w:rsidRPr="00191B81" w:rsidRDefault="00191B81" w:rsidP="00191B81">
      <w:pPr>
        <w:widowControl/>
        <w:pBdr>
          <w:top w:val="single" w:sz="6" w:space="10" w:color="E3E3E3"/>
        </w:pBdr>
        <w:rPr>
          <w:rFonts w:ascii="Arial" w:eastAsia="新細明體" w:hAnsi="Arial" w:cs="Arial"/>
          <w:color w:val="000000" w:themeColor="text1"/>
          <w:kern w:val="0"/>
          <w:szCs w:val="24"/>
        </w:rPr>
      </w:pPr>
      <w:r w:rsidRPr="00191B81">
        <w:rPr>
          <w:rFonts w:ascii="Arial" w:eastAsia="新細明體" w:hAnsi="Arial" w:cs="Arial"/>
          <w:color w:val="000000" w:themeColor="text1"/>
          <w:kern w:val="0"/>
          <w:szCs w:val="24"/>
        </w:rPr>
        <w:t xml:space="preserve">2020/10/5 </w:t>
      </w:r>
      <w:r w:rsidRPr="00191B81">
        <w:rPr>
          <w:rFonts w:ascii="Arial" w:eastAsia="新細明體" w:hAnsi="Arial" w:cs="Arial"/>
          <w:color w:val="000000" w:themeColor="text1"/>
          <w:kern w:val="0"/>
          <w:szCs w:val="24"/>
        </w:rPr>
        <w:t>上午</w:t>
      </w:r>
      <w:r w:rsidRPr="00191B81">
        <w:rPr>
          <w:rFonts w:ascii="Arial" w:eastAsia="新細明體" w:hAnsi="Arial" w:cs="Arial"/>
          <w:color w:val="000000" w:themeColor="text1"/>
          <w:kern w:val="0"/>
          <w:szCs w:val="24"/>
        </w:rPr>
        <w:t xml:space="preserve"> 09:42:27</w:t>
      </w:r>
    </w:p>
    <w:p w:rsidR="00191B81" w:rsidRPr="00191B81" w:rsidRDefault="00191B81" w:rsidP="00191B81">
      <w:pPr>
        <w:widowControl/>
        <w:numPr>
          <w:ilvl w:val="0"/>
          <w:numId w:val="2"/>
        </w:numPr>
        <w:pBdr>
          <w:top w:val="single" w:sz="6" w:space="10" w:color="E3E3E3"/>
        </w:pBdr>
        <w:ind w:left="0"/>
        <w:rPr>
          <w:rFonts w:ascii="Arial" w:eastAsia="新細明體" w:hAnsi="Arial" w:cs="Arial"/>
          <w:color w:val="000000" w:themeColor="text1"/>
          <w:kern w:val="0"/>
          <w:szCs w:val="24"/>
        </w:rPr>
      </w:pPr>
      <w:r w:rsidRPr="00191B81">
        <w:rPr>
          <w:rFonts w:ascii="Arial" w:eastAsia="新細明體" w:hAnsi="Arial" w:cs="Arial"/>
          <w:color w:val="000000" w:themeColor="text1"/>
          <w:kern w:val="0"/>
          <w:szCs w:val="24"/>
        </w:rPr>
        <w:t>案情摘要</w:t>
      </w:r>
    </w:p>
    <w:p w:rsidR="00191B81" w:rsidRPr="00191B81" w:rsidRDefault="00191B81" w:rsidP="00191B81">
      <w:pPr>
        <w:widowControl/>
        <w:pBdr>
          <w:top w:val="single" w:sz="6" w:space="10" w:color="E3E3E3"/>
        </w:pBdr>
        <w:rPr>
          <w:rFonts w:ascii="Arial" w:eastAsia="新細明體" w:hAnsi="Arial" w:cs="Arial"/>
          <w:color w:val="000000" w:themeColor="text1"/>
          <w:kern w:val="0"/>
          <w:szCs w:val="24"/>
        </w:rPr>
      </w:pPr>
      <w:r w:rsidRPr="00191B81">
        <w:rPr>
          <w:rFonts w:ascii="標楷體" w:eastAsia="標楷體" w:hAnsi="標楷體" w:cs="Times New Roman" w:hint="eastAsia"/>
          <w:color w:val="000000" w:themeColor="text1"/>
          <w:kern w:val="0"/>
          <w:sz w:val="32"/>
          <w:szCs w:val="32"/>
        </w:rPr>
        <w:t>今（109）年2月，臺北市一名80歲的莊老太太，在家中接到自稱某公司洪姓業務員的電話，詢問莊老太太是否有意出售持有的靈骨塔位，莊老太太確實想要出售，便同意與洪姓業務員約在便利商店確認產權資料。一段時日之後，洪姓業務員再度致電，表示已確定找到買家，同時介紹一名仲介李先生，負責聯繫後續買賣塔位事宜。</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color w:val="000000" w:themeColor="text1"/>
          <w:kern w:val="0"/>
          <w:sz w:val="32"/>
          <w:szCs w:val="32"/>
        </w:rPr>
        <w:t>此名李姓仲介告知莊老太太目前有一名買家確定要購買塔位，但必須附隨買家指定的</w:t>
      </w:r>
      <w:proofErr w:type="gramStart"/>
      <w:r w:rsidRPr="00191B81">
        <w:rPr>
          <w:rFonts w:ascii="標楷體" w:eastAsia="標楷體" w:hAnsi="標楷體" w:cs="Times New Roman" w:hint="eastAsia"/>
          <w:color w:val="000000" w:themeColor="text1"/>
          <w:kern w:val="0"/>
          <w:sz w:val="32"/>
          <w:szCs w:val="32"/>
        </w:rPr>
        <w:t>殯</w:t>
      </w:r>
      <w:proofErr w:type="gramEnd"/>
      <w:r w:rsidRPr="00191B81">
        <w:rPr>
          <w:rFonts w:ascii="標楷體" w:eastAsia="標楷體" w:hAnsi="標楷體" w:cs="Times New Roman" w:hint="eastAsia"/>
          <w:color w:val="000000" w:themeColor="text1"/>
          <w:kern w:val="0"/>
          <w:sz w:val="32"/>
          <w:szCs w:val="32"/>
        </w:rPr>
        <w:t>喪商品，包括白玉璽骨灰罐35個，每</w:t>
      </w:r>
      <w:proofErr w:type="gramStart"/>
      <w:r w:rsidRPr="00191B81">
        <w:rPr>
          <w:rFonts w:ascii="標楷體" w:eastAsia="標楷體" w:hAnsi="標楷體" w:cs="Times New Roman" w:hint="eastAsia"/>
          <w:color w:val="000000" w:themeColor="text1"/>
          <w:kern w:val="0"/>
          <w:sz w:val="32"/>
          <w:szCs w:val="32"/>
        </w:rPr>
        <w:t>個</w:t>
      </w:r>
      <w:proofErr w:type="gramEnd"/>
      <w:r w:rsidRPr="00191B81">
        <w:rPr>
          <w:rFonts w:ascii="標楷體" w:eastAsia="標楷體" w:hAnsi="標楷體" w:cs="Times New Roman" w:hint="eastAsia"/>
          <w:color w:val="000000" w:themeColor="text1"/>
          <w:kern w:val="0"/>
          <w:sz w:val="32"/>
          <w:szCs w:val="32"/>
        </w:rPr>
        <w:t>就要價新臺幣12萬元，以及陶瓷奈米</w:t>
      </w:r>
      <w:proofErr w:type="gramStart"/>
      <w:r w:rsidRPr="00191B81">
        <w:rPr>
          <w:rFonts w:ascii="標楷體" w:eastAsia="標楷體" w:hAnsi="標楷體" w:cs="Times New Roman" w:hint="eastAsia"/>
          <w:color w:val="000000" w:themeColor="text1"/>
          <w:kern w:val="0"/>
          <w:sz w:val="32"/>
          <w:szCs w:val="32"/>
        </w:rPr>
        <w:t>內膽35個</w:t>
      </w:r>
      <w:proofErr w:type="gramEnd"/>
      <w:r w:rsidRPr="00191B81">
        <w:rPr>
          <w:rFonts w:ascii="標楷體" w:eastAsia="標楷體" w:hAnsi="標楷體" w:cs="Times New Roman" w:hint="eastAsia"/>
          <w:color w:val="000000" w:themeColor="text1"/>
          <w:kern w:val="0"/>
          <w:sz w:val="32"/>
          <w:szCs w:val="32"/>
        </w:rPr>
        <w:t>，每</w:t>
      </w:r>
      <w:proofErr w:type="gramStart"/>
      <w:r w:rsidRPr="00191B81">
        <w:rPr>
          <w:rFonts w:ascii="標楷體" w:eastAsia="標楷體" w:hAnsi="標楷體" w:cs="Times New Roman" w:hint="eastAsia"/>
          <w:color w:val="000000" w:themeColor="text1"/>
          <w:kern w:val="0"/>
          <w:sz w:val="32"/>
          <w:szCs w:val="32"/>
        </w:rPr>
        <w:t>個</w:t>
      </w:r>
      <w:proofErr w:type="gramEnd"/>
      <w:r w:rsidRPr="00191B81">
        <w:rPr>
          <w:rFonts w:ascii="標楷體" w:eastAsia="標楷體" w:hAnsi="標楷體" w:cs="Times New Roman" w:hint="eastAsia"/>
          <w:color w:val="000000" w:themeColor="text1"/>
          <w:kern w:val="0"/>
          <w:sz w:val="32"/>
          <w:szCs w:val="32"/>
        </w:rPr>
        <w:t>更要價35萬元。莊老太太向李姓仲介表示自己手上沒有這些商品，也沒有這麼多的現金可以購買，李姓仲介為博取莊老太太的信任，向莊老太太宣稱自己可以幫忙墊付150萬元，洪姓業務員也表示可以幫忙140萬元，莊老太太一時聽信話術，便拿出積蓄770萬元交給李姓仲介購買所謂買家指定的殯葬商品。</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i/>
          <w:iCs/>
          <w:color w:val="000000" w:themeColor="text1"/>
          <w:kern w:val="0"/>
          <w:sz w:val="32"/>
          <w:szCs w:val="32"/>
        </w:rPr>
        <w:lastRenderedPageBreak/>
        <w:t>770</w:t>
      </w:r>
      <w:r w:rsidRPr="00191B81">
        <w:rPr>
          <w:rFonts w:ascii="標楷體" w:eastAsia="標楷體" w:hAnsi="標楷體" w:cs="Times New Roman" w:hint="eastAsia"/>
          <w:color w:val="000000" w:themeColor="text1"/>
          <w:kern w:val="0"/>
          <w:sz w:val="32"/>
          <w:szCs w:val="32"/>
        </w:rPr>
        <w:t>萬元得手之後，李姓仲介見莊老太太心軟</w:t>
      </w:r>
      <w:proofErr w:type="gramStart"/>
      <w:r w:rsidRPr="00191B81">
        <w:rPr>
          <w:rFonts w:ascii="標楷體" w:eastAsia="標楷體" w:hAnsi="標楷體" w:cs="Times New Roman" w:hint="eastAsia"/>
          <w:color w:val="000000" w:themeColor="text1"/>
          <w:kern w:val="0"/>
          <w:sz w:val="32"/>
          <w:szCs w:val="32"/>
        </w:rPr>
        <w:t>好欺，又佯</w:t>
      </w:r>
      <w:proofErr w:type="gramEnd"/>
      <w:r w:rsidRPr="00191B81">
        <w:rPr>
          <w:rFonts w:ascii="標楷體" w:eastAsia="標楷體" w:hAnsi="標楷體" w:cs="Times New Roman" w:hint="eastAsia"/>
          <w:color w:val="000000" w:themeColor="text1"/>
          <w:kern w:val="0"/>
          <w:sz w:val="32"/>
          <w:szCs w:val="32"/>
        </w:rPr>
        <w:t>稱買家還要求再附玉璽20個，每</w:t>
      </w:r>
      <w:proofErr w:type="gramStart"/>
      <w:r w:rsidRPr="00191B81">
        <w:rPr>
          <w:rFonts w:ascii="標楷體" w:eastAsia="標楷體" w:hAnsi="標楷體" w:cs="Times New Roman" w:hint="eastAsia"/>
          <w:color w:val="000000" w:themeColor="text1"/>
          <w:kern w:val="0"/>
          <w:sz w:val="32"/>
          <w:szCs w:val="32"/>
        </w:rPr>
        <w:t>個</w:t>
      </w:r>
      <w:proofErr w:type="gramEnd"/>
      <w:r w:rsidRPr="00191B81">
        <w:rPr>
          <w:rFonts w:ascii="標楷體" w:eastAsia="標楷體" w:hAnsi="標楷體" w:cs="Times New Roman" w:hint="eastAsia"/>
          <w:color w:val="000000" w:themeColor="text1"/>
          <w:kern w:val="0"/>
          <w:sz w:val="32"/>
          <w:szCs w:val="32"/>
        </w:rPr>
        <w:t>要價20萬元，並且一樣以自己可以幫忙先付50萬為由，再度詐騙莊老太太拿出畢生積蓄。一段時日之後，莊老太太發現再也無法聯繫洪姓業務員、李姓仲介，才發現自己慘遭詐騙集團毒手。</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color w:val="000000" w:themeColor="text1"/>
          <w:kern w:val="0"/>
          <w:sz w:val="32"/>
          <w:szCs w:val="32"/>
        </w:rPr>
        <w:t>去（108）年7月，也有一名年逾七旬的老太太同樣在家中接到聲稱是靈骨塔買賣仲介商的來電，仲介先以相同話術表示有塔位的潛在買家，進而登門造訪，詳談塔位產權等資料。因仲介言之鑿鑿，老太太不但聽信所言，首先交付塔位「過戶手續費」30萬元，也應其要求申請自然人憑證，配合所謂贈與稅辦理等事宜。</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color w:val="000000" w:themeColor="text1"/>
          <w:kern w:val="0"/>
          <w:sz w:val="32"/>
          <w:szCs w:val="32"/>
        </w:rPr>
        <w:t>數日後，另一名自稱地政事務所人員也現身老太太家中，表示塔位買賣成交將有龐大的「稅金」，如希望節稅，則必須有一筆額外的款項來「製造金流」，建議老太太可以利用貸款的名義製造金流。老太太深信節稅、製造金流之說，加以化身塔位仲介商、地政人員的詐騙集團成員，不斷輪番向老太太強調借貸行為都是假的，老太太便不</w:t>
      </w:r>
      <w:proofErr w:type="gramStart"/>
      <w:r w:rsidRPr="00191B81">
        <w:rPr>
          <w:rFonts w:ascii="標楷體" w:eastAsia="標楷體" w:hAnsi="標楷體" w:cs="Times New Roman" w:hint="eastAsia"/>
          <w:color w:val="000000" w:themeColor="text1"/>
          <w:kern w:val="0"/>
          <w:sz w:val="32"/>
          <w:szCs w:val="32"/>
        </w:rPr>
        <w:t>疑</w:t>
      </w:r>
      <w:proofErr w:type="gramEnd"/>
      <w:r w:rsidRPr="00191B81">
        <w:rPr>
          <w:rFonts w:ascii="標楷體" w:eastAsia="標楷體" w:hAnsi="標楷體" w:cs="Times New Roman" w:hint="eastAsia"/>
          <w:color w:val="000000" w:themeColor="text1"/>
          <w:kern w:val="0"/>
          <w:sz w:val="32"/>
          <w:szCs w:val="32"/>
        </w:rPr>
        <w:t>有他，將身分證、土地權狀、印鑑證明、印鑑章、存摺等諸多個人重要文件資料，全數交至詐騙集團手中，甚至將自有房地辦理最高限額</w:t>
      </w:r>
      <w:r w:rsidRPr="00191B81">
        <w:rPr>
          <w:rFonts w:ascii="標楷體" w:eastAsia="標楷體" w:hAnsi="標楷體" w:cs="Times New Roman" w:hint="eastAsia"/>
          <w:color w:val="000000" w:themeColor="text1"/>
          <w:kern w:val="0"/>
          <w:sz w:val="32"/>
          <w:szCs w:val="32"/>
        </w:rPr>
        <w:lastRenderedPageBreak/>
        <w:t>抵押權設定等事宜。</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color w:val="000000" w:themeColor="text1"/>
          <w:kern w:val="0"/>
          <w:sz w:val="32"/>
          <w:szCs w:val="32"/>
        </w:rPr>
        <w:t>待老太太以為是為製造金流而假裝借貸的款項匯入帳戶後，詐騙集團旋即以「預繳利息」、「代書費」、「增加金流」等諸多名目，直接將該款項詐取殆盡，等老太太無餘力繳納借貸的高額利息，再搖身一變，以抵押權人身分強制執行老太太的房地。老太太一路聽信詐騙集團話術，一生積蓄全被搬空。</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color w:val="000000" w:themeColor="text1"/>
          <w:kern w:val="0"/>
          <w:sz w:val="32"/>
          <w:szCs w:val="32"/>
        </w:rPr>
        <w:t>此類「靈骨塔假買賣、真借貸」詐騙案件，詐騙集團通常鎖定生活單純、對詐騙</w:t>
      </w:r>
      <w:proofErr w:type="gramStart"/>
      <w:r w:rsidRPr="00191B81">
        <w:rPr>
          <w:rFonts w:ascii="標楷體" w:eastAsia="標楷體" w:hAnsi="標楷體" w:cs="Times New Roman" w:hint="eastAsia"/>
          <w:color w:val="000000" w:themeColor="text1"/>
          <w:kern w:val="0"/>
          <w:sz w:val="32"/>
          <w:szCs w:val="32"/>
        </w:rPr>
        <w:t>話術不熟悉</w:t>
      </w:r>
      <w:proofErr w:type="gramEnd"/>
      <w:r w:rsidRPr="00191B81">
        <w:rPr>
          <w:rFonts w:ascii="標楷體" w:eastAsia="標楷體" w:hAnsi="標楷體" w:cs="Times New Roman" w:hint="eastAsia"/>
          <w:color w:val="000000" w:themeColor="text1"/>
          <w:kern w:val="0"/>
          <w:sz w:val="32"/>
          <w:szCs w:val="32"/>
        </w:rPr>
        <w:t>，且白天獨自在家的中老年人、退休人員、家庭主婦等族群，先以電話或見面建立信任感，再化身多重身分，</w:t>
      </w:r>
      <w:proofErr w:type="gramStart"/>
      <w:r w:rsidRPr="00191B81">
        <w:rPr>
          <w:rFonts w:ascii="標楷體" w:eastAsia="標楷體" w:hAnsi="標楷體" w:cs="Times New Roman" w:hint="eastAsia"/>
          <w:color w:val="000000" w:themeColor="text1"/>
          <w:kern w:val="0"/>
          <w:sz w:val="32"/>
          <w:szCs w:val="32"/>
        </w:rPr>
        <w:t>以乍聽</w:t>
      </w:r>
      <w:proofErr w:type="gramEnd"/>
      <w:r w:rsidRPr="00191B81">
        <w:rPr>
          <w:rFonts w:ascii="標楷體" w:eastAsia="標楷體" w:hAnsi="標楷體" w:cs="Times New Roman" w:hint="eastAsia"/>
          <w:color w:val="000000" w:themeColor="text1"/>
          <w:kern w:val="0"/>
          <w:sz w:val="32"/>
          <w:szCs w:val="32"/>
        </w:rPr>
        <w:t>之下專業可信之話術，透過輪流包夾方式說服民眾真有買家欲高額收購塔位，再以需搭配購買超高單價的殯葬商品，或假藉配合節稅、套利、手續費等事由，安排被害人申辦高額、高利貸款，甚至抵押房產，等到最後財產被詐騙集團搜刮</w:t>
      </w:r>
      <w:proofErr w:type="gramStart"/>
      <w:r w:rsidRPr="00191B81">
        <w:rPr>
          <w:rFonts w:ascii="標楷體" w:eastAsia="標楷體" w:hAnsi="標楷體" w:cs="Times New Roman" w:hint="eastAsia"/>
          <w:color w:val="000000" w:themeColor="text1"/>
          <w:kern w:val="0"/>
          <w:sz w:val="32"/>
          <w:szCs w:val="32"/>
        </w:rPr>
        <w:t>一</w:t>
      </w:r>
      <w:proofErr w:type="gramEnd"/>
      <w:r w:rsidRPr="00191B81">
        <w:rPr>
          <w:rFonts w:ascii="標楷體" w:eastAsia="標楷體" w:hAnsi="標楷體" w:cs="Times New Roman" w:hint="eastAsia"/>
          <w:color w:val="000000" w:themeColor="text1"/>
          <w:kern w:val="0"/>
          <w:sz w:val="32"/>
          <w:szCs w:val="32"/>
        </w:rPr>
        <w:t>空，才發現一切全是騙局，損失慘重。</w:t>
      </w:r>
      <w:r w:rsidRPr="00191B81">
        <w:rPr>
          <w:rFonts w:ascii="Arial" w:eastAsia="新細明體" w:hAnsi="Arial" w:cs="Arial"/>
          <w:color w:val="000000" w:themeColor="text1"/>
          <w:kern w:val="0"/>
          <w:szCs w:val="24"/>
        </w:rPr>
        <w:br/>
      </w:r>
      <w:r w:rsidRPr="00191B81">
        <w:rPr>
          <w:rFonts w:ascii="標楷體" w:eastAsia="標楷體" w:hAnsi="標楷體" w:cs="Times New Roman" w:hint="eastAsia"/>
          <w:color w:val="000000" w:themeColor="text1"/>
          <w:kern w:val="0"/>
          <w:sz w:val="32"/>
          <w:szCs w:val="32"/>
        </w:rPr>
        <w:t>中秋佳節團圓時刻，刑事警察局呼籲民眾多多提醒家中長輩，平時如遇陌生人來電最好一律不接，或請對方於兒女返家時段再撥打，降低受騙上當的機會；若懷疑遭受詐騙集團騷擾，</w:t>
      </w:r>
      <w:r w:rsidRPr="00191B81">
        <w:rPr>
          <w:rFonts w:ascii="標楷體" w:eastAsia="標楷體" w:hAnsi="標楷體" w:cs="Times New Roman" w:hint="eastAsia"/>
          <w:color w:val="000000" w:themeColor="text1"/>
          <w:kern w:val="0"/>
          <w:sz w:val="32"/>
          <w:szCs w:val="32"/>
        </w:rPr>
        <w:lastRenderedPageBreak/>
        <w:t>也可以隨時撥打165反詐騙諮詢專線。最後提醒長輩，不要參與來路不明的交易或投資，不要輕易將金錢、個人證件和權狀交給他人處理，面對詐騙集團千變萬化的角色、舌燦蓮花的話術，千萬要小心為上！</w:t>
      </w:r>
    </w:p>
    <w:p w:rsidR="005F78B5" w:rsidRPr="00191B81" w:rsidRDefault="005F78B5">
      <w:pPr>
        <w:rPr>
          <w:color w:val="000000" w:themeColor="text1"/>
        </w:rPr>
      </w:pPr>
    </w:p>
    <w:sectPr w:rsidR="005F78B5" w:rsidRPr="00191B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985"/>
    <w:multiLevelType w:val="multilevel"/>
    <w:tmpl w:val="E14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91B3F"/>
    <w:multiLevelType w:val="multilevel"/>
    <w:tmpl w:val="F16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81"/>
    <w:rsid w:val="00191B81"/>
    <w:rsid w:val="005F7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474168">
      <w:bodyDiv w:val="1"/>
      <w:marLeft w:val="0"/>
      <w:marRight w:val="0"/>
      <w:marTop w:val="0"/>
      <w:marBottom w:val="0"/>
      <w:divBdr>
        <w:top w:val="none" w:sz="0" w:space="0" w:color="auto"/>
        <w:left w:val="none" w:sz="0" w:space="0" w:color="auto"/>
        <w:bottom w:val="none" w:sz="0" w:space="0" w:color="auto"/>
        <w:right w:val="none" w:sz="0" w:space="0" w:color="auto"/>
      </w:divBdr>
      <w:divsChild>
        <w:div w:id="755127502">
          <w:marLeft w:val="0"/>
          <w:marRight w:val="0"/>
          <w:marTop w:val="0"/>
          <w:marBottom w:val="0"/>
          <w:divBdr>
            <w:top w:val="none" w:sz="0" w:space="0" w:color="auto"/>
            <w:left w:val="none" w:sz="0" w:space="0" w:color="auto"/>
            <w:bottom w:val="none" w:sz="0" w:space="0" w:color="auto"/>
            <w:right w:val="none" w:sz="0" w:space="0" w:color="auto"/>
          </w:divBdr>
        </w:div>
        <w:div w:id="876620968">
          <w:marLeft w:val="0"/>
          <w:marRight w:val="0"/>
          <w:marTop w:val="0"/>
          <w:marBottom w:val="0"/>
          <w:divBdr>
            <w:top w:val="none" w:sz="0" w:space="0" w:color="auto"/>
            <w:left w:val="none" w:sz="0" w:space="0" w:color="auto"/>
            <w:bottom w:val="none" w:sz="0" w:space="0" w:color="auto"/>
            <w:right w:val="none" w:sz="0" w:space="0" w:color="auto"/>
          </w:divBdr>
        </w:div>
        <w:div w:id="1201093138">
          <w:marLeft w:val="0"/>
          <w:marRight w:val="0"/>
          <w:marTop w:val="0"/>
          <w:marBottom w:val="0"/>
          <w:divBdr>
            <w:top w:val="none" w:sz="0" w:space="0" w:color="auto"/>
            <w:left w:val="none" w:sz="0" w:space="0" w:color="auto"/>
            <w:bottom w:val="none" w:sz="0" w:space="0" w:color="auto"/>
            <w:right w:val="none" w:sz="0" w:space="0" w:color="auto"/>
          </w:divBdr>
        </w:div>
        <w:div w:id="1437753639">
          <w:marLeft w:val="0"/>
          <w:marRight w:val="0"/>
          <w:marTop w:val="0"/>
          <w:marBottom w:val="0"/>
          <w:divBdr>
            <w:top w:val="none" w:sz="0" w:space="0" w:color="auto"/>
            <w:left w:val="none" w:sz="0" w:space="0" w:color="auto"/>
            <w:bottom w:val="none" w:sz="0" w:space="0" w:color="auto"/>
            <w:right w:val="none" w:sz="0" w:space="0" w:color="auto"/>
          </w:divBdr>
        </w:div>
        <w:div w:id="90217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2020-10-14T00:37:00Z</dcterms:created>
  <dcterms:modified xsi:type="dcterms:W3CDTF">2020-10-14T00:38:00Z</dcterms:modified>
</cp:coreProperties>
</file>