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10" w:rsidRPr="008A5059" w:rsidRDefault="00354869" w:rsidP="005A7C0C">
      <w:pPr>
        <w:jc w:val="center"/>
        <w:rPr>
          <w:rFonts w:ascii="標楷體" w:eastAsia="標楷體" w:hAnsi="標楷體"/>
          <w:b/>
          <w:sz w:val="36"/>
        </w:rPr>
      </w:pPr>
      <w:r w:rsidRPr="008A5059">
        <w:rPr>
          <w:rFonts w:ascii="標楷體" w:eastAsia="標楷體" w:hAnsi="標楷體" w:hint="eastAsia"/>
          <w:b/>
          <w:sz w:val="36"/>
        </w:rPr>
        <w:t>地政士及不動產經紀業</w:t>
      </w:r>
      <w:r w:rsidR="002375D4" w:rsidRPr="008A5059">
        <w:rPr>
          <w:rFonts w:ascii="標楷體" w:eastAsia="標楷體" w:hAnsi="標楷體" w:hint="eastAsia"/>
          <w:b/>
          <w:sz w:val="36"/>
        </w:rPr>
        <w:t>防制</w:t>
      </w:r>
      <w:r w:rsidRPr="008A5059">
        <w:rPr>
          <w:rFonts w:ascii="標楷體" w:eastAsia="標楷體" w:hAnsi="標楷體" w:hint="eastAsia"/>
          <w:b/>
          <w:sz w:val="36"/>
        </w:rPr>
        <w:t>洗錢問答集</w:t>
      </w:r>
    </w:p>
    <w:p w:rsidR="00194409" w:rsidRPr="008A5059" w:rsidRDefault="00194409" w:rsidP="00194409">
      <w:pPr>
        <w:spacing w:line="360" w:lineRule="exact"/>
        <w:rPr>
          <w:rFonts w:ascii="標楷體" w:eastAsia="標楷體" w:hAnsi="標楷體"/>
          <w:b/>
          <w:sz w:val="28"/>
        </w:rPr>
      </w:pPr>
      <w:r w:rsidRPr="008A5059">
        <w:rPr>
          <w:rFonts w:ascii="標楷體" w:eastAsia="標楷體" w:hAnsi="標楷體" w:hint="eastAsia"/>
          <w:b/>
          <w:sz w:val="28"/>
        </w:rPr>
        <w:t>一、業者</w:t>
      </w:r>
      <w:r w:rsidR="004B0424" w:rsidRPr="008A5059">
        <w:rPr>
          <w:rFonts w:ascii="標楷體" w:eastAsia="標楷體" w:hAnsi="標楷體" w:hint="eastAsia"/>
          <w:b/>
          <w:sz w:val="28"/>
        </w:rPr>
        <w:t>篇</w:t>
      </w:r>
    </w:p>
    <w:tbl>
      <w:tblPr>
        <w:tblStyle w:val="a3"/>
        <w:tblW w:w="9634" w:type="dxa"/>
        <w:tblLook w:val="04A0" w:firstRow="1" w:lastRow="0" w:firstColumn="1" w:lastColumn="0" w:noHBand="0" w:noVBand="1"/>
      </w:tblPr>
      <w:tblGrid>
        <w:gridCol w:w="533"/>
        <w:gridCol w:w="497"/>
        <w:gridCol w:w="8604"/>
      </w:tblGrid>
      <w:tr w:rsidR="008A5059" w:rsidRPr="008A5059" w:rsidTr="009A390F">
        <w:trPr>
          <w:trHeight w:val="611"/>
        </w:trPr>
        <w:tc>
          <w:tcPr>
            <w:tcW w:w="533" w:type="dxa"/>
            <w:shd w:val="clear" w:color="auto" w:fill="E7E6E6" w:themeFill="background2"/>
            <w:vAlign w:val="center"/>
          </w:tcPr>
          <w:p w:rsidR="00194409" w:rsidRPr="008A5059" w:rsidRDefault="00194409" w:rsidP="00257C22">
            <w:pPr>
              <w:spacing w:beforeLines="25" w:before="90" w:afterLines="25" w:after="90" w:line="400" w:lineRule="exact"/>
              <w:jc w:val="center"/>
              <w:rPr>
                <w:rFonts w:ascii="標楷體" w:eastAsia="標楷體" w:hAnsi="標楷體"/>
                <w:b/>
                <w:sz w:val="28"/>
              </w:rPr>
            </w:pPr>
            <w:r w:rsidRPr="008A5059">
              <w:rPr>
                <w:rFonts w:ascii="標楷體" w:eastAsia="標楷體" w:hAnsi="標楷體" w:hint="eastAsia"/>
                <w:b/>
                <w:sz w:val="28"/>
              </w:rPr>
              <w:t>編號</w:t>
            </w:r>
          </w:p>
        </w:tc>
        <w:tc>
          <w:tcPr>
            <w:tcW w:w="9101" w:type="dxa"/>
            <w:gridSpan w:val="2"/>
            <w:shd w:val="clear" w:color="auto" w:fill="E7E6E6" w:themeFill="background2"/>
            <w:vAlign w:val="center"/>
          </w:tcPr>
          <w:p w:rsidR="00194409" w:rsidRPr="008A5059" w:rsidRDefault="00194409" w:rsidP="009A390F">
            <w:pPr>
              <w:spacing w:beforeLines="25" w:before="90" w:afterLines="25" w:after="90" w:line="400" w:lineRule="exact"/>
              <w:jc w:val="center"/>
              <w:rPr>
                <w:rFonts w:ascii="標楷體" w:eastAsia="標楷體" w:hAnsi="標楷體"/>
                <w:b/>
                <w:sz w:val="28"/>
              </w:rPr>
            </w:pPr>
            <w:r w:rsidRPr="008A5059">
              <w:rPr>
                <w:rFonts w:ascii="標楷體" w:eastAsia="標楷體" w:hAnsi="標楷體" w:hint="eastAsia"/>
                <w:b/>
                <w:sz w:val="28"/>
              </w:rPr>
              <w:t>問與答</w:t>
            </w:r>
          </w:p>
        </w:tc>
      </w:tr>
      <w:tr w:rsidR="008A5059" w:rsidRPr="008A5059" w:rsidTr="009A390F">
        <w:tc>
          <w:tcPr>
            <w:tcW w:w="533" w:type="dxa"/>
            <w:vMerge w:val="restart"/>
            <w:vAlign w:val="center"/>
          </w:tcPr>
          <w:p w:rsidR="00A82046" w:rsidRPr="008A5059" w:rsidRDefault="00A82046" w:rsidP="00257C22">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1</w:t>
            </w:r>
          </w:p>
        </w:tc>
        <w:tc>
          <w:tcPr>
            <w:tcW w:w="497" w:type="dxa"/>
          </w:tcPr>
          <w:p w:rsidR="00A82046" w:rsidRPr="008A5059" w:rsidRDefault="00A82046" w:rsidP="009A390F">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A82046" w:rsidRPr="008A5059" w:rsidRDefault="00A82046" w:rsidP="009A390F">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地政士及不動產經紀業應配合辦理防制洗錢工作之法令依據為何？</w:t>
            </w:r>
          </w:p>
        </w:tc>
      </w:tr>
      <w:tr w:rsidR="008A5059" w:rsidRPr="008A5059" w:rsidTr="009A390F">
        <w:tc>
          <w:tcPr>
            <w:tcW w:w="533" w:type="dxa"/>
            <w:vMerge/>
            <w:vAlign w:val="center"/>
          </w:tcPr>
          <w:p w:rsidR="00A82046" w:rsidRPr="008A5059" w:rsidRDefault="00A82046" w:rsidP="00257C22">
            <w:pPr>
              <w:spacing w:beforeLines="25" w:before="90" w:afterLines="25" w:after="90" w:line="400" w:lineRule="exact"/>
              <w:jc w:val="center"/>
              <w:rPr>
                <w:rFonts w:ascii="標楷體" w:eastAsia="標楷體" w:hAnsi="標楷體"/>
                <w:sz w:val="28"/>
              </w:rPr>
            </w:pPr>
          </w:p>
        </w:tc>
        <w:tc>
          <w:tcPr>
            <w:tcW w:w="497" w:type="dxa"/>
          </w:tcPr>
          <w:p w:rsidR="00A82046" w:rsidRPr="008A5059" w:rsidRDefault="00A82046"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477256" w:rsidRPr="008A5059" w:rsidRDefault="00477256" w:rsidP="00477256">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w:t>
            </w:r>
            <w:r w:rsidR="00A82046" w:rsidRPr="008A5059">
              <w:rPr>
                <w:rFonts w:ascii="標楷體" w:eastAsia="標楷體" w:hAnsi="標楷體" w:hint="eastAsia"/>
                <w:sz w:val="28"/>
              </w:rPr>
              <w:t>依洗錢防制法第5條第3項第2款規定，地政士及不動產經紀業從事與不動產買賣交易有關之行為時，為該法指定之非金融事業或人員，將地政士及不動產經紀業納入</w:t>
            </w:r>
            <w:r w:rsidR="00F1719C" w:rsidRPr="008A5059">
              <w:rPr>
                <w:rFonts w:ascii="標楷體" w:eastAsia="標楷體" w:hAnsi="標楷體" w:hint="eastAsia"/>
                <w:sz w:val="28"/>
              </w:rPr>
              <w:t>洗錢</w:t>
            </w:r>
            <w:r w:rsidR="00A82046" w:rsidRPr="008A5059">
              <w:rPr>
                <w:rFonts w:ascii="標楷體" w:eastAsia="標楷體" w:hAnsi="標楷體" w:hint="eastAsia"/>
                <w:sz w:val="28"/>
              </w:rPr>
              <w:t>防制體系之範疇。</w:t>
            </w:r>
          </w:p>
          <w:p w:rsidR="00477256" w:rsidRPr="008A5059" w:rsidRDefault="00477256" w:rsidP="00477256">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二、內政部已依洗錢防制法授權發布「地政士及不動產經紀業防制洗錢辦法」及「地政士及不動產經紀業防制洗錢及打擊資恐注意事項」，詳細內容可至內政部地政司地政法規全球資訊網（</w:t>
            </w:r>
            <w:r w:rsidRPr="008A5059">
              <w:rPr>
                <w:rFonts w:ascii="標楷體" w:eastAsia="標楷體" w:hAnsi="標楷體"/>
                <w:sz w:val="28"/>
              </w:rPr>
              <w:t>http://www.land.moi.gov.tw/law/chhtml/</w:t>
            </w:r>
            <w:r w:rsidRPr="008A5059">
              <w:rPr>
                <w:rFonts w:ascii="標楷體" w:eastAsia="標楷體" w:hAnsi="標楷體" w:hint="eastAsia"/>
                <w:sz w:val="28"/>
              </w:rPr>
              <w:t>）查詢。</w:t>
            </w:r>
          </w:p>
        </w:tc>
      </w:tr>
      <w:tr w:rsidR="008A5059" w:rsidRPr="008A5059" w:rsidTr="009A390F">
        <w:tc>
          <w:tcPr>
            <w:tcW w:w="533" w:type="dxa"/>
            <w:vMerge w:val="restart"/>
            <w:shd w:val="clear" w:color="auto" w:fill="auto"/>
            <w:vAlign w:val="center"/>
          </w:tcPr>
          <w:p w:rsidR="00A82046" w:rsidRPr="008A5059" w:rsidRDefault="00A82046" w:rsidP="00257C22">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2</w:t>
            </w:r>
          </w:p>
        </w:tc>
        <w:tc>
          <w:tcPr>
            <w:tcW w:w="497" w:type="dxa"/>
            <w:shd w:val="clear" w:color="auto" w:fill="auto"/>
          </w:tcPr>
          <w:p w:rsidR="00A82046" w:rsidRPr="008A5059" w:rsidRDefault="00A82046" w:rsidP="009A390F">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shd w:val="clear" w:color="auto" w:fill="auto"/>
          </w:tcPr>
          <w:p w:rsidR="00A82046" w:rsidRPr="008A5059" w:rsidRDefault="00A82046" w:rsidP="009A390F">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地政士及不動產經紀業應辦理防制洗錢事項有哪些？</w:t>
            </w:r>
          </w:p>
        </w:tc>
      </w:tr>
      <w:tr w:rsidR="008A5059" w:rsidRPr="008A5059" w:rsidTr="009A390F">
        <w:tc>
          <w:tcPr>
            <w:tcW w:w="533" w:type="dxa"/>
            <w:vMerge/>
            <w:shd w:val="clear" w:color="auto" w:fill="auto"/>
            <w:vAlign w:val="center"/>
          </w:tcPr>
          <w:p w:rsidR="00A82046" w:rsidRPr="008A5059" w:rsidRDefault="00A82046" w:rsidP="00257C22">
            <w:pPr>
              <w:spacing w:beforeLines="25" w:before="90" w:afterLines="25" w:after="90" w:line="400" w:lineRule="exact"/>
              <w:jc w:val="center"/>
              <w:rPr>
                <w:rFonts w:ascii="標楷體" w:eastAsia="標楷體" w:hAnsi="標楷體"/>
                <w:sz w:val="28"/>
              </w:rPr>
            </w:pPr>
          </w:p>
        </w:tc>
        <w:tc>
          <w:tcPr>
            <w:tcW w:w="497" w:type="dxa"/>
            <w:shd w:val="clear" w:color="auto" w:fill="auto"/>
          </w:tcPr>
          <w:p w:rsidR="00A82046" w:rsidRPr="008A5059" w:rsidRDefault="00A82046"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shd w:val="clear" w:color="auto" w:fill="auto"/>
          </w:tcPr>
          <w:p w:rsidR="00A82046" w:rsidRPr="008A5059" w:rsidRDefault="00A82046" w:rsidP="009A390F">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依洗錢防制法第7條第1項、第3項、第8條第1項及第10條第1項規定，地政士及不動產經紀業應確認與審查客戶及其實質受益人身分，留存取得之身分資料及交易紀錄，並將疑似洗錢交易情事向法務部調查局申報。</w:t>
            </w:r>
          </w:p>
        </w:tc>
      </w:tr>
      <w:tr w:rsidR="008A5059" w:rsidRPr="008A5059" w:rsidTr="009A390F">
        <w:tc>
          <w:tcPr>
            <w:tcW w:w="533" w:type="dxa"/>
            <w:vMerge w:val="restart"/>
            <w:vAlign w:val="center"/>
          </w:tcPr>
          <w:p w:rsidR="00E66549" w:rsidRPr="008A5059" w:rsidRDefault="00E66549" w:rsidP="00257C22">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3</w:t>
            </w:r>
          </w:p>
        </w:tc>
        <w:tc>
          <w:tcPr>
            <w:tcW w:w="497" w:type="dxa"/>
          </w:tcPr>
          <w:p w:rsidR="00E66549" w:rsidRPr="008A5059" w:rsidRDefault="00E66549" w:rsidP="009A390F">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E66549" w:rsidRPr="008A5059" w:rsidRDefault="007460E8" w:rsidP="009A390F">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地政士及不動產經紀業如何進行客戶及其代理人之身分確認</w:t>
            </w:r>
            <w:r w:rsidR="00C70CED" w:rsidRPr="008A5059">
              <w:rPr>
                <w:rFonts w:ascii="標楷體" w:eastAsia="標楷體" w:hAnsi="標楷體" w:hint="eastAsia"/>
                <w:b/>
                <w:sz w:val="28"/>
              </w:rPr>
              <w:t>程序</w:t>
            </w:r>
            <w:r w:rsidRPr="008A5059">
              <w:rPr>
                <w:rFonts w:ascii="標楷體" w:eastAsia="標楷體" w:hAnsi="標楷體" w:hint="eastAsia"/>
                <w:b/>
                <w:sz w:val="28"/>
              </w:rPr>
              <w:t>？</w:t>
            </w:r>
          </w:p>
        </w:tc>
      </w:tr>
      <w:tr w:rsidR="008A5059" w:rsidRPr="008A5059" w:rsidTr="009A390F">
        <w:tc>
          <w:tcPr>
            <w:tcW w:w="533" w:type="dxa"/>
            <w:vMerge/>
            <w:vAlign w:val="center"/>
          </w:tcPr>
          <w:p w:rsidR="00E66549" w:rsidRPr="008A5059" w:rsidRDefault="00E66549" w:rsidP="00257C22">
            <w:pPr>
              <w:spacing w:beforeLines="25" w:before="90" w:afterLines="25" w:after="90" w:line="400" w:lineRule="exact"/>
              <w:jc w:val="center"/>
              <w:rPr>
                <w:rFonts w:ascii="標楷體" w:eastAsia="標楷體" w:hAnsi="標楷體"/>
                <w:sz w:val="28"/>
              </w:rPr>
            </w:pPr>
          </w:p>
        </w:tc>
        <w:tc>
          <w:tcPr>
            <w:tcW w:w="497" w:type="dxa"/>
          </w:tcPr>
          <w:p w:rsidR="00E66549" w:rsidRPr="008A5059" w:rsidRDefault="00E66549"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70CED" w:rsidRPr="008A5059" w:rsidRDefault="00874710"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w:t>
            </w:r>
            <w:r w:rsidR="00C70CED" w:rsidRPr="008A5059">
              <w:rPr>
                <w:rFonts w:ascii="標楷體" w:eastAsia="標楷體" w:hAnsi="標楷體" w:hint="eastAsia"/>
                <w:sz w:val="28"/>
              </w:rPr>
              <w:t>客戶為自然人者，地政士及不動產經紀業應請客戶提供國民身分證、健保卡、護照、居留證或其他可資證明身分之證明文件，經檢視其姓名、出生年月日、地址及統一編號等身分資料後，得以影印、掃描或拍照等方式留存客戶之身分文件影本，或將相關身分資料以書面或電子方式記錄。另須徵詢客戶之職業及聯絡電話號碼並記錄之。</w:t>
            </w:r>
          </w:p>
          <w:p w:rsidR="00C70CED" w:rsidRPr="008A5059" w:rsidRDefault="00874710"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w:t>
            </w:r>
            <w:r w:rsidR="00C70CED" w:rsidRPr="008A5059">
              <w:rPr>
                <w:rFonts w:ascii="標楷體" w:eastAsia="標楷體" w:hAnsi="標楷體" w:hint="eastAsia"/>
                <w:sz w:val="28"/>
              </w:rPr>
              <w:t>客戶為法人或團體者，地政士及不動產經紀業應請客戶提供法人或團體之資格證明文件（例如公司設立或變更登記表抄錄本</w:t>
            </w:r>
            <w:r w:rsidR="00094D8C" w:rsidRPr="008A5059">
              <w:rPr>
                <w:rFonts w:ascii="標楷體" w:eastAsia="標楷體" w:hAnsi="標楷體" w:hint="eastAsia"/>
                <w:sz w:val="28"/>
              </w:rPr>
              <w:t>、團體立案證明</w:t>
            </w:r>
            <w:r w:rsidR="00C70CED" w:rsidRPr="008A5059">
              <w:rPr>
                <w:rFonts w:ascii="標楷體" w:eastAsia="標楷體" w:hAnsi="標楷體" w:hint="eastAsia"/>
                <w:sz w:val="28"/>
              </w:rPr>
              <w:t>），</w:t>
            </w:r>
            <w:r w:rsidR="00094D8C" w:rsidRPr="008A5059">
              <w:rPr>
                <w:rFonts w:ascii="標楷體" w:eastAsia="標楷體" w:hAnsi="標楷體" w:hint="eastAsia"/>
                <w:sz w:val="28"/>
              </w:rPr>
              <w:t>確認其名稱、負責人姓名、登記地</w:t>
            </w:r>
            <w:r w:rsidR="00C70CED" w:rsidRPr="008A5059">
              <w:rPr>
                <w:rFonts w:ascii="標楷體" w:eastAsia="標楷體" w:hAnsi="標楷體" w:hint="eastAsia"/>
                <w:sz w:val="28"/>
              </w:rPr>
              <w:t>址、統一編號、主營業所或主事務所地址、電話號碼及資格證明文件等資料，並依前述方式留存或記錄之。</w:t>
            </w:r>
          </w:p>
          <w:p w:rsidR="00E66549" w:rsidRPr="008A5059" w:rsidRDefault="00874710"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三、</w:t>
            </w:r>
            <w:r w:rsidR="00C70CED" w:rsidRPr="008A5059">
              <w:rPr>
                <w:rFonts w:ascii="標楷體" w:eastAsia="標楷體" w:hAnsi="標楷體" w:hint="eastAsia"/>
                <w:sz w:val="28"/>
              </w:rPr>
              <w:t>不動產買賣交易</w:t>
            </w:r>
            <w:r w:rsidR="00257C22" w:rsidRPr="008A5059">
              <w:rPr>
                <w:rFonts w:ascii="標楷體" w:eastAsia="標楷體" w:hAnsi="標楷體" w:hint="eastAsia"/>
                <w:sz w:val="28"/>
              </w:rPr>
              <w:t>係</w:t>
            </w:r>
            <w:r w:rsidR="00C70CED" w:rsidRPr="008A5059">
              <w:rPr>
                <w:rFonts w:ascii="標楷體" w:eastAsia="標楷體" w:hAnsi="標楷體" w:hint="eastAsia"/>
                <w:sz w:val="28"/>
              </w:rPr>
              <w:t>由客戶</w:t>
            </w:r>
            <w:r w:rsidR="00257C22" w:rsidRPr="008A5059">
              <w:rPr>
                <w:rFonts w:ascii="標楷體" w:eastAsia="標楷體" w:hAnsi="標楷體" w:hint="eastAsia"/>
                <w:sz w:val="28"/>
              </w:rPr>
              <w:t>之</w:t>
            </w:r>
            <w:r w:rsidR="00C70CED" w:rsidRPr="008A5059">
              <w:rPr>
                <w:rFonts w:ascii="標楷體" w:eastAsia="標楷體" w:hAnsi="標楷體" w:hint="eastAsia"/>
                <w:sz w:val="28"/>
              </w:rPr>
              <w:t>代理人</w:t>
            </w:r>
            <w:r w:rsidR="00257C22" w:rsidRPr="008A5059">
              <w:rPr>
                <w:rFonts w:ascii="標楷體" w:eastAsia="標楷體" w:hAnsi="標楷體" w:hint="eastAsia"/>
                <w:sz w:val="28"/>
              </w:rPr>
              <w:t>委託者</w:t>
            </w:r>
            <w:r w:rsidR="00C70CED" w:rsidRPr="008A5059">
              <w:rPr>
                <w:rFonts w:ascii="標楷體" w:eastAsia="標楷體" w:hAnsi="標楷體" w:hint="eastAsia"/>
                <w:sz w:val="28"/>
              </w:rPr>
              <w:t>，</w:t>
            </w:r>
            <w:r w:rsidR="00257C22" w:rsidRPr="008A5059">
              <w:rPr>
                <w:rFonts w:ascii="標楷體" w:eastAsia="標楷體" w:hAnsi="標楷體" w:hint="eastAsia"/>
                <w:sz w:val="28"/>
              </w:rPr>
              <w:t>地政士及不動產經紀業應視客戶為自然人或法人</w:t>
            </w:r>
            <w:r w:rsidR="00C70CED" w:rsidRPr="008A5059">
              <w:rPr>
                <w:rFonts w:ascii="標楷體" w:eastAsia="標楷體" w:hAnsi="標楷體" w:hint="eastAsia"/>
                <w:sz w:val="28"/>
              </w:rPr>
              <w:t>依</w:t>
            </w:r>
            <w:r w:rsidR="00257C22" w:rsidRPr="008A5059">
              <w:rPr>
                <w:rFonts w:ascii="標楷體" w:eastAsia="標楷體" w:hAnsi="標楷體" w:hint="eastAsia"/>
                <w:sz w:val="28"/>
              </w:rPr>
              <w:t>上述2種方式</w:t>
            </w:r>
            <w:r w:rsidR="00C70CED" w:rsidRPr="008A5059">
              <w:rPr>
                <w:rFonts w:ascii="標楷體" w:eastAsia="標楷體" w:hAnsi="標楷體" w:hint="eastAsia"/>
                <w:sz w:val="28"/>
              </w:rPr>
              <w:t>確認代理人身分及留</w:t>
            </w:r>
            <w:r w:rsidR="00C70CED" w:rsidRPr="008A5059">
              <w:rPr>
                <w:rFonts w:ascii="標楷體" w:eastAsia="標楷體" w:hAnsi="標楷體" w:hint="eastAsia"/>
                <w:sz w:val="28"/>
              </w:rPr>
              <w:lastRenderedPageBreak/>
              <w:t>存或記錄其身分資料，</w:t>
            </w:r>
            <w:r w:rsidR="00257C22" w:rsidRPr="008A5059">
              <w:rPr>
                <w:rFonts w:ascii="標楷體" w:eastAsia="標楷體" w:hAnsi="標楷體" w:hint="eastAsia"/>
                <w:sz w:val="28"/>
              </w:rPr>
              <w:t>並</w:t>
            </w:r>
            <w:r w:rsidR="00C70CED" w:rsidRPr="008A5059">
              <w:rPr>
                <w:rFonts w:ascii="標楷體" w:eastAsia="標楷體" w:hAnsi="標楷體" w:hint="eastAsia"/>
                <w:sz w:val="28"/>
              </w:rPr>
              <w:t>應確認其代理權之真實性。</w:t>
            </w:r>
          </w:p>
          <w:p w:rsidR="00257C22" w:rsidRPr="008A5059" w:rsidRDefault="00257C22" w:rsidP="009A390F">
            <w:pPr>
              <w:spacing w:beforeLines="25" w:before="90" w:afterLines="25" w:after="90" w:line="400" w:lineRule="exact"/>
              <w:ind w:left="280" w:hangingChars="100" w:hanging="280"/>
              <w:jc w:val="both"/>
              <w:rPr>
                <w:rFonts w:ascii="標楷體" w:eastAsia="標楷體" w:hAnsi="標楷體"/>
                <w:sz w:val="28"/>
              </w:rPr>
            </w:pPr>
            <w:r w:rsidRPr="008A5059">
              <w:rPr>
                <w:rFonts w:ascii="標楷體" w:eastAsia="標楷體" w:hAnsi="標楷體" w:hint="eastAsia"/>
                <w:sz w:val="28"/>
              </w:rPr>
              <w:t>※請參考地政士及不動產經紀業防制洗錢辦法第4條第1項及第2項規定。</w:t>
            </w:r>
          </w:p>
        </w:tc>
      </w:tr>
      <w:tr w:rsidR="008A5059" w:rsidRPr="008A5059" w:rsidTr="009A390F">
        <w:tc>
          <w:tcPr>
            <w:tcW w:w="533" w:type="dxa"/>
            <w:vMerge w:val="restart"/>
            <w:vAlign w:val="center"/>
          </w:tcPr>
          <w:p w:rsidR="00E66549" w:rsidRPr="008A5059" w:rsidRDefault="00E66549" w:rsidP="00257C22">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lastRenderedPageBreak/>
              <w:t>4</w:t>
            </w:r>
          </w:p>
        </w:tc>
        <w:tc>
          <w:tcPr>
            <w:tcW w:w="497" w:type="dxa"/>
          </w:tcPr>
          <w:p w:rsidR="00E66549" w:rsidRPr="008A5059" w:rsidRDefault="00E66549" w:rsidP="009A390F">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E66549" w:rsidRPr="008A5059" w:rsidRDefault="00257C22" w:rsidP="00DF613B">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地政士及不動產經紀業如何進行實質受益人</w:t>
            </w:r>
            <w:r w:rsidR="00DF613B" w:rsidRPr="008A5059">
              <w:rPr>
                <w:rFonts w:ascii="標楷體" w:eastAsia="標楷體" w:hAnsi="標楷體" w:hint="eastAsia"/>
                <w:b/>
                <w:sz w:val="28"/>
              </w:rPr>
              <w:t>(</w:t>
            </w:r>
            <w:r w:rsidR="00DF613B" w:rsidRPr="008A5059">
              <w:rPr>
                <w:rFonts w:ascii="標楷體" w:eastAsia="標楷體" w:hAnsi="標楷體"/>
                <w:b/>
                <w:sz w:val="28"/>
              </w:rPr>
              <w:t>Beneficial Owner</w:t>
            </w:r>
            <w:r w:rsidR="00DF613B" w:rsidRPr="008A5059">
              <w:rPr>
                <w:rFonts w:ascii="標楷體" w:eastAsia="標楷體" w:hAnsi="標楷體" w:hint="eastAsia"/>
                <w:b/>
                <w:sz w:val="28"/>
              </w:rPr>
              <w:t>)</w:t>
            </w:r>
            <w:r w:rsidR="00874710" w:rsidRPr="008A5059">
              <w:rPr>
                <w:rFonts w:ascii="標楷體" w:eastAsia="標楷體" w:hAnsi="標楷體" w:hint="eastAsia"/>
                <w:b/>
                <w:sz w:val="28"/>
              </w:rPr>
              <w:t>之</w:t>
            </w:r>
            <w:r w:rsidRPr="008A5059">
              <w:rPr>
                <w:rFonts w:ascii="標楷體" w:eastAsia="標楷體" w:hAnsi="標楷體" w:hint="eastAsia"/>
                <w:b/>
                <w:sz w:val="28"/>
              </w:rPr>
              <w:t>身分</w:t>
            </w:r>
            <w:r w:rsidR="00874710" w:rsidRPr="008A5059">
              <w:rPr>
                <w:rFonts w:ascii="標楷體" w:eastAsia="標楷體" w:hAnsi="標楷體" w:hint="eastAsia"/>
                <w:b/>
                <w:sz w:val="28"/>
              </w:rPr>
              <w:t>確認</w:t>
            </w:r>
            <w:r w:rsidRPr="008A5059">
              <w:rPr>
                <w:rFonts w:ascii="標楷體" w:eastAsia="標楷體" w:hAnsi="標楷體" w:hint="eastAsia"/>
                <w:b/>
                <w:sz w:val="28"/>
              </w:rPr>
              <w:t>程序？</w:t>
            </w:r>
          </w:p>
        </w:tc>
      </w:tr>
      <w:tr w:rsidR="008A5059" w:rsidRPr="008A5059" w:rsidTr="009A390F">
        <w:tc>
          <w:tcPr>
            <w:tcW w:w="533" w:type="dxa"/>
            <w:vMerge/>
            <w:vAlign w:val="center"/>
          </w:tcPr>
          <w:p w:rsidR="00E66549" w:rsidRPr="008A5059" w:rsidRDefault="00E66549" w:rsidP="00257C22">
            <w:pPr>
              <w:spacing w:beforeLines="25" w:before="90" w:afterLines="25" w:after="90" w:line="400" w:lineRule="exact"/>
              <w:jc w:val="center"/>
              <w:rPr>
                <w:rFonts w:ascii="標楷體" w:eastAsia="標楷體" w:hAnsi="標楷體"/>
                <w:sz w:val="28"/>
              </w:rPr>
            </w:pPr>
          </w:p>
        </w:tc>
        <w:tc>
          <w:tcPr>
            <w:tcW w:w="497" w:type="dxa"/>
          </w:tcPr>
          <w:p w:rsidR="00E66549" w:rsidRPr="008A5059" w:rsidRDefault="00E66549"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257C22" w:rsidRPr="008A5059" w:rsidRDefault="00874710"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w:t>
            </w:r>
            <w:r w:rsidR="00257C22" w:rsidRPr="008A5059">
              <w:rPr>
                <w:rFonts w:ascii="標楷體" w:eastAsia="標楷體" w:hAnsi="標楷體" w:hint="eastAsia"/>
                <w:sz w:val="28"/>
              </w:rPr>
              <w:t>客戶為法人者，地政士及不動產經紀業應依下列規定確認實質受益人身分資料，</w:t>
            </w:r>
            <w:r w:rsidRPr="008A5059">
              <w:rPr>
                <w:rFonts w:ascii="標楷體" w:eastAsia="標楷體" w:hAnsi="標楷體" w:hint="eastAsia"/>
                <w:sz w:val="28"/>
              </w:rPr>
              <w:t>留存實質受益人之身分文件影本或以書面或電子方式記錄</w:t>
            </w:r>
            <w:r w:rsidR="00257C22" w:rsidRPr="008A5059">
              <w:rPr>
                <w:rFonts w:ascii="標楷體" w:eastAsia="標楷體" w:hAnsi="標楷體" w:hint="eastAsia"/>
                <w:sz w:val="28"/>
              </w:rPr>
              <w:t>：</w:t>
            </w:r>
          </w:p>
          <w:p w:rsidR="00257C22" w:rsidRPr="008A5059" w:rsidRDefault="00257C22" w:rsidP="009A390F">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(一</w:t>
            </w:r>
            <w:r w:rsidR="00874710" w:rsidRPr="008A5059">
              <w:rPr>
                <w:rFonts w:ascii="標楷體" w:eastAsia="標楷體" w:hAnsi="標楷體" w:hint="eastAsia"/>
                <w:sz w:val="28"/>
              </w:rPr>
              <w:t>)</w:t>
            </w:r>
            <w:r w:rsidRPr="008A5059">
              <w:rPr>
                <w:rFonts w:ascii="標楷體" w:eastAsia="標楷體" w:hAnsi="標楷體" w:hint="eastAsia"/>
                <w:sz w:val="28"/>
              </w:rPr>
              <w:t>請客戶提供具最終控制權之自然人身分資料，即持有該法人股份或資本超過百分之二十五者。</w:t>
            </w:r>
          </w:p>
          <w:p w:rsidR="00257C22" w:rsidRPr="008A5059" w:rsidRDefault="00257C22" w:rsidP="009A390F">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(二</w:t>
            </w:r>
            <w:r w:rsidR="00874710" w:rsidRPr="008A5059">
              <w:rPr>
                <w:rFonts w:ascii="標楷體" w:eastAsia="標楷體" w:hAnsi="標楷體" w:hint="eastAsia"/>
                <w:sz w:val="28"/>
              </w:rPr>
              <w:t>)</w:t>
            </w:r>
            <w:r w:rsidRPr="008A5059">
              <w:rPr>
                <w:rFonts w:ascii="標楷體" w:eastAsia="標楷體" w:hAnsi="標楷體" w:hint="eastAsia"/>
                <w:sz w:val="28"/>
              </w:rPr>
              <w:t>客戶未提供</w:t>
            </w:r>
            <w:r w:rsidR="00874710" w:rsidRPr="008A5059">
              <w:rPr>
                <w:rFonts w:ascii="標楷體" w:eastAsia="標楷體" w:hAnsi="標楷體" w:hint="eastAsia"/>
                <w:sz w:val="28"/>
              </w:rPr>
              <w:t>具最終控制權之</w:t>
            </w:r>
            <w:r w:rsidRPr="008A5059">
              <w:rPr>
                <w:rFonts w:ascii="標楷體" w:eastAsia="標楷體" w:hAnsi="標楷體" w:hint="eastAsia"/>
                <w:sz w:val="28"/>
              </w:rPr>
              <w:t>自然人身分資料，或經瞭解未發現者，應確認</w:t>
            </w:r>
            <w:r w:rsidR="00874710" w:rsidRPr="008A5059">
              <w:rPr>
                <w:rFonts w:ascii="標楷體" w:eastAsia="標楷體" w:hAnsi="標楷體" w:hint="eastAsia"/>
                <w:sz w:val="28"/>
              </w:rPr>
              <w:t>法人之</w:t>
            </w:r>
            <w:r w:rsidRPr="008A5059">
              <w:rPr>
                <w:rFonts w:ascii="標楷體" w:eastAsia="標楷體" w:hAnsi="標楷體" w:hint="eastAsia"/>
                <w:sz w:val="28"/>
              </w:rPr>
              <w:t>董事、監察人或相當職位之自然人身分資料。</w:t>
            </w:r>
          </w:p>
          <w:p w:rsidR="00257C22" w:rsidRPr="008A5059" w:rsidRDefault="00874710" w:rsidP="009A390F">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(三)</w:t>
            </w:r>
            <w:r w:rsidR="00257C22" w:rsidRPr="008A5059">
              <w:rPr>
                <w:rFonts w:ascii="標楷體" w:eastAsia="標楷體" w:hAnsi="標楷體" w:hint="eastAsia"/>
                <w:sz w:val="28"/>
              </w:rPr>
              <w:t>實質受益人</w:t>
            </w:r>
            <w:r w:rsidRPr="008A5059">
              <w:rPr>
                <w:rFonts w:ascii="標楷體" w:eastAsia="標楷體" w:hAnsi="標楷體" w:hint="eastAsia"/>
                <w:sz w:val="28"/>
              </w:rPr>
              <w:t>之身分資料</w:t>
            </w:r>
            <w:r w:rsidR="00257C22" w:rsidRPr="008A5059">
              <w:rPr>
                <w:rFonts w:ascii="標楷體" w:eastAsia="標楷體" w:hAnsi="標楷體" w:hint="eastAsia"/>
                <w:sz w:val="28"/>
              </w:rPr>
              <w:t>，應至少取得其姓名及統一編號。</w:t>
            </w:r>
          </w:p>
          <w:p w:rsidR="00257C22" w:rsidRPr="008A5059" w:rsidRDefault="00874710"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w:t>
            </w:r>
            <w:r w:rsidR="00257C22" w:rsidRPr="008A5059">
              <w:rPr>
                <w:rFonts w:ascii="標楷體" w:eastAsia="標楷體" w:hAnsi="標楷體" w:hint="eastAsia"/>
                <w:sz w:val="28"/>
              </w:rPr>
              <w:t>不動產買賣交易有關之行為由信託之受託人為之或將不動產權利指定登記予第三人者，應依</w:t>
            </w:r>
            <w:r w:rsidR="00784579" w:rsidRPr="008A5059">
              <w:rPr>
                <w:rFonts w:ascii="標楷體" w:eastAsia="標楷體" w:hAnsi="標楷體" w:hint="eastAsia"/>
                <w:sz w:val="28"/>
              </w:rPr>
              <w:t>一般</w:t>
            </w:r>
            <w:r w:rsidRPr="008A5059">
              <w:rPr>
                <w:rFonts w:ascii="標楷體" w:eastAsia="標楷體" w:hAnsi="標楷體" w:hint="eastAsia"/>
                <w:sz w:val="28"/>
              </w:rPr>
              <w:t>客戶身分確認程序及上述實質受益人身分確認程序，同時</w:t>
            </w:r>
            <w:r w:rsidR="00257C22" w:rsidRPr="008A5059">
              <w:rPr>
                <w:rFonts w:ascii="標楷體" w:eastAsia="標楷體" w:hAnsi="標楷體" w:hint="eastAsia"/>
                <w:sz w:val="28"/>
              </w:rPr>
              <w:t>確認客戶及其信託之受託人、監察人、受益人或第三人身分資料，並留存或記錄之。</w:t>
            </w:r>
          </w:p>
          <w:p w:rsidR="00BB436F" w:rsidRPr="008A5059" w:rsidRDefault="00BB436F"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三、關於確認實質受益人之合理措施，可請客戶自行提供具法人最終控制權之自然人身分資料、股東名冊</w:t>
            </w:r>
            <w:r w:rsidR="007E7DD7" w:rsidRPr="008A5059">
              <w:rPr>
                <w:rFonts w:ascii="標楷體" w:eastAsia="標楷體" w:hAnsi="標楷體" w:hint="eastAsia"/>
                <w:sz w:val="28"/>
              </w:rPr>
              <w:t>、</w:t>
            </w:r>
            <w:r w:rsidRPr="008A5059">
              <w:rPr>
                <w:rFonts w:ascii="標楷體" w:eastAsia="標楷體" w:hAnsi="標楷體" w:hint="eastAsia"/>
                <w:sz w:val="28"/>
              </w:rPr>
              <w:t>聲明書</w:t>
            </w:r>
            <w:r w:rsidR="007E7DD7" w:rsidRPr="008A5059">
              <w:rPr>
                <w:rFonts w:ascii="標楷體" w:eastAsia="標楷體" w:hAnsi="標楷體" w:hint="eastAsia"/>
                <w:sz w:val="28"/>
              </w:rPr>
              <w:t>或信託契約書</w:t>
            </w:r>
            <w:r w:rsidRPr="008A5059">
              <w:rPr>
                <w:rFonts w:ascii="標楷體" w:eastAsia="標楷體" w:hAnsi="標楷體" w:hint="eastAsia"/>
                <w:sz w:val="28"/>
              </w:rPr>
              <w:t>等協助</w:t>
            </w:r>
            <w:r w:rsidR="00010B43" w:rsidRPr="008A5059">
              <w:rPr>
                <w:rFonts w:ascii="標楷體" w:eastAsia="標楷體" w:hAnsi="標楷體" w:hint="eastAsia"/>
                <w:sz w:val="28"/>
              </w:rPr>
              <w:t>辨</w:t>
            </w:r>
            <w:r w:rsidRPr="008A5059">
              <w:rPr>
                <w:rFonts w:ascii="標楷體" w:eastAsia="標楷體" w:hAnsi="標楷體" w:hint="eastAsia"/>
                <w:sz w:val="28"/>
              </w:rPr>
              <w:t>識。</w:t>
            </w:r>
          </w:p>
          <w:p w:rsidR="00257C22" w:rsidRPr="008A5059" w:rsidRDefault="00BB436F"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四</w:t>
            </w:r>
            <w:r w:rsidR="00874710" w:rsidRPr="008A5059">
              <w:rPr>
                <w:rFonts w:ascii="標楷體" w:eastAsia="標楷體" w:hAnsi="標楷體" w:hint="eastAsia"/>
                <w:sz w:val="28"/>
              </w:rPr>
              <w:t>、</w:t>
            </w:r>
            <w:r w:rsidR="00257C22" w:rsidRPr="008A5059">
              <w:rPr>
                <w:rFonts w:ascii="標楷體" w:eastAsia="標楷體" w:hAnsi="標楷體" w:hint="eastAsia"/>
                <w:sz w:val="28"/>
              </w:rPr>
              <w:t>客戶、其代理人或信託之受託人具有下列身分者，不適用</w:t>
            </w:r>
            <w:r w:rsidR="008F41A5" w:rsidRPr="008A5059">
              <w:rPr>
                <w:rFonts w:ascii="標楷體" w:eastAsia="標楷體" w:hAnsi="標楷體" w:hint="eastAsia"/>
                <w:sz w:val="28"/>
              </w:rPr>
              <w:t>上述</w:t>
            </w:r>
            <w:r w:rsidR="00257C22" w:rsidRPr="008A5059">
              <w:rPr>
                <w:rFonts w:ascii="標楷體" w:eastAsia="標楷體" w:hAnsi="標楷體" w:hint="eastAsia"/>
                <w:sz w:val="28"/>
              </w:rPr>
              <w:t>確認實質受益人之規定：</w:t>
            </w:r>
          </w:p>
          <w:p w:rsidR="00257C22" w:rsidRPr="008A5059" w:rsidRDefault="00874710" w:rsidP="009A390F">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w:t>
            </w:r>
            <w:r w:rsidR="00257C22" w:rsidRPr="008A5059">
              <w:rPr>
                <w:rFonts w:ascii="標楷體" w:eastAsia="標楷體" w:hAnsi="標楷體" w:hint="eastAsia"/>
                <w:sz w:val="28"/>
              </w:rPr>
              <w:t>一</w:t>
            </w:r>
            <w:r w:rsidRPr="008A5059">
              <w:rPr>
                <w:rFonts w:ascii="標楷體" w:eastAsia="標楷體" w:hAnsi="標楷體" w:hint="eastAsia"/>
                <w:sz w:val="28"/>
              </w:rPr>
              <w:t>)</w:t>
            </w:r>
            <w:r w:rsidR="00257C22" w:rsidRPr="008A5059">
              <w:rPr>
                <w:rFonts w:ascii="標楷體" w:eastAsia="標楷體" w:hAnsi="標楷體" w:hint="eastAsia"/>
                <w:sz w:val="28"/>
              </w:rPr>
              <w:t>我國政府機關、公營事業機構或公私立學校。</w:t>
            </w:r>
          </w:p>
          <w:p w:rsidR="00257C22" w:rsidRPr="008A5059" w:rsidRDefault="00874710" w:rsidP="009A390F">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w:t>
            </w:r>
            <w:r w:rsidR="00257C22" w:rsidRPr="008A5059">
              <w:rPr>
                <w:rFonts w:ascii="標楷體" w:eastAsia="標楷體" w:hAnsi="標楷體" w:hint="eastAsia"/>
                <w:sz w:val="28"/>
              </w:rPr>
              <w:t>二</w:t>
            </w:r>
            <w:r w:rsidRPr="008A5059">
              <w:rPr>
                <w:rFonts w:ascii="標楷體" w:eastAsia="標楷體" w:hAnsi="標楷體" w:hint="eastAsia"/>
                <w:sz w:val="28"/>
              </w:rPr>
              <w:t>)</w:t>
            </w:r>
            <w:r w:rsidR="00257C22" w:rsidRPr="008A5059">
              <w:rPr>
                <w:rFonts w:ascii="標楷體" w:eastAsia="標楷體" w:hAnsi="標楷體" w:hint="eastAsia"/>
                <w:sz w:val="28"/>
              </w:rPr>
              <w:t>外國政府機關。</w:t>
            </w:r>
          </w:p>
          <w:p w:rsidR="00257C22" w:rsidRPr="008A5059" w:rsidRDefault="00874710" w:rsidP="009A390F">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w:t>
            </w:r>
            <w:r w:rsidR="00257C22" w:rsidRPr="008A5059">
              <w:rPr>
                <w:rFonts w:ascii="標楷體" w:eastAsia="標楷體" w:hAnsi="標楷體" w:hint="eastAsia"/>
                <w:sz w:val="28"/>
              </w:rPr>
              <w:t>三</w:t>
            </w:r>
            <w:r w:rsidRPr="008A5059">
              <w:rPr>
                <w:rFonts w:ascii="標楷體" w:eastAsia="標楷體" w:hAnsi="標楷體" w:hint="eastAsia"/>
                <w:sz w:val="28"/>
              </w:rPr>
              <w:t>)</w:t>
            </w:r>
            <w:r w:rsidR="00257C22" w:rsidRPr="008A5059">
              <w:rPr>
                <w:rFonts w:ascii="標楷體" w:eastAsia="標楷體" w:hAnsi="標楷體" w:hint="eastAsia"/>
                <w:sz w:val="28"/>
              </w:rPr>
              <w:t>我國上市、上櫃公司或其子公司。</w:t>
            </w:r>
          </w:p>
          <w:p w:rsidR="00257C22" w:rsidRPr="008A5059" w:rsidRDefault="00874710" w:rsidP="009A390F">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w:t>
            </w:r>
            <w:r w:rsidR="00257C22" w:rsidRPr="008A5059">
              <w:rPr>
                <w:rFonts w:ascii="標楷體" w:eastAsia="標楷體" w:hAnsi="標楷體" w:hint="eastAsia"/>
                <w:sz w:val="28"/>
              </w:rPr>
              <w:t>四</w:t>
            </w:r>
            <w:r w:rsidRPr="008A5059">
              <w:rPr>
                <w:rFonts w:ascii="標楷體" w:eastAsia="標楷體" w:hAnsi="標楷體" w:hint="eastAsia"/>
                <w:sz w:val="28"/>
              </w:rPr>
              <w:t>)</w:t>
            </w:r>
            <w:r w:rsidR="00257C22" w:rsidRPr="008A5059">
              <w:rPr>
                <w:rFonts w:ascii="標楷體" w:eastAsia="標楷體" w:hAnsi="標楷體" w:hint="eastAsia"/>
                <w:sz w:val="28"/>
              </w:rPr>
              <w:t>於國外掛牌並依掛牌所在地規定，應揭露其主要股東之股票上市、上櫃公司或其子公司。</w:t>
            </w:r>
          </w:p>
          <w:p w:rsidR="00E66549" w:rsidRPr="008A5059" w:rsidRDefault="00874710" w:rsidP="009A390F">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w:t>
            </w:r>
            <w:r w:rsidR="00257C22" w:rsidRPr="008A5059">
              <w:rPr>
                <w:rFonts w:ascii="標楷體" w:eastAsia="標楷體" w:hAnsi="標楷體" w:hint="eastAsia"/>
                <w:sz w:val="28"/>
              </w:rPr>
              <w:t>五</w:t>
            </w:r>
            <w:r w:rsidRPr="008A5059">
              <w:rPr>
                <w:rFonts w:ascii="標楷體" w:eastAsia="標楷體" w:hAnsi="標楷體" w:hint="eastAsia"/>
                <w:sz w:val="28"/>
              </w:rPr>
              <w:t>)</w:t>
            </w:r>
            <w:r w:rsidR="00257C22" w:rsidRPr="008A5059">
              <w:rPr>
                <w:rFonts w:ascii="標楷體" w:eastAsia="標楷體" w:hAnsi="標楷體" w:hint="eastAsia"/>
                <w:sz w:val="28"/>
              </w:rPr>
              <w:t>我國金融機構或經我國認許營業之外國金融機構。</w:t>
            </w:r>
          </w:p>
          <w:p w:rsidR="009A390F" w:rsidRPr="008A5059" w:rsidRDefault="009A390F" w:rsidP="009A390F">
            <w:pPr>
              <w:spacing w:beforeLines="25" w:before="90" w:afterLines="25" w:after="90" w:line="400" w:lineRule="exact"/>
              <w:ind w:left="280" w:hangingChars="100" w:hanging="280"/>
              <w:jc w:val="both"/>
              <w:rPr>
                <w:rFonts w:ascii="標楷體" w:eastAsia="標楷體" w:hAnsi="標楷體"/>
                <w:sz w:val="28"/>
              </w:rPr>
            </w:pPr>
            <w:r w:rsidRPr="008A5059">
              <w:rPr>
                <w:rFonts w:ascii="標楷體" w:eastAsia="標楷體" w:hAnsi="標楷體" w:hint="eastAsia"/>
                <w:sz w:val="28"/>
              </w:rPr>
              <w:t>※請參考地政士及不動產經紀業防制洗錢辦法第4條第3項至第5項規定。</w:t>
            </w:r>
          </w:p>
        </w:tc>
      </w:tr>
      <w:tr w:rsidR="008A5059" w:rsidRPr="008A5059" w:rsidTr="009A390F">
        <w:tc>
          <w:tcPr>
            <w:tcW w:w="533" w:type="dxa"/>
            <w:vMerge w:val="restart"/>
            <w:vAlign w:val="center"/>
          </w:tcPr>
          <w:p w:rsidR="00C84E99" w:rsidRPr="008A5059" w:rsidRDefault="00C84E99" w:rsidP="009A390F">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lastRenderedPageBreak/>
              <w:t>5</w:t>
            </w:r>
          </w:p>
        </w:tc>
        <w:tc>
          <w:tcPr>
            <w:tcW w:w="497" w:type="dxa"/>
          </w:tcPr>
          <w:p w:rsidR="00C84E99" w:rsidRPr="008A5059" w:rsidRDefault="00C84E99" w:rsidP="009A390F">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C84E99" w:rsidRPr="008A5059" w:rsidRDefault="00C84E99" w:rsidP="009A390F">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地政士及不動產經紀業於確認客戶、其代理人及實質受益人身分程序所得身分資料，應保存多久？</w:t>
            </w:r>
          </w:p>
        </w:tc>
      </w:tr>
      <w:tr w:rsidR="008A5059" w:rsidRPr="008A5059" w:rsidTr="009A390F">
        <w:tc>
          <w:tcPr>
            <w:tcW w:w="533" w:type="dxa"/>
            <w:vMerge/>
            <w:vAlign w:val="center"/>
          </w:tcPr>
          <w:p w:rsidR="00C84E99" w:rsidRPr="008A5059" w:rsidRDefault="00C84E99" w:rsidP="009A390F">
            <w:pPr>
              <w:spacing w:beforeLines="25" w:before="90" w:afterLines="25" w:after="90" w:line="400" w:lineRule="exact"/>
              <w:jc w:val="center"/>
              <w:rPr>
                <w:rFonts w:ascii="標楷體" w:eastAsia="標楷體" w:hAnsi="標楷體"/>
                <w:sz w:val="28"/>
              </w:rPr>
            </w:pPr>
          </w:p>
        </w:tc>
        <w:tc>
          <w:tcPr>
            <w:tcW w:w="497" w:type="dxa"/>
          </w:tcPr>
          <w:p w:rsidR="00C84E99" w:rsidRPr="008A5059" w:rsidRDefault="00C84E99"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84E99" w:rsidRPr="008A5059" w:rsidRDefault="00C84E99"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一、地政士及不動產經紀業於確認客戶、其代理人及實質受益人身分程序所得身分資料，應自業務關係終止時起，至少保存5年。但其他法律有規定較長保存期間者，從其規定。</w:t>
            </w:r>
          </w:p>
          <w:p w:rsidR="00C84E99" w:rsidRPr="008A5059" w:rsidRDefault="00C84E99"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二、另地政士應注意依地政士法第25條第2項及其施行細則第17條規定備置之業務紀錄簿，</w:t>
            </w:r>
            <w:r w:rsidR="002174AD" w:rsidRPr="008A5059">
              <w:rPr>
                <w:rFonts w:ascii="標楷體" w:eastAsia="標楷體" w:hAnsi="標楷體" w:hint="eastAsia"/>
                <w:sz w:val="28"/>
              </w:rPr>
              <w:t>應</w:t>
            </w:r>
            <w:r w:rsidRPr="008A5059">
              <w:rPr>
                <w:rFonts w:ascii="標楷體" w:eastAsia="標楷體" w:hAnsi="標楷體" w:hint="eastAsia"/>
                <w:sz w:val="28"/>
              </w:rPr>
              <w:t>至少保存15年，並不適用上述5年保存期間之規定。</w:t>
            </w:r>
          </w:p>
          <w:p w:rsidR="00C84E99" w:rsidRPr="008A5059" w:rsidRDefault="00C84E99"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※請參考地政士及不動產經紀業防制洗錢辦法第4條第6項規定。</w:t>
            </w:r>
          </w:p>
        </w:tc>
      </w:tr>
      <w:tr w:rsidR="008A5059" w:rsidRPr="008A5059" w:rsidTr="009A390F">
        <w:tc>
          <w:tcPr>
            <w:tcW w:w="533" w:type="dxa"/>
            <w:vMerge w:val="restart"/>
            <w:vAlign w:val="center"/>
          </w:tcPr>
          <w:p w:rsidR="00C84E99" w:rsidRPr="008A5059" w:rsidRDefault="00C84E99" w:rsidP="009A390F">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6</w:t>
            </w:r>
          </w:p>
        </w:tc>
        <w:tc>
          <w:tcPr>
            <w:tcW w:w="497" w:type="dxa"/>
          </w:tcPr>
          <w:p w:rsidR="00C84E99" w:rsidRPr="008A5059" w:rsidRDefault="00C84E99" w:rsidP="009A390F">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C84E99" w:rsidRPr="008A5059" w:rsidRDefault="00C84E99" w:rsidP="009976DD">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何謂重要政治性職務人士（PEP）？地政士及不動產經紀業對該人士應採取何種</w:t>
            </w:r>
            <w:r w:rsidR="009976DD" w:rsidRPr="008A5059">
              <w:rPr>
                <w:rFonts w:ascii="標楷體" w:eastAsia="標楷體" w:hAnsi="標楷體" w:hint="eastAsia"/>
                <w:b/>
                <w:sz w:val="28"/>
              </w:rPr>
              <w:t>審查</w:t>
            </w:r>
            <w:r w:rsidRPr="008A5059">
              <w:rPr>
                <w:rFonts w:ascii="標楷體" w:eastAsia="標楷體" w:hAnsi="標楷體" w:hint="eastAsia"/>
                <w:b/>
                <w:sz w:val="28"/>
              </w:rPr>
              <w:t>措施？</w:t>
            </w:r>
          </w:p>
        </w:tc>
      </w:tr>
      <w:tr w:rsidR="008A5059" w:rsidRPr="008A5059" w:rsidTr="009A390F">
        <w:tc>
          <w:tcPr>
            <w:tcW w:w="533" w:type="dxa"/>
            <w:vMerge/>
            <w:vAlign w:val="center"/>
          </w:tcPr>
          <w:p w:rsidR="00C84E99" w:rsidRPr="008A5059" w:rsidRDefault="00C84E99" w:rsidP="009A390F">
            <w:pPr>
              <w:spacing w:beforeLines="25" w:before="90" w:afterLines="25" w:after="90" w:line="400" w:lineRule="exact"/>
              <w:jc w:val="center"/>
              <w:rPr>
                <w:rFonts w:ascii="標楷體" w:eastAsia="標楷體" w:hAnsi="標楷體"/>
                <w:sz w:val="28"/>
              </w:rPr>
            </w:pPr>
          </w:p>
        </w:tc>
        <w:tc>
          <w:tcPr>
            <w:tcW w:w="497" w:type="dxa"/>
          </w:tcPr>
          <w:p w:rsidR="00C84E99" w:rsidRPr="008A5059" w:rsidRDefault="00C84E99"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84E99" w:rsidRPr="008A5059" w:rsidRDefault="00C84E99"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一、現任或曾任國內外政府或國際組織重要政治性職務之客戶或受益人與其家庭成員及有密切關係之人，通稱為重要政治性職務人士（Politically Exposed Person；簡稱PEP）。該等人士之範圍</w:t>
            </w:r>
            <w:r w:rsidR="00990E8D" w:rsidRPr="008A5059">
              <w:rPr>
                <w:rFonts w:ascii="標楷體" w:eastAsia="標楷體" w:hAnsi="標楷體" w:hint="eastAsia"/>
                <w:sz w:val="28"/>
              </w:rPr>
              <w:t>認定標準</w:t>
            </w:r>
            <w:r w:rsidRPr="008A5059">
              <w:rPr>
                <w:rFonts w:ascii="標楷體" w:eastAsia="標楷體" w:hAnsi="標楷體" w:hint="eastAsia"/>
                <w:sz w:val="28"/>
              </w:rPr>
              <w:t>，以法務部依洗錢防制法第7條第4項規定授權定之</w:t>
            </w:r>
            <w:r w:rsidR="007E7DD7" w:rsidRPr="008A5059">
              <w:rPr>
                <w:rFonts w:ascii="標楷體" w:eastAsia="標楷體" w:hAnsi="標楷體" w:hint="eastAsia"/>
                <w:sz w:val="28"/>
              </w:rPr>
              <w:t>。</w:t>
            </w:r>
          </w:p>
          <w:p w:rsidR="00C84E99" w:rsidRPr="008A5059" w:rsidRDefault="00C84E99" w:rsidP="00AD798D">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二、地政士及不動產經紀業於確認客戶身分時，應採取合理措施辨識上述重要政治性職務人士，並對其加強身分審查及瞭解資金來源。</w:t>
            </w:r>
          </w:p>
          <w:p w:rsidR="00C84E99" w:rsidRPr="008A5059" w:rsidRDefault="00C84E99" w:rsidP="00DF613B">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※請參考地政士及不動產經紀業防制洗錢辦法第5條規定。</w:t>
            </w:r>
          </w:p>
        </w:tc>
      </w:tr>
      <w:tr w:rsidR="008A5059" w:rsidRPr="008A5059" w:rsidTr="009A390F">
        <w:tc>
          <w:tcPr>
            <w:tcW w:w="533" w:type="dxa"/>
            <w:vMerge w:val="restart"/>
            <w:vAlign w:val="center"/>
          </w:tcPr>
          <w:p w:rsidR="00C84E99" w:rsidRPr="008A5059" w:rsidRDefault="00C84E99" w:rsidP="009A390F">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7</w:t>
            </w:r>
          </w:p>
        </w:tc>
        <w:tc>
          <w:tcPr>
            <w:tcW w:w="497" w:type="dxa"/>
          </w:tcPr>
          <w:p w:rsidR="00C84E99" w:rsidRPr="008A5059" w:rsidRDefault="00C84E99" w:rsidP="009A390F">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C84E99" w:rsidRPr="008A5059" w:rsidRDefault="00C84E99" w:rsidP="009A390F">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地政士及不動產經紀業應如何辨識重要政治性職務人士？</w:t>
            </w:r>
          </w:p>
        </w:tc>
      </w:tr>
      <w:tr w:rsidR="008A5059" w:rsidRPr="008A5059" w:rsidTr="009A390F">
        <w:tc>
          <w:tcPr>
            <w:tcW w:w="533" w:type="dxa"/>
            <w:vMerge/>
            <w:vAlign w:val="center"/>
          </w:tcPr>
          <w:p w:rsidR="00C84E99" w:rsidRPr="008A5059" w:rsidRDefault="00C84E99" w:rsidP="009A390F">
            <w:pPr>
              <w:spacing w:beforeLines="25" w:before="90" w:afterLines="25" w:after="90" w:line="400" w:lineRule="exact"/>
              <w:jc w:val="center"/>
              <w:rPr>
                <w:rFonts w:ascii="標楷體" w:eastAsia="標楷體" w:hAnsi="標楷體"/>
                <w:sz w:val="28"/>
              </w:rPr>
            </w:pPr>
          </w:p>
        </w:tc>
        <w:tc>
          <w:tcPr>
            <w:tcW w:w="497" w:type="dxa"/>
          </w:tcPr>
          <w:p w:rsidR="00C84E99" w:rsidRPr="008A5059" w:rsidRDefault="00C84E99"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84E99" w:rsidRPr="008A5059" w:rsidRDefault="00F1719C" w:rsidP="004447F7">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關於</w:t>
            </w:r>
            <w:r w:rsidR="00C84E99" w:rsidRPr="008A5059">
              <w:rPr>
                <w:rFonts w:ascii="標楷體" w:eastAsia="標楷體" w:hAnsi="標楷體" w:hint="eastAsia"/>
                <w:sz w:val="28"/>
              </w:rPr>
              <w:t>辨識重要政治性職務人士之合理措施，地政士及不動產經紀業可藉由政府機關或民間開發、提供之資料庫查詢，或由客戶提出聲明書，協助辨識。</w:t>
            </w:r>
          </w:p>
        </w:tc>
      </w:tr>
      <w:tr w:rsidR="008A5059" w:rsidRPr="008A5059" w:rsidTr="009A390F">
        <w:tc>
          <w:tcPr>
            <w:tcW w:w="533" w:type="dxa"/>
            <w:vMerge w:val="restart"/>
            <w:vAlign w:val="center"/>
          </w:tcPr>
          <w:p w:rsidR="00C84E99" w:rsidRPr="008A5059" w:rsidRDefault="00C84E99" w:rsidP="009A390F">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8</w:t>
            </w:r>
          </w:p>
        </w:tc>
        <w:tc>
          <w:tcPr>
            <w:tcW w:w="497" w:type="dxa"/>
          </w:tcPr>
          <w:p w:rsidR="00C84E99" w:rsidRPr="008A5059" w:rsidRDefault="00C84E99" w:rsidP="009A390F">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C84E99" w:rsidRPr="008A5059" w:rsidRDefault="00C84E99" w:rsidP="00BB7514">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對於實質受益人及重要政治性職務人士之審查，有無簡化措施？</w:t>
            </w:r>
          </w:p>
        </w:tc>
      </w:tr>
      <w:tr w:rsidR="008A5059" w:rsidRPr="008A5059" w:rsidTr="009A390F">
        <w:tc>
          <w:tcPr>
            <w:tcW w:w="533" w:type="dxa"/>
            <w:vMerge/>
            <w:vAlign w:val="center"/>
          </w:tcPr>
          <w:p w:rsidR="00C84E99" w:rsidRPr="008A5059" w:rsidRDefault="00C84E99" w:rsidP="009A390F">
            <w:pPr>
              <w:spacing w:beforeLines="25" w:before="90" w:afterLines="25" w:after="90" w:line="400" w:lineRule="exact"/>
              <w:jc w:val="center"/>
              <w:rPr>
                <w:rFonts w:ascii="標楷體" w:eastAsia="標楷體" w:hAnsi="標楷體"/>
                <w:sz w:val="28"/>
              </w:rPr>
            </w:pPr>
          </w:p>
        </w:tc>
        <w:tc>
          <w:tcPr>
            <w:tcW w:w="497" w:type="dxa"/>
          </w:tcPr>
          <w:p w:rsidR="00C84E99" w:rsidRPr="008A5059" w:rsidRDefault="00C84E99"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84E99" w:rsidRPr="008A5059" w:rsidRDefault="00C84E99" w:rsidP="00811398">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地政士及不動產經紀業辦理不動產買賣交易時，客戶有下列情事之一，經風險評估屬低度洗錢或資恐風險者，得免進行實質受益人及</w:t>
            </w:r>
            <w:r w:rsidR="00F1719C" w:rsidRPr="008A5059">
              <w:rPr>
                <w:rFonts w:ascii="標楷體" w:eastAsia="標楷體" w:hAnsi="標楷體" w:hint="eastAsia"/>
                <w:sz w:val="28"/>
              </w:rPr>
              <w:t>加強</w:t>
            </w:r>
            <w:r w:rsidRPr="008A5059">
              <w:rPr>
                <w:rFonts w:ascii="標楷體" w:eastAsia="標楷體" w:hAnsi="標楷體" w:hint="eastAsia"/>
                <w:sz w:val="28"/>
              </w:rPr>
              <w:t>重要政治性職務人士之身分審查程序：</w:t>
            </w:r>
          </w:p>
          <w:p w:rsidR="00C84E99" w:rsidRPr="008A5059" w:rsidRDefault="00C84E99" w:rsidP="00811398">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一、客戶為自然人，已提供資金來源證明。</w:t>
            </w:r>
          </w:p>
          <w:p w:rsidR="00C84E99" w:rsidRPr="008A5059" w:rsidRDefault="00C84E99" w:rsidP="00811398">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二、申請政府機關提供之首次購屋或相關優惠購屋貸款。</w:t>
            </w:r>
          </w:p>
          <w:p w:rsidR="00C84E99" w:rsidRPr="008A5059" w:rsidRDefault="00C84E99" w:rsidP="00811398">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三、依法向政府機關申請優先承購或讓售公有不動產。（不包含標售）</w:t>
            </w:r>
          </w:p>
          <w:p w:rsidR="00C84E99" w:rsidRPr="008A5059" w:rsidRDefault="00C84E99" w:rsidP="00811398">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lastRenderedPageBreak/>
              <w:t>四、僅購買價格合於市場行情之一戶（棟）房地或一筆土地，且經向我國境內金融機構申請貸款支付各期款項或以價金信託專戶收付款項。另所稱房地，於房屋與土地隨同移轉者，指房屋及土地，於房屋單獨移轉者，指房屋；所稱土地，指無房屋之土地。</w:t>
            </w:r>
          </w:p>
          <w:p w:rsidR="00C84E99" w:rsidRPr="008A5059" w:rsidRDefault="00C84E99" w:rsidP="00811398">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五、抵押權人承受債務人提供擔保之不動產。</w:t>
            </w:r>
          </w:p>
          <w:p w:rsidR="00C84E99" w:rsidRPr="008A5059" w:rsidRDefault="00C84E99" w:rsidP="002174AD">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※請參考地政士及不動產經紀業防制洗錢辦法第</w:t>
            </w:r>
            <w:r w:rsidR="002174AD" w:rsidRPr="008A5059">
              <w:rPr>
                <w:rFonts w:ascii="標楷體" w:eastAsia="標楷體" w:hAnsi="標楷體" w:hint="eastAsia"/>
                <w:sz w:val="28"/>
              </w:rPr>
              <w:t>6</w:t>
            </w:r>
            <w:r w:rsidRPr="008A5059">
              <w:rPr>
                <w:rFonts w:ascii="標楷體" w:eastAsia="標楷體" w:hAnsi="標楷體" w:hint="eastAsia"/>
                <w:sz w:val="28"/>
              </w:rPr>
              <w:t>條規定。</w:t>
            </w:r>
          </w:p>
        </w:tc>
      </w:tr>
      <w:tr w:rsidR="008A5059" w:rsidRPr="008A5059" w:rsidTr="009A390F">
        <w:tc>
          <w:tcPr>
            <w:tcW w:w="533" w:type="dxa"/>
            <w:vMerge w:val="restart"/>
            <w:vAlign w:val="center"/>
          </w:tcPr>
          <w:p w:rsidR="00C84E99" w:rsidRPr="008A5059" w:rsidRDefault="00C84E99" w:rsidP="009A390F">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lastRenderedPageBreak/>
              <w:t>9</w:t>
            </w:r>
          </w:p>
        </w:tc>
        <w:tc>
          <w:tcPr>
            <w:tcW w:w="497" w:type="dxa"/>
          </w:tcPr>
          <w:p w:rsidR="00C84E99" w:rsidRPr="008A5059" w:rsidRDefault="00C84E99" w:rsidP="009A390F">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C84E99" w:rsidRPr="008A5059" w:rsidRDefault="00C84E99" w:rsidP="00344B6E">
            <w:pPr>
              <w:spacing w:beforeLines="25" w:before="90" w:afterLines="25" w:after="90" w:line="400" w:lineRule="exact"/>
              <w:ind w:left="561" w:hangingChars="200" w:hanging="561"/>
              <w:jc w:val="both"/>
              <w:rPr>
                <w:rFonts w:ascii="標楷體" w:eastAsia="標楷體" w:hAnsi="標楷體"/>
                <w:sz w:val="28"/>
              </w:rPr>
            </w:pPr>
            <w:r w:rsidRPr="008A5059">
              <w:rPr>
                <w:rFonts w:ascii="標楷體" w:eastAsia="標楷體" w:hAnsi="標楷體" w:hint="eastAsia"/>
                <w:b/>
                <w:sz w:val="28"/>
              </w:rPr>
              <w:t>地政士配合防制洗錢工作，應留存哪些交易紀錄？應保存多久？</w:t>
            </w:r>
          </w:p>
        </w:tc>
      </w:tr>
      <w:tr w:rsidR="008A5059" w:rsidRPr="008A5059" w:rsidTr="009A390F">
        <w:tc>
          <w:tcPr>
            <w:tcW w:w="533" w:type="dxa"/>
            <w:vMerge/>
            <w:vAlign w:val="center"/>
          </w:tcPr>
          <w:p w:rsidR="00C84E99" w:rsidRPr="008A5059" w:rsidRDefault="00C84E99" w:rsidP="009A390F">
            <w:pPr>
              <w:spacing w:beforeLines="25" w:before="90" w:afterLines="25" w:after="90" w:line="400" w:lineRule="exact"/>
              <w:jc w:val="center"/>
              <w:rPr>
                <w:rFonts w:ascii="標楷體" w:eastAsia="標楷體" w:hAnsi="標楷體"/>
                <w:sz w:val="28"/>
              </w:rPr>
            </w:pPr>
          </w:p>
        </w:tc>
        <w:tc>
          <w:tcPr>
            <w:tcW w:w="497" w:type="dxa"/>
          </w:tcPr>
          <w:p w:rsidR="00C84E99" w:rsidRPr="008A5059" w:rsidRDefault="00C84E99" w:rsidP="009A390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84E99" w:rsidRPr="008A5059" w:rsidRDefault="00C84E99" w:rsidP="00477256">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一、地政士辦理不動產買賣交易時，應留存下列交易紀錄：</w:t>
            </w:r>
          </w:p>
          <w:p w:rsidR="00C84E99" w:rsidRPr="008A5059" w:rsidRDefault="00C84E99" w:rsidP="00477256">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(一)不動產買賣契約書。</w:t>
            </w:r>
          </w:p>
          <w:p w:rsidR="00C84E99" w:rsidRPr="008A5059" w:rsidRDefault="00C84E99" w:rsidP="00477256">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(二)定金及價款收支證明文件。</w:t>
            </w:r>
          </w:p>
          <w:p w:rsidR="00C84E99" w:rsidRPr="008A5059" w:rsidRDefault="00C84E99" w:rsidP="00477256">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(三)交易帳戶號碼。</w:t>
            </w:r>
          </w:p>
          <w:p w:rsidR="00C84E99" w:rsidRPr="008A5059" w:rsidRDefault="00C84E99" w:rsidP="00477256">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(四)簽證文件。</w:t>
            </w:r>
          </w:p>
          <w:p w:rsidR="00C84E99" w:rsidRPr="008A5059" w:rsidRDefault="00C84E99" w:rsidP="00477256">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(五)受託事項往來文件。</w:t>
            </w:r>
          </w:p>
          <w:p w:rsidR="00C84E99" w:rsidRPr="008A5059" w:rsidRDefault="00C84E99" w:rsidP="00477256">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二、因不動產買賣個案交易程序、條件、接受客戶委託時機、方式有所不同，地政士未必有收受定金、價款或簽證等情形，若個案確無該等交易紀錄之文件，則免予留存。</w:t>
            </w:r>
          </w:p>
          <w:p w:rsidR="00C84E99" w:rsidRPr="008A5059" w:rsidRDefault="00C84E99" w:rsidP="00344B6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三、上述交易紀錄得以專卷檔案或電子檔案方式留存，其保存期間自交易完成時起，至少5年。但其他法律有規定較長保存期間者，從其規定。另須注意</w:t>
            </w:r>
            <w:r w:rsidR="00010B43" w:rsidRPr="008A5059">
              <w:rPr>
                <w:rFonts w:ascii="標楷體" w:eastAsia="標楷體" w:hAnsi="標楷體" w:hint="eastAsia"/>
                <w:sz w:val="28"/>
              </w:rPr>
              <w:t>依</w:t>
            </w:r>
            <w:r w:rsidRPr="008A5059">
              <w:rPr>
                <w:rFonts w:ascii="標楷體" w:eastAsia="標楷體" w:hAnsi="標楷體" w:hint="eastAsia"/>
                <w:sz w:val="28"/>
              </w:rPr>
              <w:t>地政士法第25條第2項</w:t>
            </w:r>
            <w:r w:rsidR="002174AD" w:rsidRPr="008A5059">
              <w:rPr>
                <w:rFonts w:ascii="標楷體" w:eastAsia="標楷體" w:hAnsi="標楷體" w:hint="eastAsia"/>
                <w:sz w:val="28"/>
              </w:rPr>
              <w:t>及其施行細則第17條規定備置之業務紀錄簿</w:t>
            </w:r>
            <w:r w:rsidRPr="008A5059">
              <w:rPr>
                <w:rFonts w:ascii="標楷體" w:eastAsia="標楷體" w:hAnsi="標楷體" w:hint="eastAsia"/>
                <w:sz w:val="28"/>
              </w:rPr>
              <w:t>，</w:t>
            </w:r>
            <w:r w:rsidR="00716E67" w:rsidRPr="008A5059">
              <w:rPr>
                <w:rFonts w:ascii="標楷體" w:eastAsia="標楷體" w:hAnsi="標楷體" w:hint="eastAsia"/>
                <w:sz w:val="28"/>
              </w:rPr>
              <w:t>應</w:t>
            </w:r>
            <w:r w:rsidRPr="008A5059">
              <w:rPr>
                <w:rFonts w:ascii="標楷體" w:eastAsia="標楷體" w:hAnsi="標楷體" w:hint="eastAsia"/>
                <w:sz w:val="28"/>
              </w:rPr>
              <w:t>保存至少15年。</w:t>
            </w:r>
          </w:p>
          <w:p w:rsidR="00C84E99" w:rsidRPr="008A5059" w:rsidRDefault="00C84E99" w:rsidP="00F60BF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※請參考地政士及不動產經紀業防制洗錢辦法第7條規定。</w:t>
            </w:r>
          </w:p>
        </w:tc>
      </w:tr>
      <w:tr w:rsidR="008A5059" w:rsidRPr="008A5059" w:rsidTr="009A390F">
        <w:tc>
          <w:tcPr>
            <w:tcW w:w="533" w:type="dxa"/>
            <w:vMerge w:val="restart"/>
            <w:vAlign w:val="center"/>
          </w:tcPr>
          <w:p w:rsidR="00C84E99" w:rsidRPr="008A5059" w:rsidRDefault="00C84E99" w:rsidP="00344B6E">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10</w:t>
            </w:r>
          </w:p>
        </w:tc>
        <w:tc>
          <w:tcPr>
            <w:tcW w:w="497" w:type="dxa"/>
          </w:tcPr>
          <w:p w:rsidR="00C84E99" w:rsidRPr="008A5059" w:rsidRDefault="00C84E99" w:rsidP="00344B6E">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C84E99" w:rsidRPr="008A5059" w:rsidRDefault="00C84E99" w:rsidP="00344B6E">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b/>
                <w:sz w:val="28"/>
              </w:rPr>
              <w:t>不動產經紀業配合防制洗錢工作，應留存哪些交易紀錄？應保存多久？</w:t>
            </w:r>
          </w:p>
        </w:tc>
      </w:tr>
      <w:tr w:rsidR="008A5059" w:rsidRPr="008A5059" w:rsidTr="009A390F">
        <w:tc>
          <w:tcPr>
            <w:tcW w:w="533" w:type="dxa"/>
            <w:vMerge/>
            <w:vAlign w:val="center"/>
          </w:tcPr>
          <w:p w:rsidR="00C84E99" w:rsidRPr="008A5059" w:rsidRDefault="00C84E99" w:rsidP="00344B6E">
            <w:pPr>
              <w:spacing w:beforeLines="25" w:before="90" w:afterLines="25" w:after="90" w:line="400" w:lineRule="exact"/>
              <w:jc w:val="center"/>
              <w:rPr>
                <w:rFonts w:ascii="標楷體" w:eastAsia="標楷體" w:hAnsi="標楷體"/>
                <w:sz w:val="28"/>
              </w:rPr>
            </w:pPr>
          </w:p>
        </w:tc>
        <w:tc>
          <w:tcPr>
            <w:tcW w:w="497" w:type="dxa"/>
          </w:tcPr>
          <w:p w:rsidR="00C84E99" w:rsidRPr="008A5059" w:rsidRDefault="00C84E99" w:rsidP="00344B6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84E99" w:rsidRPr="008A5059" w:rsidRDefault="00C84E99" w:rsidP="00344B6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一、不動產經紀業辦理不動產買賣交易時，應留存下列交易紀錄：</w:t>
            </w:r>
          </w:p>
          <w:p w:rsidR="00C84E99" w:rsidRPr="008A5059" w:rsidRDefault="00C84E99" w:rsidP="00344B6E">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(一)不動產委託銷售契約書。</w:t>
            </w:r>
          </w:p>
          <w:p w:rsidR="00C84E99" w:rsidRPr="008A5059" w:rsidRDefault="00C84E99" w:rsidP="00344B6E">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(二)不動產買賣契約書。</w:t>
            </w:r>
          </w:p>
          <w:p w:rsidR="00C84E99" w:rsidRPr="008A5059" w:rsidRDefault="00C84E99" w:rsidP="00344B6E">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(三)要約書。</w:t>
            </w:r>
          </w:p>
          <w:p w:rsidR="00C84E99" w:rsidRPr="008A5059" w:rsidRDefault="00C84E99" w:rsidP="00344B6E">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(四)斡旋金、定金及價款收支證明文件</w:t>
            </w:r>
          </w:p>
          <w:p w:rsidR="00C84E99" w:rsidRPr="008A5059" w:rsidRDefault="00C84E99" w:rsidP="00344B6E">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t>(五)交易帳戶號碼。</w:t>
            </w:r>
          </w:p>
          <w:p w:rsidR="00C84E99" w:rsidRPr="008A5059" w:rsidRDefault="00C84E99" w:rsidP="00344B6E">
            <w:pPr>
              <w:spacing w:beforeLines="25" w:before="90" w:afterLines="25" w:after="90" w:line="400" w:lineRule="exact"/>
              <w:ind w:leftChars="100" w:left="800" w:hangingChars="200" w:hanging="560"/>
              <w:jc w:val="both"/>
              <w:rPr>
                <w:rFonts w:ascii="標楷體" w:eastAsia="標楷體" w:hAnsi="標楷體"/>
                <w:sz w:val="28"/>
              </w:rPr>
            </w:pPr>
            <w:r w:rsidRPr="008A5059">
              <w:rPr>
                <w:rFonts w:ascii="標楷體" w:eastAsia="標楷體" w:hAnsi="標楷體" w:hint="eastAsia"/>
                <w:sz w:val="28"/>
              </w:rPr>
              <w:lastRenderedPageBreak/>
              <w:t>(六)受託事項往來文件。</w:t>
            </w:r>
          </w:p>
          <w:p w:rsidR="00C84E99" w:rsidRPr="008A5059" w:rsidRDefault="00C84E99" w:rsidP="00344B6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二、因不動產買賣個案交易程序、條件、接受客戶委託時機、方式有所不同，不動產經紀業未必有支付斡旋金、定金或使用要約書等情形，若個案確無該等交易紀錄之文件，則免予留存。</w:t>
            </w:r>
          </w:p>
          <w:p w:rsidR="00C84E99" w:rsidRPr="008A5059" w:rsidRDefault="00C84E99" w:rsidP="00863EEA">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三、上述交易紀錄得以專卷檔案或電子檔案方式留存，其保存期間自交易完成時起，至少5年。但其他法律有規定較長保存期間者，從其規定。</w:t>
            </w:r>
          </w:p>
          <w:p w:rsidR="00C84E99" w:rsidRPr="008A5059" w:rsidRDefault="00C84E99" w:rsidP="00863EEA">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※請參考地政士及不動產經紀業防制洗錢辦法第7條規定。</w:t>
            </w:r>
          </w:p>
        </w:tc>
      </w:tr>
      <w:tr w:rsidR="008A5059" w:rsidRPr="008A5059" w:rsidTr="009A390F">
        <w:tc>
          <w:tcPr>
            <w:tcW w:w="533" w:type="dxa"/>
            <w:vMerge w:val="restart"/>
            <w:vAlign w:val="center"/>
          </w:tcPr>
          <w:p w:rsidR="00C84E99" w:rsidRPr="008A5059" w:rsidRDefault="00C84E99" w:rsidP="00C84E99">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lastRenderedPageBreak/>
              <w:t>1</w:t>
            </w:r>
            <w:r w:rsidRPr="008A5059">
              <w:rPr>
                <w:rFonts w:ascii="標楷體" w:eastAsia="標楷體" w:hAnsi="標楷體"/>
                <w:sz w:val="28"/>
              </w:rPr>
              <w:t>1</w:t>
            </w:r>
          </w:p>
        </w:tc>
        <w:tc>
          <w:tcPr>
            <w:tcW w:w="497" w:type="dxa"/>
          </w:tcPr>
          <w:p w:rsidR="00C84E99" w:rsidRPr="008A5059" w:rsidRDefault="00C84E99" w:rsidP="00344B6E">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C84E99" w:rsidRPr="008A5059" w:rsidRDefault="00C84E99" w:rsidP="002512F3">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地政士及不動產經紀業發現哪些情事，應向法務部調查局申報疑似洗錢交易？</w:t>
            </w:r>
          </w:p>
        </w:tc>
      </w:tr>
      <w:tr w:rsidR="008A5059" w:rsidRPr="008A5059" w:rsidTr="009A390F">
        <w:tc>
          <w:tcPr>
            <w:tcW w:w="533" w:type="dxa"/>
            <w:vMerge/>
            <w:vAlign w:val="center"/>
          </w:tcPr>
          <w:p w:rsidR="00C84E99" w:rsidRPr="008A5059" w:rsidRDefault="00C84E99" w:rsidP="00344B6E">
            <w:pPr>
              <w:spacing w:beforeLines="25" w:before="90" w:afterLines="25" w:after="90" w:line="400" w:lineRule="exact"/>
              <w:jc w:val="center"/>
              <w:rPr>
                <w:rFonts w:ascii="標楷體" w:eastAsia="標楷體" w:hAnsi="標楷體"/>
                <w:sz w:val="28"/>
              </w:rPr>
            </w:pPr>
          </w:p>
        </w:tc>
        <w:tc>
          <w:tcPr>
            <w:tcW w:w="497" w:type="dxa"/>
          </w:tcPr>
          <w:p w:rsidR="00C84E99" w:rsidRPr="008A5059" w:rsidRDefault="00C84E99" w:rsidP="00344B6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84E99" w:rsidRPr="008A5059" w:rsidRDefault="00C84E99" w:rsidP="002512F3">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對於下列疑似洗錢交易或資恐風險之表徵，地政士及不動產經紀業須經由宣導及教育訓練強化對於該表徵之認知，深植其防制洗錢及打擊資恐之意識，對於高洗錢或資恐風險之交易，加強客戶審查或瞭解其資金來源，依事實情況懷疑為疑似洗錢交易時，應向法務部調查局申報疑似洗錢交易：</w:t>
            </w:r>
          </w:p>
          <w:p w:rsidR="00C84E99" w:rsidRPr="008A5059" w:rsidRDefault="00C84E99" w:rsidP="002512F3">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一、客戶屬法務部依資恐防制法規定公告制裁名單，或其他國家、國際組織認定或追查，與恐怖主義或恐怖活動有關之個人、法人或團體。</w:t>
            </w:r>
          </w:p>
          <w:p w:rsidR="00C84E99" w:rsidRPr="008A5059" w:rsidRDefault="00C84E99" w:rsidP="002512F3">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交易金額源自於國際防制洗錢組織所公告防制洗錢及打擊資恐有嚴重缺失，或其他未遵循、未充分遵循國際防制洗錢組織建議之國家或地區，或支付予該國家或地區之帳戶或人員，且疑似與恐怖活動、恐怖組織或資恐有關聯。</w:t>
            </w:r>
          </w:p>
          <w:p w:rsidR="00C84E99" w:rsidRPr="008A5059" w:rsidRDefault="00C84E99" w:rsidP="002512F3">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三、客戶拒絕或無故拖延提供相關身分資料、使用假名、假冒他人名義或偽變造身分證件。</w:t>
            </w:r>
          </w:p>
          <w:p w:rsidR="00C84E99" w:rsidRPr="008A5059" w:rsidRDefault="00C84E99" w:rsidP="002512F3">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四、交易金額與客戶年齡、身分或收入顯不相當，或以現鈔支付定金以外各期價款，且無合理說明資金來源。</w:t>
            </w:r>
          </w:p>
          <w:p w:rsidR="00C84E99" w:rsidRPr="008A5059" w:rsidRDefault="00C84E99" w:rsidP="002512F3">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五、客戶要求將不動產權利登記予第三人，未能提出任何關聯或拒絕說明。</w:t>
            </w:r>
          </w:p>
          <w:p w:rsidR="00C84E99" w:rsidRPr="008A5059" w:rsidRDefault="00C84E99" w:rsidP="002512F3">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六、不動產成交價格明顯高於市場行情且要求在相關契約文件以較低價記錄。</w:t>
            </w:r>
          </w:p>
          <w:p w:rsidR="00C84E99" w:rsidRPr="008A5059" w:rsidRDefault="00C84E99" w:rsidP="002512F3">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七、其他疑似洗錢交易或資恐情事。</w:t>
            </w:r>
          </w:p>
          <w:p w:rsidR="00C84E99" w:rsidRPr="008A5059" w:rsidRDefault="00C84E99" w:rsidP="00FD247C">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lastRenderedPageBreak/>
              <w:t>※請參考地政士及不動產經紀業防制洗錢辦法第8條規定。</w:t>
            </w:r>
          </w:p>
        </w:tc>
      </w:tr>
      <w:tr w:rsidR="008A5059" w:rsidRPr="008A5059" w:rsidTr="009A390F">
        <w:tc>
          <w:tcPr>
            <w:tcW w:w="533" w:type="dxa"/>
            <w:vMerge w:val="restart"/>
            <w:vAlign w:val="center"/>
          </w:tcPr>
          <w:p w:rsidR="00C84E99" w:rsidRPr="008A5059" w:rsidRDefault="00C84E99" w:rsidP="00C84E99">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lastRenderedPageBreak/>
              <w:t>1</w:t>
            </w:r>
            <w:r w:rsidRPr="008A5059">
              <w:rPr>
                <w:rFonts w:ascii="標楷體" w:eastAsia="標楷體" w:hAnsi="標楷體"/>
                <w:sz w:val="28"/>
              </w:rPr>
              <w:t>2</w:t>
            </w:r>
          </w:p>
        </w:tc>
        <w:tc>
          <w:tcPr>
            <w:tcW w:w="497" w:type="dxa"/>
          </w:tcPr>
          <w:p w:rsidR="00C84E99" w:rsidRPr="008A5059" w:rsidRDefault="00C84E99" w:rsidP="00344B6E">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C84E99" w:rsidRPr="008A5059" w:rsidRDefault="00C84E99" w:rsidP="000F0557">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地政士及不動產經紀業如何查得高洗錢或資恐風險之國家、地區或資恐防制法規定之制裁名單？</w:t>
            </w:r>
          </w:p>
        </w:tc>
      </w:tr>
      <w:tr w:rsidR="008A5059" w:rsidRPr="008A5059" w:rsidTr="009A390F">
        <w:tc>
          <w:tcPr>
            <w:tcW w:w="533" w:type="dxa"/>
            <w:vMerge/>
            <w:vAlign w:val="center"/>
          </w:tcPr>
          <w:p w:rsidR="00C84E99" w:rsidRPr="008A5059" w:rsidRDefault="00C84E99" w:rsidP="00344B6E">
            <w:pPr>
              <w:spacing w:beforeLines="25" w:before="90" w:afterLines="25" w:after="90" w:line="400" w:lineRule="exact"/>
              <w:jc w:val="center"/>
              <w:rPr>
                <w:rFonts w:ascii="標楷體" w:eastAsia="標楷體" w:hAnsi="標楷體"/>
                <w:sz w:val="28"/>
              </w:rPr>
            </w:pPr>
          </w:p>
        </w:tc>
        <w:tc>
          <w:tcPr>
            <w:tcW w:w="497" w:type="dxa"/>
          </w:tcPr>
          <w:p w:rsidR="00C84E99" w:rsidRPr="008A5059" w:rsidRDefault="00C84E99" w:rsidP="00344B6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84E99" w:rsidRPr="008A5059" w:rsidRDefault="00C84E99" w:rsidP="000F0557">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地政士及不動產經紀業可至法務部調查局洗錢防制處網站（</w:t>
            </w:r>
            <w:hyperlink r:id="rId6" w:history="1">
              <w:r w:rsidRPr="008A5059">
                <w:rPr>
                  <w:rStyle w:val="a4"/>
                  <w:rFonts w:ascii="標楷體" w:eastAsia="標楷體" w:hAnsi="標楷體"/>
                  <w:color w:val="auto"/>
                  <w:sz w:val="28"/>
                </w:rPr>
                <w:t>http://www.mjib.gov.tw/mlpc</w:t>
              </w:r>
            </w:hyperlink>
            <w:r w:rsidRPr="008A5059">
              <w:rPr>
                <w:rFonts w:ascii="標楷體" w:eastAsia="標楷體" w:hAnsi="標楷體" w:hint="eastAsia"/>
                <w:sz w:val="28"/>
              </w:rPr>
              <w:t>）查得高洗錢或資恐風險之國家、地區或資恐防制法規定之制裁名單。</w:t>
            </w:r>
          </w:p>
        </w:tc>
      </w:tr>
      <w:tr w:rsidR="008A5059" w:rsidRPr="008A5059" w:rsidTr="009A390F">
        <w:tc>
          <w:tcPr>
            <w:tcW w:w="533" w:type="dxa"/>
            <w:vMerge w:val="restart"/>
            <w:vAlign w:val="center"/>
          </w:tcPr>
          <w:p w:rsidR="00C84E99" w:rsidRPr="008A5059" w:rsidRDefault="00C84E99" w:rsidP="00C84E99">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1</w:t>
            </w:r>
            <w:r w:rsidRPr="008A5059">
              <w:rPr>
                <w:rFonts w:ascii="標楷體" w:eastAsia="標楷體" w:hAnsi="標楷體"/>
                <w:sz w:val="28"/>
              </w:rPr>
              <w:t>3</w:t>
            </w:r>
          </w:p>
        </w:tc>
        <w:tc>
          <w:tcPr>
            <w:tcW w:w="497" w:type="dxa"/>
          </w:tcPr>
          <w:p w:rsidR="00C84E99" w:rsidRPr="008A5059" w:rsidRDefault="00C84E99" w:rsidP="00344B6E">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C84E99" w:rsidRPr="008A5059" w:rsidRDefault="00515CFE" w:rsidP="00FD247C">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若是地政士及不動產經紀業已依洗錢防制法、</w:t>
            </w:r>
            <w:r w:rsidR="00C84E99" w:rsidRPr="008A5059">
              <w:rPr>
                <w:rFonts w:ascii="標楷體" w:eastAsia="標楷體" w:hAnsi="標楷體" w:hint="eastAsia"/>
                <w:b/>
                <w:sz w:val="28"/>
              </w:rPr>
              <w:t>地政士及不動產經紀業防制洗錢辦法規定辦理，未發現疑似洗錢或資恐行為，致漏向法務部調查局申報時，是否會受到行政處罰？</w:t>
            </w:r>
          </w:p>
        </w:tc>
      </w:tr>
      <w:tr w:rsidR="008A5059" w:rsidRPr="008A5059" w:rsidTr="009A390F">
        <w:tc>
          <w:tcPr>
            <w:tcW w:w="533" w:type="dxa"/>
            <w:vMerge/>
            <w:vAlign w:val="center"/>
          </w:tcPr>
          <w:p w:rsidR="00C84E99" w:rsidRPr="008A5059" w:rsidRDefault="00C84E99" w:rsidP="00344B6E">
            <w:pPr>
              <w:spacing w:beforeLines="25" w:before="90" w:afterLines="25" w:after="90" w:line="400" w:lineRule="exact"/>
              <w:jc w:val="center"/>
              <w:rPr>
                <w:rFonts w:ascii="標楷體" w:eastAsia="標楷體" w:hAnsi="標楷體"/>
                <w:sz w:val="28"/>
              </w:rPr>
            </w:pPr>
          </w:p>
        </w:tc>
        <w:tc>
          <w:tcPr>
            <w:tcW w:w="497" w:type="dxa"/>
          </w:tcPr>
          <w:p w:rsidR="00C84E99" w:rsidRPr="008A5059" w:rsidRDefault="00C84E99" w:rsidP="00344B6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84E99" w:rsidRPr="008A5059" w:rsidRDefault="00C84E99" w:rsidP="00716E67">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依洗錢防制法第10條第1項規定，金融機構及指定之非金融事業或人員對疑似洗錢或資恐交易（包含未完成交易者），應向法務部調查局申報，若地政士及不動產經紀業違反該條項</w:t>
            </w:r>
            <w:r w:rsidR="00515CFE" w:rsidRPr="008A5059">
              <w:rPr>
                <w:rFonts w:ascii="標楷體" w:eastAsia="標楷體" w:hAnsi="標楷體" w:hint="eastAsia"/>
                <w:sz w:val="28"/>
              </w:rPr>
              <w:t>、</w:t>
            </w:r>
            <w:r w:rsidRPr="008A5059">
              <w:rPr>
                <w:rFonts w:ascii="標楷體" w:eastAsia="標楷體" w:hAnsi="標楷體" w:hint="eastAsia"/>
                <w:sz w:val="28"/>
              </w:rPr>
              <w:t>地政士及不動產經紀業防制洗錢辦法</w:t>
            </w:r>
            <w:r w:rsidR="00515CFE" w:rsidRPr="008A5059">
              <w:rPr>
                <w:rFonts w:ascii="標楷體" w:eastAsia="標楷體" w:hAnsi="標楷體" w:hint="eastAsia"/>
                <w:sz w:val="28"/>
              </w:rPr>
              <w:t>規定</w:t>
            </w:r>
            <w:r w:rsidRPr="008A5059">
              <w:rPr>
                <w:rFonts w:ascii="標楷體" w:eastAsia="標楷體" w:hAnsi="標楷體" w:hint="eastAsia"/>
                <w:sz w:val="28"/>
              </w:rPr>
              <w:t>者，由</w:t>
            </w:r>
            <w:r w:rsidR="00AC4784" w:rsidRPr="008A5059">
              <w:rPr>
                <w:rFonts w:ascii="標楷體" w:eastAsia="標楷體" w:hAnsi="標楷體" w:hint="eastAsia"/>
                <w:sz w:val="28"/>
              </w:rPr>
              <w:t>內政部</w:t>
            </w:r>
            <w:r w:rsidRPr="008A5059">
              <w:rPr>
                <w:rFonts w:ascii="標楷體" w:eastAsia="標楷體" w:hAnsi="標楷體" w:hint="eastAsia"/>
                <w:sz w:val="28"/>
              </w:rPr>
              <w:t>處新臺幣5萬元以上100萬元以下罰鍰。惟地政士及不動產經紀業如非因故意或過失未能發現疑似洗錢交易或資恐情事而申報者，依行政罰法第7條第1項規定，依個案事實情形不予處罰。</w:t>
            </w:r>
          </w:p>
        </w:tc>
      </w:tr>
      <w:tr w:rsidR="008A5059" w:rsidRPr="008A5059" w:rsidTr="009A390F">
        <w:tc>
          <w:tcPr>
            <w:tcW w:w="533" w:type="dxa"/>
            <w:vMerge w:val="restart"/>
            <w:vAlign w:val="center"/>
          </w:tcPr>
          <w:p w:rsidR="00C84E99" w:rsidRPr="008A5059" w:rsidRDefault="00C84E99" w:rsidP="00C84E99">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1</w:t>
            </w:r>
            <w:r w:rsidRPr="008A5059">
              <w:rPr>
                <w:rFonts w:ascii="標楷體" w:eastAsia="標楷體" w:hAnsi="標楷體"/>
                <w:sz w:val="28"/>
              </w:rPr>
              <w:t>4</w:t>
            </w:r>
          </w:p>
        </w:tc>
        <w:tc>
          <w:tcPr>
            <w:tcW w:w="497" w:type="dxa"/>
          </w:tcPr>
          <w:p w:rsidR="00C84E99" w:rsidRPr="008A5059" w:rsidRDefault="00C84E99" w:rsidP="00344B6E">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C84E99" w:rsidRPr="008A5059" w:rsidRDefault="00C84E99" w:rsidP="00AD53E5">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b/>
                <w:sz w:val="28"/>
              </w:rPr>
              <w:t>地政士及不動產經紀業發現疑似洗錢交易之申報程序，及該申報紀錄保存期間為何？</w:t>
            </w:r>
          </w:p>
        </w:tc>
      </w:tr>
      <w:tr w:rsidR="008A5059" w:rsidRPr="008A5059" w:rsidTr="009A390F">
        <w:tc>
          <w:tcPr>
            <w:tcW w:w="533" w:type="dxa"/>
            <w:vMerge/>
            <w:vAlign w:val="center"/>
          </w:tcPr>
          <w:p w:rsidR="00C84E99" w:rsidRPr="008A5059" w:rsidRDefault="00C84E99" w:rsidP="00344B6E">
            <w:pPr>
              <w:spacing w:beforeLines="25" w:before="90" w:afterLines="25" w:after="90" w:line="400" w:lineRule="exact"/>
              <w:jc w:val="center"/>
              <w:rPr>
                <w:rFonts w:ascii="標楷體" w:eastAsia="標楷體" w:hAnsi="標楷體"/>
                <w:sz w:val="28"/>
              </w:rPr>
            </w:pPr>
          </w:p>
        </w:tc>
        <w:tc>
          <w:tcPr>
            <w:tcW w:w="497" w:type="dxa"/>
          </w:tcPr>
          <w:p w:rsidR="00C84E99" w:rsidRPr="008A5059" w:rsidRDefault="00C84E99" w:rsidP="00344B6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84E99" w:rsidRPr="008A5059" w:rsidRDefault="00C84E99" w:rsidP="00AD53E5">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地政士及不動產經紀業應於發現疑似洗錢交易情事之日起10個工作日內，填具法務部調查局所訂申報書表，並由地政士簽章或不動產經紀業蓋用戳章，併同相關證明文件以郵寄、傳真、電子郵件或其他方式，向法務部調查局申報。</w:t>
            </w:r>
          </w:p>
          <w:p w:rsidR="00C84E99" w:rsidRPr="008A5059" w:rsidRDefault="00C84E99" w:rsidP="00842446">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二、上述疑似洗錢交易申報紀錄，地政士及不動產經紀業應自申報日起，至少保存5年。</w:t>
            </w:r>
          </w:p>
          <w:p w:rsidR="00C65FD6" w:rsidRPr="008A5059" w:rsidRDefault="00C65FD6" w:rsidP="00C65FD6">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※請參考地政士及不動產經紀業防制洗錢辦法第9條規定。</w:t>
            </w:r>
          </w:p>
        </w:tc>
      </w:tr>
      <w:tr w:rsidR="008A5059" w:rsidRPr="008A5059" w:rsidTr="009A390F">
        <w:tc>
          <w:tcPr>
            <w:tcW w:w="533" w:type="dxa"/>
            <w:vMerge w:val="restart"/>
            <w:vAlign w:val="center"/>
          </w:tcPr>
          <w:p w:rsidR="00C84E99" w:rsidRPr="008A5059" w:rsidRDefault="00C84E99" w:rsidP="00C84E99">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1</w:t>
            </w:r>
            <w:r w:rsidRPr="008A5059">
              <w:rPr>
                <w:rFonts w:ascii="標楷體" w:eastAsia="標楷體" w:hAnsi="標楷體"/>
                <w:sz w:val="28"/>
              </w:rPr>
              <w:t>5</w:t>
            </w:r>
          </w:p>
        </w:tc>
        <w:tc>
          <w:tcPr>
            <w:tcW w:w="497" w:type="dxa"/>
          </w:tcPr>
          <w:p w:rsidR="00C84E99" w:rsidRPr="008A5059" w:rsidRDefault="00C84E99" w:rsidP="00344B6E">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C84E99" w:rsidRPr="008A5059" w:rsidRDefault="00C84E99" w:rsidP="00842446">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哪裏可以取得法務部調查局之疑似洗錢交易申報書表？</w:t>
            </w:r>
          </w:p>
        </w:tc>
      </w:tr>
      <w:tr w:rsidR="008A5059" w:rsidRPr="008A5059" w:rsidTr="009A390F">
        <w:tc>
          <w:tcPr>
            <w:tcW w:w="533" w:type="dxa"/>
            <w:vMerge/>
            <w:vAlign w:val="center"/>
          </w:tcPr>
          <w:p w:rsidR="00C84E99" w:rsidRPr="008A5059" w:rsidRDefault="00C84E99" w:rsidP="00344B6E">
            <w:pPr>
              <w:spacing w:beforeLines="25" w:before="90" w:afterLines="25" w:after="90" w:line="400" w:lineRule="exact"/>
              <w:jc w:val="center"/>
              <w:rPr>
                <w:rFonts w:ascii="標楷體" w:eastAsia="標楷體" w:hAnsi="標楷體"/>
                <w:sz w:val="28"/>
              </w:rPr>
            </w:pPr>
          </w:p>
        </w:tc>
        <w:tc>
          <w:tcPr>
            <w:tcW w:w="497" w:type="dxa"/>
          </w:tcPr>
          <w:p w:rsidR="00C84E99" w:rsidRPr="008A5059" w:rsidRDefault="00C84E99" w:rsidP="00344B6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C84E99" w:rsidRPr="008A5059" w:rsidRDefault="00C84E99" w:rsidP="00842446">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請至法務部調查局洗錢防制處網站之【申(通)報專區】/【可疑交易申報專區】下載，網址為</w:t>
            </w:r>
            <w:hyperlink r:id="rId7" w:history="1">
              <w:r w:rsidRPr="008A5059">
                <w:rPr>
                  <w:rStyle w:val="a4"/>
                  <w:rFonts w:ascii="標楷體" w:eastAsia="標楷體" w:hAnsi="標楷體"/>
                  <w:color w:val="auto"/>
                  <w:sz w:val="28"/>
                </w:rPr>
                <w:t>http://www.mjib.gov.tw/mlpc</w:t>
              </w:r>
            </w:hyperlink>
            <w:r w:rsidRPr="008A5059">
              <w:rPr>
                <w:rFonts w:ascii="標楷體" w:eastAsia="標楷體" w:hAnsi="標楷體" w:hint="eastAsia"/>
                <w:sz w:val="28"/>
              </w:rPr>
              <w:t>。</w:t>
            </w:r>
          </w:p>
        </w:tc>
      </w:tr>
      <w:tr w:rsidR="008A5059" w:rsidRPr="008A5059" w:rsidTr="009A390F">
        <w:tc>
          <w:tcPr>
            <w:tcW w:w="533" w:type="dxa"/>
            <w:vMerge w:val="restart"/>
            <w:vAlign w:val="center"/>
          </w:tcPr>
          <w:p w:rsidR="00E779FE" w:rsidRPr="008A5059" w:rsidRDefault="00E779FE" w:rsidP="004A024E">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16</w:t>
            </w:r>
          </w:p>
        </w:tc>
        <w:tc>
          <w:tcPr>
            <w:tcW w:w="497" w:type="dxa"/>
          </w:tcPr>
          <w:p w:rsidR="00E779FE" w:rsidRPr="008A5059" w:rsidRDefault="00E779FE" w:rsidP="004A024E">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E779FE" w:rsidRPr="008A5059" w:rsidRDefault="00010B43" w:rsidP="00010B43">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有規定</w:t>
            </w:r>
            <w:r w:rsidR="00E779FE" w:rsidRPr="008A5059">
              <w:rPr>
                <w:rFonts w:ascii="標楷體" w:eastAsia="標楷體" w:hAnsi="標楷體" w:hint="eastAsia"/>
                <w:b/>
                <w:sz w:val="28"/>
              </w:rPr>
              <w:t>不動產買賣價格超過一定金額要向法務部調查局申報嗎？</w:t>
            </w:r>
          </w:p>
        </w:tc>
      </w:tr>
      <w:tr w:rsidR="008A5059" w:rsidRPr="008A5059" w:rsidTr="009A390F">
        <w:tc>
          <w:tcPr>
            <w:tcW w:w="533" w:type="dxa"/>
            <w:vMerge/>
            <w:vAlign w:val="center"/>
          </w:tcPr>
          <w:p w:rsidR="00E779FE" w:rsidRPr="008A5059" w:rsidRDefault="00E779FE" w:rsidP="004A024E">
            <w:pPr>
              <w:spacing w:beforeLines="25" w:before="90" w:afterLines="25" w:after="90" w:line="400" w:lineRule="exact"/>
              <w:jc w:val="center"/>
              <w:rPr>
                <w:rFonts w:ascii="標楷體" w:eastAsia="標楷體" w:hAnsi="標楷體"/>
                <w:sz w:val="28"/>
              </w:rPr>
            </w:pPr>
          </w:p>
        </w:tc>
        <w:tc>
          <w:tcPr>
            <w:tcW w:w="497" w:type="dxa"/>
          </w:tcPr>
          <w:p w:rsidR="00E779FE" w:rsidRPr="008A5059" w:rsidRDefault="00E779FE" w:rsidP="004A024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E779FE" w:rsidRPr="008A5059" w:rsidRDefault="00E779FE" w:rsidP="00716E67">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地政士及不動產經紀業從事與不動產買賣交易有關之行為，已由法務</w:t>
            </w:r>
            <w:r w:rsidRPr="008A5059">
              <w:rPr>
                <w:rFonts w:ascii="標楷體" w:eastAsia="標楷體" w:hAnsi="標楷體" w:hint="eastAsia"/>
                <w:sz w:val="28"/>
              </w:rPr>
              <w:lastRenderedPageBreak/>
              <w:t>部會銜</w:t>
            </w:r>
            <w:r w:rsidR="00515CFE" w:rsidRPr="008A5059">
              <w:rPr>
                <w:rFonts w:ascii="標楷體" w:eastAsia="標楷體" w:hAnsi="標楷體" w:hint="eastAsia"/>
                <w:sz w:val="28"/>
              </w:rPr>
              <w:t>相關部會</w:t>
            </w:r>
            <w:r w:rsidRPr="008A5059">
              <w:rPr>
                <w:rFonts w:ascii="標楷體" w:eastAsia="標楷體" w:hAnsi="標楷體" w:hint="eastAsia"/>
                <w:sz w:val="28"/>
              </w:rPr>
              <w:t>，依洗錢防制法第5條第4項後段規定，報請行政院指定排除同法第9條一定金額以上通貨交易應向法務部調查局申報規定之適用</w:t>
            </w:r>
            <w:r w:rsidR="00716E67" w:rsidRPr="008A5059">
              <w:rPr>
                <w:rFonts w:ascii="標楷體" w:eastAsia="標楷體" w:hAnsi="標楷體" w:hint="eastAsia"/>
                <w:sz w:val="28"/>
              </w:rPr>
              <w:t>，</w:t>
            </w:r>
            <w:r w:rsidR="00010B43" w:rsidRPr="008A5059">
              <w:rPr>
                <w:rFonts w:ascii="標楷體" w:eastAsia="標楷體" w:hAnsi="標楷體" w:hint="eastAsia"/>
                <w:sz w:val="28"/>
              </w:rPr>
              <w:t>故</w:t>
            </w:r>
            <w:r w:rsidR="00716E67" w:rsidRPr="008A5059">
              <w:rPr>
                <w:rFonts w:ascii="標楷體" w:eastAsia="標楷體" w:hAnsi="標楷體" w:hint="eastAsia"/>
                <w:sz w:val="28"/>
              </w:rPr>
              <w:t>尚無須依該條辦理申報</w:t>
            </w:r>
            <w:r w:rsidRPr="008A5059">
              <w:rPr>
                <w:rFonts w:ascii="標楷體" w:eastAsia="標楷體" w:hAnsi="標楷體" w:hint="eastAsia"/>
                <w:sz w:val="28"/>
              </w:rPr>
              <w:t>。</w:t>
            </w:r>
          </w:p>
        </w:tc>
      </w:tr>
      <w:tr w:rsidR="008A5059" w:rsidRPr="008A5059" w:rsidTr="009A390F">
        <w:tc>
          <w:tcPr>
            <w:tcW w:w="533" w:type="dxa"/>
            <w:vMerge w:val="restart"/>
            <w:vAlign w:val="center"/>
          </w:tcPr>
          <w:p w:rsidR="005E5313" w:rsidRPr="008A5059" w:rsidRDefault="005E5313" w:rsidP="004A024E">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lastRenderedPageBreak/>
              <w:t>17</w:t>
            </w:r>
          </w:p>
        </w:tc>
        <w:tc>
          <w:tcPr>
            <w:tcW w:w="497" w:type="dxa"/>
          </w:tcPr>
          <w:p w:rsidR="005E5313" w:rsidRPr="008A5059" w:rsidRDefault="005E5313" w:rsidP="004A024E">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5E5313" w:rsidRPr="008A5059" w:rsidRDefault="005E5313" w:rsidP="00F94E96">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地政士及不動產經紀業防制洗錢之內部管制機</w:t>
            </w:r>
            <w:r w:rsidR="00F94E96">
              <w:rPr>
                <w:rFonts w:ascii="標楷體" w:eastAsia="標楷體" w:hAnsi="標楷體" w:hint="eastAsia"/>
                <w:b/>
                <w:sz w:val="28"/>
              </w:rPr>
              <w:t>制</w:t>
            </w:r>
            <w:r w:rsidRPr="008A5059">
              <w:rPr>
                <w:rFonts w:ascii="標楷體" w:eastAsia="標楷體" w:hAnsi="標楷體" w:hint="eastAsia"/>
                <w:b/>
                <w:sz w:val="28"/>
              </w:rPr>
              <w:t>，有哪些基本要求？</w:t>
            </w:r>
          </w:p>
        </w:tc>
      </w:tr>
      <w:tr w:rsidR="008A5059" w:rsidRPr="008A5059" w:rsidTr="009A390F">
        <w:tc>
          <w:tcPr>
            <w:tcW w:w="533" w:type="dxa"/>
            <w:vMerge/>
            <w:vAlign w:val="center"/>
          </w:tcPr>
          <w:p w:rsidR="005E5313" w:rsidRPr="008A5059" w:rsidRDefault="005E5313" w:rsidP="004A024E">
            <w:pPr>
              <w:spacing w:beforeLines="25" w:before="90" w:afterLines="25" w:after="90" w:line="400" w:lineRule="exact"/>
              <w:jc w:val="center"/>
              <w:rPr>
                <w:rFonts w:ascii="標楷體" w:eastAsia="標楷體" w:hAnsi="標楷體"/>
                <w:sz w:val="28"/>
              </w:rPr>
            </w:pPr>
          </w:p>
        </w:tc>
        <w:tc>
          <w:tcPr>
            <w:tcW w:w="497" w:type="dxa"/>
          </w:tcPr>
          <w:p w:rsidR="005E5313" w:rsidRPr="008A5059" w:rsidRDefault="005E5313" w:rsidP="004A024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5E5313" w:rsidRPr="008A5059" w:rsidRDefault="005E5313" w:rsidP="00C12CC2">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一、地政士事務所或不動產經紀業及其營業處所應由專責人員督導防制洗錢及打擊資恐相關事項。如地政士事務所僅一名地政士執行業務時，應由其負責督導防制洗錢及打擊資恐相關事項。</w:t>
            </w:r>
          </w:p>
          <w:p w:rsidR="005E5313" w:rsidRPr="008A5059" w:rsidRDefault="005E5313" w:rsidP="00C12CC2">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二、客戶、其代理人、實質受益人、地政士事務所或不動產經紀業所屬員工有疑似規避洗錢防制法、地政士及不動產經紀業防制洗錢辦法規定、疑似洗錢交易或資恐行為，應予注意並瞭解其動機。</w:t>
            </w:r>
          </w:p>
          <w:p w:rsidR="005E5313" w:rsidRPr="008A5059" w:rsidRDefault="005E5313" w:rsidP="00C12CC2">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三、調查</w:t>
            </w:r>
            <w:r w:rsidR="001712AE" w:rsidRPr="008A5059">
              <w:rPr>
                <w:rFonts w:ascii="標楷體" w:eastAsia="標楷體" w:hAnsi="標楷體" w:hint="eastAsia"/>
                <w:sz w:val="28"/>
              </w:rPr>
              <w:t>所屬員工</w:t>
            </w:r>
            <w:r w:rsidR="00010B43" w:rsidRPr="008A5059">
              <w:rPr>
                <w:rFonts w:ascii="標楷體" w:eastAsia="標楷體" w:hAnsi="標楷體" w:hint="eastAsia"/>
                <w:sz w:val="28"/>
              </w:rPr>
              <w:t>有</w:t>
            </w:r>
            <w:r w:rsidRPr="008A5059">
              <w:rPr>
                <w:rFonts w:ascii="標楷體" w:eastAsia="標楷體" w:hAnsi="標楷體" w:hint="eastAsia"/>
                <w:sz w:val="28"/>
              </w:rPr>
              <w:t>疑似規避或違反洗錢防制法、地政士及不動產經紀業防制洗錢辦法規定</w:t>
            </w:r>
            <w:r w:rsidR="001712AE" w:rsidRPr="008A5059">
              <w:rPr>
                <w:rFonts w:ascii="標楷體" w:eastAsia="標楷體" w:hAnsi="標楷體" w:hint="eastAsia"/>
                <w:sz w:val="28"/>
              </w:rPr>
              <w:t>或</w:t>
            </w:r>
            <w:r w:rsidRPr="008A5059">
              <w:rPr>
                <w:rFonts w:ascii="標楷體" w:eastAsia="標楷體" w:hAnsi="標楷體" w:hint="eastAsia"/>
                <w:sz w:val="28"/>
              </w:rPr>
              <w:t>疑似洗錢交易或資恐行為時，應保守秘密，不得任意洩漏。</w:t>
            </w:r>
          </w:p>
          <w:p w:rsidR="005E5313" w:rsidRPr="008A5059" w:rsidRDefault="005E5313" w:rsidP="00CA4EBF">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四、依洗錢防制法、地政士及不動產經紀業防制洗錢辦法規定留存之身分資料及交易紀錄，應妥為保存，未逾保存年限不得銷燬。</w:t>
            </w:r>
          </w:p>
          <w:p w:rsidR="005E5313" w:rsidRPr="008A5059" w:rsidRDefault="005E5313" w:rsidP="00CA4EBF">
            <w:pPr>
              <w:spacing w:beforeLines="25" w:before="90" w:afterLines="25" w:after="90" w:line="400" w:lineRule="exact"/>
              <w:ind w:left="280" w:hangingChars="100" w:hanging="280"/>
              <w:jc w:val="both"/>
              <w:rPr>
                <w:rFonts w:ascii="標楷體" w:eastAsia="標楷體" w:hAnsi="標楷體"/>
                <w:sz w:val="28"/>
              </w:rPr>
            </w:pPr>
            <w:r w:rsidRPr="008A5059">
              <w:rPr>
                <w:rFonts w:ascii="標楷體" w:eastAsia="標楷體" w:hAnsi="標楷體" w:hint="eastAsia"/>
                <w:sz w:val="28"/>
              </w:rPr>
              <w:t>※請參考地政士及不動產經紀業防制洗錢及打擊資恐注意事項第2點規定。</w:t>
            </w:r>
          </w:p>
        </w:tc>
      </w:tr>
      <w:tr w:rsidR="008A5059" w:rsidRPr="008A5059" w:rsidTr="009A390F">
        <w:tc>
          <w:tcPr>
            <w:tcW w:w="533" w:type="dxa"/>
            <w:vMerge w:val="restart"/>
            <w:vAlign w:val="center"/>
          </w:tcPr>
          <w:p w:rsidR="005E5313" w:rsidRPr="008A5059" w:rsidRDefault="005E5313" w:rsidP="00664339">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18</w:t>
            </w:r>
          </w:p>
        </w:tc>
        <w:tc>
          <w:tcPr>
            <w:tcW w:w="497" w:type="dxa"/>
          </w:tcPr>
          <w:p w:rsidR="005E5313" w:rsidRPr="008A5059" w:rsidRDefault="005E5313" w:rsidP="00664339">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5E5313" w:rsidRPr="008A5059" w:rsidRDefault="005E5313" w:rsidP="00C75B2B">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b/>
                <w:sz w:val="28"/>
              </w:rPr>
              <w:t>地政士及不動產經紀業如何進行防制洗錢在職訓練？</w:t>
            </w:r>
          </w:p>
        </w:tc>
      </w:tr>
      <w:tr w:rsidR="008A5059" w:rsidRPr="008A5059" w:rsidTr="009A390F">
        <w:tc>
          <w:tcPr>
            <w:tcW w:w="533" w:type="dxa"/>
            <w:vMerge/>
            <w:vAlign w:val="center"/>
          </w:tcPr>
          <w:p w:rsidR="005E5313" w:rsidRPr="008A5059" w:rsidRDefault="005E5313" w:rsidP="00664339">
            <w:pPr>
              <w:spacing w:beforeLines="25" w:before="90" w:afterLines="25" w:after="90" w:line="400" w:lineRule="exact"/>
              <w:jc w:val="center"/>
              <w:rPr>
                <w:rFonts w:ascii="標楷體" w:eastAsia="標楷體" w:hAnsi="標楷體"/>
                <w:sz w:val="28"/>
              </w:rPr>
            </w:pPr>
          </w:p>
        </w:tc>
        <w:tc>
          <w:tcPr>
            <w:tcW w:w="497" w:type="dxa"/>
          </w:tcPr>
          <w:p w:rsidR="005E5313" w:rsidRPr="008A5059" w:rsidRDefault="005E5313" w:rsidP="00664339">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5E5313" w:rsidRPr="008A5059" w:rsidRDefault="005E5313" w:rsidP="00C75B2B">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一、中華民國地政士公會、不動產仲介經紀及不動產代銷經紀商業同業公會全國聯合會，</w:t>
            </w:r>
            <w:r w:rsidR="00010B43" w:rsidRPr="008A5059">
              <w:rPr>
                <w:rFonts w:ascii="標楷體" w:eastAsia="標楷體" w:hAnsi="標楷體" w:hint="eastAsia"/>
                <w:sz w:val="28"/>
              </w:rPr>
              <w:t>應</w:t>
            </w:r>
            <w:r w:rsidRPr="008A5059">
              <w:rPr>
                <w:rFonts w:ascii="標楷體" w:eastAsia="標楷體" w:hAnsi="標楷體" w:hint="eastAsia"/>
                <w:sz w:val="28"/>
              </w:rPr>
              <w:t>每年舉辦防制洗錢及打擊資恐教育訓練或宣導說明，並將辦理情形報內政部備查。</w:t>
            </w:r>
          </w:p>
          <w:p w:rsidR="005E5313" w:rsidRPr="008A5059" w:rsidRDefault="005E5313" w:rsidP="00C75B2B">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二、地政士事務所及不動產經紀業所屬員工，應參加內政部</w:t>
            </w:r>
            <w:r w:rsidR="00AC4784" w:rsidRPr="008A5059">
              <w:rPr>
                <w:rFonts w:ascii="標楷體" w:eastAsia="標楷體" w:hAnsi="標楷體" w:hint="eastAsia"/>
                <w:sz w:val="28"/>
              </w:rPr>
              <w:t>、其他機關、</w:t>
            </w:r>
            <w:r w:rsidRPr="008A5059">
              <w:rPr>
                <w:rFonts w:ascii="標楷體" w:eastAsia="標楷體" w:hAnsi="標楷體" w:hint="eastAsia"/>
                <w:sz w:val="28"/>
              </w:rPr>
              <w:t>公會舉辦防制洗錢及打擊資恐教育訓練、研習會及宣導說明會，強化對於地政士及不動產經紀業防制洗錢辦法第8條規定疑似洗錢交易或資恐情事之注意及辨識。</w:t>
            </w:r>
          </w:p>
          <w:p w:rsidR="005E5313" w:rsidRPr="008A5059" w:rsidRDefault="005E5313" w:rsidP="00C75B2B">
            <w:pPr>
              <w:spacing w:beforeLines="25" w:before="90" w:afterLines="25" w:after="90" w:line="400" w:lineRule="exact"/>
              <w:ind w:left="280" w:hangingChars="100" w:hanging="280"/>
              <w:jc w:val="both"/>
              <w:rPr>
                <w:rFonts w:ascii="標楷體" w:eastAsia="標楷體" w:hAnsi="標楷體"/>
                <w:sz w:val="28"/>
              </w:rPr>
            </w:pPr>
            <w:r w:rsidRPr="008A5059">
              <w:rPr>
                <w:rFonts w:ascii="標楷體" w:eastAsia="標楷體" w:hAnsi="標楷體" w:hint="eastAsia"/>
                <w:sz w:val="28"/>
              </w:rPr>
              <w:t>※請參考地政士及不動產經紀業防制洗錢及打擊資恐注意事項第3點及第4點規定。</w:t>
            </w:r>
          </w:p>
        </w:tc>
      </w:tr>
      <w:tr w:rsidR="008A5059" w:rsidRPr="008A5059" w:rsidTr="009A390F">
        <w:tc>
          <w:tcPr>
            <w:tcW w:w="533" w:type="dxa"/>
            <w:vMerge w:val="restart"/>
            <w:vAlign w:val="center"/>
          </w:tcPr>
          <w:p w:rsidR="00D239AC" w:rsidRPr="008A5059" w:rsidRDefault="00D239AC" w:rsidP="00664339">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19</w:t>
            </w:r>
          </w:p>
        </w:tc>
        <w:tc>
          <w:tcPr>
            <w:tcW w:w="497" w:type="dxa"/>
          </w:tcPr>
          <w:p w:rsidR="00D239AC" w:rsidRPr="008A5059" w:rsidRDefault="00D239AC" w:rsidP="00664339">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D239AC" w:rsidRPr="008A5059" w:rsidRDefault="00D239AC" w:rsidP="00664339">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對於地政士及不動產經紀業辦理防制洗錢及打擊資恐內部控管機制之執行情形，主管機關內政部是否會查核？</w:t>
            </w:r>
          </w:p>
        </w:tc>
      </w:tr>
      <w:tr w:rsidR="008A5059" w:rsidRPr="008A5059" w:rsidTr="009A390F">
        <w:tc>
          <w:tcPr>
            <w:tcW w:w="533" w:type="dxa"/>
            <w:vMerge/>
            <w:vAlign w:val="center"/>
          </w:tcPr>
          <w:p w:rsidR="00D239AC" w:rsidRPr="008A5059" w:rsidRDefault="00D239AC" w:rsidP="00664339">
            <w:pPr>
              <w:spacing w:beforeLines="25" w:before="90" w:afterLines="25" w:after="90" w:line="400" w:lineRule="exact"/>
              <w:jc w:val="center"/>
              <w:rPr>
                <w:rFonts w:ascii="標楷體" w:eastAsia="標楷體" w:hAnsi="標楷體"/>
                <w:sz w:val="28"/>
              </w:rPr>
            </w:pPr>
          </w:p>
        </w:tc>
        <w:tc>
          <w:tcPr>
            <w:tcW w:w="497" w:type="dxa"/>
          </w:tcPr>
          <w:p w:rsidR="00D239AC" w:rsidRPr="008A5059" w:rsidRDefault="00D239AC" w:rsidP="00664339">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D239AC" w:rsidRPr="008A5059" w:rsidRDefault="00D239AC" w:rsidP="00DF39ED">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內政部每年將抽查地政士及不動產經紀業辦理防制洗錢及打擊資恐內部控管機制之執行情形，未來</w:t>
            </w:r>
            <w:r w:rsidR="00010B43" w:rsidRPr="008A5059">
              <w:rPr>
                <w:rFonts w:ascii="標楷體" w:eastAsia="標楷體" w:hAnsi="標楷體" w:hint="eastAsia"/>
                <w:sz w:val="28"/>
              </w:rPr>
              <w:t>並</w:t>
            </w:r>
            <w:r w:rsidRPr="008A5059">
              <w:rPr>
                <w:rFonts w:ascii="標楷體" w:eastAsia="標楷體" w:hAnsi="標楷體" w:hint="eastAsia"/>
                <w:sz w:val="28"/>
              </w:rPr>
              <w:t>將視辦理情形研酌委辦、委任、委</w:t>
            </w:r>
            <w:r w:rsidRPr="008A5059">
              <w:rPr>
                <w:rFonts w:ascii="標楷體" w:eastAsia="標楷體" w:hAnsi="標楷體" w:hint="eastAsia"/>
                <w:sz w:val="28"/>
              </w:rPr>
              <w:lastRenderedPageBreak/>
              <w:t>託其他機關（構）、法人或團體辦理。</w:t>
            </w:r>
          </w:p>
          <w:p w:rsidR="00D239AC" w:rsidRPr="008A5059" w:rsidRDefault="00D239AC" w:rsidP="00DF39ED">
            <w:pPr>
              <w:spacing w:beforeLines="25" w:before="90" w:afterLines="25" w:after="90" w:line="400" w:lineRule="exact"/>
              <w:ind w:left="280" w:hangingChars="100" w:hanging="280"/>
              <w:jc w:val="both"/>
              <w:rPr>
                <w:rFonts w:ascii="標楷體" w:eastAsia="標楷體" w:hAnsi="標楷體"/>
                <w:sz w:val="28"/>
              </w:rPr>
            </w:pPr>
            <w:r w:rsidRPr="008A5059">
              <w:rPr>
                <w:rFonts w:ascii="標楷體" w:eastAsia="標楷體" w:hAnsi="標楷體" w:hint="eastAsia"/>
                <w:sz w:val="28"/>
              </w:rPr>
              <w:t>※請參考地政士及不動產經紀業防制洗錢及打擊資恐注意事項第5點規定。</w:t>
            </w:r>
          </w:p>
        </w:tc>
      </w:tr>
      <w:tr w:rsidR="008A5059" w:rsidRPr="008A5059" w:rsidTr="009A390F">
        <w:tc>
          <w:tcPr>
            <w:tcW w:w="533" w:type="dxa"/>
            <w:vMerge w:val="restart"/>
            <w:vAlign w:val="center"/>
          </w:tcPr>
          <w:p w:rsidR="00D239AC" w:rsidRPr="008A5059" w:rsidRDefault="00D239AC" w:rsidP="00AD3B30">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lastRenderedPageBreak/>
              <w:t>20</w:t>
            </w:r>
          </w:p>
        </w:tc>
        <w:tc>
          <w:tcPr>
            <w:tcW w:w="497" w:type="dxa"/>
          </w:tcPr>
          <w:p w:rsidR="00D239AC" w:rsidRPr="008A5059" w:rsidRDefault="00D239AC" w:rsidP="00AD3B30">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D239AC" w:rsidRPr="008A5059" w:rsidRDefault="00D239AC" w:rsidP="00716E67">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地政士及不動產經紀業違反洗錢防制法及其授權訂定之辦法、注意事項規定之義務時，其罰則為何？</w:t>
            </w:r>
            <w:r w:rsidR="00235D13" w:rsidRPr="008A5059">
              <w:rPr>
                <w:rFonts w:ascii="標楷體" w:eastAsia="標楷體" w:hAnsi="標楷體" w:hint="eastAsia"/>
                <w:b/>
                <w:sz w:val="28"/>
              </w:rPr>
              <w:t>有無鍰衝期或輔導期？</w:t>
            </w:r>
          </w:p>
        </w:tc>
      </w:tr>
      <w:tr w:rsidR="008A5059" w:rsidRPr="008A5059" w:rsidTr="009A390F">
        <w:tc>
          <w:tcPr>
            <w:tcW w:w="533" w:type="dxa"/>
            <w:vMerge/>
            <w:vAlign w:val="center"/>
          </w:tcPr>
          <w:p w:rsidR="00D239AC" w:rsidRPr="008A5059" w:rsidRDefault="00D239AC" w:rsidP="00AD3B30">
            <w:pPr>
              <w:spacing w:beforeLines="25" w:before="90" w:afterLines="25" w:after="90" w:line="400" w:lineRule="exact"/>
              <w:jc w:val="center"/>
              <w:rPr>
                <w:rFonts w:ascii="標楷體" w:eastAsia="標楷體" w:hAnsi="標楷體"/>
                <w:sz w:val="28"/>
              </w:rPr>
            </w:pPr>
          </w:p>
        </w:tc>
        <w:tc>
          <w:tcPr>
            <w:tcW w:w="497" w:type="dxa"/>
          </w:tcPr>
          <w:p w:rsidR="00D239AC" w:rsidRPr="008A5059" w:rsidRDefault="00D239AC" w:rsidP="00AD3B3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D239AC" w:rsidRPr="008A5059" w:rsidRDefault="00235D13" w:rsidP="00235D13">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w:t>
            </w:r>
            <w:r w:rsidR="00D239AC" w:rsidRPr="008A5059">
              <w:rPr>
                <w:rFonts w:ascii="標楷體" w:eastAsia="標楷體" w:hAnsi="標楷體" w:hint="eastAsia"/>
                <w:sz w:val="28"/>
              </w:rPr>
              <w:t>地政士及不動產經紀業違反洗錢防制法及其授權訂定之辦法、注意事項規定之義務時，內政部將按事實情況分別依下列規定處罰：</w:t>
            </w:r>
          </w:p>
          <w:p w:rsidR="00D239AC" w:rsidRPr="008A5059" w:rsidRDefault="00235D13" w:rsidP="00AD3B3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w:t>
            </w:r>
            <w:r w:rsidR="00D239AC" w:rsidRPr="008A5059">
              <w:rPr>
                <w:rFonts w:ascii="標楷體" w:eastAsia="標楷體" w:hAnsi="標楷體" w:hint="eastAsia"/>
                <w:sz w:val="28"/>
              </w:rPr>
              <w:t>一</w:t>
            </w:r>
            <w:r w:rsidRPr="008A5059">
              <w:rPr>
                <w:rFonts w:ascii="標楷體" w:eastAsia="標楷體" w:hAnsi="標楷體" w:hint="eastAsia"/>
                <w:sz w:val="28"/>
              </w:rPr>
              <w:t>)</w:t>
            </w:r>
            <w:r w:rsidR="005540D2" w:rsidRPr="008A5059">
              <w:rPr>
                <w:rFonts w:ascii="標楷體" w:eastAsia="標楷體" w:hAnsi="標楷體" w:hint="eastAsia"/>
                <w:sz w:val="28"/>
              </w:rPr>
              <w:t>防制洗錢注意事項之執行情形，如有</w:t>
            </w:r>
            <w:r w:rsidR="00D239AC" w:rsidRPr="008A5059">
              <w:rPr>
                <w:rFonts w:ascii="標楷體" w:eastAsia="標楷體" w:hAnsi="標楷體" w:hint="eastAsia"/>
                <w:sz w:val="28"/>
              </w:rPr>
              <w:t>規避、拒絕或妨礙查核者，處新臺幣5萬元以上50萬元以下罰鍰。</w:t>
            </w:r>
          </w:p>
          <w:p w:rsidR="00235D13" w:rsidRPr="008A5059" w:rsidRDefault="00235D13" w:rsidP="00C65FD6">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w:t>
            </w:r>
            <w:r w:rsidR="00D239AC" w:rsidRPr="008A5059">
              <w:rPr>
                <w:rFonts w:ascii="標楷體" w:eastAsia="標楷體" w:hAnsi="標楷體" w:hint="eastAsia"/>
                <w:sz w:val="28"/>
              </w:rPr>
              <w:t>二</w:t>
            </w:r>
            <w:r w:rsidRPr="008A5059">
              <w:rPr>
                <w:rFonts w:ascii="標楷體" w:eastAsia="標楷體" w:hAnsi="標楷體" w:hint="eastAsia"/>
                <w:sz w:val="28"/>
              </w:rPr>
              <w:t>)</w:t>
            </w:r>
            <w:r w:rsidR="00D239AC" w:rsidRPr="008A5059">
              <w:rPr>
                <w:rFonts w:ascii="標楷體" w:eastAsia="標楷體" w:hAnsi="標楷體" w:hint="eastAsia"/>
                <w:sz w:val="28"/>
              </w:rPr>
              <w:t>違反洗錢防制法第7條第1項、第8條第1項、第10條第1項及地政士及不動產經紀業防制洗錢辦法規定者，處新臺幣5萬元以上100萬元以下罰鍰。</w:t>
            </w:r>
          </w:p>
          <w:p w:rsidR="00235D13" w:rsidRPr="008A5059" w:rsidRDefault="00235D13" w:rsidP="00235D13">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二、依立法院第9屆第2會期第14次會議修正洗錢防制法時通過</w:t>
            </w:r>
            <w:r w:rsidR="00010B43" w:rsidRPr="008A5059">
              <w:rPr>
                <w:rFonts w:ascii="標楷體" w:eastAsia="標楷體" w:hAnsi="標楷體" w:hint="eastAsia"/>
                <w:sz w:val="28"/>
              </w:rPr>
              <w:t>之</w:t>
            </w:r>
            <w:r w:rsidRPr="008A5059">
              <w:rPr>
                <w:rFonts w:ascii="標楷體" w:eastAsia="標楷體" w:hAnsi="標楷體" w:hint="eastAsia"/>
                <w:sz w:val="28"/>
              </w:rPr>
              <w:t>3項附帶決議，有關裁罰部分，於該法施行後1年</w:t>
            </w:r>
            <w:r w:rsidR="00010B43" w:rsidRPr="008A5059">
              <w:rPr>
                <w:rFonts w:ascii="標楷體" w:eastAsia="標楷體" w:hAnsi="標楷體" w:hint="eastAsia"/>
                <w:sz w:val="28"/>
              </w:rPr>
              <w:t>內</w:t>
            </w:r>
            <w:r w:rsidRPr="008A5059">
              <w:rPr>
                <w:rFonts w:ascii="標楷體" w:eastAsia="標楷體" w:hAnsi="標楷體" w:hint="eastAsia"/>
                <w:sz w:val="28"/>
              </w:rPr>
              <w:t>為輔導期間，</w:t>
            </w:r>
            <w:r w:rsidR="00010B43" w:rsidRPr="008A5059">
              <w:rPr>
                <w:rFonts w:ascii="標楷體" w:eastAsia="標楷體" w:hAnsi="標楷體" w:hint="eastAsia"/>
                <w:sz w:val="28"/>
              </w:rPr>
              <w:t>亦</w:t>
            </w:r>
            <w:r w:rsidRPr="008A5059">
              <w:rPr>
                <w:rFonts w:ascii="標楷體" w:eastAsia="標楷體" w:hAnsi="標楷體" w:hint="eastAsia"/>
                <w:sz w:val="28"/>
              </w:rPr>
              <w:t>即</w:t>
            </w:r>
            <w:r w:rsidR="00010B43" w:rsidRPr="008A5059">
              <w:rPr>
                <w:rFonts w:ascii="標楷體" w:eastAsia="標楷體" w:hAnsi="標楷體" w:hint="eastAsia"/>
                <w:sz w:val="28"/>
              </w:rPr>
              <w:t>將</w:t>
            </w:r>
            <w:r w:rsidRPr="008A5059">
              <w:rPr>
                <w:rFonts w:ascii="標楷體" w:eastAsia="標楷體" w:hAnsi="標楷體" w:hint="eastAsia"/>
                <w:sz w:val="28"/>
              </w:rPr>
              <w:t>以輔導為優先，輔導不成再課予罰鍰。</w:t>
            </w:r>
          </w:p>
          <w:p w:rsidR="00D239AC" w:rsidRPr="008A5059" w:rsidRDefault="00D239AC" w:rsidP="0070062C">
            <w:pPr>
              <w:spacing w:beforeLines="25" w:before="90" w:afterLines="25" w:after="90" w:line="400" w:lineRule="exact"/>
              <w:ind w:left="280" w:hangingChars="100" w:hanging="280"/>
              <w:jc w:val="both"/>
              <w:rPr>
                <w:rFonts w:ascii="標楷體" w:eastAsia="標楷體" w:hAnsi="標楷體"/>
                <w:sz w:val="28"/>
              </w:rPr>
            </w:pPr>
            <w:r w:rsidRPr="008A5059">
              <w:rPr>
                <w:rFonts w:ascii="標楷體" w:eastAsia="標楷體" w:hAnsi="標楷體" w:hint="eastAsia"/>
                <w:sz w:val="28"/>
              </w:rPr>
              <w:t>※請參考洗錢防制法第第7條第5項、第8條第4項及第10條第</w:t>
            </w:r>
            <w:r w:rsidR="0070062C" w:rsidRPr="008A5059">
              <w:rPr>
                <w:rFonts w:ascii="標楷體" w:eastAsia="標楷體" w:hAnsi="標楷體" w:hint="eastAsia"/>
                <w:sz w:val="28"/>
              </w:rPr>
              <w:t>5</w:t>
            </w:r>
            <w:r w:rsidRPr="008A5059">
              <w:rPr>
                <w:rFonts w:ascii="標楷體" w:eastAsia="標楷體" w:hAnsi="標楷體" w:hint="eastAsia"/>
                <w:sz w:val="28"/>
              </w:rPr>
              <w:t>項規定。</w:t>
            </w:r>
          </w:p>
        </w:tc>
      </w:tr>
    </w:tbl>
    <w:p w:rsidR="00C83F29" w:rsidRPr="008A5059" w:rsidRDefault="00C83F29" w:rsidP="00194409">
      <w:pPr>
        <w:spacing w:line="360" w:lineRule="exact"/>
        <w:rPr>
          <w:rFonts w:ascii="標楷體" w:eastAsia="標楷體" w:hAnsi="標楷體"/>
          <w:b/>
          <w:sz w:val="28"/>
        </w:rPr>
      </w:pPr>
      <w:r w:rsidRPr="008A5059">
        <w:rPr>
          <w:rFonts w:ascii="標楷體" w:eastAsia="標楷體" w:hAnsi="標楷體"/>
          <w:b/>
          <w:sz w:val="28"/>
        </w:rPr>
        <w:br w:type="page"/>
      </w:r>
    </w:p>
    <w:p w:rsidR="00194409" w:rsidRPr="008A5059" w:rsidRDefault="00194409" w:rsidP="00194409">
      <w:pPr>
        <w:spacing w:line="360" w:lineRule="exact"/>
        <w:rPr>
          <w:rFonts w:ascii="標楷體" w:eastAsia="標楷體" w:hAnsi="標楷體"/>
          <w:b/>
          <w:sz w:val="28"/>
        </w:rPr>
      </w:pPr>
      <w:r w:rsidRPr="008A5059">
        <w:rPr>
          <w:rFonts w:ascii="標楷體" w:eastAsia="標楷體" w:hAnsi="標楷體" w:hint="eastAsia"/>
          <w:b/>
          <w:sz w:val="28"/>
        </w:rPr>
        <w:lastRenderedPageBreak/>
        <w:t>二、民眾</w:t>
      </w:r>
      <w:r w:rsidR="00240E37" w:rsidRPr="008A5059">
        <w:rPr>
          <w:rFonts w:ascii="標楷體" w:eastAsia="標楷體" w:hAnsi="標楷體" w:hint="eastAsia"/>
          <w:b/>
          <w:sz w:val="28"/>
        </w:rPr>
        <w:t>篇</w:t>
      </w:r>
    </w:p>
    <w:tbl>
      <w:tblPr>
        <w:tblStyle w:val="a3"/>
        <w:tblW w:w="9634" w:type="dxa"/>
        <w:tblLook w:val="04A0" w:firstRow="1" w:lastRow="0" w:firstColumn="1" w:lastColumn="0" w:noHBand="0" w:noVBand="1"/>
      </w:tblPr>
      <w:tblGrid>
        <w:gridCol w:w="533"/>
        <w:gridCol w:w="497"/>
        <w:gridCol w:w="8604"/>
      </w:tblGrid>
      <w:tr w:rsidR="008A5059" w:rsidRPr="008A5059" w:rsidTr="00656F0B">
        <w:trPr>
          <w:trHeight w:val="611"/>
        </w:trPr>
        <w:tc>
          <w:tcPr>
            <w:tcW w:w="533" w:type="dxa"/>
            <w:shd w:val="clear" w:color="auto" w:fill="E7E6E6" w:themeFill="background2"/>
            <w:vAlign w:val="center"/>
          </w:tcPr>
          <w:p w:rsidR="00194409" w:rsidRPr="008A5059" w:rsidRDefault="00194409" w:rsidP="00257C22">
            <w:pPr>
              <w:spacing w:beforeLines="25" w:before="90" w:afterLines="25" w:after="90" w:line="400" w:lineRule="exact"/>
              <w:jc w:val="center"/>
              <w:rPr>
                <w:rFonts w:ascii="標楷體" w:eastAsia="標楷體" w:hAnsi="標楷體"/>
                <w:b/>
                <w:sz w:val="28"/>
              </w:rPr>
            </w:pPr>
            <w:r w:rsidRPr="008A5059">
              <w:rPr>
                <w:rFonts w:ascii="標楷體" w:eastAsia="標楷體" w:hAnsi="標楷體" w:hint="eastAsia"/>
                <w:b/>
                <w:sz w:val="28"/>
              </w:rPr>
              <w:t>編號</w:t>
            </w:r>
          </w:p>
        </w:tc>
        <w:tc>
          <w:tcPr>
            <w:tcW w:w="9101" w:type="dxa"/>
            <w:gridSpan w:val="2"/>
            <w:shd w:val="clear" w:color="auto" w:fill="E7E6E6" w:themeFill="background2"/>
            <w:vAlign w:val="center"/>
          </w:tcPr>
          <w:p w:rsidR="00194409" w:rsidRPr="008A5059" w:rsidRDefault="00194409" w:rsidP="00E50610">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問與答</w:t>
            </w:r>
          </w:p>
        </w:tc>
      </w:tr>
      <w:tr w:rsidR="008A5059" w:rsidRPr="008A5059" w:rsidTr="00656F0B">
        <w:tc>
          <w:tcPr>
            <w:tcW w:w="533" w:type="dxa"/>
            <w:vMerge w:val="restart"/>
            <w:vAlign w:val="center"/>
          </w:tcPr>
          <w:p w:rsidR="004D1E47" w:rsidRPr="008A5059" w:rsidRDefault="004D1E47" w:rsidP="009D365D">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1</w:t>
            </w:r>
          </w:p>
        </w:tc>
        <w:tc>
          <w:tcPr>
            <w:tcW w:w="497" w:type="dxa"/>
          </w:tcPr>
          <w:p w:rsidR="004D1E47" w:rsidRPr="008A5059" w:rsidRDefault="004D1E47" w:rsidP="00E50610">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4D1E47" w:rsidRPr="008A5059" w:rsidRDefault="004D1E47" w:rsidP="00E50610">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洗錢防制法105年12月28日修正背景為何？</w:t>
            </w:r>
          </w:p>
        </w:tc>
      </w:tr>
      <w:tr w:rsidR="008A5059" w:rsidRPr="008A5059" w:rsidTr="00656F0B">
        <w:tc>
          <w:tcPr>
            <w:tcW w:w="533" w:type="dxa"/>
            <w:vMerge/>
            <w:vAlign w:val="center"/>
          </w:tcPr>
          <w:p w:rsidR="004D1E47" w:rsidRPr="008A5059" w:rsidRDefault="004D1E47" w:rsidP="009D365D">
            <w:pPr>
              <w:spacing w:beforeLines="25" w:before="90" w:afterLines="25" w:after="90" w:line="400" w:lineRule="exact"/>
              <w:jc w:val="center"/>
              <w:rPr>
                <w:rFonts w:ascii="標楷體" w:eastAsia="標楷體" w:hAnsi="標楷體"/>
                <w:sz w:val="28"/>
              </w:rPr>
            </w:pPr>
          </w:p>
        </w:tc>
        <w:tc>
          <w:tcPr>
            <w:tcW w:w="497" w:type="dxa"/>
          </w:tcPr>
          <w:p w:rsidR="004D1E47" w:rsidRPr="008A5059" w:rsidRDefault="004D1E47"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4D1E47" w:rsidRPr="008A5059" w:rsidRDefault="004D1E47"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洗錢防制修正背景：</w:t>
            </w:r>
          </w:p>
          <w:p w:rsidR="004D1E47" w:rsidRPr="008A5059" w:rsidRDefault="004D1E47"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一、我國自96年以來洗錢防制法落後國際標準甚遠，且</w:t>
            </w:r>
            <w:r w:rsidR="00010B43" w:rsidRPr="008A5059">
              <w:rPr>
                <w:rFonts w:ascii="標楷體" w:eastAsia="標楷體" w:hAnsi="標楷體" w:hint="eastAsia"/>
                <w:sz w:val="28"/>
              </w:rPr>
              <w:t>近年因國際洗錢與資恐事件頻傳，另我國</w:t>
            </w:r>
            <w:r w:rsidRPr="008A5059">
              <w:rPr>
                <w:rFonts w:ascii="標楷體" w:eastAsia="標楷體" w:hAnsi="標楷體" w:hint="eastAsia"/>
                <w:sz w:val="28"/>
              </w:rPr>
              <w:t>亞太防制洗錢組織</w:t>
            </w:r>
            <w:r w:rsidR="00010B43" w:rsidRPr="008A5059">
              <w:rPr>
                <w:rFonts w:ascii="標楷體" w:eastAsia="標楷體" w:hAnsi="標楷體" w:hint="eastAsia"/>
                <w:sz w:val="28"/>
              </w:rPr>
              <w:t>會員，該組織將於107年</w:t>
            </w:r>
            <w:r w:rsidRPr="008A5059">
              <w:rPr>
                <w:rFonts w:ascii="標楷體" w:eastAsia="標楷體" w:hAnsi="標楷體" w:hint="eastAsia"/>
                <w:sz w:val="28"/>
              </w:rPr>
              <w:t>進行第三輪</w:t>
            </w:r>
            <w:r w:rsidR="00010B43" w:rsidRPr="008A5059">
              <w:rPr>
                <w:rFonts w:ascii="標楷體" w:eastAsia="標楷體" w:hAnsi="標楷體" w:hint="eastAsia"/>
                <w:sz w:val="28"/>
              </w:rPr>
              <w:t>會員間</w:t>
            </w:r>
            <w:r w:rsidRPr="008A5059">
              <w:rPr>
                <w:rFonts w:ascii="標楷體" w:eastAsia="標楷體" w:hAnsi="標楷體" w:hint="eastAsia"/>
                <w:sz w:val="28"/>
              </w:rPr>
              <w:t>相互評鑑。</w:t>
            </w:r>
          </w:p>
          <w:p w:rsidR="004D1E47" w:rsidRPr="008A5059" w:rsidRDefault="004D1E47"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二、我國面臨防制洗錢</w:t>
            </w:r>
            <w:r w:rsidR="00AC4784" w:rsidRPr="008A5059">
              <w:rPr>
                <w:rFonts w:ascii="標楷體" w:eastAsia="標楷體" w:hAnsi="標楷體" w:hint="eastAsia"/>
                <w:sz w:val="28"/>
              </w:rPr>
              <w:t>成效</w:t>
            </w:r>
            <w:r w:rsidRPr="008A5059">
              <w:rPr>
                <w:rFonts w:ascii="標楷體" w:eastAsia="標楷體" w:hAnsi="標楷體" w:hint="eastAsia"/>
                <w:sz w:val="28"/>
              </w:rPr>
              <w:t>不彰問題，如人頭型犯罪型態、人肉運鈔、吸金案件、跨境電信詐欺案層出，反映執法機關及邊境查緝困難。</w:t>
            </w:r>
          </w:p>
          <w:p w:rsidR="004D1E47" w:rsidRPr="008A5059" w:rsidRDefault="004D1E47"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三、</w:t>
            </w:r>
            <w:r w:rsidR="00AC4784" w:rsidRPr="008A5059">
              <w:rPr>
                <w:rFonts w:ascii="標楷體" w:eastAsia="標楷體" w:hAnsi="標楷體" w:hint="eastAsia"/>
                <w:sz w:val="28"/>
              </w:rPr>
              <w:t>為</w:t>
            </w:r>
            <w:r w:rsidRPr="008A5059">
              <w:rPr>
                <w:rFonts w:ascii="標楷體" w:eastAsia="標楷體" w:hAnsi="標楷體" w:hint="eastAsia"/>
                <w:sz w:val="28"/>
              </w:rPr>
              <w:t>阻斷金流，遏止犯罪發生、追及犯罪利得，於106年6月28日全新洗錢防制法施行。</w:t>
            </w:r>
          </w:p>
          <w:p w:rsidR="004D1E47" w:rsidRPr="008A5059" w:rsidRDefault="004D1E47" w:rsidP="00E50610">
            <w:pPr>
              <w:spacing w:beforeLines="25" w:before="90" w:afterLines="25" w:after="90" w:line="400" w:lineRule="exact"/>
              <w:ind w:left="280" w:hangingChars="100" w:hanging="280"/>
              <w:jc w:val="both"/>
              <w:rPr>
                <w:rFonts w:ascii="標楷體" w:eastAsia="標楷體" w:hAnsi="標楷體"/>
                <w:sz w:val="28"/>
              </w:rPr>
            </w:pPr>
            <w:r w:rsidRPr="008A5059">
              <w:rPr>
                <w:rFonts w:ascii="標楷體" w:eastAsia="標楷體" w:hAnsi="標楷體" w:hint="eastAsia"/>
                <w:sz w:val="28"/>
              </w:rPr>
              <w:t>※資料來源：行政院洗錢防制辦公室之「</w:t>
            </w:r>
            <w:r w:rsidR="00D7004E" w:rsidRPr="008A5059">
              <w:rPr>
                <w:rFonts w:ascii="標楷體" w:eastAsia="標楷體" w:hAnsi="標楷體" w:hint="eastAsia"/>
                <w:sz w:val="28"/>
              </w:rPr>
              <w:t>1分鐘看懂</w:t>
            </w:r>
            <w:r w:rsidRPr="008A5059">
              <w:rPr>
                <w:rFonts w:ascii="標楷體" w:eastAsia="標楷體" w:hAnsi="標楷體" w:hint="eastAsia"/>
                <w:sz w:val="28"/>
              </w:rPr>
              <w:t>洗錢防制新法」。</w:t>
            </w:r>
          </w:p>
        </w:tc>
      </w:tr>
      <w:tr w:rsidR="008A5059" w:rsidRPr="008A5059" w:rsidTr="00656F0B">
        <w:tc>
          <w:tcPr>
            <w:tcW w:w="533" w:type="dxa"/>
            <w:vMerge w:val="restart"/>
            <w:vAlign w:val="center"/>
          </w:tcPr>
          <w:p w:rsidR="0081409B" w:rsidRPr="008A5059" w:rsidRDefault="0081409B" w:rsidP="009D365D">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2</w:t>
            </w:r>
          </w:p>
        </w:tc>
        <w:tc>
          <w:tcPr>
            <w:tcW w:w="497" w:type="dxa"/>
          </w:tcPr>
          <w:p w:rsidR="0081409B" w:rsidRPr="008A5059" w:rsidRDefault="0081409B" w:rsidP="00E50610">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81409B" w:rsidRPr="008A5059" w:rsidRDefault="0081409B" w:rsidP="00010B43">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洗錢防制</w:t>
            </w:r>
            <w:r w:rsidR="00010B43" w:rsidRPr="008A5059">
              <w:rPr>
                <w:rFonts w:ascii="標楷體" w:eastAsia="標楷體" w:hAnsi="標楷體" w:hint="eastAsia"/>
                <w:b/>
                <w:sz w:val="28"/>
              </w:rPr>
              <w:t>做</w:t>
            </w:r>
            <w:r w:rsidRPr="008A5059">
              <w:rPr>
                <w:rFonts w:ascii="標楷體" w:eastAsia="標楷體" w:hAnsi="標楷體" w:hint="eastAsia"/>
                <w:b/>
                <w:sz w:val="28"/>
              </w:rPr>
              <w:t>不好，有哪些影響？</w:t>
            </w:r>
          </w:p>
        </w:tc>
      </w:tr>
      <w:tr w:rsidR="008A5059" w:rsidRPr="008A5059" w:rsidTr="00656F0B">
        <w:tc>
          <w:tcPr>
            <w:tcW w:w="533" w:type="dxa"/>
            <w:vMerge/>
            <w:vAlign w:val="center"/>
          </w:tcPr>
          <w:p w:rsidR="0081409B" w:rsidRPr="008A5059" w:rsidRDefault="0081409B" w:rsidP="009D365D">
            <w:pPr>
              <w:spacing w:beforeLines="25" w:before="90" w:afterLines="25" w:after="90" w:line="400" w:lineRule="exact"/>
              <w:jc w:val="center"/>
              <w:rPr>
                <w:rFonts w:ascii="標楷體" w:eastAsia="標楷體" w:hAnsi="標楷體"/>
                <w:sz w:val="28"/>
              </w:rPr>
            </w:pPr>
          </w:p>
        </w:tc>
        <w:tc>
          <w:tcPr>
            <w:tcW w:w="497" w:type="dxa"/>
          </w:tcPr>
          <w:p w:rsidR="0081409B" w:rsidRPr="008A5059" w:rsidRDefault="0081409B"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81409B" w:rsidRPr="008A5059" w:rsidRDefault="0081409B"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一、犯罪洗錢天堂：吸引犯罪分子，諸如詐欺、毒品、吸金、走私等犯罪活動</w:t>
            </w:r>
            <w:r w:rsidR="00AC4784" w:rsidRPr="008A5059">
              <w:rPr>
                <w:rFonts w:ascii="標楷體" w:eastAsia="標楷體" w:hAnsi="標楷體" w:hint="eastAsia"/>
                <w:sz w:val="28"/>
              </w:rPr>
              <w:t>熱</w:t>
            </w:r>
            <w:r w:rsidRPr="008A5059">
              <w:rPr>
                <w:rFonts w:ascii="標楷體" w:eastAsia="標楷體" w:hAnsi="標楷體" w:hint="eastAsia"/>
                <w:sz w:val="28"/>
              </w:rPr>
              <w:t>絡，將影響百姓安居樂業生活及產業發展。</w:t>
            </w:r>
          </w:p>
          <w:p w:rsidR="0081409B" w:rsidRPr="008A5059" w:rsidRDefault="0081409B"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二、合法產業潰堤：犯罪分子以合法掩飾非法，創造不法利得之犯罪黑洞，造成合法產業蕭條之惡性循環。</w:t>
            </w:r>
          </w:p>
          <w:p w:rsidR="0081409B" w:rsidRPr="008A5059" w:rsidRDefault="0081409B"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三、資金匯兌受阻：其他國家金融機構將提高審查與臺灣有關之投資、匯兌等金融活動門檻，進而嚴重影響臺灣工商活動的效率及一般民眾之跨境匯款。</w:t>
            </w:r>
          </w:p>
          <w:p w:rsidR="0081409B" w:rsidRPr="008A5059" w:rsidRDefault="0081409B" w:rsidP="00E50610">
            <w:pPr>
              <w:spacing w:beforeLines="25" w:before="90" w:afterLines="25" w:after="90" w:line="400" w:lineRule="exact"/>
              <w:ind w:left="280" w:hangingChars="100" w:hanging="280"/>
              <w:jc w:val="both"/>
              <w:rPr>
                <w:rFonts w:ascii="標楷體" w:eastAsia="標楷體" w:hAnsi="標楷體"/>
                <w:b/>
                <w:sz w:val="28"/>
              </w:rPr>
            </w:pPr>
            <w:r w:rsidRPr="008A5059">
              <w:rPr>
                <w:rFonts w:ascii="標楷體" w:eastAsia="標楷體" w:hAnsi="標楷體" w:hint="eastAsia"/>
                <w:sz w:val="28"/>
              </w:rPr>
              <w:t>※資料來源：行政院洗錢防制辦公室之「</w:t>
            </w:r>
            <w:r w:rsidR="00D7004E" w:rsidRPr="008A5059">
              <w:rPr>
                <w:rFonts w:ascii="標楷體" w:eastAsia="標楷體" w:hAnsi="標楷體" w:hint="eastAsia"/>
                <w:sz w:val="28"/>
              </w:rPr>
              <w:t>1分鐘看懂</w:t>
            </w:r>
            <w:r w:rsidRPr="008A5059">
              <w:rPr>
                <w:rFonts w:ascii="標楷體" w:eastAsia="標楷體" w:hAnsi="標楷體" w:hint="eastAsia"/>
                <w:sz w:val="28"/>
              </w:rPr>
              <w:t>洗錢防制新法」。</w:t>
            </w:r>
          </w:p>
        </w:tc>
      </w:tr>
      <w:tr w:rsidR="008A5059" w:rsidRPr="008A5059" w:rsidTr="00656F0B">
        <w:tc>
          <w:tcPr>
            <w:tcW w:w="533" w:type="dxa"/>
            <w:vMerge w:val="restart"/>
            <w:vAlign w:val="center"/>
          </w:tcPr>
          <w:p w:rsidR="0081409B" w:rsidRPr="008A5059" w:rsidRDefault="0081409B" w:rsidP="009D365D">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3</w:t>
            </w:r>
          </w:p>
        </w:tc>
        <w:tc>
          <w:tcPr>
            <w:tcW w:w="497" w:type="dxa"/>
          </w:tcPr>
          <w:p w:rsidR="0081409B" w:rsidRPr="008A5059" w:rsidRDefault="0081409B" w:rsidP="00E50610">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81409B" w:rsidRPr="008A5059" w:rsidRDefault="0081409B" w:rsidP="00E50610">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為何要參加國際評鑑？</w:t>
            </w:r>
          </w:p>
        </w:tc>
      </w:tr>
      <w:tr w:rsidR="008A5059" w:rsidRPr="008A5059" w:rsidTr="00656F0B">
        <w:tc>
          <w:tcPr>
            <w:tcW w:w="533" w:type="dxa"/>
            <w:vMerge/>
            <w:vAlign w:val="center"/>
          </w:tcPr>
          <w:p w:rsidR="0081409B" w:rsidRPr="008A5059" w:rsidRDefault="0081409B" w:rsidP="009D365D">
            <w:pPr>
              <w:spacing w:beforeLines="25" w:before="90" w:afterLines="25" w:after="90" w:line="400" w:lineRule="exact"/>
              <w:jc w:val="center"/>
              <w:rPr>
                <w:rFonts w:ascii="標楷體" w:eastAsia="標楷體" w:hAnsi="標楷體"/>
                <w:sz w:val="28"/>
              </w:rPr>
            </w:pPr>
          </w:p>
        </w:tc>
        <w:tc>
          <w:tcPr>
            <w:tcW w:w="497" w:type="dxa"/>
          </w:tcPr>
          <w:p w:rsidR="0081409B" w:rsidRPr="008A5059" w:rsidRDefault="0081409B"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81409B" w:rsidRPr="008A5059" w:rsidRDefault="0081409B"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一、我國為亞太防制洗錢組織（Asia Pacific Group on Anti-Money Laundering，簡稱APG）會員：國際洗錢防制評鑑係透過其區域組織以會員間相互評鑑的方式進行，我國為該組織會員，應參與亞太區之反洗錢相互評鑑。</w:t>
            </w:r>
          </w:p>
          <w:p w:rsidR="0081409B" w:rsidRPr="008A5059" w:rsidRDefault="0081409B"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二、需接受防制洗錢及打擊資恐評鑑</w:t>
            </w:r>
            <w:r w:rsidR="00AC4784" w:rsidRPr="008A5059">
              <w:rPr>
                <w:rFonts w:ascii="標楷體" w:eastAsia="標楷體" w:hAnsi="標楷體" w:hint="eastAsia"/>
                <w:sz w:val="28"/>
              </w:rPr>
              <w:t>的理由</w:t>
            </w:r>
            <w:r w:rsidRPr="008A5059">
              <w:rPr>
                <w:rFonts w:ascii="標楷體" w:eastAsia="標楷體" w:hAnsi="標楷體" w:hint="eastAsia"/>
                <w:sz w:val="28"/>
              </w:rPr>
              <w:t>：</w:t>
            </w:r>
            <w:r w:rsidR="00AC4784" w:rsidRPr="008A5059">
              <w:rPr>
                <w:rFonts w:ascii="標楷體" w:eastAsia="標楷體" w:hAnsi="標楷體" w:hint="eastAsia"/>
                <w:sz w:val="28"/>
              </w:rPr>
              <w:t>相互</w:t>
            </w:r>
            <w:r w:rsidRPr="008A5059">
              <w:rPr>
                <w:rFonts w:ascii="標楷體" w:eastAsia="標楷體" w:hAnsi="標楷體" w:hint="eastAsia"/>
                <w:sz w:val="28"/>
              </w:rPr>
              <w:t>評鑑若未通過，則可能會列入追蹤、加強追蹤名單或遭到制裁。</w:t>
            </w:r>
          </w:p>
          <w:p w:rsidR="0081409B" w:rsidRPr="008A5059" w:rsidRDefault="0081409B"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三、評鑑係為健全我國金融體制</w:t>
            </w:r>
            <w:r w:rsidR="00AC4784" w:rsidRPr="008A5059">
              <w:rPr>
                <w:rFonts w:ascii="標楷體" w:eastAsia="標楷體" w:hAnsi="標楷體" w:hint="eastAsia"/>
                <w:sz w:val="28"/>
              </w:rPr>
              <w:t>，</w:t>
            </w:r>
            <w:r w:rsidRPr="008A5059">
              <w:rPr>
                <w:rFonts w:ascii="標楷體" w:eastAsia="標楷體" w:hAnsi="標楷體" w:hint="eastAsia"/>
                <w:sz w:val="28"/>
              </w:rPr>
              <w:t>接軌國際經濟，列入制裁名單將影</w:t>
            </w:r>
            <w:r w:rsidRPr="008A5059">
              <w:rPr>
                <w:rFonts w:ascii="標楷體" w:eastAsia="標楷體" w:hAnsi="標楷體" w:hint="eastAsia"/>
                <w:sz w:val="28"/>
              </w:rPr>
              <w:lastRenderedPageBreak/>
              <w:t>響臺灣經濟地位：如果我國被列入制裁名單，所有民生物資將因制裁行動而增加無謂的成本，如銀行將提高客戶及資金審查門檻，影響你我的生活品質。</w:t>
            </w:r>
          </w:p>
          <w:p w:rsidR="0081409B" w:rsidRPr="008A5059" w:rsidRDefault="0081409B" w:rsidP="00E50610">
            <w:pPr>
              <w:spacing w:beforeLines="25" w:before="90" w:afterLines="25" w:after="90" w:line="400" w:lineRule="exact"/>
              <w:ind w:left="280" w:hangingChars="100" w:hanging="280"/>
              <w:jc w:val="both"/>
              <w:rPr>
                <w:rFonts w:ascii="標楷體" w:eastAsia="標楷體" w:hAnsi="標楷體"/>
                <w:b/>
                <w:sz w:val="28"/>
              </w:rPr>
            </w:pPr>
            <w:r w:rsidRPr="008A5059">
              <w:rPr>
                <w:rFonts w:ascii="標楷體" w:eastAsia="標楷體" w:hAnsi="標楷體" w:hint="eastAsia"/>
                <w:sz w:val="28"/>
              </w:rPr>
              <w:t>※資料來源：行政院洗錢防制辦公室之「</w:t>
            </w:r>
            <w:r w:rsidR="00D7004E" w:rsidRPr="008A5059">
              <w:rPr>
                <w:rFonts w:ascii="標楷體" w:eastAsia="標楷體" w:hAnsi="標楷體" w:hint="eastAsia"/>
                <w:sz w:val="28"/>
              </w:rPr>
              <w:t>1分鐘看懂</w:t>
            </w:r>
            <w:r w:rsidRPr="008A5059">
              <w:rPr>
                <w:rFonts w:ascii="標楷體" w:eastAsia="標楷體" w:hAnsi="標楷體" w:hint="eastAsia"/>
                <w:sz w:val="28"/>
              </w:rPr>
              <w:t>洗錢防制新法」。</w:t>
            </w:r>
          </w:p>
        </w:tc>
      </w:tr>
      <w:tr w:rsidR="008A5059" w:rsidRPr="008A5059" w:rsidTr="00656F0B">
        <w:tc>
          <w:tcPr>
            <w:tcW w:w="533" w:type="dxa"/>
            <w:vMerge w:val="restart"/>
            <w:vAlign w:val="center"/>
          </w:tcPr>
          <w:p w:rsidR="0081409B" w:rsidRPr="008A5059" w:rsidRDefault="0081409B" w:rsidP="009D365D">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lastRenderedPageBreak/>
              <w:t>4</w:t>
            </w:r>
          </w:p>
        </w:tc>
        <w:tc>
          <w:tcPr>
            <w:tcW w:w="497" w:type="dxa"/>
          </w:tcPr>
          <w:p w:rsidR="0081409B" w:rsidRPr="008A5059" w:rsidRDefault="0081409B" w:rsidP="00E50610">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81409B" w:rsidRPr="008A5059" w:rsidRDefault="0081409B" w:rsidP="00E50610">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為什麼報紙常講洗錢防制連密友及小三都要查？</w:t>
            </w:r>
          </w:p>
        </w:tc>
      </w:tr>
      <w:tr w:rsidR="008A5059" w:rsidRPr="008A5059" w:rsidTr="00656F0B">
        <w:tc>
          <w:tcPr>
            <w:tcW w:w="533" w:type="dxa"/>
            <w:vMerge/>
            <w:vAlign w:val="center"/>
          </w:tcPr>
          <w:p w:rsidR="0081409B" w:rsidRPr="008A5059" w:rsidRDefault="0081409B" w:rsidP="009D365D">
            <w:pPr>
              <w:spacing w:beforeLines="25" w:before="90" w:afterLines="25" w:after="90" w:line="400" w:lineRule="exact"/>
              <w:jc w:val="center"/>
              <w:rPr>
                <w:rFonts w:ascii="標楷體" w:eastAsia="標楷體" w:hAnsi="標楷體"/>
                <w:sz w:val="28"/>
              </w:rPr>
            </w:pPr>
          </w:p>
        </w:tc>
        <w:tc>
          <w:tcPr>
            <w:tcW w:w="497" w:type="dxa"/>
          </w:tcPr>
          <w:p w:rsidR="0081409B" w:rsidRPr="008A5059" w:rsidRDefault="0081409B" w:rsidP="00E50610">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81409B" w:rsidRPr="008A5059" w:rsidRDefault="0081409B" w:rsidP="00EA10B6">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依洗錢防制法第7條第3項規定，金融機構及指定之非金融事業或人員（如地政士及不動產經紀業）對現任或曾任國內外政府或國際組織重要政治性職務之客戶或受益人與其家庭成員及有密切關係之人（通稱為重要政治性職務人士；Politically Exposed Person</w:t>
            </w:r>
            <w:r w:rsidR="00D17171">
              <w:rPr>
                <w:rFonts w:ascii="標楷體" w:eastAsia="標楷體" w:hAnsi="標楷體"/>
                <w:sz w:val="28"/>
              </w:rPr>
              <w:t>s</w:t>
            </w:r>
            <w:r w:rsidRPr="008A5059">
              <w:rPr>
                <w:rFonts w:ascii="標楷體" w:eastAsia="標楷體" w:hAnsi="標楷體" w:hint="eastAsia"/>
                <w:sz w:val="28"/>
              </w:rPr>
              <w:t>，簡稱PEP</w:t>
            </w:r>
            <w:r w:rsidR="00D17171">
              <w:rPr>
                <w:rFonts w:ascii="標楷體" w:eastAsia="標楷體" w:hAnsi="標楷體"/>
                <w:sz w:val="28"/>
              </w:rPr>
              <w:t>s</w:t>
            </w:r>
            <w:r w:rsidRPr="008A5059">
              <w:rPr>
                <w:rFonts w:ascii="標楷體" w:eastAsia="標楷體" w:hAnsi="標楷體" w:hint="eastAsia"/>
                <w:sz w:val="28"/>
              </w:rPr>
              <w:t>），應以風險為基礎，執行加強客戶審查程序；又同條第4項規定，前述重要政治性職務人士之範圍由法務部定之，大致包含了總統、副總統、中央及地方首長、立法委員、國營事業董事及總經理、其家庭成員及有密切關係之人，若密友或俗稱小三有協助其財務處理者，屬前述有密切關係之人。</w:t>
            </w:r>
          </w:p>
          <w:p w:rsidR="0081409B" w:rsidRPr="008A5059" w:rsidRDefault="0081409B" w:rsidP="00EA10B6">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※資料來源：行政院洗錢防制辦公室之「</w:t>
            </w:r>
            <w:r w:rsidR="00D7004E" w:rsidRPr="008A5059">
              <w:rPr>
                <w:rFonts w:ascii="標楷體" w:eastAsia="標楷體" w:hAnsi="標楷體" w:hint="eastAsia"/>
                <w:sz w:val="28"/>
              </w:rPr>
              <w:t>1分鐘看懂</w:t>
            </w:r>
            <w:r w:rsidRPr="008A5059">
              <w:rPr>
                <w:rFonts w:ascii="標楷體" w:eastAsia="標楷體" w:hAnsi="標楷體" w:hint="eastAsia"/>
                <w:sz w:val="28"/>
              </w:rPr>
              <w:t>洗錢防制新法」。</w:t>
            </w:r>
          </w:p>
        </w:tc>
      </w:tr>
      <w:tr w:rsidR="008A5059" w:rsidRPr="008A5059" w:rsidTr="00656F0B">
        <w:tc>
          <w:tcPr>
            <w:tcW w:w="533" w:type="dxa"/>
            <w:vMerge w:val="restart"/>
            <w:vAlign w:val="center"/>
          </w:tcPr>
          <w:p w:rsidR="00D80C6D" w:rsidRPr="008A5059" w:rsidRDefault="0081409B" w:rsidP="00D80C6D">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5</w:t>
            </w:r>
          </w:p>
        </w:tc>
        <w:tc>
          <w:tcPr>
            <w:tcW w:w="497" w:type="dxa"/>
          </w:tcPr>
          <w:p w:rsidR="00D80C6D" w:rsidRPr="008A5059" w:rsidRDefault="00D80C6D" w:rsidP="00D80C6D">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D80C6D" w:rsidRPr="008A5059" w:rsidRDefault="00D80C6D" w:rsidP="00D80C6D">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洗錢防制法及其授權子法施行後，對不動產買賣有何影響？</w:t>
            </w:r>
          </w:p>
        </w:tc>
      </w:tr>
      <w:tr w:rsidR="008A5059" w:rsidRPr="008A5059" w:rsidTr="00656F0B">
        <w:tc>
          <w:tcPr>
            <w:tcW w:w="533" w:type="dxa"/>
            <w:vMerge/>
            <w:vAlign w:val="center"/>
          </w:tcPr>
          <w:p w:rsidR="00D80C6D" w:rsidRPr="008A5059" w:rsidRDefault="00D80C6D" w:rsidP="00D80C6D">
            <w:pPr>
              <w:spacing w:beforeLines="25" w:before="90" w:afterLines="25" w:after="90" w:line="400" w:lineRule="exact"/>
              <w:jc w:val="center"/>
              <w:rPr>
                <w:rFonts w:ascii="標楷體" w:eastAsia="標楷體" w:hAnsi="標楷體"/>
                <w:sz w:val="28"/>
              </w:rPr>
            </w:pPr>
          </w:p>
        </w:tc>
        <w:tc>
          <w:tcPr>
            <w:tcW w:w="497" w:type="dxa"/>
          </w:tcPr>
          <w:p w:rsidR="00D80C6D" w:rsidRPr="008A5059" w:rsidRDefault="00D80C6D" w:rsidP="00D80C6D">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D80C6D" w:rsidRPr="008A5059" w:rsidRDefault="00D80C6D" w:rsidP="00D80C6D">
            <w:pPr>
              <w:spacing w:beforeLines="25" w:before="90" w:afterLines="25" w:after="90" w:line="400" w:lineRule="exact"/>
              <w:ind w:left="280" w:hangingChars="100" w:hanging="280"/>
              <w:jc w:val="both"/>
              <w:rPr>
                <w:rFonts w:ascii="標楷體" w:eastAsia="標楷體" w:hAnsi="標楷體"/>
                <w:sz w:val="28"/>
              </w:rPr>
            </w:pPr>
            <w:r w:rsidRPr="008A5059">
              <w:rPr>
                <w:rFonts w:ascii="標楷體" w:eastAsia="標楷體" w:hAnsi="標楷體" w:hint="eastAsia"/>
                <w:sz w:val="28"/>
              </w:rPr>
              <w:t>1.地政士及不動產經紀業</w:t>
            </w:r>
            <w:r w:rsidR="00D7004E" w:rsidRPr="008A5059">
              <w:rPr>
                <w:rFonts w:ascii="標楷體" w:eastAsia="標楷體" w:hAnsi="標楷體" w:hint="eastAsia"/>
                <w:sz w:val="28"/>
              </w:rPr>
              <w:t>（包含不動產仲介業及代銷業）</w:t>
            </w:r>
            <w:r w:rsidRPr="008A5059">
              <w:rPr>
                <w:rFonts w:ascii="標楷體" w:eastAsia="標楷體" w:hAnsi="標楷體" w:hint="eastAsia"/>
                <w:sz w:val="28"/>
              </w:rPr>
              <w:t>配合防制洗錢工作時，並未變動既有不動產買賣</w:t>
            </w:r>
            <w:r w:rsidR="00F64A48" w:rsidRPr="008A5059">
              <w:rPr>
                <w:rFonts w:ascii="標楷體" w:eastAsia="標楷體" w:hAnsi="標楷體" w:hint="eastAsia"/>
                <w:sz w:val="28"/>
              </w:rPr>
              <w:t>交易</w:t>
            </w:r>
            <w:r w:rsidRPr="008A5059">
              <w:rPr>
                <w:rFonts w:ascii="標楷體" w:eastAsia="標楷體" w:hAnsi="標楷體" w:hint="eastAsia"/>
                <w:sz w:val="28"/>
              </w:rPr>
              <w:t>及登記程序。</w:t>
            </w:r>
          </w:p>
          <w:p w:rsidR="00D80C6D" w:rsidRPr="008A5059" w:rsidRDefault="00D80C6D" w:rsidP="00D80C6D">
            <w:pPr>
              <w:spacing w:beforeLines="25" w:before="90" w:afterLines="25" w:after="90" w:line="400" w:lineRule="exact"/>
              <w:ind w:left="280" w:hangingChars="100" w:hanging="280"/>
              <w:jc w:val="both"/>
              <w:rPr>
                <w:rFonts w:ascii="標楷體" w:eastAsia="標楷體" w:hAnsi="標楷體"/>
                <w:sz w:val="28"/>
              </w:rPr>
            </w:pPr>
            <w:r w:rsidRPr="008A5059">
              <w:rPr>
                <w:rFonts w:ascii="標楷體" w:eastAsia="標楷體" w:hAnsi="標楷體" w:hint="eastAsia"/>
                <w:sz w:val="28"/>
              </w:rPr>
              <w:t>2.地政士或不動產經紀業所屬人員於執業過程中，僅須配合依洗錢防制法規定，將客戶提供之相關文件予以確認、留存或記錄客戶及其實質受益人之身分資料，及對於現任或曾任國內外政府或國際組織重要政治性職務之客戶或受益人與其家庭成員及有密切關係之人，加強其身分審查及瞭解資金來源。另地政士及不動產經紀業須依該法規定留存不動產買賣有關交易紀錄。</w:t>
            </w:r>
          </w:p>
        </w:tc>
      </w:tr>
      <w:tr w:rsidR="008A5059" w:rsidRPr="008A5059" w:rsidTr="00656F0B">
        <w:tc>
          <w:tcPr>
            <w:tcW w:w="533" w:type="dxa"/>
            <w:vMerge w:val="restart"/>
            <w:shd w:val="clear" w:color="auto" w:fill="auto"/>
            <w:vAlign w:val="center"/>
          </w:tcPr>
          <w:p w:rsidR="00D80C6D" w:rsidRPr="008A5059" w:rsidRDefault="0081409B" w:rsidP="00D80C6D">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6</w:t>
            </w:r>
          </w:p>
        </w:tc>
        <w:tc>
          <w:tcPr>
            <w:tcW w:w="497" w:type="dxa"/>
            <w:shd w:val="clear" w:color="auto" w:fill="auto"/>
          </w:tcPr>
          <w:p w:rsidR="00D80C6D" w:rsidRPr="008A5059" w:rsidRDefault="00D80C6D" w:rsidP="00D80C6D">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shd w:val="clear" w:color="auto" w:fill="auto"/>
          </w:tcPr>
          <w:p w:rsidR="00D80C6D" w:rsidRPr="008A5059" w:rsidRDefault="00D80C6D" w:rsidP="00D80C6D">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不動產買賣交易有哪些疑似洗錢交易之風險？</w:t>
            </w:r>
          </w:p>
        </w:tc>
      </w:tr>
      <w:tr w:rsidR="008A5059" w:rsidRPr="008A5059" w:rsidTr="00656F0B">
        <w:tc>
          <w:tcPr>
            <w:tcW w:w="533" w:type="dxa"/>
            <w:vMerge/>
            <w:shd w:val="clear" w:color="auto" w:fill="auto"/>
            <w:vAlign w:val="center"/>
          </w:tcPr>
          <w:p w:rsidR="00D80C6D" w:rsidRPr="008A5059" w:rsidRDefault="00D80C6D" w:rsidP="00D80C6D">
            <w:pPr>
              <w:spacing w:beforeLines="25" w:before="90" w:afterLines="25" w:after="90" w:line="400" w:lineRule="exact"/>
              <w:jc w:val="center"/>
              <w:rPr>
                <w:rFonts w:ascii="標楷體" w:eastAsia="標楷體" w:hAnsi="標楷體"/>
                <w:sz w:val="28"/>
              </w:rPr>
            </w:pPr>
          </w:p>
        </w:tc>
        <w:tc>
          <w:tcPr>
            <w:tcW w:w="497" w:type="dxa"/>
            <w:shd w:val="clear" w:color="auto" w:fill="auto"/>
          </w:tcPr>
          <w:p w:rsidR="00D80C6D" w:rsidRPr="008A5059" w:rsidRDefault="00D80C6D" w:rsidP="00D80C6D">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shd w:val="clear" w:color="auto" w:fill="auto"/>
          </w:tcPr>
          <w:p w:rsidR="00D80C6D" w:rsidRPr="008A5059" w:rsidRDefault="00D80C6D" w:rsidP="00D80C6D">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不動產買賣交易疑似洗錢交易之風險樣態大致可分為下列3種：</w:t>
            </w:r>
          </w:p>
          <w:p w:rsidR="00D80C6D" w:rsidRPr="008A5059" w:rsidRDefault="00D80C6D" w:rsidP="00D80C6D">
            <w:pPr>
              <w:spacing w:beforeLines="25" w:before="90" w:afterLines="25" w:after="90" w:line="400" w:lineRule="exact"/>
              <w:ind w:leftChars="100" w:left="520" w:hangingChars="100" w:hanging="280"/>
              <w:jc w:val="both"/>
              <w:rPr>
                <w:rFonts w:ascii="標楷體" w:eastAsia="標楷體" w:hAnsi="標楷體"/>
                <w:sz w:val="28"/>
              </w:rPr>
            </w:pPr>
            <w:r w:rsidRPr="008A5059">
              <w:rPr>
                <w:rFonts w:ascii="標楷體" w:eastAsia="標楷體" w:hAnsi="標楷體" w:hint="eastAsia"/>
                <w:sz w:val="28"/>
              </w:rPr>
              <w:t>1.地理風險：客戶為恐怖分子、組織或團體，或資金源自於或支付予高洗錢或資恐風險之國家或地區等。</w:t>
            </w:r>
          </w:p>
          <w:p w:rsidR="00D80C6D" w:rsidRPr="008A5059" w:rsidRDefault="00D80C6D" w:rsidP="00D80C6D">
            <w:pPr>
              <w:spacing w:beforeLines="25" w:before="90" w:afterLines="25" w:after="90" w:line="400" w:lineRule="exact"/>
              <w:ind w:leftChars="100" w:left="520" w:hangingChars="100" w:hanging="280"/>
              <w:jc w:val="both"/>
              <w:rPr>
                <w:rFonts w:ascii="標楷體" w:eastAsia="標楷體" w:hAnsi="標楷體"/>
                <w:sz w:val="28"/>
              </w:rPr>
            </w:pPr>
            <w:r w:rsidRPr="008A5059">
              <w:rPr>
                <w:rFonts w:ascii="標楷體" w:eastAsia="標楷體" w:hAnsi="標楷體" w:hint="eastAsia"/>
                <w:sz w:val="28"/>
              </w:rPr>
              <w:t>2.身分風險：客戶要求將不動產移轉予無關第三人，使用假名、假冒他人名義或持偽變造證件等。</w:t>
            </w:r>
          </w:p>
          <w:p w:rsidR="00D80C6D" w:rsidRPr="008A5059" w:rsidRDefault="00D80C6D" w:rsidP="00D80C6D">
            <w:pPr>
              <w:spacing w:beforeLines="25" w:before="90" w:afterLines="25" w:after="90" w:line="400" w:lineRule="exact"/>
              <w:ind w:leftChars="100" w:left="520" w:hangingChars="100" w:hanging="280"/>
              <w:jc w:val="both"/>
              <w:rPr>
                <w:rFonts w:ascii="標楷體" w:eastAsia="標楷體" w:hAnsi="標楷體"/>
                <w:sz w:val="28"/>
              </w:rPr>
            </w:pPr>
            <w:r w:rsidRPr="008A5059">
              <w:rPr>
                <w:rFonts w:ascii="標楷體" w:eastAsia="標楷體" w:hAnsi="標楷體" w:hint="eastAsia"/>
                <w:sz w:val="28"/>
              </w:rPr>
              <w:t>3.資金風險：客戶之資金顯與其身分、收入不符，來源交待不清，</w:t>
            </w:r>
            <w:r w:rsidRPr="008A5059">
              <w:rPr>
                <w:rFonts w:ascii="標楷體" w:eastAsia="標楷體" w:hAnsi="標楷體" w:hint="eastAsia"/>
                <w:sz w:val="28"/>
              </w:rPr>
              <w:lastRenderedPageBreak/>
              <w:t>大量以</w:t>
            </w:r>
            <w:r w:rsidR="00716E67" w:rsidRPr="008A5059">
              <w:rPr>
                <w:rFonts w:ascii="標楷體" w:eastAsia="標楷體" w:hAnsi="標楷體" w:hint="eastAsia"/>
                <w:sz w:val="28"/>
              </w:rPr>
              <w:t>現金</w:t>
            </w:r>
            <w:r w:rsidRPr="008A5059">
              <w:rPr>
                <w:rFonts w:ascii="標楷體" w:eastAsia="標楷體" w:hAnsi="標楷體" w:hint="eastAsia"/>
                <w:sz w:val="28"/>
              </w:rPr>
              <w:t>支付價款，價金明顯高於市場行情而要求在相關契約文件以較低價記錄等。</w:t>
            </w:r>
          </w:p>
        </w:tc>
      </w:tr>
      <w:tr w:rsidR="008A5059" w:rsidRPr="008A5059" w:rsidTr="00656F0B">
        <w:tc>
          <w:tcPr>
            <w:tcW w:w="533" w:type="dxa"/>
            <w:vMerge w:val="restart"/>
            <w:vAlign w:val="center"/>
          </w:tcPr>
          <w:p w:rsidR="00D80C6D" w:rsidRPr="008A5059" w:rsidRDefault="00891A3D" w:rsidP="00D80C6D">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lastRenderedPageBreak/>
              <w:t>7</w:t>
            </w:r>
          </w:p>
        </w:tc>
        <w:tc>
          <w:tcPr>
            <w:tcW w:w="497" w:type="dxa"/>
          </w:tcPr>
          <w:p w:rsidR="00D80C6D" w:rsidRPr="008A5059" w:rsidRDefault="00D80C6D" w:rsidP="00D80C6D">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D80C6D" w:rsidRPr="008A5059" w:rsidRDefault="00891A3D" w:rsidP="00D80C6D">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洗錢防制法通過後，據說買房子不能用</w:t>
            </w:r>
            <w:r w:rsidR="00716E67" w:rsidRPr="008A5059">
              <w:rPr>
                <w:rFonts w:ascii="標楷體" w:eastAsia="標楷體" w:hAnsi="標楷體" w:hint="eastAsia"/>
                <w:b/>
                <w:sz w:val="28"/>
              </w:rPr>
              <w:t>現金</w:t>
            </w:r>
            <w:r w:rsidRPr="008A5059">
              <w:rPr>
                <w:rFonts w:ascii="標楷體" w:eastAsia="標楷體" w:hAnsi="標楷體" w:hint="eastAsia"/>
                <w:b/>
                <w:sz w:val="28"/>
              </w:rPr>
              <w:t>交易，是真的嗎？</w:t>
            </w:r>
          </w:p>
        </w:tc>
      </w:tr>
      <w:tr w:rsidR="008A5059" w:rsidRPr="008A5059" w:rsidTr="00656F0B">
        <w:tc>
          <w:tcPr>
            <w:tcW w:w="533" w:type="dxa"/>
            <w:vMerge/>
            <w:vAlign w:val="center"/>
          </w:tcPr>
          <w:p w:rsidR="00D80C6D" w:rsidRPr="008A5059" w:rsidRDefault="00D80C6D" w:rsidP="00D80C6D">
            <w:pPr>
              <w:spacing w:beforeLines="25" w:before="90" w:afterLines="25" w:after="90" w:line="400" w:lineRule="exact"/>
              <w:jc w:val="center"/>
              <w:rPr>
                <w:rFonts w:ascii="標楷體" w:eastAsia="標楷體" w:hAnsi="標楷體"/>
                <w:sz w:val="28"/>
              </w:rPr>
            </w:pPr>
          </w:p>
        </w:tc>
        <w:tc>
          <w:tcPr>
            <w:tcW w:w="497" w:type="dxa"/>
          </w:tcPr>
          <w:p w:rsidR="00D80C6D" w:rsidRPr="008A5059" w:rsidRDefault="00D80C6D" w:rsidP="00D80C6D">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D80C6D" w:rsidRPr="008A5059" w:rsidRDefault="00082DC1" w:rsidP="00B61152">
            <w:pPr>
              <w:spacing w:beforeLines="25" w:before="90" w:afterLines="25" w:after="90" w:line="400" w:lineRule="exact"/>
              <w:jc w:val="both"/>
              <w:rPr>
                <w:rFonts w:ascii="標楷體" w:eastAsia="標楷體" w:hAnsi="標楷體"/>
                <w:sz w:val="28"/>
              </w:rPr>
            </w:pPr>
            <w:r w:rsidRPr="006845DF">
              <w:rPr>
                <w:rFonts w:ascii="標楷體" w:eastAsia="標楷體" w:hAnsi="標楷體" w:hint="eastAsia"/>
                <w:sz w:val="28"/>
              </w:rPr>
              <w:t>依洗錢防制法第5條第5項規定，必要時得由法務部會商中央目的事項主管機關指定使用現金以外之支付工具，惟目前不動產買賣交易尚無此項</w:t>
            </w:r>
            <w:r w:rsidR="00B61152" w:rsidRPr="006845DF">
              <w:rPr>
                <w:rFonts w:ascii="標楷體" w:eastAsia="標楷體" w:hAnsi="標楷體" w:hint="eastAsia"/>
                <w:sz w:val="28"/>
              </w:rPr>
              <w:t>限制</w:t>
            </w:r>
            <w:r w:rsidRPr="006845DF">
              <w:rPr>
                <w:rFonts w:ascii="標楷體" w:eastAsia="標楷體" w:hAnsi="標楷體" w:hint="eastAsia"/>
                <w:sz w:val="28"/>
              </w:rPr>
              <w:t>。</w:t>
            </w:r>
            <w:r w:rsidR="00891A3D" w:rsidRPr="008A5059">
              <w:rPr>
                <w:rFonts w:ascii="標楷體" w:eastAsia="標楷體" w:hAnsi="標楷體" w:hint="eastAsia"/>
                <w:sz w:val="28"/>
              </w:rPr>
              <w:t>然而，不動產買賣交易金額龐大，大額</w:t>
            </w:r>
            <w:r w:rsidR="00716E67" w:rsidRPr="008A5059">
              <w:rPr>
                <w:rFonts w:ascii="標楷體" w:eastAsia="標楷體" w:hAnsi="標楷體" w:hint="eastAsia"/>
                <w:sz w:val="28"/>
              </w:rPr>
              <w:t>現金</w:t>
            </w:r>
            <w:r w:rsidR="00891A3D" w:rsidRPr="008A5059">
              <w:rPr>
                <w:rFonts w:ascii="標楷體" w:eastAsia="標楷體" w:hAnsi="標楷體" w:hint="eastAsia"/>
                <w:sz w:val="28"/>
              </w:rPr>
              <w:t>收付具有保存及交易的風</w:t>
            </w:r>
            <w:bookmarkStart w:id="0" w:name="_GoBack"/>
            <w:bookmarkEnd w:id="0"/>
            <w:r w:rsidR="00891A3D" w:rsidRPr="008A5059">
              <w:rPr>
                <w:rFonts w:ascii="標楷體" w:eastAsia="標楷體" w:hAnsi="標楷體" w:hint="eastAsia"/>
                <w:sz w:val="28"/>
              </w:rPr>
              <w:t>險，因此，不動產</w:t>
            </w:r>
            <w:r w:rsidR="00AC4784" w:rsidRPr="008A5059">
              <w:rPr>
                <w:rFonts w:ascii="標楷體" w:eastAsia="標楷體" w:hAnsi="標楷體" w:hint="eastAsia"/>
                <w:sz w:val="28"/>
              </w:rPr>
              <w:t>買賣價金</w:t>
            </w:r>
            <w:r w:rsidR="00891A3D" w:rsidRPr="008A5059">
              <w:rPr>
                <w:rFonts w:ascii="標楷體" w:eastAsia="標楷體" w:hAnsi="標楷體" w:hint="eastAsia"/>
                <w:sz w:val="28"/>
              </w:rPr>
              <w:t>以非</w:t>
            </w:r>
            <w:r w:rsidR="00716E67" w:rsidRPr="008A5059">
              <w:rPr>
                <w:rFonts w:ascii="標楷體" w:eastAsia="標楷體" w:hAnsi="標楷體" w:hint="eastAsia"/>
                <w:sz w:val="28"/>
              </w:rPr>
              <w:t>現金</w:t>
            </w:r>
            <w:r w:rsidR="00891A3D" w:rsidRPr="008A5059">
              <w:rPr>
                <w:rFonts w:ascii="標楷體" w:eastAsia="標楷體" w:hAnsi="標楷體" w:hint="eastAsia"/>
                <w:sz w:val="28"/>
              </w:rPr>
              <w:t>的方式給付比較合理。又不法資金持有者，如欲藉由不動產買賣進行洗錢，通常會以</w:t>
            </w:r>
            <w:r w:rsidR="00716E67" w:rsidRPr="008A5059">
              <w:rPr>
                <w:rFonts w:ascii="標楷體" w:eastAsia="標楷體" w:hAnsi="標楷體" w:hint="eastAsia"/>
                <w:sz w:val="28"/>
              </w:rPr>
              <w:t>現金</w:t>
            </w:r>
            <w:r w:rsidR="00891A3D" w:rsidRPr="008A5059">
              <w:rPr>
                <w:rFonts w:ascii="標楷體" w:eastAsia="標楷體" w:hAnsi="標楷體" w:hint="eastAsia"/>
                <w:sz w:val="28"/>
              </w:rPr>
              <w:t>支付全部或大部分價金，以避免追查，故對於以</w:t>
            </w:r>
            <w:r w:rsidR="00716E67" w:rsidRPr="008A5059">
              <w:rPr>
                <w:rFonts w:ascii="標楷體" w:eastAsia="標楷體" w:hAnsi="標楷體" w:hint="eastAsia"/>
                <w:sz w:val="28"/>
              </w:rPr>
              <w:t>現金</w:t>
            </w:r>
            <w:r w:rsidR="00891A3D" w:rsidRPr="008A5059">
              <w:rPr>
                <w:rFonts w:ascii="標楷體" w:eastAsia="標楷體" w:hAnsi="標楷體" w:hint="eastAsia"/>
                <w:sz w:val="28"/>
              </w:rPr>
              <w:t>購買不動產者，地政士或不動產經紀業會加強客戶的身分審查或依法向法務部調查局申報疑似洗錢交易，以避免其利用買賣不動產進行洗錢。</w:t>
            </w:r>
          </w:p>
        </w:tc>
      </w:tr>
      <w:tr w:rsidR="008A5059" w:rsidRPr="008A5059" w:rsidTr="00656F0B">
        <w:tc>
          <w:tcPr>
            <w:tcW w:w="533" w:type="dxa"/>
            <w:vMerge w:val="restart"/>
            <w:vAlign w:val="center"/>
          </w:tcPr>
          <w:p w:rsidR="00D80C6D" w:rsidRPr="008A5059" w:rsidRDefault="00891A3D" w:rsidP="00D80C6D">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8</w:t>
            </w:r>
          </w:p>
        </w:tc>
        <w:tc>
          <w:tcPr>
            <w:tcW w:w="497" w:type="dxa"/>
          </w:tcPr>
          <w:p w:rsidR="00D80C6D" w:rsidRPr="008A5059" w:rsidRDefault="00D80C6D" w:rsidP="00D80C6D">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D80C6D" w:rsidRPr="008A5059" w:rsidRDefault="00891A3D" w:rsidP="00D7004E">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購買房屋時，地政士或</w:t>
            </w:r>
            <w:r w:rsidR="00C158A1" w:rsidRPr="008A5059">
              <w:rPr>
                <w:rFonts w:ascii="標楷體" w:eastAsia="標楷體" w:hAnsi="標楷體" w:hint="eastAsia"/>
                <w:b/>
                <w:sz w:val="28"/>
              </w:rPr>
              <w:t>不動產經紀業</w:t>
            </w:r>
            <w:r w:rsidRPr="008A5059">
              <w:rPr>
                <w:rFonts w:ascii="標楷體" w:eastAsia="標楷體" w:hAnsi="標楷體" w:hint="eastAsia"/>
                <w:b/>
                <w:sz w:val="28"/>
              </w:rPr>
              <w:t>是否會要求買方出具資金來源證明？</w:t>
            </w:r>
          </w:p>
        </w:tc>
      </w:tr>
      <w:tr w:rsidR="008A5059" w:rsidRPr="008A5059" w:rsidTr="00656F0B">
        <w:tc>
          <w:tcPr>
            <w:tcW w:w="533" w:type="dxa"/>
            <w:vMerge/>
            <w:vAlign w:val="center"/>
          </w:tcPr>
          <w:p w:rsidR="00D80C6D" w:rsidRPr="008A5059" w:rsidRDefault="00D80C6D" w:rsidP="00D80C6D">
            <w:pPr>
              <w:spacing w:beforeLines="25" w:before="90" w:afterLines="25" w:after="90" w:line="400" w:lineRule="exact"/>
              <w:jc w:val="center"/>
              <w:rPr>
                <w:rFonts w:ascii="標楷體" w:eastAsia="標楷體" w:hAnsi="標楷體"/>
                <w:sz w:val="28"/>
              </w:rPr>
            </w:pPr>
          </w:p>
        </w:tc>
        <w:tc>
          <w:tcPr>
            <w:tcW w:w="497" w:type="dxa"/>
          </w:tcPr>
          <w:p w:rsidR="00D80C6D" w:rsidRPr="008A5059" w:rsidRDefault="00D80C6D" w:rsidP="00D80C6D">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BD71FD" w:rsidRPr="008A5059" w:rsidRDefault="00891A3D" w:rsidP="00891A3D">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w:t>
            </w:r>
            <w:r w:rsidR="00BD71FD" w:rsidRPr="008A5059">
              <w:rPr>
                <w:rFonts w:ascii="標楷體" w:eastAsia="標楷體" w:hAnsi="標楷體" w:hint="eastAsia"/>
                <w:sz w:val="28"/>
              </w:rPr>
              <w:t>依地政士及不動產經紀業防制洗錢辦法第5條規定，地政士及</w:t>
            </w:r>
            <w:r w:rsidR="00D7004E" w:rsidRPr="008A5059">
              <w:rPr>
                <w:rFonts w:ascii="標楷體" w:eastAsia="標楷體" w:hAnsi="標楷體" w:hint="eastAsia"/>
                <w:sz w:val="28"/>
              </w:rPr>
              <w:t>不動產經紀業</w:t>
            </w:r>
            <w:r w:rsidR="00BD71FD" w:rsidRPr="008A5059">
              <w:rPr>
                <w:rFonts w:ascii="標楷體" w:eastAsia="標楷體" w:hAnsi="標楷體" w:hint="eastAsia"/>
                <w:sz w:val="28"/>
              </w:rPr>
              <w:t>對於重要政治性職務人士，應加強其身分審查及瞭解資金來源，</w:t>
            </w:r>
            <w:r w:rsidR="000037EA">
              <w:rPr>
                <w:rFonts w:ascii="標楷體" w:eastAsia="標楷體" w:hAnsi="標楷體" w:hint="eastAsia"/>
                <w:sz w:val="28"/>
              </w:rPr>
              <w:t>因此，</w:t>
            </w:r>
            <w:r w:rsidR="00BD71FD" w:rsidRPr="008A5059">
              <w:rPr>
                <w:rFonts w:ascii="標楷體" w:eastAsia="標楷體" w:hAnsi="標楷體" w:hint="eastAsia"/>
                <w:sz w:val="28"/>
              </w:rPr>
              <w:t>地政士及</w:t>
            </w:r>
            <w:r w:rsidR="00D7004E" w:rsidRPr="008A5059">
              <w:rPr>
                <w:rFonts w:ascii="標楷體" w:eastAsia="標楷體" w:hAnsi="標楷體" w:hint="eastAsia"/>
                <w:sz w:val="28"/>
              </w:rPr>
              <w:t>不動產經紀業</w:t>
            </w:r>
            <w:r w:rsidR="00BD71FD" w:rsidRPr="008A5059">
              <w:rPr>
                <w:rFonts w:ascii="標楷體" w:eastAsia="標楷體" w:hAnsi="標楷體" w:hint="eastAsia"/>
                <w:sz w:val="28"/>
              </w:rPr>
              <w:t>會請該人士提供資金來源。</w:t>
            </w:r>
          </w:p>
          <w:p w:rsidR="00891A3D" w:rsidRPr="008A5059" w:rsidRDefault="00BD71FD" w:rsidP="00C158A1">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w:t>
            </w:r>
            <w:r w:rsidR="00C158A1" w:rsidRPr="008A5059">
              <w:rPr>
                <w:rFonts w:ascii="標楷體" w:eastAsia="標楷體" w:hAnsi="標楷體" w:hint="eastAsia"/>
                <w:sz w:val="28"/>
              </w:rPr>
              <w:t>雖然洗錢防制法並未強制規定不動產買賣交易均須提出資金來源證明，但因</w:t>
            </w:r>
            <w:r w:rsidRPr="008A5059">
              <w:rPr>
                <w:rFonts w:ascii="標楷體" w:eastAsia="標楷體" w:hAnsi="標楷體" w:hint="eastAsia"/>
                <w:sz w:val="28"/>
              </w:rPr>
              <w:t>資金來源及流向，屬不動產買賣交易主要洗錢風險之一，</w:t>
            </w:r>
            <w:r w:rsidR="00C158A1" w:rsidRPr="008A5059">
              <w:rPr>
                <w:rFonts w:ascii="標楷體" w:eastAsia="標楷體" w:hAnsi="標楷體" w:hint="eastAsia"/>
                <w:sz w:val="28"/>
              </w:rPr>
              <w:t>亦為</w:t>
            </w:r>
            <w:r w:rsidRPr="008A5059">
              <w:rPr>
                <w:rFonts w:ascii="標楷體" w:eastAsia="標楷體" w:hAnsi="標楷體" w:hint="eastAsia"/>
                <w:sz w:val="28"/>
              </w:rPr>
              <w:t>地政士及</w:t>
            </w:r>
            <w:r w:rsidR="00D7004E" w:rsidRPr="008A5059">
              <w:rPr>
                <w:rFonts w:ascii="標楷體" w:eastAsia="標楷體" w:hAnsi="標楷體" w:hint="eastAsia"/>
                <w:sz w:val="28"/>
              </w:rPr>
              <w:t>不動產經紀業</w:t>
            </w:r>
            <w:r w:rsidR="008529B0" w:rsidRPr="008A5059">
              <w:rPr>
                <w:rFonts w:ascii="標楷體" w:eastAsia="標楷體" w:hAnsi="標楷體" w:hint="eastAsia"/>
                <w:sz w:val="28"/>
              </w:rPr>
              <w:t>用以評估確認客戶</w:t>
            </w:r>
            <w:r w:rsidR="00C158A1" w:rsidRPr="008A5059">
              <w:rPr>
                <w:rFonts w:ascii="標楷體" w:eastAsia="標楷體" w:hAnsi="標楷體" w:hint="eastAsia"/>
                <w:sz w:val="28"/>
              </w:rPr>
              <w:t>身分</w:t>
            </w:r>
            <w:r w:rsidR="008529B0" w:rsidRPr="008A5059">
              <w:rPr>
                <w:rFonts w:ascii="標楷體" w:eastAsia="標楷體" w:hAnsi="標楷體" w:hint="eastAsia"/>
                <w:sz w:val="28"/>
              </w:rPr>
              <w:t>過程之審查強度及申報疑似</w:t>
            </w:r>
            <w:r w:rsidR="00C158A1" w:rsidRPr="008A5059">
              <w:rPr>
                <w:rFonts w:ascii="標楷體" w:eastAsia="標楷體" w:hAnsi="標楷體" w:hint="eastAsia"/>
                <w:sz w:val="28"/>
              </w:rPr>
              <w:t>洗錢</w:t>
            </w:r>
            <w:r w:rsidR="008529B0" w:rsidRPr="008A5059">
              <w:rPr>
                <w:rFonts w:ascii="標楷體" w:eastAsia="標楷體" w:hAnsi="標楷體" w:hint="eastAsia"/>
                <w:sz w:val="28"/>
              </w:rPr>
              <w:t>交易之參考，故地政士及</w:t>
            </w:r>
            <w:r w:rsidR="00D7004E" w:rsidRPr="008A5059">
              <w:rPr>
                <w:rFonts w:ascii="標楷體" w:eastAsia="標楷體" w:hAnsi="標楷體" w:hint="eastAsia"/>
                <w:sz w:val="28"/>
              </w:rPr>
              <w:t>不動產經紀業</w:t>
            </w:r>
            <w:r w:rsidR="008529B0" w:rsidRPr="008A5059">
              <w:rPr>
                <w:rFonts w:ascii="標楷體" w:eastAsia="標楷體" w:hAnsi="標楷體" w:hint="eastAsia"/>
                <w:sz w:val="28"/>
              </w:rPr>
              <w:t>辦理洗錢防制工</w:t>
            </w:r>
            <w:r w:rsidR="000037EA">
              <w:rPr>
                <w:rFonts w:ascii="標楷體" w:eastAsia="標楷體" w:hAnsi="標楷體" w:hint="eastAsia"/>
                <w:sz w:val="28"/>
              </w:rPr>
              <w:t>作</w:t>
            </w:r>
            <w:r w:rsidR="008529B0" w:rsidRPr="008A5059">
              <w:rPr>
                <w:rFonts w:ascii="標楷體" w:eastAsia="標楷體" w:hAnsi="標楷體" w:hint="eastAsia"/>
                <w:sz w:val="28"/>
              </w:rPr>
              <w:t>時，可能會向您徵詢瞭解資金來源或請您提供資金來源證明，或</w:t>
            </w:r>
            <w:r w:rsidR="00C158A1" w:rsidRPr="008A5059">
              <w:rPr>
                <w:rFonts w:ascii="標楷體" w:eastAsia="標楷體" w:hAnsi="標楷體" w:hint="eastAsia"/>
                <w:sz w:val="28"/>
              </w:rPr>
              <w:t>於</w:t>
            </w:r>
            <w:r w:rsidR="008529B0" w:rsidRPr="008A5059">
              <w:rPr>
                <w:rFonts w:ascii="標楷體" w:eastAsia="標楷體" w:hAnsi="標楷體" w:hint="eastAsia"/>
                <w:sz w:val="28"/>
              </w:rPr>
              <w:t>認為有疑似洗錢交易</w:t>
            </w:r>
            <w:r w:rsidR="00C158A1" w:rsidRPr="008A5059">
              <w:rPr>
                <w:rFonts w:ascii="標楷體" w:eastAsia="標楷體" w:hAnsi="標楷體" w:hint="eastAsia"/>
                <w:sz w:val="28"/>
              </w:rPr>
              <w:t>時</w:t>
            </w:r>
            <w:r w:rsidR="008529B0" w:rsidRPr="008A5059">
              <w:rPr>
                <w:rFonts w:ascii="標楷體" w:eastAsia="標楷體" w:hAnsi="標楷體" w:hint="eastAsia"/>
                <w:sz w:val="28"/>
              </w:rPr>
              <w:t>，</w:t>
            </w:r>
            <w:r w:rsidR="00C158A1" w:rsidRPr="008A5059">
              <w:rPr>
                <w:rFonts w:ascii="標楷體" w:eastAsia="標楷體" w:hAnsi="標楷體" w:hint="eastAsia"/>
                <w:sz w:val="28"/>
              </w:rPr>
              <w:t>逕向法務部調查局申報。</w:t>
            </w:r>
          </w:p>
        </w:tc>
      </w:tr>
      <w:tr w:rsidR="008A5059" w:rsidRPr="008A5059" w:rsidTr="00656F0B">
        <w:tc>
          <w:tcPr>
            <w:tcW w:w="533" w:type="dxa"/>
            <w:vMerge w:val="restart"/>
            <w:vAlign w:val="center"/>
          </w:tcPr>
          <w:p w:rsidR="00854088" w:rsidRPr="008A5059" w:rsidRDefault="00854088" w:rsidP="00D80C6D">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9</w:t>
            </w:r>
          </w:p>
        </w:tc>
        <w:tc>
          <w:tcPr>
            <w:tcW w:w="497" w:type="dxa"/>
          </w:tcPr>
          <w:p w:rsidR="00854088" w:rsidRPr="008A5059" w:rsidRDefault="00854088" w:rsidP="00D80C6D">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854088" w:rsidRPr="008A5059" w:rsidRDefault="00854088" w:rsidP="00F747BB">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我之前購買不動產，都是</w:t>
            </w:r>
            <w:r w:rsidR="00AC4784" w:rsidRPr="008A5059">
              <w:rPr>
                <w:rFonts w:ascii="標楷體" w:eastAsia="標楷體" w:hAnsi="標楷體" w:hint="eastAsia"/>
                <w:b/>
                <w:sz w:val="28"/>
              </w:rPr>
              <w:t>登記在</w:t>
            </w:r>
            <w:r w:rsidRPr="008A5059">
              <w:rPr>
                <w:rFonts w:ascii="標楷體" w:eastAsia="標楷體" w:hAnsi="標楷體" w:hint="eastAsia"/>
                <w:b/>
                <w:sz w:val="28"/>
              </w:rPr>
              <w:t>我</w:t>
            </w:r>
            <w:r w:rsidR="00AC4784" w:rsidRPr="008A5059">
              <w:rPr>
                <w:rFonts w:ascii="標楷體" w:eastAsia="標楷體" w:hAnsi="標楷體" w:hint="eastAsia"/>
                <w:b/>
                <w:sz w:val="28"/>
              </w:rPr>
              <w:t>的</w:t>
            </w:r>
            <w:r w:rsidRPr="008A5059">
              <w:rPr>
                <w:rFonts w:ascii="標楷體" w:eastAsia="標楷體" w:hAnsi="標楷體" w:hint="eastAsia"/>
                <w:b/>
                <w:sz w:val="28"/>
              </w:rPr>
              <w:t>外甥名</w:t>
            </w:r>
            <w:r w:rsidR="00AC4784" w:rsidRPr="008A5059">
              <w:rPr>
                <w:rFonts w:ascii="標楷體" w:eastAsia="標楷體" w:hAnsi="標楷體" w:hint="eastAsia"/>
                <w:b/>
                <w:sz w:val="28"/>
              </w:rPr>
              <w:t>下</w:t>
            </w:r>
            <w:r w:rsidRPr="008A5059">
              <w:rPr>
                <w:rFonts w:ascii="標楷體" w:eastAsia="標楷體" w:hAnsi="標楷體" w:hint="eastAsia"/>
                <w:b/>
                <w:sz w:val="28"/>
              </w:rPr>
              <w:t>，為什麼現洗錢防制法修法後，要以外甥名義購買房子，地政士或</w:t>
            </w:r>
            <w:r w:rsidR="00D7004E" w:rsidRPr="008A5059">
              <w:rPr>
                <w:rFonts w:ascii="標楷體" w:eastAsia="標楷體" w:hAnsi="標楷體" w:hint="eastAsia"/>
                <w:b/>
                <w:sz w:val="28"/>
              </w:rPr>
              <w:t>不動產經紀業</w:t>
            </w:r>
            <w:r w:rsidRPr="008A5059">
              <w:rPr>
                <w:rFonts w:ascii="標楷體" w:eastAsia="標楷體" w:hAnsi="標楷體" w:hint="eastAsia"/>
                <w:b/>
                <w:sz w:val="28"/>
              </w:rPr>
              <w:t>一直問我和他的關係及這麼做的理由，是故意在刁難我嗎？</w:t>
            </w:r>
          </w:p>
        </w:tc>
      </w:tr>
      <w:tr w:rsidR="008A5059" w:rsidRPr="008A5059" w:rsidTr="00656F0B">
        <w:tc>
          <w:tcPr>
            <w:tcW w:w="533" w:type="dxa"/>
            <w:vMerge/>
            <w:vAlign w:val="center"/>
          </w:tcPr>
          <w:p w:rsidR="00854088" w:rsidRPr="008A5059" w:rsidRDefault="00854088" w:rsidP="00D80C6D">
            <w:pPr>
              <w:spacing w:beforeLines="25" w:before="90" w:afterLines="25" w:after="90" w:line="400" w:lineRule="exact"/>
              <w:jc w:val="center"/>
              <w:rPr>
                <w:rFonts w:ascii="標楷體" w:eastAsia="標楷體" w:hAnsi="標楷體"/>
                <w:sz w:val="28"/>
              </w:rPr>
            </w:pPr>
          </w:p>
        </w:tc>
        <w:tc>
          <w:tcPr>
            <w:tcW w:w="497" w:type="dxa"/>
          </w:tcPr>
          <w:p w:rsidR="00854088" w:rsidRPr="008A5059" w:rsidRDefault="00854088" w:rsidP="00D80C6D">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854088" w:rsidRPr="008A5059" w:rsidRDefault="00854088" w:rsidP="00712BED">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不法資金為規避追查，會想辦法移轉或變更其樣貌，常見型態為藉由人頭或公司名義，購買高價商品，尤以具有保值性之</w:t>
            </w:r>
            <w:r w:rsidR="00AC4784" w:rsidRPr="008A5059">
              <w:rPr>
                <w:rFonts w:ascii="標楷體" w:eastAsia="標楷體" w:hAnsi="標楷體" w:hint="eastAsia"/>
                <w:sz w:val="28"/>
              </w:rPr>
              <w:t>珠寶、</w:t>
            </w:r>
            <w:r w:rsidRPr="008A5059">
              <w:rPr>
                <w:rFonts w:ascii="標楷體" w:eastAsia="標楷體" w:hAnsi="標楷體" w:hint="eastAsia"/>
                <w:sz w:val="28"/>
              </w:rPr>
              <w:t>不動產為甚。因此，洗錢防制法對於地政士及</w:t>
            </w:r>
            <w:r w:rsidR="00D7004E" w:rsidRPr="008A5059">
              <w:rPr>
                <w:rFonts w:ascii="標楷體" w:eastAsia="標楷體" w:hAnsi="標楷體" w:hint="eastAsia"/>
                <w:sz w:val="28"/>
              </w:rPr>
              <w:t>不動產經紀業</w:t>
            </w:r>
            <w:r w:rsidRPr="008A5059">
              <w:rPr>
                <w:rFonts w:ascii="標楷體" w:eastAsia="標楷體" w:hAnsi="標楷體" w:hint="eastAsia"/>
                <w:sz w:val="28"/>
              </w:rPr>
              <w:t>從事與不動產</w:t>
            </w:r>
            <w:r w:rsidR="00712BED" w:rsidRPr="008A5059">
              <w:rPr>
                <w:rFonts w:ascii="標楷體" w:eastAsia="標楷體" w:hAnsi="標楷體" w:hint="eastAsia"/>
                <w:sz w:val="28"/>
              </w:rPr>
              <w:t>買賣</w:t>
            </w:r>
            <w:r w:rsidRPr="008A5059">
              <w:rPr>
                <w:rFonts w:ascii="標楷體" w:eastAsia="標楷體" w:hAnsi="標楷體" w:hint="eastAsia"/>
                <w:sz w:val="28"/>
              </w:rPr>
              <w:t>交易有關之行為時，有審查客戶身分的規定，包含其實質受益人(如信託關係之受益人、不動產登記予第三人者)</w:t>
            </w:r>
            <w:r w:rsidR="00AC4784" w:rsidRPr="008A5059">
              <w:rPr>
                <w:rFonts w:ascii="標楷體" w:eastAsia="標楷體" w:hAnsi="標楷體" w:hint="eastAsia"/>
                <w:sz w:val="28"/>
              </w:rPr>
              <w:t>。</w:t>
            </w:r>
            <w:r w:rsidRPr="008A5059">
              <w:rPr>
                <w:rFonts w:ascii="標楷體" w:eastAsia="標楷體" w:hAnsi="標楷體" w:hint="eastAsia"/>
                <w:sz w:val="28"/>
              </w:rPr>
              <w:t>地政士及</w:t>
            </w:r>
            <w:r w:rsidR="00D7004E" w:rsidRPr="008A5059">
              <w:rPr>
                <w:rFonts w:ascii="標楷體" w:eastAsia="標楷體" w:hAnsi="標楷體" w:hint="eastAsia"/>
                <w:sz w:val="28"/>
              </w:rPr>
              <w:t>不動產經紀</w:t>
            </w:r>
            <w:r w:rsidR="00D7004E" w:rsidRPr="008A5059">
              <w:rPr>
                <w:rFonts w:ascii="標楷體" w:eastAsia="標楷體" w:hAnsi="標楷體" w:hint="eastAsia"/>
                <w:sz w:val="28"/>
              </w:rPr>
              <w:lastRenderedPageBreak/>
              <w:t>業</w:t>
            </w:r>
            <w:r w:rsidRPr="008A5059">
              <w:rPr>
                <w:rFonts w:ascii="標楷體" w:eastAsia="標楷體" w:hAnsi="標楷體" w:hint="eastAsia"/>
                <w:sz w:val="28"/>
              </w:rPr>
              <w:t>透過確認客戶及其實質受益人身分及徵詢登記予第三人之事由，以確保不法資金沒有藉由人頭或公司名義購買不動產，故相關人員係為配合洗錢防制法規定，並非故意刁難。</w:t>
            </w:r>
          </w:p>
        </w:tc>
      </w:tr>
      <w:tr w:rsidR="008A5059" w:rsidRPr="008A5059" w:rsidTr="00656F0B">
        <w:tc>
          <w:tcPr>
            <w:tcW w:w="533" w:type="dxa"/>
            <w:vMerge w:val="restart"/>
            <w:vAlign w:val="center"/>
          </w:tcPr>
          <w:p w:rsidR="00854088" w:rsidRPr="008A5059" w:rsidRDefault="00854088" w:rsidP="00891A3D">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lastRenderedPageBreak/>
              <w:t>10</w:t>
            </w:r>
          </w:p>
        </w:tc>
        <w:tc>
          <w:tcPr>
            <w:tcW w:w="497" w:type="dxa"/>
          </w:tcPr>
          <w:p w:rsidR="00854088" w:rsidRPr="008A5059" w:rsidRDefault="00854088" w:rsidP="00891A3D">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854088" w:rsidRPr="008A5059" w:rsidRDefault="00854088" w:rsidP="00891A3D">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依據洗錢防制法及相關規定，買賣不動產時，地政士或</w:t>
            </w:r>
            <w:r w:rsidR="00D7004E" w:rsidRPr="008A5059">
              <w:rPr>
                <w:rFonts w:ascii="標楷體" w:eastAsia="標楷體" w:hAnsi="標楷體" w:hint="eastAsia"/>
                <w:b/>
                <w:sz w:val="28"/>
              </w:rPr>
              <w:t>不動產經紀業</w:t>
            </w:r>
            <w:r w:rsidRPr="008A5059">
              <w:rPr>
                <w:rFonts w:ascii="標楷體" w:eastAsia="標楷體" w:hAnsi="標楷體" w:hint="eastAsia"/>
                <w:b/>
                <w:sz w:val="28"/>
              </w:rPr>
              <w:t>可能會要我提供那些文件？</w:t>
            </w:r>
          </w:p>
        </w:tc>
      </w:tr>
      <w:tr w:rsidR="008A5059" w:rsidRPr="008A5059" w:rsidTr="00656F0B">
        <w:tc>
          <w:tcPr>
            <w:tcW w:w="533" w:type="dxa"/>
            <w:vMerge/>
            <w:vAlign w:val="center"/>
          </w:tcPr>
          <w:p w:rsidR="00854088" w:rsidRPr="008A5059" w:rsidRDefault="00854088" w:rsidP="00891A3D">
            <w:pPr>
              <w:spacing w:beforeLines="25" w:before="90" w:afterLines="25" w:after="90" w:line="400" w:lineRule="exact"/>
              <w:jc w:val="center"/>
              <w:rPr>
                <w:rFonts w:ascii="標楷體" w:eastAsia="標楷體" w:hAnsi="標楷體"/>
                <w:sz w:val="28"/>
              </w:rPr>
            </w:pPr>
          </w:p>
        </w:tc>
        <w:tc>
          <w:tcPr>
            <w:tcW w:w="497" w:type="dxa"/>
          </w:tcPr>
          <w:p w:rsidR="00854088" w:rsidRPr="008A5059" w:rsidRDefault="00854088" w:rsidP="00891A3D">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854088" w:rsidRPr="008A5059" w:rsidRDefault="00854088" w:rsidP="00A95A24">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一、客戶為自然人者，地政士及</w:t>
            </w:r>
            <w:r w:rsidR="00D7004E" w:rsidRPr="008A5059">
              <w:rPr>
                <w:rFonts w:ascii="標楷體" w:eastAsia="標楷體" w:hAnsi="標楷體" w:hint="eastAsia"/>
                <w:sz w:val="28"/>
              </w:rPr>
              <w:t>不動產經紀業</w:t>
            </w:r>
            <w:r w:rsidRPr="008A5059">
              <w:rPr>
                <w:rFonts w:ascii="標楷體" w:eastAsia="標楷體" w:hAnsi="標楷體" w:hint="eastAsia"/>
                <w:sz w:val="28"/>
              </w:rPr>
              <w:t>會請客戶提供國民身分證、健保卡、護照、居留證或其他可資證明身分之證明文件，以進行客戶身分確認程序。另會徵詢客戶之職業及聯絡電話號碼。</w:t>
            </w:r>
          </w:p>
          <w:p w:rsidR="00854088" w:rsidRPr="008A5059" w:rsidRDefault="00854088" w:rsidP="00A95A24">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二、客戶為法人或團體者，地政士及</w:t>
            </w:r>
            <w:r w:rsidR="00D7004E" w:rsidRPr="008A5059">
              <w:rPr>
                <w:rFonts w:ascii="標楷體" w:eastAsia="標楷體" w:hAnsi="標楷體" w:hint="eastAsia"/>
                <w:sz w:val="28"/>
              </w:rPr>
              <w:t>不動產經紀業</w:t>
            </w:r>
            <w:r w:rsidRPr="008A5059">
              <w:rPr>
                <w:rFonts w:ascii="標楷體" w:eastAsia="標楷體" w:hAnsi="標楷體" w:hint="eastAsia"/>
                <w:sz w:val="28"/>
              </w:rPr>
              <w:t>會請客戶提供法人或團體之資格證明文件（例如公司設立或變更登記表抄錄本</w:t>
            </w:r>
            <w:r w:rsidR="00712BED" w:rsidRPr="008A5059">
              <w:rPr>
                <w:rFonts w:ascii="標楷體" w:eastAsia="標楷體" w:hAnsi="標楷體" w:hint="eastAsia"/>
                <w:sz w:val="28"/>
              </w:rPr>
              <w:t>、團體立案證明</w:t>
            </w:r>
            <w:r w:rsidRPr="008A5059">
              <w:rPr>
                <w:rFonts w:ascii="標楷體" w:eastAsia="標楷體" w:hAnsi="標楷體" w:hint="eastAsia"/>
                <w:sz w:val="28"/>
              </w:rPr>
              <w:t>），以進行客戶身分確認程序。</w:t>
            </w:r>
          </w:p>
          <w:p w:rsidR="00854088" w:rsidRPr="008A5059" w:rsidRDefault="00854088" w:rsidP="00A95A24">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三、不動產買賣交易係由客戶之代理人委託者，地政士及</w:t>
            </w:r>
            <w:r w:rsidR="00D7004E" w:rsidRPr="008A5059">
              <w:rPr>
                <w:rFonts w:ascii="標楷體" w:eastAsia="標楷體" w:hAnsi="標楷體" w:hint="eastAsia"/>
                <w:sz w:val="28"/>
              </w:rPr>
              <w:t>不動產經紀業</w:t>
            </w:r>
            <w:r w:rsidRPr="008A5059">
              <w:rPr>
                <w:rFonts w:ascii="標楷體" w:eastAsia="標楷體" w:hAnsi="標楷體" w:hint="eastAsia"/>
                <w:sz w:val="28"/>
              </w:rPr>
              <w:t>會視客戶為自然人或法人，依上述2種方式確認代理人身分，並要求提供代理權之證明文件。</w:t>
            </w:r>
          </w:p>
          <w:p w:rsidR="00854088" w:rsidRPr="008A5059" w:rsidRDefault="00854088" w:rsidP="00EF71EE">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四、為確認法人、信託關係及將不動產權利登記予第三人之實質受益人，地政士及</w:t>
            </w:r>
            <w:r w:rsidR="00D7004E" w:rsidRPr="008A5059">
              <w:rPr>
                <w:rFonts w:ascii="標楷體" w:eastAsia="標楷體" w:hAnsi="標楷體" w:hint="eastAsia"/>
                <w:sz w:val="28"/>
              </w:rPr>
              <w:t>不動產經紀業</w:t>
            </w:r>
            <w:r w:rsidRPr="008A5059">
              <w:rPr>
                <w:rFonts w:ascii="標楷體" w:eastAsia="標楷體" w:hAnsi="標楷體" w:hint="eastAsia"/>
                <w:sz w:val="28"/>
              </w:rPr>
              <w:t>會</w:t>
            </w:r>
            <w:r w:rsidR="00AC4784" w:rsidRPr="008A5059">
              <w:rPr>
                <w:rFonts w:ascii="標楷體" w:eastAsia="標楷體" w:hAnsi="標楷體" w:hint="eastAsia"/>
                <w:sz w:val="28"/>
              </w:rPr>
              <w:t>視</w:t>
            </w:r>
            <w:r w:rsidR="0002165D" w:rsidRPr="008A5059">
              <w:rPr>
                <w:rFonts w:ascii="標楷體" w:eastAsia="標楷體" w:hAnsi="標楷體" w:hint="eastAsia"/>
                <w:sz w:val="28"/>
              </w:rPr>
              <w:t>其等為自然人或法人，要求</w:t>
            </w:r>
            <w:r w:rsidRPr="008A5059">
              <w:rPr>
                <w:rFonts w:ascii="標楷體" w:eastAsia="標楷體" w:hAnsi="標楷體" w:hint="eastAsia"/>
                <w:sz w:val="28"/>
              </w:rPr>
              <w:t>提供持有法人股份或資本超過百分之二十五之自然人、信託關係人、第三人等身分證明文件及信託契約書。</w:t>
            </w:r>
          </w:p>
          <w:p w:rsidR="00854088" w:rsidRPr="008A5059" w:rsidRDefault="00854088" w:rsidP="00854088">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五、對於重要政治性職務人士，地政士及</w:t>
            </w:r>
            <w:r w:rsidR="00D7004E" w:rsidRPr="008A5059">
              <w:rPr>
                <w:rFonts w:ascii="標楷體" w:eastAsia="標楷體" w:hAnsi="標楷體" w:hint="eastAsia"/>
                <w:sz w:val="28"/>
              </w:rPr>
              <w:t>不動產經紀業</w:t>
            </w:r>
            <w:r w:rsidRPr="008A5059">
              <w:rPr>
                <w:rFonts w:ascii="標楷體" w:eastAsia="標楷體" w:hAnsi="標楷體" w:hint="eastAsia"/>
                <w:sz w:val="28"/>
              </w:rPr>
              <w:t>會要求提供資金來源證明文件。</w:t>
            </w:r>
          </w:p>
        </w:tc>
      </w:tr>
      <w:tr w:rsidR="008A5059" w:rsidRPr="008A5059" w:rsidTr="00656F0B">
        <w:tc>
          <w:tcPr>
            <w:tcW w:w="533" w:type="dxa"/>
            <w:vMerge w:val="restart"/>
            <w:vAlign w:val="center"/>
          </w:tcPr>
          <w:p w:rsidR="00854088" w:rsidRPr="008A5059" w:rsidRDefault="00854088" w:rsidP="00891A3D">
            <w:pPr>
              <w:spacing w:beforeLines="25" w:before="90" w:afterLines="25" w:after="90" w:line="400" w:lineRule="exact"/>
              <w:jc w:val="center"/>
              <w:rPr>
                <w:rFonts w:ascii="標楷體" w:eastAsia="標楷體" w:hAnsi="標楷體"/>
                <w:sz w:val="28"/>
              </w:rPr>
            </w:pPr>
            <w:r w:rsidRPr="008A5059">
              <w:rPr>
                <w:rFonts w:ascii="標楷體" w:eastAsia="標楷體" w:hAnsi="標楷體" w:hint="eastAsia"/>
                <w:sz w:val="28"/>
              </w:rPr>
              <w:t>11</w:t>
            </w:r>
          </w:p>
        </w:tc>
        <w:tc>
          <w:tcPr>
            <w:tcW w:w="497" w:type="dxa"/>
          </w:tcPr>
          <w:p w:rsidR="00854088" w:rsidRPr="008A5059" w:rsidRDefault="00854088" w:rsidP="00891A3D">
            <w:pPr>
              <w:spacing w:beforeLines="25" w:before="90" w:afterLines="25" w:after="90" w:line="400" w:lineRule="exact"/>
              <w:ind w:left="561" w:hangingChars="200" w:hanging="561"/>
              <w:jc w:val="both"/>
              <w:rPr>
                <w:rFonts w:ascii="標楷體" w:eastAsia="標楷體" w:hAnsi="標楷體"/>
                <w:b/>
                <w:sz w:val="28"/>
              </w:rPr>
            </w:pPr>
            <w:r w:rsidRPr="008A5059">
              <w:rPr>
                <w:rFonts w:ascii="標楷體" w:eastAsia="標楷體" w:hAnsi="標楷體" w:hint="eastAsia"/>
                <w:b/>
                <w:sz w:val="28"/>
              </w:rPr>
              <w:t>Ｑ</w:t>
            </w:r>
          </w:p>
        </w:tc>
        <w:tc>
          <w:tcPr>
            <w:tcW w:w="8604" w:type="dxa"/>
          </w:tcPr>
          <w:p w:rsidR="00854088" w:rsidRPr="008A5059" w:rsidRDefault="00854088" w:rsidP="00891A3D">
            <w:pPr>
              <w:spacing w:beforeLines="25" w:before="90" w:afterLines="25" w:after="90" w:line="400" w:lineRule="exact"/>
              <w:jc w:val="both"/>
              <w:rPr>
                <w:rFonts w:ascii="標楷體" w:eastAsia="標楷體" w:hAnsi="標楷體"/>
                <w:b/>
                <w:sz w:val="28"/>
              </w:rPr>
            </w:pPr>
            <w:r w:rsidRPr="008A5059">
              <w:rPr>
                <w:rFonts w:ascii="標楷體" w:eastAsia="標楷體" w:hAnsi="標楷體" w:hint="eastAsia"/>
                <w:b/>
                <w:sz w:val="28"/>
              </w:rPr>
              <w:t>民眾請地政士（俗稱代書）辦理不動產過戶時，為什麼被告知配合洗錢防制法規定審查身分？</w:t>
            </w:r>
          </w:p>
        </w:tc>
      </w:tr>
      <w:tr w:rsidR="008A5059" w:rsidRPr="008A5059" w:rsidTr="00656F0B">
        <w:tc>
          <w:tcPr>
            <w:tcW w:w="533" w:type="dxa"/>
            <w:vMerge/>
            <w:vAlign w:val="center"/>
          </w:tcPr>
          <w:p w:rsidR="00854088" w:rsidRPr="008A5059" w:rsidRDefault="00854088" w:rsidP="00891A3D">
            <w:pPr>
              <w:spacing w:beforeLines="25" w:before="90" w:afterLines="25" w:after="90" w:line="400" w:lineRule="exact"/>
              <w:jc w:val="center"/>
              <w:rPr>
                <w:rFonts w:ascii="標楷體" w:eastAsia="標楷體" w:hAnsi="標楷體"/>
                <w:sz w:val="28"/>
              </w:rPr>
            </w:pPr>
          </w:p>
        </w:tc>
        <w:tc>
          <w:tcPr>
            <w:tcW w:w="497" w:type="dxa"/>
          </w:tcPr>
          <w:p w:rsidR="00854088" w:rsidRPr="008A5059" w:rsidRDefault="00854088" w:rsidP="00891A3D">
            <w:pPr>
              <w:spacing w:beforeLines="25" w:before="90" w:afterLines="25" w:after="90" w:line="400" w:lineRule="exact"/>
              <w:ind w:left="560" w:hangingChars="200" w:hanging="560"/>
              <w:jc w:val="both"/>
              <w:rPr>
                <w:rFonts w:ascii="標楷體" w:eastAsia="標楷體" w:hAnsi="標楷體"/>
                <w:sz w:val="28"/>
              </w:rPr>
            </w:pPr>
            <w:r w:rsidRPr="008A5059">
              <w:rPr>
                <w:rFonts w:ascii="標楷體" w:eastAsia="標楷體" w:hAnsi="標楷體" w:hint="eastAsia"/>
                <w:sz w:val="28"/>
              </w:rPr>
              <w:t>Ａ</w:t>
            </w:r>
          </w:p>
        </w:tc>
        <w:tc>
          <w:tcPr>
            <w:tcW w:w="8604" w:type="dxa"/>
          </w:tcPr>
          <w:p w:rsidR="00854088" w:rsidRPr="008A5059" w:rsidRDefault="00854088" w:rsidP="00D7004E">
            <w:pPr>
              <w:spacing w:beforeLines="25" w:before="90" w:afterLines="25" w:after="90" w:line="400" w:lineRule="exact"/>
              <w:jc w:val="both"/>
              <w:rPr>
                <w:rFonts w:ascii="標楷體" w:eastAsia="標楷體" w:hAnsi="標楷體"/>
                <w:sz w:val="28"/>
              </w:rPr>
            </w:pPr>
            <w:r w:rsidRPr="008A5059">
              <w:rPr>
                <w:rFonts w:ascii="標楷體" w:eastAsia="標楷體" w:hAnsi="標楷體" w:hint="eastAsia"/>
                <w:sz w:val="28"/>
              </w:rPr>
              <w:t>由於不動產有價高、保值及可流通</w:t>
            </w:r>
            <w:r w:rsidR="00AC4784" w:rsidRPr="008A5059">
              <w:rPr>
                <w:rFonts w:ascii="標楷體" w:eastAsia="標楷體" w:hAnsi="標楷體" w:hint="eastAsia"/>
                <w:sz w:val="28"/>
              </w:rPr>
              <w:t>等</w:t>
            </w:r>
            <w:r w:rsidRPr="008A5059">
              <w:rPr>
                <w:rFonts w:ascii="標楷體" w:eastAsia="標楷體" w:hAnsi="標楷體" w:hint="eastAsia"/>
                <w:sz w:val="28"/>
              </w:rPr>
              <w:t>特性，可能成為不法分子漂白贓款之管道，為避免不動產買賣交易成為洗錢防制之漏洞，</w:t>
            </w:r>
            <w:r w:rsidR="00010B43" w:rsidRPr="008A5059">
              <w:rPr>
                <w:rFonts w:ascii="標楷體" w:eastAsia="標楷體" w:hAnsi="標楷體" w:hint="eastAsia"/>
                <w:sz w:val="28"/>
              </w:rPr>
              <w:t>洗錢防制法本</w:t>
            </w:r>
            <w:r w:rsidRPr="008A5059">
              <w:rPr>
                <w:rFonts w:ascii="標楷體" w:eastAsia="標楷體" w:hAnsi="標楷體" w:hint="eastAsia"/>
                <w:sz w:val="28"/>
              </w:rPr>
              <w:t>次修</w:t>
            </w:r>
            <w:r w:rsidR="00D7004E" w:rsidRPr="008A5059">
              <w:rPr>
                <w:rFonts w:ascii="標楷體" w:eastAsia="標楷體" w:hAnsi="標楷體" w:hint="eastAsia"/>
                <w:sz w:val="28"/>
              </w:rPr>
              <w:t>正</w:t>
            </w:r>
            <w:r w:rsidR="00010B43" w:rsidRPr="008A5059">
              <w:rPr>
                <w:rFonts w:ascii="標楷體" w:eastAsia="標楷體" w:hAnsi="標楷體" w:hint="eastAsia"/>
                <w:sz w:val="28"/>
              </w:rPr>
              <w:t>，</w:t>
            </w:r>
            <w:r w:rsidRPr="008A5059">
              <w:rPr>
                <w:rFonts w:ascii="標楷體" w:eastAsia="標楷體" w:hAnsi="標楷體" w:hint="eastAsia"/>
                <w:sz w:val="28"/>
              </w:rPr>
              <w:t>將地政士及不動產經紀業（包含不動產仲介</w:t>
            </w:r>
            <w:r w:rsidR="00AC4784" w:rsidRPr="008A5059">
              <w:rPr>
                <w:rFonts w:ascii="標楷體" w:eastAsia="標楷體" w:hAnsi="標楷體" w:hint="eastAsia"/>
                <w:sz w:val="28"/>
              </w:rPr>
              <w:t>業</w:t>
            </w:r>
            <w:r w:rsidRPr="008A5059">
              <w:rPr>
                <w:rFonts w:ascii="標楷體" w:eastAsia="標楷體" w:hAnsi="標楷體" w:hint="eastAsia"/>
                <w:sz w:val="28"/>
              </w:rPr>
              <w:t>及代銷業）納入洗錢防制之體系。為避免不法分子利用人頭或公司法人透過不動產買賣交易漂白贓款，故地政士及不動產經紀業依據洗錢防制法第7條第1項規定，於辦理不動產買賣交易時，應進行客戶及其實質受益人的身分</w:t>
            </w:r>
            <w:r w:rsidR="00AC4784" w:rsidRPr="008A5059">
              <w:rPr>
                <w:rFonts w:ascii="標楷體" w:eastAsia="標楷體" w:hAnsi="標楷體" w:hint="eastAsia"/>
                <w:sz w:val="28"/>
              </w:rPr>
              <w:t>確認</w:t>
            </w:r>
            <w:r w:rsidRPr="008A5059">
              <w:rPr>
                <w:rFonts w:ascii="標楷體" w:eastAsia="標楷體" w:hAnsi="標楷體" w:hint="eastAsia"/>
                <w:sz w:val="28"/>
              </w:rPr>
              <w:t>程序。</w:t>
            </w:r>
          </w:p>
        </w:tc>
      </w:tr>
    </w:tbl>
    <w:p w:rsidR="00511276" w:rsidRPr="008A5059" w:rsidRDefault="00511276" w:rsidP="00194409">
      <w:pPr>
        <w:spacing w:line="360" w:lineRule="exact"/>
        <w:rPr>
          <w:rFonts w:ascii="標楷體" w:eastAsia="標楷體" w:hAnsi="標楷體"/>
          <w:b/>
          <w:sz w:val="28"/>
        </w:rPr>
      </w:pPr>
    </w:p>
    <w:p w:rsidR="00194409" w:rsidRPr="008A5059" w:rsidRDefault="00194409" w:rsidP="00354869">
      <w:pPr>
        <w:spacing w:line="400" w:lineRule="exact"/>
        <w:rPr>
          <w:rFonts w:ascii="標楷體" w:eastAsia="標楷體" w:hAnsi="標楷體"/>
          <w:sz w:val="28"/>
        </w:rPr>
      </w:pPr>
    </w:p>
    <w:sectPr w:rsidR="00194409" w:rsidRPr="008A5059" w:rsidSect="006B77AF">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4B" w:rsidRDefault="00055E4B" w:rsidP="005A7C0C">
      <w:r>
        <w:separator/>
      </w:r>
    </w:p>
  </w:endnote>
  <w:endnote w:type="continuationSeparator" w:id="0">
    <w:p w:rsidR="00055E4B" w:rsidRDefault="00055E4B" w:rsidP="005A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355673"/>
      <w:docPartObj>
        <w:docPartGallery w:val="Page Numbers (Bottom of Page)"/>
        <w:docPartUnique/>
      </w:docPartObj>
    </w:sdtPr>
    <w:sdtEndPr/>
    <w:sdtContent>
      <w:p w:rsidR="00EB589D" w:rsidRDefault="00EB589D">
        <w:pPr>
          <w:pStyle w:val="a7"/>
          <w:jc w:val="center"/>
        </w:pPr>
        <w:r>
          <w:fldChar w:fldCharType="begin"/>
        </w:r>
        <w:r>
          <w:instrText>PAGE   \* MERGEFORMAT</w:instrText>
        </w:r>
        <w:r>
          <w:fldChar w:fldCharType="separate"/>
        </w:r>
        <w:r w:rsidR="006845DF" w:rsidRPr="006845DF">
          <w:rPr>
            <w:noProof/>
            <w:lang w:val="zh-TW"/>
          </w:rPr>
          <w:t>10</w:t>
        </w:r>
        <w:r>
          <w:fldChar w:fldCharType="end"/>
        </w:r>
      </w:p>
    </w:sdtContent>
  </w:sdt>
  <w:p w:rsidR="00EB589D" w:rsidRDefault="00EB58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4B" w:rsidRDefault="00055E4B" w:rsidP="005A7C0C">
      <w:r>
        <w:separator/>
      </w:r>
    </w:p>
  </w:footnote>
  <w:footnote w:type="continuationSeparator" w:id="0">
    <w:p w:rsidR="00055E4B" w:rsidRDefault="00055E4B" w:rsidP="005A7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69"/>
    <w:rsid w:val="000037EA"/>
    <w:rsid w:val="00010B43"/>
    <w:rsid w:val="0002165D"/>
    <w:rsid w:val="00055E4B"/>
    <w:rsid w:val="000621F0"/>
    <w:rsid w:val="00082DC1"/>
    <w:rsid w:val="00094D8C"/>
    <w:rsid w:val="000E18AC"/>
    <w:rsid w:val="000F0557"/>
    <w:rsid w:val="000F5360"/>
    <w:rsid w:val="001712AE"/>
    <w:rsid w:val="00173FE6"/>
    <w:rsid w:val="00194409"/>
    <w:rsid w:val="001B0FF5"/>
    <w:rsid w:val="001C474C"/>
    <w:rsid w:val="001F1F1A"/>
    <w:rsid w:val="001F2A8E"/>
    <w:rsid w:val="002174AD"/>
    <w:rsid w:val="0022618E"/>
    <w:rsid w:val="00235D13"/>
    <w:rsid w:val="002375D4"/>
    <w:rsid w:val="00240E37"/>
    <w:rsid w:val="002512F3"/>
    <w:rsid w:val="00257C22"/>
    <w:rsid w:val="0027193E"/>
    <w:rsid w:val="00281D3C"/>
    <w:rsid w:val="00290400"/>
    <w:rsid w:val="00291100"/>
    <w:rsid w:val="00294233"/>
    <w:rsid w:val="002B6444"/>
    <w:rsid w:val="00344B6E"/>
    <w:rsid w:val="00354869"/>
    <w:rsid w:val="00354AA1"/>
    <w:rsid w:val="004447F7"/>
    <w:rsid w:val="00451F69"/>
    <w:rsid w:val="00471323"/>
    <w:rsid w:val="00477256"/>
    <w:rsid w:val="00477952"/>
    <w:rsid w:val="0048662C"/>
    <w:rsid w:val="004A024E"/>
    <w:rsid w:val="004B0424"/>
    <w:rsid w:val="004B38B7"/>
    <w:rsid w:val="004D1E47"/>
    <w:rsid w:val="00511276"/>
    <w:rsid w:val="00515CFE"/>
    <w:rsid w:val="00552124"/>
    <w:rsid w:val="005540D2"/>
    <w:rsid w:val="00557AB4"/>
    <w:rsid w:val="005A1910"/>
    <w:rsid w:val="005A3B91"/>
    <w:rsid w:val="005A7C0C"/>
    <w:rsid w:val="005B0118"/>
    <w:rsid w:val="005B12F6"/>
    <w:rsid w:val="005E1C6D"/>
    <w:rsid w:val="005E5313"/>
    <w:rsid w:val="005E53F1"/>
    <w:rsid w:val="005E6AD1"/>
    <w:rsid w:val="006204F7"/>
    <w:rsid w:val="006525DF"/>
    <w:rsid w:val="00656F0B"/>
    <w:rsid w:val="00664339"/>
    <w:rsid w:val="00683CB1"/>
    <w:rsid w:val="006845DF"/>
    <w:rsid w:val="006970E9"/>
    <w:rsid w:val="006A39B2"/>
    <w:rsid w:val="006A3CD4"/>
    <w:rsid w:val="006B5222"/>
    <w:rsid w:val="006B77AF"/>
    <w:rsid w:val="006E4606"/>
    <w:rsid w:val="0070062C"/>
    <w:rsid w:val="00712BED"/>
    <w:rsid w:val="00716E67"/>
    <w:rsid w:val="00737D05"/>
    <w:rsid w:val="007460E8"/>
    <w:rsid w:val="00751F48"/>
    <w:rsid w:val="00757798"/>
    <w:rsid w:val="00784579"/>
    <w:rsid w:val="00792ADB"/>
    <w:rsid w:val="007C7A8E"/>
    <w:rsid w:val="007E7DD7"/>
    <w:rsid w:val="007F1A54"/>
    <w:rsid w:val="00811398"/>
    <w:rsid w:val="0081409B"/>
    <w:rsid w:val="0082624A"/>
    <w:rsid w:val="008330FC"/>
    <w:rsid w:val="00834877"/>
    <w:rsid w:val="008422DB"/>
    <w:rsid w:val="00842446"/>
    <w:rsid w:val="00851F80"/>
    <w:rsid w:val="008529B0"/>
    <w:rsid w:val="00854088"/>
    <w:rsid w:val="00863EEA"/>
    <w:rsid w:val="00874710"/>
    <w:rsid w:val="00886402"/>
    <w:rsid w:val="00891A3D"/>
    <w:rsid w:val="0089681B"/>
    <w:rsid w:val="008A5059"/>
    <w:rsid w:val="008F41A5"/>
    <w:rsid w:val="00931ED7"/>
    <w:rsid w:val="00960076"/>
    <w:rsid w:val="00990E8D"/>
    <w:rsid w:val="00995AB1"/>
    <w:rsid w:val="009976DD"/>
    <w:rsid w:val="009A38A7"/>
    <w:rsid w:val="009A390F"/>
    <w:rsid w:val="009D0D57"/>
    <w:rsid w:val="009D365D"/>
    <w:rsid w:val="009E016D"/>
    <w:rsid w:val="009F43F0"/>
    <w:rsid w:val="00A065CF"/>
    <w:rsid w:val="00A30A8F"/>
    <w:rsid w:val="00A35791"/>
    <w:rsid w:val="00A44E8A"/>
    <w:rsid w:val="00A54AE1"/>
    <w:rsid w:val="00A82046"/>
    <w:rsid w:val="00A82C44"/>
    <w:rsid w:val="00A83D7F"/>
    <w:rsid w:val="00A95A24"/>
    <w:rsid w:val="00AB5B78"/>
    <w:rsid w:val="00AC1796"/>
    <w:rsid w:val="00AC4784"/>
    <w:rsid w:val="00AD3B30"/>
    <w:rsid w:val="00AD53E5"/>
    <w:rsid w:val="00AD798D"/>
    <w:rsid w:val="00B20D84"/>
    <w:rsid w:val="00B412B8"/>
    <w:rsid w:val="00B573AF"/>
    <w:rsid w:val="00B61152"/>
    <w:rsid w:val="00B856F4"/>
    <w:rsid w:val="00B97CD9"/>
    <w:rsid w:val="00BA2B8F"/>
    <w:rsid w:val="00BB436F"/>
    <w:rsid w:val="00BB7514"/>
    <w:rsid w:val="00BD71FD"/>
    <w:rsid w:val="00C0680B"/>
    <w:rsid w:val="00C12CC2"/>
    <w:rsid w:val="00C158A1"/>
    <w:rsid w:val="00C15C87"/>
    <w:rsid w:val="00C32509"/>
    <w:rsid w:val="00C65FD6"/>
    <w:rsid w:val="00C70CED"/>
    <w:rsid w:val="00C72515"/>
    <w:rsid w:val="00C75B2B"/>
    <w:rsid w:val="00C83F29"/>
    <w:rsid w:val="00C84E99"/>
    <w:rsid w:val="00C947E1"/>
    <w:rsid w:val="00C96A45"/>
    <w:rsid w:val="00CA4EBF"/>
    <w:rsid w:val="00CA5438"/>
    <w:rsid w:val="00D17171"/>
    <w:rsid w:val="00D239AC"/>
    <w:rsid w:val="00D7004E"/>
    <w:rsid w:val="00D802F6"/>
    <w:rsid w:val="00D80C6D"/>
    <w:rsid w:val="00DA6210"/>
    <w:rsid w:val="00DC28CA"/>
    <w:rsid w:val="00DD407B"/>
    <w:rsid w:val="00DF39ED"/>
    <w:rsid w:val="00DF5DA5"/>
    <w:rsid w:val="00DF613B"/>
    <w:rsid w:val="00DF796B"/>
    <w:rsid w:val="00E50610"/>
    <w:rsid w:val="00E66549"/>
    <w:rsid w:val="00E779FE"/>
    <w:rsid w:val="00E83126"/>
    <w:rsid w:val="00E838A2"/>
    <w:rsid w:val="00EA10B6"/>
    <w:rsid w:val="00EA6AB2"/>
    <w:rsid w:val="00EB052A"/>
    <w:rsid w:val="00EB1036"/>
    <w:rsid w:val="00EB1D9C"/>
    <w:rsid w:val="00EB2279"/>
    <w:rsid w:val="00EB589D"/>
    <w:rsid w:val="00EC6AD3"/>
    <w:rsid w:val="00ED4B8F"/>
    <w:rsid w:val="00EF71EE"/>
    <w:rsid w:val="00F00F4E"/>
    <w:rsid w:val="00F1719C"/>
    <w:rsid w:val="00F277E1"/>
    <w:rsid w:val="00F32246"/>
    <w:rsid w:val="00F60BFE"/>
    <w:rsid w:val="00F64A48"/>
    <w:rsid w:val="00F747BB"/>
    <w:rsid w:val="00F94E96"/>
    <w:rsid w:val="00F96C5D"/>
    <w:rsid w:val="00FD24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8CA23-2930-4623-B757-09FA9389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A7C0C"/>
    <w:rPr>
      <w:color w:val="0563C1" w:themeColor="hyperlink"/>
      <w:u w:val="single"/>
    </w:rPr>
  </w:style>
  <w:style w:type="paragraph" w:styleId="a5">
    <w:name w:val="header"/>
    <w:basedOn w:val="a"/>
    <w:link w:val="a6"/>
    <w:uiPriority w:val="99"/>
    <w:unhideWhenUsed/>
    <w:rsid w:val="005A7C0C"/>
    <w:pPr>
      <w:tabs>
        <w:tab w:val="center" w:pos="4153"/>
        <w:tab w:val="right" w:pos="8306"/>
      </w:tabs>
      <w:snapToGrid w:val="0"/>
    </w:pPr>
    <w:rPr>
      <w:sz w:val="20"/>
      <w:szCs w:val="20"/>
    </w:rPr>
  </w:style>
  <w:style w:type="character" w:customStyle="1" w:styleId="a6">
    <w:name w:val="頁首 字元"/>
    <w:basedOn w:val="a0"/>
    <w:link w:val="a5"/>
    <w:uiPriority w:val="99"/>
    <w:rsid w:val="005A7C0C"/>
    <w:rPr>
      <w:sz w:val="20"/>
      <w:szCs w:val="20"/>
    </w:rPr>
  </w:style>
  <w:style w:type="paragraph" w:styleId="a7">
    <w:name w:val="footer"/>
    <w:basedOn w:val="a"/>
    <w:link w:val="a8"/>
    <w:uiPriority w:val="99"/>
    <w:unhideWhenUsed/>
    <w:rsid w:val="005A7C0C"/>
    <w:pPr>
      <w:tabs>
        <w:tab w:val="center" w:pos="4153"/>
        <w:tab w:val="right" w:pos="8306"/>
      </w:tabs>
      <w:snapToGrid w:val="0"/>
    </w:pPr>
    <w:rPr>
      <w:sz w:val="20"/>
      <w:szCs w:val="20"/>
    </w:rPr>
  </w:style>
  <w:style w:type="character" w:customStyle="1" w:styleId="a8">
    <w:name w:val="頁尾 字元"/>
    <w:basedOn w:val="a0"/>
    <w:link w:val="a7"/>
    <w:uiPriority w:val="99"/>
    <w:rsid w:val="005A7C0C"/>
    <w:rPr>
      <w:sz w:val="20"/>
      <w:szCs w:val="20"/>
    </w:rPr>
  </w:style>
  <w:style w:type="paragraph" w:styleId="a9">
    <w:name w:val="Balloon Text"/>
    <w:basedOn w:val="a"/>
    <w:link w:val="aa"/>
    <w:uiPriority w:val="99"/>
    <w:semiHidden/>
    <w:unhideWhenUsed/>
    <w:rsid w:val="00B97CD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7CD9"/>
    <w:rPr>
      <w:rFonts w:asciiTheme="majorHAnsi" w:eastAsiaTheme="majorEastAsia" w:hAnsiTheme="majorHAnsi" w:cstheme="majorBidi"/>
      <w:sz w:val="18"/>
      <w:szCs w:val="18"/>
    </w:rPr>
  </w:style>
  <w:style w:type="character" w:styleId="ab">
    <w:name w:val="FollowedHyperlink"/>
    <w:basedOn w:val="a0"/>
    <w:uiPriority w:val="99"/>
    <w:semiHidden/>
    <w:unhideWhenUsed/>
    <w:rsid w:val="00515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jib.gov.tw/ml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jib.gov.tw/mlp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江志宏</dc:creator>
  <cp:lastModifiedBy>江志宏</cp:lastModifiedBy>
  <cp:revision>4</cp:revision>
  <cp:lastPrinted>2017-06-27T03:27:00Z</cp:lastPrinted>
  <dcterms:created xsi:type="dcterms:W3CDTF">2017-06-27T06:07:00Z</dcterms:created>
  <dcterms:modified xsi:type="dcterms:W3CDTF">2017-06-27T07:23:00Z</dcterms:modified>
</cp:coreProperties>
</file>