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ED" w:rsidRPr="00FC7270" w:rsidRDefault="00FC7270" w:rsidP="00FC727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C727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A74716" w:rsidRPr="000763A3">
        <w:rPr>
          <w:rFonts w:ascii="標楷體" w:eastAsia="標楷體" w:hAnsi="標楷體" w:hint="eastAsia"/>
          <w:b/>
          <w:sz w:val="32"/>
          <w:szCs w:val="32"/>
        </w:rPr>
        <w:t>永安</w:t>
      </w:r>
      <w:r w:rsidRPr="00FC7270">
        <w:rPr>
          <w:rFonts w:ascii="標楷體" w:eastAsia="標楷體" w:hAnsi="標楷體"/>
          <w:b/>
          <w:color w:val="000000"/>
          <w:sz w:val="32"/>
          <w:szCs w:val="32"/>
        </w:rPr>
        <w:t>區</w:t>
      </w:r>
      <w:r w:rsidRPr="00FC7270">
        <w:rPr>
          <w:rFonts w:ascii="標楷體" w:eastAsia="標楷體" w:hAnsi="標楷體" w:hint="eastAsia"/>
          <w:b/>
          <w:color w:val="000000"/>
          <w:sz w:val="32"/>
          <w:szCs w:val="32"/>
        </w:rPr>
        <w:t>租佃委員會調解調處案件編製說明</w:t>
      </w:r>
    </w:p>
    <w:p w:rsidR="00FC7270" w:rsidRPr="00FC7270" w:rsidRDefault="00FC7270" w:rsidP="00FC7270">
      <w:pPr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FC7270">
        <w:rPr>
          <w:rFonts w:ascii="標楷體" w:eastAsia="標楷體" w:hAnsi="標楷體"/>
          <w:color w:val="000000"/>
          <w:sz w:val="28"/>
          <w:szCs w:val="28"/>
        </w:rPr>
        <w:t>11242-05-01-3</w:t>
      </w:r>
    </w:p>
    <w:p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統計範圍及對象：凡本區租佃委員會調解調處案件，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對象。</w:t>
      </w:r>
    </w:p>
    <w:p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統計標準時間：以每年1月1日至12月底之動態事實為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。</w:t>
      </w:r>
    </w:p>
    <w:p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分類標準：以糾紛類別分為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租額糾紛</w:t>
      </w:r>
      <w:r w:rsidRPr="00FC7270">
        <w:rPr>
          <w:rFonts w:ascii="標楷體" w:eastAsia="標楷體" w:hAnsi="標楷體" w:hint="eastAsia"/>
          <w:sz w:val="28"/>
          <w:szCs w:val="28"/>
        </w:rPr>
        <w:t>、災歉減免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地租</w:t>
      </w:r>
      <w:r w:rsidRPr="00FC727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正產副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產糾紛、租期糾紛、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FC7270">
        <w:rPr>
          <w:rFonts w:ascii="標楷體" w:eastAsia="標楷體" w:hAnsi="標楷體" w:hint="eastAsia"/>
          <w:sz w:val="28"/>
          <w:szCs w:val="28"/>
        </w:rPr>
        <w:t>面積糾紛、田寮或基地租佃糾紛、減租條例第16條糾紛及其他等項。</w:t>
      </w:r>
    </w:p>
    <w:p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統計項目定義：不屬表列各類調處案件應全部列入「其他」內，但必須在附註欄內說明為何種案件及其個別數量。</w:t>
      </w:r>
    </w:p>
    <w:p w:rsidR="000468C9" w:rsidRPr="00A178B3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468C9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A178B3" w:rsidRPr="00A178B3">
        <w:rPr>
          <w:rFonts w:ascii="標楷體" w:eastAsia="標楷體" w:hAnsi="標楷體" w:hint="eastAsia"/>
          <w:sz w:val="28"/>
          <w:szCs w:val="28"/>
        </w:rPr>
        <w:t>依據本所耕地租佃委員會調解調處案件登記簿資料編製。</w:t>
      </w:r>
    </w:p>
    <w:p w:rsidR="00FC7270" w:rsidRPr="000468C9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468C9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0468C9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0468C9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1式4份，2份送高雄市政府地政局(其中1份轉送市府主計處)，1份送本所會計室，1份自存。</w:t>
      </w:r>
      <w:bookmarkStart w:id="0" w:name="_GoBack"/>
      <w:bookmarkEnd w:id="0"/>
    </w:p>
    <w:sectPr w:rsidR="00FC7270" w:rsidRPr="000468C9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9E" w:rsidRDefault="0069549E" w:rsidP="00A74716">
      <w:r>
        <w:separator/>
      </w:r>
    </w:p>
  </w:endnote>
  <w:endnote w:type="continuationSeparator" w:id="0">
    <w:p w:rsidR="0069549E" w:rsidRDefault="0069549E" w:rsidP="00A7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9E" w:rsidRDefault="0069549E" w:rsidP="00A74716">
      <w:r>
        <w:separator/>
      </w:r>
    </w:p>
  </w:footnote>
  <w:footnote w:type="continuationSeparator" w:id="0">
    <w:p w:rsidR="0069549E" w:rsidRDefault="0069549E" w:rsidP="00A7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EED"/>
    <w:rsid w:val="000468C9"/>
    <w:rsid w:val="000763A3"/>
    <w:rsid w:val="00401196"/>
    <w:rsid w:val="00412EED"/>
    <w:rsid w:val="00487FE4"/>
    <w:rsid w:val="0069549E"/>
    <w:rsid w:val="00883BC3"/>
    <w:rsid w:val="00A178B3"/>
    <w:rsid w:val="00A74716"/>
    <w:rsid w:val="00A9363C"/>
    <w:rsid w:val="00B67742"/>
    <w:rsid w:val="00FC7270"/>
    <w:rsid w:val="00FE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78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7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7471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747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747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y112</cp:lastModifiedBy>
  <cp:revision>7</cp:revision>
  <cp:lastPrinted>2021-11-16T05:44:00Z</cp:lastPrinted>
  <dcterms:created xsi:type="dcterms:W3CDTF">2021-11-09T05:38:00Z</dcterms:created>
  <dcterms:modified xsi:type="dcterms:W3CDTF">2021-12-23T09:53:00Z</dcterms:modified>
</cp:coreProperties>
</file>