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2"/>
        <w:gridCol w:w="3023"/>
        <w:gridCol w:w="3023"/>
      </w:tblGrid>
      <w:tr w:rsidR="00580388" w:rsidRPr="009347E8" w:rsidTr="0079357E">
        <w:trPr>
          <w:trHeight w:val="365"/>
          <w:tblHeader/>
          <w:jc w:val="center"/>
        </w:trPr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580388" w:rsidRPr="002611EC" w:rsidRDefault="0079357E" w:rsidP="0079357E">
            <w:pPr>
              <w:pStyle w:val="a3"/>
              <w:spacing w:line="240" w:lineRule="auto"/>
              <w:ind w:left="12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  <w:b/>
                <w:sz w:val="24"/>
              </w:rPr>
              <w:t>修正文字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388" w:rsidRPr="002611EC" w:rsidRDefault="006540CA" w:rsidP="0079357E">
            <w:pPr>
              <w:pStyle w:val="a3"/>
              <w:spacing w:line="240" w:lineRule="auto"/>
              <w:ind w:left="12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611EC">
              <w:rPr>
                <w:rFonts w:ascii="標楷體" w:eastAsia="標楷體" w:hAnsi="標楷體" w:hint="eastAsia"/>
                <w:b/>
                <w:sz w:val="24"/>
              </w:rPr>
              <w:t>現行文字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388" w:rsidRPr="002611EC" w:rsidRDefault="00580388" w:rsidP="0079357E">
            <w:pPr>
              <w:pStyle w:val="a3"/>
              <w:spacing w:line="240" w:lineRule="auto"/>
              <w:ind w:left="12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611EC">
              <w:rPr>
                <w:rFonts w:ascii="標楷體" w:eastAsia="標楷體" w:hAnsi="標楷體" w:hint="eastAsia"/>
                <w:b/>
                <w:sz w:val="24"/>
              </w:rPr>
              <w:t>修正說明</w:t>
            </w:r>
          </w:p>
        </w:tc>
      </w:tr>
      <w:tr w:rsidR="00580388" w:rsidRPr="009347E8" w:rsidTr="0079357E">
        <w:trPr>
          <w:jc w:val="center"/>
        </w:trPr>
        <w:tc>
          <w:tcPr>
            <w:tcW w:w="3022" w:type="dxa"/>
            <w:shd w:val="clear" w:color="auto" w:fill="auto"/>
          </w:tcPr>
          <w:p w:rsidR="00BF279B" w:rsidRPr="00BF279B" w:rsidRDefault="00BF279B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BF279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二、哪些公共場所須設置親子廁所盥洗室？</w:t>
            </w:r>
          </w:p>
          <w:p w:rsidR="00BF279B" w:rsidRPr="00BF279B" w:rsidRDefault="00BF279B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kinsoku w:val="0"/>
              <w:autoSpaceDN w:val="0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答：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43E9D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(ㄧ)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依</w:t>
            </w:r>
            <w:r w:rsidR="00D638C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本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法第33條之2第1項規定，</w:t>
            </w:r>
            <w:r w:rsidRPr="00BF279B">
              <w:rPr>
                <w:rFonts w:ascii="標楷體" w:eastAsia="標楷體" w:hAnsi="標楷體"/>
                <w:color w:val="000000"/>
                <w:kern w:val="0"/>
                <w:szCs w:val="24"/>
              </w:rPr>
              <w:t>特定之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公共場所應置親子廁所盥洗室</w:t>
            </w:r>
            <w:r w:rsidRPr="00BF279B">
              <w:rPr>
                <w:rFonts w:ascii="標楷體" w:eastAsia="標楷體" w:hAnsi="標楷體"/>
                <w:color w:val="000000"/>
                <w:kern w:val="0"/>
                <w:szCs w:val="24"/>
              </w:rPr>
              <w:t>，包括：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43E9D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1.</w:t>
            </w:r>
            <w:r w:rsidRPr="00BF279B">
              <w:rPr>
                <w:rFonts w:ascii="標楷體" w:eastAsia="標楷體" w:hAnsi="標楷體"/>
                <w:color w:val="000000"/>
                <w:kern w:val="0"/>
                <w:szCs w:val="24"/>
              </w:rPr>
              <w:t>提供民眾申辦業務或服務之場所總樓地板面積5,000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平方公尺以上之政府機關（構）。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43E9D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2.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營業場所總樓地板面積5,000平方公尺以上之公營事業。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43E9D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3.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服務場所總樓地板面積5,000平方公尺以上之鐵路車站、航空站及捷運交會轉乘站。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43E9D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4.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營業場所總樓地板面積10,000平方公尺以上之百貨公司及零售式量販店。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43E9D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5.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設有兒科病房之區域級以上醫院。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43E9D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6.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觀光遊樂業之園區。</w:t>
            </w:r>
          </w:p>
          <w:p w:rsidR="00580388" w:rsidRPr="00BF279B" w:rsidRDefault="00BF279B" w:rsidP="0079357E">
            <w:pPr>
              <w:autoSpaceDE w:val="0"/>
              <w:autoSpaceDN w:val="0"/>
              <w:adjustRightInd w:val="0"/>
              <w:ind w:left="674" w:hangingChars="281" w:hanging="674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F279B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（二）前揭</w:t>
            </w:r>
            <w:r w:rsidRPr="00BF279B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列屬應設置親子廁所盥洗室之公共場所，</w:t>
            </w:r>
            <w:r w:rsidRPr="00BF279B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其設備項目與規格（包括獨立式親子廁所服務範圍、設備項目規格、數量、親子廁所盥洗室之引導及標誌等）依《親子廁所盥洗室設置辦法》規定辦</w:t>
            </w:r>
            <w:r w:rsidRPr="00BF279B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lastRenderedPageBreak/>
              <w:t>理。</w:t>
            </w:r>
          </w:p>
        </w:tc>
        <w:tc>
          <w:tcPr>
            <w:tcW w:w="3023" w:type="dxa"/>
            <w:shd w:val="clear" w:color="auto" w:fill="auto"/>
          </w:tcPr>
          <w:p w:rsidR="00BF279B" w:rsidRPr="00BF279B" w:rsidRDefault="00BF279B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 w:cs="Arial"/>
                <w:b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b/>
                <w:color w:val="000000"/>
                <w:kern w:val="3"/>
                <w:szCs w:val="24"/>
              </w:rPr>
              <w:lastRenderedPageBreak/>
              <w:t>二、哪些公共場所須設置親子廁所</w:t>
            </w:r>
            <w:r w:rsidRPr="0079357E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盥洗室</w:t>
            </w:r>
            <w:r w:rsidRPr="00BF279B">
              <w:rPr>
                <w:rFonts w:ascii="標楷體" w:eastAsia="標楷體" w:hAnsi="標楷體" w:cs="Arial" w:hint="eastAsia"/>
                <w:b/>
                <w:color w:val="000000"/>
                <w:kern w:val="3"/>
                <w:szCs w:val="24"/>
              </w:rPr>
              <w:t>？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答：依</w:t>
            </w:r>
            <w:r w:rsidRPr="008761A7">
              <w:rPr>
                <w:rFonts w:ascii="標楷體" w:eastAsia="標楷體" w:hAnsi="標楷體" w:cs="Arial" w:hint="eastAsia"/>
                <w:color w:val="000000"/>
                <w:kern w:val="3"/>
                <w:szCs w:val="24"/>
                <w:u w:val="single"/>
              </w:rPr>
              <w:t>兒童及少年福利與權益保障法（下稱</w:t>
            </w: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本法</w:t>
            </w:r>
            <w:r w:rsidRPr="008761A7">
              <w:rPr>
                <w:rFonts w:ascii="標楷體" w:eastAsia="標楷體" w:hAnsi="標楷體" w:cs="Arial" w:hint="eastAsia"/>
                <w:color w:val="000000"/>
                <w:kern w:val="3"/>
                <w:szCs w:val="24"/>
                <w:u w:val="single"/>
              </w:rPr>
              <w:t>）</w:t>
            </w: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第33條之2第1項規定，</w:t>
            </w:r>
            <w:r w:rsidRPr="00BF279B">
              <w:rPr>
                <w:rFonts w:ascii="標楷體" w:eastAsia="標楷體" w:hAnsi="標楷體" w:cs="Arial"/>
                <w:color w:val="000000"/>
                <w:kern w:val="3"/>
                <w:szCs w:val="24"/>
              </w:rPr>
              <w:t>特定之</w:t>
            </w: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公共場所應置親子廁所盥洗室</w:t>
            </w:r>
            <w:r w:rsidRPr="00BF279B">
              <w:rPr>
                <w:rFonts w:ascii="標楷體" w:eastAsia="標楷體" w:hAnsi="標楷體" w:cs="Arial"/>
                <w:color w:val="000000"/>
                <w:kern w:val="3"/>
                <w:szCs w:val="24"/>
              </w:rPr>
              <w:t>，包括：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(一</w:t>
            </w:r>
            <w:r w:rsidRPr="00BF279B">
              <w:rPr>
                <w:rFonts w:ascii="標楷體" w:eastAsia="標楷體" w:hAnsi="標楷體" w:cs="Arial"/>
                <w:color w:val="000000"/>
                <w:kern w:val="3"/>
                <w:szCs w:val="24"/>
              </w:rPr>
              <w:t>)提供民眾申辦業務或服務之場所總樓地板面積5,000</w:t>
            </w: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平方公尺以上之政府機關（構）。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(二)營業場所總樓地板面積5,000平方公尺以上之公營事業。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(三)服務場所總樓地板面積5,000平方公尺以上之鐵路車站、航空站及捷運交會轉乘站。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(四)營業場所總樓地板面積10,000平方公尺以上之百貨公司及零售式量販店。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(五)設有兒科病房之區域級以上醫院。</w:t>
            </w:r>
          </w:p>
          <w:p w:rsidR="00580388" w:rsidRPr="009347E8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BF279B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(六)觀光遊樂業之園區。</w:t>
            </w:r>
          </w:p>
        </w:tc>
        <w:tc>
          <w:tcPr>
            <w:tcW w:w="3023" w:type="dxa"/>
            <w:shd w:val="clear" w:color="auto" w:fill="auto"/>
          </w:tcPr>
          <w:p w:rsidR="008761A7" w:rsidRPr="008761A7" w:rsidRDefault="00543E9D" w:rsidP="008761A7">
            <w:pPr>
              <w:ind w:left="442" w:hangingChars="184" w:hanging="442"/>
              <w:jc w:val="both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CIDFont+F3" w:hint="eastAsia"/>
                <w:kern w:val="0"/>
                <w:szCs w:val="24"/>
              </w:rPr>
              <w:t>一、</w:t>
            </w:r>
            <w:r w:rsidR="008761A7">
              <w:rPr>
                <w:rFonts w:ascii="標楷體" w:eastAsia="標楷體" w:hAnsi="標楷體" w:cs="CIDFont+F3" w:hint="eastAsia"/>
                <w:kern w:val="0"/>
                <w:szCs w:val="24"/>
              </w:rPr>
              <w:t>因本問答集第一點已有</w:t>
            </w:r>
            <w:r w:rsidR="008761A7" w:rsidRPr="008761A7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兒童及少年福利與權益保障法</w:t>
            </w:r>
            <w:r w:rsidR="008761A7">
              <w:rPr>
                <w:rFonts w:ascii="標楷體" w:eastAsia="標楷體" w:hAnsi="標楷體" w:cs="Arial" w:hint="eastAsia"/>
                <w:color w:val="000000"/>
                <w:kern w:val="3"/>
                <w:szCs w:val="24"/>
              </w:rPr>
              <w:t>(下稱本法)之文字，爰本點第一項酌作文字修正。</w:t>
            </w:r>
          </w:p>
          <w:p w:rsidR="00580388" w:rsidRDefault="008761A7" w:rsidP="00543E9D">
            <w:pPr>
              <w:ind w:left="442" w:hangingChars="184" w:hanging="442"/>
              <w:jc w:val="both"/>
              <w:rPr>
                <w:rFonts w:ascii="標楷體" w:eastAsia="標楷體" w:hAnsi="標楷體" w:cs="CIDFont+F3"/>
                <w:kern w:val="0"/>
                <w:szCs w:val="24"/>
              </w:rPr>
            </w:pPr>
            <w:r>
              <w:rPr>
                <w:rFonts w:ascii="標楷體" w:eastAsia="標楷體" w:hAnsi="標楷體" w:cs="CIDFont+F3" w:hint="eastAsia"/>
                <w:kern w:val="0"/>
                <w:szCs w:val="24"/>
              </w:rPr>
              <w:t>二、</w:t>
            </w:r>
            <w:r w:rsidR="00543E9D">
              <w:rPr>
                <w:rFonts w:ascii="標楷體" w:eastAsia="標楷體" w:hAnsi="標楷體" w:cs="CIDFont+F3" w:hint="eastAsia"/>
                <w:kern w:val="0"/>
                <w:szCs w:val="24"/>
              </w:rPr>
              <w:t>增列第二項，本問答係為認定本法第33條之2第1項所列公共場之補充說明，倘認列為應設置（親子廁所盥洗室）之場所，其設置與</w:t>
            </w:r>
            <w:r w:rsidR="00543E9D" w:rsidRPr="00543E9D">
              <w:rPr>
                <w:rFonts w:ascii="標楷體" w:eastAsia="標楷體" w:hAnsi="標楷體" w:cs="CIDFont+F3" w:hint="eastAsia"/>
                <w:kern w:val="0"/>
                <w:szCs w:val="24"/>
              </w:rPr>
              <w:t>設備</w:t>
            </w:r>
            <w:r w:rsidR="00543E9D">
              <w:rPr>
                <w:rFonts w:ascii="標楷體" w:eastAsia="標楷體" w:hAnsi="標楷體" w:cs="CIDFont+F3" w:hint="eastAsia"/>
                <w:kern w:val="0"/>
                <w:szCs w:val="24"/>
              </w:rPr>
              <w:t>相關規定應</w:t>
            </w:r>
            <w:r w:rsidR="00543E9D" w:rsidRPr="00543E9D">
              <w:rPr>
                <w:rFonts w:ascii="標楷體" w:eastAsia="標楷體" w:hAnsi="標楷體" w:cs="CIDFont+F3" w:hint="eastAsia"/>
                <w:kern w:val="0"/>
                <w:szCs w:val="24"/>
              </w:rPr>
              <w:t>依</w:t>
            </w:r>
            <w:r w:rsidR="00543E9D">
              <w:rPr>
                <w:rFonts w:ascii="標楷體" w:eastAsia="標楷體" w:hAnsi="標楷體" w:cs="CIDFont+F3" w:hint="eastAsia"/>
                <w:kern w:val="0"/>
                <w:szCs w:val="24"/>
              </w:rPr>
              <w:t>「</w:t>
            </w:r>
            <w:r w:rsidR="002611EC" w:rsidRPr="002611EC">
              <w:rPr>
                <w:rFonts w:ascii="標楷體" w:eastAsia="標楷體" w:hAnsi="標楷體" w:cs="CIDFont+F3"/>
                <w:kern w:val="0"/>
                <w:szCs w:val="24"/>
              </w:rPr>
              <w:t>親子廁所盥洗室設置辦法</w:t>
            </w:r>
            <w:r w:rsidR="00543E9D">
              <w:rPr>
                <w:rFonts w:ascii="標楷體" w:eastAsia="標楷體" w:hAnsi="標楷體" w:cs="CIDFont+F3"/>
                <w:kern w:val="0"/>
                <w:szCs w:val="24"/>
              </w:rPr>
              <w:t>」</w:t>
            </w:r>
            <w:r w:rsidR="002611EC">
              <w:rPr>
                <w:rFonts w:ascii="標楷體" w:eastAsia="標楷體" w:hAnsi="標楷體" w:cs="CIDFont+F3"/>
                <w:kern w:val="0"/>
                <w:szCs w:val="24"/>
              </w:rPr>
              <w:t>辦理。</w:t>
            </w:r>
          </w:p>
          <w:p w:rsidR="00543E9D" w:rsidRPr="00543E9D" w:rsidRDefault="008761A7" w:rsidP="00543E9D">
            <w:pPr>
              <w:jc w:val="both"/>
              <w:rPr>
                <w:rFonts w:ascii="標楷體" w:eastAsia="標楷體" w:hAnsi="標楷體" w:cs="CIDFont+F3"/>
                <w:kern w:val="0"/>
                <w:szCs w:val="24"/>
              </w:rPr>
            </w:pPr>
            <w:r>
              <w:rPr>
                <w:rFonts w:ascii="標楷體" w:eastAsia="標楷體" w:hAnsi="標楷體" w:cs="CIDFont+F3" w:hint="eastAsia"/>
                <w:kern w:val="0"/>
                <w:szCs w:val="24"/>
              </w:rPr>
              <w:t>三</w:t>
            </w:r>
            <w:r w:rsidR="00543E9D">
              <w:rPr>
                <w:rFonts w:ascii="標楷體" w:eastAsia="標楷體" w:hAnsi="標楷體" w:cs="CIDFont+F3"/>
                <w:kern w:val="0"/>
                <w:szCs w:val="24"/>
              </w:rPr>
              <w:t>、項次配合調整。</w:t>
            </w:r>
          </w:p>
        </w:tc>
      </w:tr>
      <w:tr w:rsidR="00580388" w:rsidRPr="009347E8" w:rsidTr="0079357E">
        <w:trPr>
          <w:jc w:val="center"/>
        </w:trPr>
        <w:tc>
          <w:tcPr>
            <w:tcW w:w="3022" w:type="dxa"/>
            <w:tcBorders>
              <w:bottom w:val="single" w:sz="4" w:space="0" w:color="auto"/>
            </w:tcBorders>
          </w:tcPr>
          <w:p w:rsidR="00BF279B" w:rsidRPr="00BF279B" w:rsidRDefault="00BF279B" w:rsidP="00D638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Chars="1" w:left="535" w:hangingChars="222" w:hanging="533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BF279B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Pr="00BF279B">
              <w:rPr>
                <w:rFonts w:ascii="標楷體" w:eastAsia="標楷體" w:hAnsi="標楷體" w:hint="eastAsia"/>
                <w:b/>
                <w:kern w:val="3"/>
                <w:szCs w:val="24"/>
              </w:rPr>
              <w:t>提供</w:t>
            </w:r>
            <w:r w:rsidRPr="00BF279B">
              <w:rPr>
                <w:rFonts w:ascii="標楷體" w:eastAsia="標楷體" w:hAnsi="標楷體" w:hint="eastAsia"/>
                <w:b/>
                <w:szCs w:val="24"/>
              </w:rPr>
              <w:t>民眾申辦業務或服務之政府機關（構）有哪些？</w:t>
            </w:r>
          </w:p>
          <w:p w:rsidR="00BF279B" w:rsidRPr="00BF279B" w:rsidRDefault="00BF279B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BF279B">
              <w:rPr>
                <w:rFonts w:ascii="標楷體" w:eastAsia="標楷體" w:hAnsi="標楷體" w:hint="eastAsia"/>
                <w:szCs w:val="24"/>
              </w:rPr>
              <w:t>答：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/>
                <w:szCs w:val="24"/>
              </w:rPr>
            </w:pPr>
            <w:r w:rsidRPr="00BF279B">
              <w:rPr>
                <w:rFonts w:ascii="標楷體" w:eastAsia="標楷體" w:hAnsi="標楷體" w:hint="eastAsia"/>
                <w:szCs w:val="24"/>
              </w:rPr>
              <w:t>(ㄧ)係指政府機關或機構實際提供民眾臨櫃辦理各項登記或申請證照、醫療服務、藝文、體育活動、休閒或其他服務之場所。例如戶政事務所辦理戶籍登記、公市立醫院(含</w:t>
            </w:r>
            <w:r w:rsidRPr="00BF279B">
              <w:rPr>
                <w:rFonts w:ascii="標楷體" w:eastAsia="標楷體" w:hAnsi="標楷體"/>
                <w:szCs w:val="24"/>
              </w:rPr>
              <w:t>部</w:t>
            </w:r>
            <w:r w:rsidRPr="00BF279B">
              <w:rPr>
                <w:rFonts w:ascii="標楷體" w:eastAsia="標楷體" w:hAnsi="標楷體" w:hint="eastAsia"/>
                <w:szCs w:val="24"/>
              </w:rPr>
              <w:t>立醫院)提供醫療服務、衛生所提供預防保健服務、市立博物館（美術館、文化中心）或國（市、縣)立圖書館</w:t>
            </w:r>
            <w:r w:rsidRPr="00BF279B">
              <w:rPr>
                <w:rFonts w:ascii="標楷體" w:eastAsia="標楷體" w:hAnsi="標楷體"/>
                <w:szCs w:val="24"/>
              </w:rPr>
              <w:t>提供藝文參觀展覽、國（市、縣）立</w:t>
            </w:r>
            <w:r w:rsidRPr="00BF279B">
              <w:rPr>
                <w:rFonts w:ascii="標楷體" w:eastAsia="標楷體" w:hAnsi="標楷體" w:hint="eastAsia"/>
                <w:szCs w:val="24"/>
              </w:rPr>
              <w:t>運動中心或體育館提供民眾運動空間、屬於交通部高速公路局之高速公路各服務區提供駕駛旅客休息服務、公有室內或立體停車場。惟該等場所仍須另視總樓地板面積是否達</w:t>
            </w:r>
            <w:r w:rsidRPr="00BF279B">
              <w:rPr>
                <w:rFonts w:ascii="標楷體" w:eastAsia="標楷體" w:hAnsi="標楷體"/>
                <w:szCs w:val="24"/>
              </w:rPr>
              <w:t>5,000</w:t>
            </w:r>
            <w:r w:rsidRPr="00BF279B">
              <w:rPr>
                <w:rFonts w:ascii="標楷體" w:eastAsia="標楷體" w:hAnsi="標楷體" w:hint="eastAsia"/>
                <w:szCs w:val="24"/>
              </w:rPr>
              <w:t>平方公尺以上而決定是否應設置親子廁所盥洗室。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/>
                <w:szCs w:val="24"/>
              </w:rPr>
            </w:pPr>
            <w:r w:rsidRPr="00BF279B">
              <w:rPr>
                <w:rFonts w:ascii="標楷體" w:eastAsia="標楷體" w:hAnsi="標楷體" w:hint="eastAsia"/>
                <w:szCs w:val="24"/>
              </w:rPr>
              <w:t>(二)至於其總樓地板面積</w:t>
            </w:r>
            <w:r w:rsidR="00543E9D">
              <w:rPr>
                <w:rFonts w:ascii="標楷體" w:eastAsia="標楷體" w:hAnsi="標楷體" w:hint="eastAsia"/>
                <w:szCs w:val="24"/>
              </w:rPr>
              <w:t>之計算，以「提供民眾申辦業務或服務之區</w:t>
            </w:r>
            <w:r w:rsidR="00543E9D">
              <w:rPr>
                <w:rFonts w:ascii="標楷體" w:eastAsia="標楷體" w:hAnsi="標楷體" w:hint="eastAsia"/>
                <w:szCs w:val="24"/>
              </w:rPr>
              <w:lastRenderedPageBreak/>
              <w:t>域」為範圍，舉例來說（詳Q</w:t>
            </w:r>
            <w:r w:rsidR="00543E9D" w:rsidRPr="00543E9D">
              <w:rPr>
                <w:rFonts w:ascii="標楷體" w:eastAsia="標楷體" w:hAnsi="標楷體" w:hint="eastAsia"/>
                <w:szCs w:val="24"/>
                <w:u w:val="single"/>
              </w:rPr>
              <w:t>十三</w:t>
            </w:r>
            <w:r w:rsidRPr="00543E9D">
              <w:rPr>
                <w:rFonts w:ascii="標楷體" w:eastAsia="標楷體" w:hAnsi="標楷體" w:hint="eastAsia"/>
                <w:szCs w:val="24"/>
                <w:u w:val="single"/>
              </w:rPr>
              <w:t>至</w:t>
            </w:r>
            <w:r w:rsidR="00543E9D" w:rsidRPr="00543E9D">
              <w:rPr>
                <w:rFonts w:ascii="標楷體" w:eastAsia="標楷體" w:hAnsi="標楷體" w:hint="eastAsia"/>
                <w:szCs w:val="24"/>
                <w:u w:val="single"/>
              </w:rPr>
              <w:t>Q二十六</w:t>
            </w:r>
            <w:r w:rsidRPr="00BF279B">
              <w:rPr>
                <w:rFonts w:ascii="標楷體" w:eastAsia="標楷體" w:hAnsi="標楷體" w:hint="eastAsia"/>
                <w:szCs w:val="24"/>
              </w:rPr>
              <w:t>）：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BF279B">
              <w:rPr>
                <w:rFonts w:ascii="標楷體" w:eastAsia="標楷體" w:hAnsi="標楷體" w:hint="eastAsia"/>
                <w:szCs w:val="24"/>
              </w:rPr>
              <w:t>1.</w:t>
            </w: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提供</w:t>
            </w:r>
            <w:r w:rsidRPr="00BF279B">
              <w:rPr>
                <w:rFonts w:ascii="標楷體" w:eastAsia="標楷體" w:hAnsi="標楷體" w:hint="eastAsia"/>
                <w:szCs w:val="24"/>
              </w:rPr>
              <w:t>民眾臨櫃申辦業務之場所，如戶政事務所辦理戶籍登記，其總樓地板面積之計算限櫃台前提供民眾服務的區域；櫃台後之公務區域屬職場之性質，則其總樓地板面積不計算在內。若經扣除後計算之總樓地板面積達5,000平方公尺以上則應設置親子廁所盥洗室。</w:t>
            </w:r>
          </w:p>
          <w:p w:rsidR="003B5712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BF279B">
              <w:rPr>
                <w:rFonts w:ascii="標楷體" w:eastAsia="標楷體" w:hAnsi="標楷體" w:hint="eastAsia"/>
                <w:szCs w:val="24"/>
              </w:rPr>
              <w:t>2.</w:t>
            </w:r>
            <w:r w:rsidRPr="00BF279B">
              <w:rPr>
                <w:rFonts w:ascii="標楷體" w:eastAsia="標楷體" w:hAnsi="標楷體"/>
                <w:szCs w:val="24"/>
              </w:rPr>
              <w:t>提供民眾服務之公共場所，如</w:t>
            </w:r>
            <w:r w:rsidRPr="00BF279B">
              <w:rPr>
                <w:rFonts w:ascii="標楷體" w:eastAsia="標楷體" w:hAnsi="標楷體" w:hint="eastAsia"/>
                <w:szCs w:val="24"/>
              </w:rPr>
              <w:t>醫療院所，其總樓地板面積之計算限大廳、電(樓)梯、掛號、領藥、候診、廊道、停車場、廁所、餐廳、便利商店、祈禱室等辦理(等候)公開處所；涉及特定病人隱私之病房、手術室、診療室等因不具開放性質，其樓地板面積不納入計算。</w:t>
            </w:r>
          </w:p>
          <w:p w:rsidR="00580388" w:rsidRPr="00BF279B" w:rsidRDefault="00BF279B" w:rsidP="0079357E">
            <w:pPr>
              <w:autoSpaceDE w:val="0"/>
              <w:autoSpaceDN w:val="0"/>
              <w:adjustRightInd w:val="0"/>
              <w:ind w:left="674" w:hangingChars="281" w:hanging="674"/>
              <w:jc w:val="both"/>
              <w:rPr>
                <w:rFonts w:ascii="標楷體" w:eastAsia="標楷體" w:hAnsi="標楷體"/>
                <w:szCs w:val="24"/>
              </w:rPr>
            </w:pPr>
            <w:r w:rsidRPr="00BF279B">
              <w:rPr>
                <w:rFonts w:ascii="標楷體" w:eastAsia="標楷體" w:hAnsi="標楷體"/>
                <w:szCs w:val="24"/>
                <w:u w:val="single"/>
              </w:rPr>
              <w:t>（三）</w:t>
            </w:r>
            <w:r w:rsidRPr="00BF279B">
              <w:rPr>
                <w:rFonts w:ascii="標楷體" w:eastAsia="標楷體" w:hAnsi="標楷體" w:hint="eastAsia"/>
                <w:szCs w:val="24"/>
                <w:u w:val="single"/>
              </w:rPr>
              <w:t>親子廁所盥洗室設置地點應考量安全、便利及空間使用效率，優先設置於民眾申辦業務或服務區域。（例如立體停車場則建議優先</w:t>
            </w:r>
            <w:r w:rsidRPr="00BF279B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設置於一樓或出口處；醫院則建議優先設置於門診或餐廳服務區）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BF279B" w:rsidRPr="00BF279B" w:rsidRDefault="00BF279B" w:rsidP="00D638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485" w:hangingChars="202" w:hanging="485"/>
              <w:jc w:val="both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F279B">
              <w:rPr>
                <w:rFonts w:ascii="標楷體" w:eastAsia="標楷體" w:hAnsi="標楷體" w:hint="eastAsia"/>
                <w:b/>
                <w:kern w:val="3"/>
                <w:szCs w:val="24"/>
              </w:rPr>
              <w:lastRenderedPageBreak/>
              <w:t>三、提供民眾申辦業務或服務之政府機關（構）有哪些？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答：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(ㄧ)係指政府機關或機構實際提供民眾臨櫃辦理各項登記或申請證照、醫療服務、藝文、體育活動、休閒或其他服務之場所。例如戶政事務所辦理戶籍登記、公市立醫院(含</w:t>
            </w:r>
            <w:r w:rsidRPr="00BF279B">
              <w:rPr>
                <w:rFonts w:ascii="標楷體" w:eastAsia="標楷體" w:hAnsi="標楷體"/>
                <w:kern w:val="3"/>
                <w:szCs w:val="24"/>
              </w:rPr>
              <w:t>部</w:t>
            </w: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立醫院)提供醫療服務、衛生所提供預防保健服務、市立博物館（美術館、文化中心）或國（市、縣)立圖書館</w:t>
            </w:r>
            <w:r w:rsidRPr="00BF279B">
              <w:rPr>
                <w:rFonts w:ascii="標楷體" w:eastAsia="標楷體" w:hAnsi="標楷體"/>
                <w:kern w:val="3"/>
                <w:szCs w:val="24"/>
              </w:rPr>
              <w:t>提供藝文參觀展覽、國（市、縣）立</w:t>
            </w: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運動中心或體育館提供民眾運動空間、屬於交通部高速公路局之高速公路各服務區提供駕駛旅客休息服務、公有室內或立體停車場。惟該等場所仍須另視總樓地板面積是否達</w:t>
            </w:r>
            <w:r w:rsidRPr="00BF279B">
              <w:rPr>
                <w:rFonts w:ascii="標楷體" w:eastAsia="標楷體" w:hAnsi="標楷體"/>
                <w:kern w:val="3"/>
                <w:szCs w:val="24"/>
              </w:rPr>
              <w:t>5,000</w:t>
            </w: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平方公尺以上而決定是否應設置親子廁所盥洗室。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47" w:left="636" w:hangingChars="218" w:hanging="523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(二)至於其總樓地板面積之計算，以「提供民眾申辦業務或服務之區</w:t>
            </w: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lastRenderedPageBreak/>
              <w:t>域」為範圍，舉例來說（詳第13題至26題）：</w:t>
            </w:r>
          </w:p>
          <w:p w:rsidR="00BF279B" w:rsidRPr="00BF279B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1.提供民眾臨櫃申辦業務之場所，如戶政事務所辦理戶籍登記，其總樓地板面積之計算限櫃台前提供民眾服務的區域；櫃台後之公務區域屬職場之性質，則其總樓地板面積不計算在內。若經扣除後計算之總樓地板面積達5,000平方公尺以上則應設置親子廁所盥洗室。</w:t>
            </w:r>
          </w:p>
          <w:p w:rsidR="00580388" w:rsidRPr="009347E8" w:rsidRDefault="00BF279B" w:rsidP="0079357E">
            <w:pPr>
              <w:autoSpaceDE w:val="0"/>
              <w:autoSpaceDN w:val="0"/>
              <w:adjustRightInd w:val="0"/>
              <w:ind w:leftChars="165" w:left="677" w:hangingChars="117" w:hanging="281"/>
              <w:jc w:val="both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F279B">
              <w:rPr>
                <w:rFonts w:ascii="標楷體" w:eastAsia="標楷體" w:hAnsi="標楷體"/>
                <w:kern w:val="3"/>
                <w:szCs w:val="24"/>
              </w:rPr>
              <w:t>2.提供民眾服務之公共場所，如</w:t>
            </w:r>
            <w:r w:rsidRPr="00BF279B">
              <w:rPr>
                <w:rFonts w:ascii="標楷體" w:eastAsia="標楷體" w:hAnsi="標楷體" w:hint="eastAsia"/>
                <w:kern w:val="3"/>
                <w:szCs w:val="24"/>
              </w:rPr>
              <w:t>醫療院所，其總樓地板面積之計算限大廳、電(樓)梯、掛號、領藥、候診、廊道、停車場、廁所、餐廳、便利商店、祈禱室等辦理(等候)公開處所；涉及特定病人隱私之病房、手術室、診療室等因不具開放性質，其樓地板面積不納入計算。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543E9D" w:rsidRPr="00393677" w:rsidRDefault="00543E9D" w:rsidP="00543E9D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增列第三項。針對實務上有公立停車場對於是否列計總樓地板面</w:t>
            </w:r>
            <w:r w:rsidRPr="00543E9D">
              <w:rPr>
                <w:rFonts w:ascii="標楷體" w:eastAsia="標楷體" w:hAnsi="標楷體" w:hint="eastAsia"/>
                <w:szCs w:val="24"/>
              </w:rPr>
              <w:t>積，以及列計範圍有疑義，爰補充強調親子廁所盥洗室設置地點應考量安全、便利及空間使用效率，並例示說明以為明確。</w:t>
            </w:r>
          </w:p>
        </w:tc>
      </w:tr>
      <w:tr w:rsidR="00580388" w:rsidRPr="009347E8" w:rsidTr="0079357E">
        <w:trPr>
          <w:jc w:val="center"/>
        </w:trPr>
        <w:tc>
          <w:tcPr>
            <w:tcW w:w="3022" w:type="dxa"/>
            <w:tcBorders>
              <w:bottom w:val="single" w:sz="4" w:space="0" w:color="auto"/>
            </w:tcBorders>
          </w:tcPr>
          <w:p w:rsidR="003B5712" w:rsidRPr="003B5712" w:rsidRDefault="003B5712" w:rsidP="004C53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721" w:hangingChars="300" w:hanging="721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3B5712">
              <w:rPr>
                <w:rFonts w:ascii="標楷體" w:eastAsia="標楷體" w:hAnsi="標楷體" w:hint="eastAsia"/>
                <w:b/>
                <w:kern w:val="3"/>
                <w:szCs w:val="24"/>
              </w:rPr>
              <w:lastRenderedPageBreak/>
              <w:t>十三</w:t>
            </w: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、</w:t>
            </w:r>
            <w:r w:rsidR="00D638C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u w:val="single"/>
              </w:rPr>
              <w:t>哪</w:t>
            </w:r>
            <w:r w:rsidRPr="004C53B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u w:val="single"/>
              </w:rPr>
              <w:t>一類公</w:t>
            </w: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私立醫院</w:t>
            </w:r>
            <w:r w:rsidRPr="004C53B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u w:val="single"/>
              </w:rPr>
              <w:t>需</w:t>
            </w: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依本</w:t>
            </w:r>
            <w:r w:rsidR="0083776C" w:rsidRPr="0083776C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u w:val="single"/>
              </w:rPr>
              <w:t>法</w:t>
            </w: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設置親子廁所盥洗室</w:t>
            </w:r>
            <w:r w:rsidRPr="004C53B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u w:val="single"/>
              </w:rPr>
              <w:t>？是否每棟大樓（復健大樓以成人和老人病患為多）均須設置？</w:t>
            </w:r>
          </w:p>
          <w:p w:rsidR="003B5712" w:rsidRPr="00A81C15" w:rsidRDefault="003B5712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81C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答：</w:t>
            </w:r>
          </w:p>
          <w:p w:rsidR="003B5712" w:rsidRPr="003B5712" w:rsidRDefault="003B5712" w:rsidP="0079357E">
            <w:pPr>
              <w:autoSpaceDE w:val="0"/>
              <w:autoSpaceDN w:val="0"/>
              <w:adjustRightInd w:val="0"/>
              <w:ind w:leftChars="46" w:left="816" w:hangingChars="294" w:hanging="706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(一)</w:t>
            </w:r>
            <w:r w:rsidR="002611EC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公立醫院（依本法第</w:t>
            </w:r>
            <w:r w:rsidRPr="003B5712">
              <w:rPr>
                <w:rFonts w:ascii="標楷體" w:eastAsia="標楷體" w:hAnsi="標楷體"/>
                <w:color w:val="000000"/>
                <w:kern w:val="0"/>
                <w:szCs w:val="24"/>
              </w:rPr>
              <w:t>33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條之</w:t>
            </w:r>
            <w:r w:rsidRPr="003B5712">
              <w:rPr>
                <w:rFonts w:ascii="標楷體" w:eastAsia="標楷體" w:hAnsi="標楷體"/>
                <w:color w:val="000000"/>
                <w:kern w:val="0"/>
                <w:szCs w:val="24"/>
              </w:rPr>
              <w:t>2第1款），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提供民眾申辦業務或服務之場所總樓地板面積達5,000平方公尺以上，無論是否設有「兒科病房」或為「區域級以上」，均須設置。（參Q三）；私立醫院（依本法第33條之2第5款），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設有「兒科病房」之「區域級以上」之醫院需要設置親子廁所盥洗室，均須設置。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又設置地點建議以設有兒科門診之大樓（或樓層）或兒童進出頻繁之處為宜，倘該復健大樓經評估後認兒童使用率不高，得不設置。</w:t>
            </w:r>
          </w:p>
          <w:p w:rsidR="00580388" w:rsidRPr="009347E8" w:rsidRDefault="003B5712" w:rsidP="00527FDE">
            <w:pPr>
              <w:autoSpaceDE w:val="0"/>
              <w:autoSpaceDN w:val="0"/>
              <w:adjustRightInd w:val="0"/>
              <w:ind w:leftChars="46" w:left="674" w:hangingChars="235" w:hanging="564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B5712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(二)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其他</w:t>
            </w:r>
            <w:r w:rsidRPr="004748C5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公（如總樓地板面積未達5,000平方公</w:t>
            </w:r>
            <w:r w:rsidRPr="004748C5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lastRenderedPageBreak/>
              <w:t>尺）、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私立醫院</w:t>
            </w:r>
            <w:r w:rsidRPr="004748C5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（未設有兒科病房且未達區域級以上規模）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則未規範在內。惟考量探</w:t>
            </w:r>
            <w:r w:rsidR="00527FD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病民眾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或有需求，仍鼓勵設置</w:t>
            </w:r>
            <w:r w:rsidRPr="003B5712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3B5712" w:rsidRDefault="003B5712" w:rsidP="004C53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721" w:hangingChars="300" w:hanging="721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lastRenderedPageBreak/>
              <w:t>十三、私立醫院等是否須依</w:t>
            </w:r>
            <w:r w:rsidRPr="004C53B3">
              <w:rPr>
                <w:rFonts w:ascii="標楷體" w:eastAsia="標楷體" w:hAnsi="標楷體" w:hint="eastAsia"/>
                <w:b/>
                <w:kern w:val="3"/>
                <w:szCs w:val="24"/>
              </w:rPr>
              <w:t>本</w:t>
            </w:r>
            <w:r w:rsidRPr="0008451F">
              <w:rPr>
                <w:rFonts w:ascii="標楷體" w:eastAsia="標楷體" w:hAnsi="標楷體" w:hint="eastAsia"/>
                <w:b/>
                <w:kern w:val="3"/>
                <w:szCs w:val="24"/>
                <w:u w:val="single"/>
              </w:rPr>
              <w:t>條例</w:t>
            </w: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設置親子廁所盥洗室？</w:t>
            </w:r>
          </w:p>
          <w:p w:rsidR="004C53B3" w:rsidRDefault="004C53B3" w:rsidP="004C53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721" w:hangingChars="300" w:hanging="721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  <w:p w:rsidR="004C53B3" w:rsidRDefault="004C53B3" w:rsidP="004C53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721" w:hangingChars="300" w:hanging="721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  <w:p w:rsidR="004C53B3" w:rsidRPr="003B5712" w:rsidRDefault="004C53B3" w:rsidP="004C53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721" w:hangingChars="300" w:hanging="721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  <w:p w:rsidR="00580388" w:rsidRPr="009347E8" w:rsidRDefault="003B5712" w:rsidP="004C53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456" w:hangingChars="190" w:hanging="456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81C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答：</w:t>
            </w:r>
            <w:r w:rsidRPr="003B5712">
              <w:rPr>
                <w:rFonts w:ascii="標楷體" w:eastAsia="標楷體" w:hAnsi="標楷體"/>
                <w:color w:val="000000"/>
                <w:kern w:val="0"/>
                <w:szCs w:val="24"/>
              </w:rPr>
              <w:t>目前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本法第</w:t>
            </w:r>
            <w:r w:rsidRPr="003B5712">
              <w:rPr>
                <w:rFonts w:ascii="標楷體" w:eastAsia="標楷體" w:hAnsi="標楷體"/>
                <w:color w:val="000000"/>
                <w:kern w:val="0"/>
                <w:szCs w:val="24"/>
              </w:rPr>
              <w:t>33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條之</w:t>
            </w:r>
            <w:r w:rsidRPr="003B5712"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僅規範設有「兒科病房」之「區域級以上」醫院需要設置親子廁所盥洗室，其他私立醫院尚未規範在內。惟考量探病友善性或有需求，仍鼓勵設置。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580388" w:rsidRPr="00393677" w:rsidRDefault="004C53B3" w:rsidP="0047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4C53B3">
              <w:rPr>
                <w:rFonts w:ascii="標楷體" w:eastAsia="標楷體" w:hAnsi="標楷體" w:hint="eastAsia"/>
                <w:szCs w:val="24"/>
              </w:rPr>
              <w:t>說明公私立醫院應設置親子廁所要件</w:t>
            </w:r>
            <w:r w:rsidR="004748C5">
              <w:rPr>
                <w:rFonts w:ascii="標楷體" w:eastAsia="標楷體" w:hAnsi="標楷體" w:hint="eastAsia"/>
                <w:szCs w:val="24"/>
              </w:rPr>
              <w:t>；並</w:t>
            </w:r>
            <w:r w:rsidR="00A32C3C" w:rsidRPr="00A32C3C">
              <w:rPr>
                <w:rFonts w:ascii="標楷體" w:eastAsia="標楷體" w:hAnsi="標楷體"/>
                <w:szCs w:val="24"/>
              </w:rPr>
              <w:t>考量</w:t>
            </w:r>
            <w:r w:rsidR="000565FA">
              <w:rPr>
                <w:rFonts w:ascii="標楷體" w:eastAsia="標楷體" w:hAnsi="標楷體"/>
                <w:szCs w:val="24"/>
              </w:rPr>
              <w:t>私立醫院</w:t>
            </w:r>
            <w:r w:rsidR="00A32C3C" w:rsidRPr="00A32C3C">
              <w:rPr>
                <w:rFonts w:ascii="標楷體" w:eastAsia="標楷體" w:hAnsi="標楷體"/>
                <w:szCs w:val="24"/>
              </w:rPr>
              <w:t>部分</w:t>
            </w:r>
            <w:r w:rsidR="00A32C3C">
              <w:rPr>
                <w:rFonts w:ascii="標楷體" w:eastAsia="標楷體" w:hAnsi="標楷體"/>
                <w:szCs w:val="24"/>
              </w:rPr>
              <w:t>病棟</w:t>
            </w:r>
            <w:r w:rsidR="001B1BB5">
              <w:rPr>
                <w:rFonts w:ascii="標楷體" w:eastAsia="標楷體" w:hAnsi="標楷體"/>
                <w:szCs w:val="24"/>
              </w:rPr>
              <w:t>（如復建大樓等）</w:t>
            </w:r>
            <w:r w:rsidR="00A32C3C">
              <w:rPr>
                <w:rFonts w:ascii="標楷體" w:eastAsia="標楷體" w:hAnsi="標楷體"/>
                <w:szCs w:val="24"/>
              </w:rPr>
              <w:t>其兒童進出</w:t>
            </w:r>
            <w:r w:rsidR="004748C5">
              <w:rPr>
                <w:rFonts w:ascii="標楷體" w:eastAsia="標楷體" w:hAnsi="標楷體"/>
                <w:szCs w:val="24"/>
              </w:rPr>
              <w:t>頻率</w:t>
            </w:r>
            <w:r w:rsidR="00A32C3C">
              <w:rPr>
                <w:rFonts w:ascii="標楷體" w:eastAsia="標楷體" w:hAnsi="標楷體"/>
                <w:szCs w:val="24"/>
              </w:rPr>
              <w:t>及親子廁所使用率</w:t>
            </w:r>
            <w:r w:rsidR="004748C5">
              <w:rPr>
                <w:rFonts w:ascii="標楷體" w:eastAsia="標楷體" w:hAnsi="標楷體"/>
                <w:szCs w:val="24"/>
              </w:rPr>
              <w:t>較低</w:t>
            </w:r>
            <w:r w:rsidR="00A32C3C">
              <w:rPr>
                <w:rFonts w:ascii="標楷體" w:eastAsia="標楷體" w:hAnsi="標楷體"/>
                <w:szCs w:val="24"/>
              </w:rPr>
              <w:t>，</w:t>
            </w:r>
            <w:r w:rsidR="004748C5">
              <w:rPr>
                <w:rFonts w:ascii="標楷體" w:eastAsia="標楷體" w:hAnsi="標楷體"/>
                <w:szCs w:val="24"/>
              </w:rPr>
              <w:t>基於</w:t>
            </w:r>
            <w:r w:rsidR="004748C5" w:rsidRPr="004748C5">
              <w:rPr>
                <w:rFonts w:ascii="標楷體" w:eastAsia="標楷體" w:hAnsi="標楷體" w:hint="eastAsia"/>
                <w:szCs w:val="24"/>
              </w:rPr>
              <w:t>安全、便利及空間使用效率</w:t>
            </w:r>
            <w:r w:rsidR="004748C5">
              <w:rPr>
                <w:rFonts w:ascii="標楷體" w:eastAsia="標楷體" w:hAnsi="標楷體" w:hint="eastAsia"/>
                <w:szCs w:val="24"/>
              </w:rPr>
              <w:t>原則</w:t>
            </w:r>
            <w:r w:rsidR="001B1BB5">
              <w:rPr>
                <w:rFonts w:ascii="標楷體" w:eastAsia="標楷體" w:hAnsi="標楷體"/>
                <w:szCs w:val="24"/>
              </w:rPr>
              <w:t>，爰列明此部分仍須經考量評估過後得不設置，以維民眾權益。</w:t>
            </w:r>
          </w:p>
        </w:tc>
      </w:tr>
      <w:tr w:rsidR="00580388" w:rsidRPr="009347E8" w:rsidTr="0079357E">
        <w:trPr>
          <w:jc w:val="center"/>
        </w:trPr>
        <w:tc>
          <w:tcPr>
            <w:tcW w:w="3022" w:type="dxa"/>
            <w:shd w:val="clear" w:color="auto" w:fill="auto"/>
          </w:tcPr>
          <w:p w:rsidR="003B5712" w:rsidRPr="003B5712" w:rsidRDefault="003B5712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817" w:hangingChars="340" w:hanging="817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廿四、量販店所提供之使用執照中包含地下室之停車場面積，致總樓地板面積達10</w:t>
            </w:r>
            <w:r w:rsidRPr="003B5712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,</w:t>
            </w: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000平方公尺以上，可否扣除地下室之停車場面積？</w:t>
            </w:r>
          </w:p>
          <w:p w:rsidR="00580388" w:rsidRPr="003B5712" w:rsidRDefault="003B5712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Chars="46" w:left="535" w:hangingChars="177" w:hanging="425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答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：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倘該地下室停車場是為營業場所所需，提供民眾使用區域，應列計在總樓地板面積內。</w:t>
            </w: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倘列計後認屬應設置親子廁所盥洗室之公共場所，應考量安全、便利及空間使用效率規劃設置地點（參Q三(三)）。</w:t>
            </w:r>
          </w:p>
        </w:tc>
        <w:tc>
          <w:tcPr>
            <w:tcW w:w="3023" w:type="dxa"/>
            <w:shd w:val="clear" w:color="auto" w:fill="auto"/>
          </w:tcPr>
          <w:p w:rsidR="003B5712" w:rsidRPr="003B5712" w:rsidRDefault="003B5712" w:rsidP="0079357E">
            <w:pPr>
              <w:tabs>
                <w:tab w:val="left" w:pos="6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="677" w:hangingChars="282" w:hanging="677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廿四、量販店所提供之使用執照中包含地下室之停車場面積，致總樓地板面積達10</w:t>
            </w:r>
            <w:r w:rsidRPr="003B5712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,</w:t>
            </w:r>
            <w:r w:rsidRPr="003B5712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000平方公尺以上，可否扣除地下室之停車場面積？</w:t>
            </w:r>
          </w:p>
          <w:p w:rsidR="00580388" w:rsidRPr="009347E8" w:rsidRDefault="003B5712" w:rsidP="0079357E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leftChars="46" w:left="535" w:hangingChars="177" w:hanging="425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3"/>
                <w:szCs w:val="24"/>
              </w:rPr>
            </w:pPr>
            <w:r w:rsidRPr="003B571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答：倘該地下室停車場是為營業場所所需，則提供民眾使用區域，應列計在總樓地板面積內。</w:t>
            </w:r>
          </w:p>
        </w:tc>
        <w:tc>
          <w:tcPr>
            <w:tcW w:w="3023" w:type="dxa"/>
            <w:shd w:val="clear" w:color="auto" w:fill="auto"/>
          </w:tcPr>
          <w:p w:rsidR="00580388" w:rsidRPr="004748C5" w:rsidRDefault="001B1BB5" w:rsidP="007F40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量販店之地下停車場倘依規需設置親子廁所盥洗室仍應依本問答集</w:t>
            </w: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7F40EE">
              <w:rPr>
                <w:rFonts w:ascii="標楷體" w:eastAsia="標楷體" w:hAnsi="標楷體" w:hint="eastAsia"/>
                <w:szCs w:val="24"/>
              </w:rPr>
              <w:t>三（三）方式設置，俾</w:t>
            </w:r>
            <w:r>
              <w:rPr>
                <w:rFonts w:ascii="標楷體" w:eastAsia="標楷體" w:hAnsi="標楷體" w:hint="eastAsia"/>
                <w:szCs w:val="24"/>
              </w:rPr>
              <w:t>利</w:t>
            </w:r>
            <w:r w:rsidR="007F40EE">
              <w:rPr>
                <w:rFonts w:ascii="標楷體" w:eastAsia="標楷體" w:hAnsi="標楷體" w:hint="eastAsia"/>
                <w:szCs w:val="24"/>
              </w:rPr>
              <w:t>地方政府遵循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bookmarkEnd w:id="0"/>
    </w:tbl>
    <w:p w:rsidR="007D2E30" w:rsidRPr="00580388" w:rsidRDefault="007D2E30" w:rsidP="0079357E"/>
    <w:sectPr w:rsidR="007D2E30" w:rsidRPr="00580388" w:rsidSect="009C57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85" w:rsidRDefault="00185D85" w:rsidP="00571281">
      <w:r>
        <w:separator/>
      </w:r>
    </w:p>
  </w:endnote>
  <w:endnote w:type="continuationSeparator" w:id="0">
    <w:p w:rsidR="00185D85" w:rsidRDefault="00185D85" w:rsidP="005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27649"/>
      <w:docPartObj>
        <w:docPartGallery w:val="Page Numbers (Bottom of Page)"/>
        <w:docPartUnique/>
      </w:docPartObj>
    </w:sdtPr>
    <w:sdtEndPr/>
    <w:sdtContent>
      <w:p w:rsidR="005C465C" w:rsidRDefault="005C4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84" w:rsidRPr="00465084">
          <w:rPr>
            <w:noProof/>
            <w:lang w:val="zh-TW"/>
          </w:rPr>
          <w:t>1</w:t>
        </w:r>
        <w:r>
          <w:fldChar w:fldCharType="end"/>
        </w:r>
      </w:p>
    </w:sdtContent>
  </w:sdt>
  <w:p w:rsidR="005C465C" w:rsidRDefault="005C46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85" w:rsidRDefault="00185D85" w:rsidP="00571281">
      <w:r>
        <w:separator/>
      </w:r>
    </w:p>
  </w:footnote>
  <w:footnote w:type="continuationSeparator" w:id="0">
    <w:p w:rsidR="00185D85" w:rsidRDefault="00185D85" w:rsidP="005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C3" w:rsidRDefault="00185D8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751" o:spid="_x0000_s2051" type="#_x0000_t136" style="position:absolute;margin-left:0;margin-top:0;width:10in;height:1in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in;v-text-reverse:t" string="研議中草案，會後回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4F" w:rsidRPr="0079357E" w:rsidRDefault="00580388" w:rsidP="009C574F">
    <w:pPr>
      <w:jc w:val="center"/>
      <w:rPr>
        <w:rFonts w:ascii="標楷體" w:eastAsia="標楷體" w:hAnsi="標楷體"/>
        <w:b/>
        <w:sz w:val="32"/>
        <w:szCs w:val="24"/>
      </w:rPr>
    </w:pPr>
    <w:r w:rsidRPr="0079357E">
      <w:rPr>
        <w:rFonts w:ascii="標楷體" w:eastAsia="標楷體" w:hAnsi="標楷體" w:hint="eastAsia"/>
        <w:b/>
        <w:sz w:val="32"/>
        <w:szCs w:val="24"/>
      </w:rPr>
      <w:t>公共場所親子廁所盥洗室設置地點問答集</w:t>
    </w:r>
  </w:p>
  <w:p w:rsidR="00580388" w:rsidRPr="0079357E" w:rsidRDefault="009C574F" w:rsidP="009C574F">
    <w:pPr>
      <w:jc w:val="center"/>
      <w:rPr>
        <w:rFonts w:ascii="標楷體" w:eastAsia="標楷體" w:hAnsi="標楷體"/>
        <w:b/>
        <w:sz w:val="32"/>
        <w:szCs w:val="24"/>
      </w:rPr>
    </w:pPr>
    <w:r w:rsidRPr="0079357E">
      <w:rPr>
        <w:rFonts w:ascii="標楷體" w:eastAsia="標楷體" w:hAnsi="標楷體" w:hint="eastAsia"/>
        <w:b/>
        <w:sz w:val="32"/>
        <w:szCs w:val="24"/>
      </w:rPr>
      <w:t>點次修正</w:t>
    </w:r>
    <w:r w:rsidR="00580388" w:rsidRPr="0079357E">
      <w:rPr>
        <w:rFonts w:ascii="標楷體" w:eastAsia="標楷體" w:hAnsi="標楷體" w:hint="eastAsia"/>
        <w:b/>
        <w:sz w:val="32"/>
        <w:szCs w:val="24"/>
      </w:rPr>
      <w:t>對照表</w:t>
    </w:r>
  </w:p>
  <w:p w:rsidR="009C574F" w:rsidRPr="009C574F" w:rsidRDefault="009C574F" w:rsidP="009C574F">
    <w:pPr>
      <w:jc w:val="right"/>
      <w:rPr>
        <w:rFonts w:ascii="標楷體" w:eastAsia="標楷體" w:hAnsi="標楷體"/>
        <w:szCs w:val="24"/>
      </w:rPr>
    </w:pPr>
    <w:r w:rsidRPr="009C574F">
      <w:rPr>
        <w:rFonts w:ascii="標楷體" w:eastAsia="標楷體" w:hAnsi="標楷體" w:hint="eastAsia"/>
        <w:szCs w:val="24"/>
      </w:rPr>
      <w:t>109年10月1日</w:t>
    </w:r>
    <w:r w:rsidR="0079357E">
      <w:rPr>
        <w:rFonts w:ascii="標楷體" w:eastAsia="標楷體" w:hAnsi="標楷體" w:hint="eastAsia"/>
        <w:szCs w:val="24"/>
      </w:rPr>
      <w:t>修正</w:t>
    </w:r>
  </w:p>
  <w:p w:rsidR="008F3640" w:rsidRPr="00580388" w:rsidRDefault="008F3640">
    <w:pPr>
      <w:pStyle w:val="a7"/>
      <w:rPr>
        <w:sz w:val="28"/>
      </w:rPr>
    </w:pPr>
    <w:r w:rsidRPr="00580388">
      <w:rPr>
        <w:rFonts w:hint="eastAsia"/>
        <w:sz w:val="36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C3" w:rsidRDefault="00185D8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750" o:spid="_x0000_s2050" type="#_x0000_t136" style="position:absolute;margin-left:0;margin-top:0;width:10in;height:1in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in;v-text-reverse:t" string="研議中草案，會後回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C5D"/>
    <w:multiLevelType w:val="hybridMultilevel"/>
    <w:tmpl w:val="6F663B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C5047"/>
    <w:multiLevelType w:val="hybridMultilevel"/>
    <w:tmpl w:val="DF1AA9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6020C"/>
    <w:multiLevelType w:val="hybridMultilevel"/>
    <w:tmpl w:val="05562E9C"/>
    <w:lvl w:ilvl="0" w:tplc="9E769040">
      <w:start w:val="1"/>
      <w:numFmt w:val="taiwaneseCountingThousand"/>
      <w:lvlText w:val="%1、"/>
      <w:lvlJc w:val="left"/>
      <w:pPr>
        <w:ind w:left="600" w:hanging="480"/>
      </w:pPr>
      <w:rPr>
        <w:rFonts w:ascii="Calibri" w:eastAsia="標楷體" w:hAnsi="Calibri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AD611B0"/>
    <w:multiLevelType w:val="hybridMultilevel"/>
    <w:tmpl w:val="398AF1A0"/>
    <w:lvl w:ilvl="0" w:tplc="612E81CE">
      <w:start w:val="2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11B3B"/>
    <w:multiLevelType w:val="hybridMultilevel"/>
    <w:tmpl w:val="379013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41A1D"/>
    <w:multiLevelType w:val="hybridMultilevel"/>
    <w:tmpl w:val="085E3B1C"/>
    <w:lvl w:ilvl="0" w:tplc="EB7CA59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43332"/>
    <w:multiLevelType w:val="hybridMultilevel"/>
    <w:tmpl w:val="482055F2"/>
    <w:lvl w:ilvl="0" w:tplc="87C29E3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419F3"/>
    <w:multiLevelType w:val="hybridMultilevel"/>
    <w:tmpl w:val="CD20F8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3C34C0"/>
    <w:multiLevelType w:val="hybridMultilevel"/>
    <w:tmpl w:val="46CEC5D8"/>
    <w:lvl w:ilvl="0" w:tplc="6CF0B2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03801"/>
    <w:multiLevelType w:val="hybridMultilevel"/>
    <w:tmpl w:val="D65E708C"/>
    <w:lvl w:ilvl="0" w:tplc="F638878E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0052ED"/>
    <w:multiLevelType w:val="hybridMultilevel"/>
    <w:tmpl w:val="56B4BB74"/>
    <w:lvl w:ilvl="0" w:tplc="7578FA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384C41"/>
    <w:multiLevelType w:val="hybridMultilevel"/>
    <w:tmpl w:val="3D9880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0804EE"/>
    <w:multiLevelType w:val="hybridMultilevel"/>
    <w:tmpl w:val="26D2C6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F4C48"/>
    <w:multiLevelType w:val="hybridMultilevel"/>
    <w:tmpl w:val="D4E4BE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644DDA"/>
    <w:multiLevelType w:val="hybridMultilevel"/>
    <w:tmpl w:val="CE342314"/>
    <w:lvl w:ilvl="0" w:tplc="44D6388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D206D4"/>
    <w:multiLevelType w:val="hybridMultilevel"/>
    <w:tmpl w:val="96CC8C26"/>
    <w:lvl w:ilvl="0" w:tplc="61184724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4B40DB"/>
    <w:multiLevelType w:val="hybridMultilevel"/>
    <w:tmpl w:val="E076AFCE"/>
    <w:lvl w:ilvl="0" w:tplc="0B52994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01773EE"/>
    <w:multiLevelType w:val="hybridMultilevel"/>
    <w:tmpl w:val="A94446B2"/>
    <w:lvl w:ilvl="0" w:tplc="51ACA85E">
      <w:start w:val="1"/>
      <w:numFmt w:val="taiwaneseCountingThousand"/>
      <w:lvlText w:val="(%1)"/>
      <w:lvlJc w:val="left"/>
      <w:pPr>
        <w:ind w:left="53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F1476E0"/>
    <w:multiLevelType w:val="hybridMultilevel"/>
    <w:tmpl w:val="FDECFB4A"/>
    <w:lvl w:ilvl="0" w:tplc="F57AE2BC">
      <w:start w:val="1"/>
      <w:numFmt w:val="taiwaneseCountingThousand"/>
      <w:lvlText w:val="%1、"/>
      <w:lvlJc w:val="left"/>
      <w:pPr>
        <w:ind w:left="518" w:hanging="432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0"/>
  </w:num>
  <w:num w:numId="5">
    <w:abstractNumId w:val="16"/>
  </w:num>
  <w:num w:numId="6">
    <w:abstractNumId w:val="18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81"/>
    <w:rsid w:val="000102C8"/>
    <w:rsid w:val="00016302"/>
    <w:rsid w:val="00020357"/>
    <w:rsid w:val="00025ECC"/>
    <w:rsid w:val="00032C19"/>
    <w:rsid w:val="00040155"/>
    <w:rsid w:val="000415EF"/>
    <w:rsid w:val="00043E24"/>
    <w:rsid w:val="0004494A"/>
    <w:rsid w:val="00045D79"/>
    <w:rsid w:val="000565FA"/>
    <w:rsid w:val="0006144A"/>
    <w:rsid w:val="00061EB9"/>
    <w:rsid w:val="0006400E"/>
    <w:rsid w:val="000711E3"/>
    <w:rsid w:val="00072CEF"/>
    <w:rsid w:val="00073EAC"/>
    <w:rsid w:val="0008451F"/>
    <w:rsid w:val="000861ED"/>
    <w:rsid w:val="0008795A"/>
    <w:rsid w:val="0009291A"/>
    <w:rsid w:val="00094570"/>
    <w:rsid w:val="00097D4A"/>
    <w:rsid w:val="000A0DBA"/>
    <w:rsid w:val="000A787A"/>
    <w:rsid w:val="000B71AA"/>
    <w:rsid w:val="000D6C3B"/>
    <w:rsid w:val="000E55FF"/>
    <w:rsid w:val="000F2045"/>
    <w:rsid w:val="000F25D3"/>
    <w:rsid w:val="000F7B10"/>
    <w:rsid w:val="00104104"/>
    <w:rsid w:val="00110D78"/>
    <w:rsid w:val="0011127A"/>
    <w:rsid w:val="001205B7"/>
    <w:rsid w:val="00125BC0"/>
    <w:rsid w:val="00130F80"/>
    <w:rsid w:val="001339D4"/>
    <w:rsid w:val="00150ED7"/>
    <w:rsid w:val="00150FEF"/>
    <w:rsid w:val="00152F40"/>
    <w:rsid w:val="00153E19"/>
    <w:rsid w:val="00160C0D"/>
    <w:rsid w:val="0016533E"/>
    <w:rsid w:val="00172734"/>
    <w:rsid w:val="001762EC"/>
    <w:rsid w:val="0017759C"/>
    <w:rsid w:val="001843C2"/>
    <w:rsid w:val="00185D85"/>
    <w:rsid w:val="0018659E"/>
    <w:rsid w:val="00187FA9"/>
    <w:rsid w:val="00191353"/>
    <w:rsid w:val="00194E05"/>
    <w:rsid w:val="00194E17"/>
    <w:rsid w:val="00197483"/>
    <w:rsid w:val="00197E34"/>
    <w:rsid w:val="001A3AEB"/>
    <w:rsid w:val="001A5C17"/>
    <w:rsid w:val="001B1180"/>
    <w:rsid w:val="001B1BB5"/>
    <w:rsid w:val="001B32E9"/>
    <w:rsid w:val="001B3EFE"/>
    <w:rsid w:val="001C0E34"/>
    <w:rsid w:val="001C1822"/>
    <w:rsid w:val="001C2259"/>
    <w:rsid w:val="001C2B86"/>
    <w:rsid w:val="001C3E21"/>
    <w:rsid w:val="001C4795"/>
    <w:rsid w:val="001D282F"/>
    <w:rsid w:val="001D54B2"/>
    <w:rsid w:val="001D6545"/>
    <w:rsid w:val="001F3BB9"/>
    <w:rsid w:val="0020043D"/>
    <w:rsid w:val="00204B70"/>
    <w:rsid w:val="00217FEA"/>
    <w:rsid w:val="00221508"/>
    <w:rsid w:val="0023530F"/>
    <w:rsid w:val="00236BAE"/>
    <w:rsid w:val="00240A94"/>
    <w:rsid w:val="00251AE8"/>
    <w:rsid w:val="0026022A"/>
    <w:rsid w:val="002611EC"/>
    <w:rsid w:val="00263417"/>
    <w:rsid w:val="00266E45"/>
    <w:rsid w:val="002A5E81"/>
    <w:rsid w:val="002A7330"/>
    <w:rsid w:val="002B6E20"/>
    <w:rsid w:val="002B7EDD"/>
    <w:rsid w:val="002C0689"/>
    <w:rsid w:val="002C2B70"/>
    <w:rsid w:val="002C4E4E"/>
    <w:rsid w:val="002C7FEE"/>
    <w:rsid w:val="002D1935"/>
    <w:rsid w:val="002E1B39"/>
    <w:rsid w:val="002E3A09"/>
    <w:rsid w:val="002E6757"/>
    <w:rsid w:val="002F08E4"/>
    <w:rsid w:val="002F649F"/>
    <w:rsid w:val="00301290"/>
    <w:rsid w:val="0030245E"/>
    <w:rsid w:val="003028F6"/>
    <w:rsid w:val="003036F5"/>
    <w:rsid w:val="0031037D"/>
    <w:rsid w:val="0031534D"/>
    <w:rsid w:val="003159FE"/>
    <w:rsid w:val="00317093"/>
    <w:rsid w:val="003225DA"/>
    <w:rsid w:val="00327733"/>
    <w:rsid w:val="00334765"/>
    <w:rsid w:val="003532DF"/>
    <w:rsid w:val="00355154"/>
    <w:rsid w:val="00361FC4"/>
    <w:rsid w:val="00364545"/>
    <w:rsid w:val="00374CC6"/>
    <w:rsid w:val="00377DAD"/>
    <w:rsid w:val="003803AE"/>
    <w:rsid w:val="00381D2B"/>
    <w:rsid w:val="00381DB7"/>
    <w:rsid w:val="00384F71"/>
    <w:rsid w:val="0038684B"/>
    <w:rsid w:val="00386898"/>
    <w:rsid w:val="00387F61"/>
    <w:rsid w:val="00387FF3"/>
    <w:rsid w:val="00393677"/>
    <w:rsid w:val="00394969"/>
    <w:rsid w:val="00395EAD"/>
    <w:rsid w:val="0039606F"/>
    <w:rsid w:val="003A2AE4"/>
    <w:rsid w:val="003B0350"/>
    <w:rsid w:val="003B5712"/>
    <w:rsid w:val="003C2338"/>
    <w:rsid w:val="003C289C"/>
    <w:rsid w:val="003D06C6"/>
    <w:rsid w:val="003D0EF5"/>
    <w:rsid w:val="003D25D6"/>
    <w:rsid w:val="003D2870"/>
    <w:rsid w:val="003D3B57"/>
    <w:rsid w:val="003D672F"/>
    <w:rsid w:val="003F0155"/>
    <w:rsid w:val="003F71CD"/>
    <w:rsid w:val="00404319"/>
    <w:rsid w:val="00421CF8"/>
    <w:rsid w:val="004222F0"/>
    <w:rsid w:val="00426317"/>
    <w:rsid w:val="00433EA2"/>
    <w:rsid w:val="00434CA4"/>
    <w:rsid w:val="00452F82"/>
    <w:rsid w:val="00454448"/>
    <w:rsid w:val="004616FD"/>
    <w:rsid w:val="00465084"/>
    <w:rsid w:val="00466C96"/>
    <w:rsid w:val="004748C5"/>
    <w:rsid w:val="00480B2C"/>
    <w:rsid w:val="00481158"/>
    <w:rsid w:val="00482C05"/>
    <w:rsid w:val="00495717"/>
    <w:rsid w:val="004A13DE"/>
    <w:rsid w:val="004B3B62"/>
    <w:rsid w:val="004B5990"/>
    <w:rsid w:val="004C38B5"/>
    <w:rsid w:val="004C53B3"/>
    <w:rsid w:val="004D269F"/>
    <w:rsid w:val="004D4912"/>
    <w:rsid w:val="004E2A76"/>
    <w:rsid w:val="005047A4"/>
    <w:rsid w:val="00504BB1"/>
    <w:rsid w:val="0051301C"/>
    <w:rsid w:val="00513F96"/>
    <w:rsid w:val="005225B6"/>
    <w:rsid w:val="00523571"/>
    <w:rsid w:val="00524915"/>
    <w:rsid w:val="00527FDE"/>
    <w:rsid w:val="00530CBC"/>
    <w:rsid w:val="00531227"/>
    <w:rsid w:val="00532297"/>
    <w:rsid w:val="00534D28"/>
    <w:rsid w:val="00536879"/>
    <w:rsid w:val="00540A75"/>
    <w:rsid w:val="00543E9D"/>
    <w:rsid w:val="0054425A"/>
    <w:rsid w:val="005571F7"/>
    <w:rsid w:val="005637E7"/>
    <w:rsid w:val="00571281"/>
    <w:rsid w:val="0057162D"/>
    <w:rsid w:val="00573D38"/>
    <w:rsid w:val="00574FDC"/>
    <w:rsid w:val="00576A5E"/>
    <w:rsid w:val="00577DA3"/>
    <w:rsid w:val="00580388"/>
    <w:rsid w:val="005816A2"/>
    <w:rsid w:val="00581C2F"/>
    <w:rsid w:val="00581EFF"/>
    <w:rsid w:val="00583E83"/>
    <w:rsid w:val="00590B9B"/>
    <w:rsid w:val="005978CB"/>
    <w:rsid w:val="005A187D"/>
    <w:rsid w:val="005A199E"/>
    <w:rsid w:val="005A3FED"/>
    <w:rsid w:val="005A55D0"/>
    <w:rsid w:val="005A756C"/>
    <w:rsid w:val="005B3B31"/>
    <w:rsid w:val="005B4431"/>
    <w:rsid w:val="005B4C55"/>
    <w:rsid w:val="005C2792"/>
    <w:rsid w:val="005C35EA"/>
    <w:rsid w:val="005C465C"/>
    <w:rsid w:val="005D25D7"/>
    <w:rsid w:val="005E185F"/>
    <w:rsid w:val="005E24F0"/>
    <w:rsid w:val="005E2F57"/>
    <w:rsid w:val="005E4199"/>
    <w:rsid w:val="005E61CA"/>
    <w:rsid w:val="005F02E3"/>
    <w:rsid w:val="005F0B21"/>
    <w:rsid w:val="005F2BAB"/>
    <w:rsid w:val="005F2D7B"/>
    <w:rsid w:val="006037EA"/>
    <w:rsid w:val="006047A9"/>
    <w:rsid w:val="006255C2"/>
    <w:rsid w:val="00635164"/>
    <w:rsid w:val="006356CF"/>
    <w:rsid w:val="00636FFE"/>
    <w:rsid w:val="0063793B"/>
    <w:rsid w:val="0064093D"/>
    <w:rsid w:val="006438D6"/>
    <w:rsid w:val="00645C76"/>
    <w:rsid w:val="00651CEA"/>
    <w:rsid w:val="006523A1"/>
    <w:rsid w:val="006540CA"/>
    <w:rsid w:val="006565FD"/>
    <w:rsid w:val="006639AE"/>
    <w:rsid w:val="00665F31"/>
    <w:rsid w:val="006824B2"/>
    <w:rsid w:val="00696521"/>
    <w:rsid w:val="006A138F"/>
    <w:rsid w:val="006A5E7D"/>
    <w:rsid w:val="006D1904"/>
    <w:rsid w:val="006D2311"/>
    <w:rsid w:val="006D30CB"/>
    <w:rsid w:val="006E5DFD"/>
    <w:rsid w:val="006F2140"/>
    <w:rsid w:val="006F2500"/>
    <w:rsid w:val="006F5A32"/>
    <w:rsid w:val="006F78D1"/>
    <w:rsid w:val="00706AAE"/>
    <w:rsid w:val="00710020"/>
    <w:rsid w:val="00710AD1"/>
    <w:rsid w:val="0071475A"/>
    <w:rsid w:val="007170F2"/>
    <w:rsid w:val="00720F9C"/>
    <w:rsid w:val="007236B7"/>
    <w:rsid w:val="007336AD"/>
    <w:rsid w:val="0075241A"/>
    <w:rsid w:val="007535F7"/>
    <w:rsid w:val="00756776"/>
    <w:rsid w:val="00772BA4"/>
    <w:rsid w:val="00773922"/>
    <w:rsid w:val="00783B41"/>
    <w:rsid w:val="00784D81"/>
    <w:rsid w:val="00785C66"/>
    <w:rsid w:val="00786F3F"/>
    <w:rsid w:val="0079357E"/>
    <w:rsid w:val="00795627"/>
    <w:rsid w:val="007A6A48"/>
    <w:rsid w:val="007B2ABD"/>
    <w:rsid w:val="007C3543"/>
    <w:rsid w:val="007C4D9C"/>
    <w:rsid w:val="007D2E30"/>
    <w:rsid w:val="007D5440"/>
    <w:rsid w:val="007D6B72"/>
    <w:rsid w:val="007E1112"/>
    <w:rsid w:val="007E2164"/>
    <w:rsid w:val="007E6767"/>
    <w:rsid w:val="007F0709"/>
    <w:rsid w:val="007F0CCC"/>
    <w:rsid w:val="007F3FF1"/>
    <w:rsid w:val="007F40EE"/>
    <w:rsid w:val="007F4325"/>
    <w:rsid w:val="008066E5"/>
    <w:rsid w:val="00811D3F"/>
    <w:rsid w:val="008143A7"/>
    <w:rsid w:val="00816B8E"/>
    <w:rsid w:val="0081730D"/>
    <w:rsid w:val="00817C7E"/>
    <w:rsid w:val="00827A76"/>
    <w:rsid w:val="008309D8"/>
    <w:rsid w:val="00835E31"/>
    <w:rsid w:val="00837194"/>
    <w:rsid w:val="0083776C"/>
    <w:rsid w:val="008408A9"/>
    <w:rsid w:val="00841132"/>
    <w:rsid w:val="0084339D"/>
    <w:rsid w:val="00846571"/>
    <w:rsid w:val="00862147"/>
    <w:rsid w:val="0086282F"/>
    <w:rsid w:val="00866859"/>
    <w:rsid w:val="008671D4"/>
    <w:rsid w:val="008761A7"/>
    <w:rsid w:val="008816F1"/>
    <w:rsid w:val="00881EF1"/>
    <w:rsid w:val="008832EA"/>
    <w:rsid w:val="008922EF"/>
    <w:rsid w:val="00895ED6"/>
    <w:rsid w:val="008B560E"/>
    <w:rsid w:val="008D0790"/>
    <w:rsid w:val="008E1099"/>
    <w:rsid w:val="008E1E18"/>
    <w:rsid w:val="008F0CE2"/>
    <w:rsid w:val="008F3640"/>
    <w:rsid w:val="008F37FF"/>
    <w:rsid w:val="0090602C"/>
    <w:rsid w:val="009077F7"/>
    <w:rsid w:val="00912FA3"/>
    <w:rsid w:val="009134C1"/>
    <w:rsid w:val="009202A4"/>
    <w:rsid w:val="009249E4"/>
    <w:rsid w:val="009347E8"/>
    <w:rsid w:val="00943823"/>
    <w:rsid w:val="00944D61"/>
    <w:rsid w:val="00950460"/>
    <w:rsid w:val="00950857"/>
    <w:rsid w:val="0095581A"/>
    <w:rsid w:val="00962E77"/>
    <w:rsid w:val="00965ACA"/>
    <w:rsid w:val="00966174"/>
    <w:rsid w:val="009737C3"/>
    <w:rsid w:val="009778ED"/>
    <w:rsid w:val="00996C66"/>
    <w:rsid w:val="00997504"/>
    <w:rsid w:val="009A09C3"/>
    <w:rsid w:val="009A0C18"/>
    <w:rsid w:val="009A3AA9"/>
    <w:rsid w:val="009A4C99"/>
    <w:rsid w:val="009B05F7"/>
    <w:rsid w:val="009B7047"/>
    <w:rsid w:val="009C574F"/>
    <w:rsid w:val="009D436A"/>
    <w:rsid w:val="009E3CC7"/>
    <w:rsid w:val="009E621E"/>
    <w:rsid w:val="009F0D16"/>
    <w:rsid w:val="009F436B"/>
    <w:rsid w:val="009F64AE"/>
    <w:rsid w:val="00A00D68"/>
    <w:rsid w:val="00A01164"/>
    <w:rsid w:val="00A03069"/>
    <w:rsid w:val="00A11DEF"/>
    <w:rsid w:val="00A13A16"/>
    <w:rsid w:val="00A25212"/>
    <w:rsid w:val="00A323D8"/>
    <w:rsid w:val="00A325C5"/>
    <w:rsid w:val="00A32C3C"/>
    <w:rsid w:val="00A33766"/>
    <w:rsid w:val="00A41604"/>
    <w:rsid w:val="00A454C0"/>
    <w:rsid w:val="00A62A32"/>
    <w:rsid w:val="00A6417C"/>
    <w:rsid w:val="00A71248"/>
    <w:rsid w:val="00A81C15"/>
    <w:rsid w:val="00A874FD"/>
    <w:rsid w:val="00A919B6"/>
    <w:rsid w:val="00A9231F"/>
    <w:rsid w:val="00A95E46"/>
    <w:rsid w:val="00AA1966"/>
    <w:rsid w:val="00AA359E"/>
    <w:rsid w:val="00AB1D5D"/>
    <w:rsid w:val="00AB3389"/>
    <w:rsid w:val="00AC041C"/>
    <w:rsid w:val="00AC372E"/>
    <w:rsid w:val="00AD0282"/>
    <w:rsid w:val="00AD146B"/>
    <w:rsid w:val="00AD3B1E"/>
    <w:rsid w:val="00AD7FA7"/>
    <w:rsid w:val="00AE1B4F"/>
    <w:rsid w:val="00AE5BFB"/>
    <w:rsid w:val="00AF2C4F"/>
    <w:rsid w:val="00AF4312"/>
    <w:rsid w:val="00B00DEF"/>
    <w:rsid w:val="00B026EE"/>
    <w:rsid w:val="00B17D4E"/>
    <w:rsid w:val="00B211D5"/>
    <w:rsid w:val="00B223E8"/>
    <w:rsid w:val="00B334C2"/>
    <w:rsid w:val="00B33B9C"/>
    <w:rsid w:val="00B36232"/>
    <w:rsid w:val="00B50362"/>
    <w:rsid w:val="00B63118"/>
    <w:rsid w:val="00B66F9D"/>
    <w:rsid w:val="00B70354"/>
    <w:rsid w:val="00B75FB4"/>
    <w:rsid w:val="00B83D4A"/>
    <w:rsid w:val="00B92F81"/>
    <w:rsid w:val="00B96DA9"/>
    <w:rsid w:val="00B9756A"/>
    <w:rsid w:val="00BA37B1"/>
    <w:rsid w:val="00BA672D"/>
    <w:rsid w:val="00BB2A02"/>
    <w:rsid w:val="00BB5037"/>
    <w:rsid w:val="00BD22C2"/>
    <w:rsid w:val="00BD674C"/>
    <w:rsid w:val="00BE3303"/>
    <w:rsid w:val="00BF197C"/>
    <w:rsid w:val="00BF279B"/>
    <w:rsid w:val="00BF287F"/>
    <w:rsid w:val="00C11F22"/>
    <w:rsid w:val="00C23949"/>
    <w:rsid w:val="00C23AC0"/>
    <w:rsid w:val="00C24C66"/>
    <w:rsid w:val="00C24DEF"/>
    <w:rsid w:val="00C27D55"/>
    <w:rsid w:val="00C35FAF"/>
    <w:rsid w:val="00C37DCD"/>
    <w:rsid w:val="00C467AB"/>
    <w:rsid w:val="00C5075E"/>
    <w:rsid w:val="00C61A5F"/>
    <w:rsid w:val="00C66A05"/>
    <w:rsid w:val="00C66A90"/>
    <w:rsid w:val="00C714E8"/>
    <w:rsid w:val="00C71B41"/>
    <w:rsid w:val="00C71F98"/>
    <w:rsid w:val="00C7300F"/>
    <w:rsid w:val="00C76116"/>
    <w:rsid w:val="00C90336"/>
    <w:rsid w:val="00C961B9"/>
    <w:rsid w:val="00CA0542"/>
    <w:rsid w:val="00CA193B"/>
    <w:rsid w:val="00CA1AF8"/>
    <w:rsid w:val="00CA44CE"/>
    <w:rsid w:val="00CA75D5"/>
    <w:rsid w:val="00CB01B5"/>
    <w:rsid w:val="00CB2910"/>
    <w:rsid w:val="00CD1283"/>
    <w:rsid w:val="00CE1A1F"/>
    <w:rsid w:val="00CE3B5F"/>
    <w:rsid w:val="00CE5882"/>
    <w:rsid w:val="00D01130"/>
    <w:rsid w:val="00D0643F"/>
    <w:rsid w:val="00D12534"/>
    <w:rsid w:val="00D12649"/>
    <w:rsid w:val="00D22401"/>
    <w:rsid w:val="00D22761"/>
    <w:rsid w:val="00D2340F"/>
    <w:rsid w:val="00D23C6C"/>
    <w:rsid w:val="00D32598"/>
    <w:rsid w:val="00D3320E"/>
    <w:rsid w:val="00D37A88"/>
    <w:rsid w:val="00D43556"/>
    <w:rsid w:val="00D440D5"/>
    <w:rsid w:val="00D50CC7"/>
    <w:rsid w:val="00D540E8"/>
    <w:rsid w:val="00D638C2"/>
    <w:rsid w:val="00D64518"/>
    <w:rsid w:val="00D67708"/>
    <w:rsid w:val="00D74C03"/>
    <w:rsid w:val="00D77ACE"/>
    <w:rsid w:val="00D83E76"/>
    <w:rsid w:val="00D84E42"/>
    <w:rsid w:val="00D86AF9"/>
    <w:rsid w:val="00D91A26"/>
    <w:rsid w:val="00D974D1"/>
    <w:rsid w:val="00DB383F"/>
    <w:rsid w:val="00DC00B9"/>
    <w:rsid w:val="00DC4581"/>
    <w:rsid w:val="00DD0BA6"/>
    <w:rsid w:val="00DD55D6"/>
    <w:rsid w:val="00DD5A52"/>
    <w:rsid w:val="00DE3722"/>
    <w:rsid w:val="00DE4B99"/>
    <w:rsid w:val="00DE4F47"/>
    <w:rsid w:val="00DE5700"/>
    <w:rsid w:val="00E04669"/>
    <w:rsid w:val="00E06443"/>
    <w:rsid w:val="00E10041"/>
    <w:rsid w:val="00E13B66"/>
    <w:rsid w:val="00E22C53"/>
    <w:rsid w:val="00E2612B"/>
    <w:rsid w:val="00E311E1"/>
    <w:rsid w:val="00E37343"/>
    <w:rsid w:val="00E70CDA"/>
    <w:rsid w:val="00E80F68"/>
    <w:rsid w:val="00E8497E"/>
    <w:rsid w:val="00E978C4"/>
    <w:rsid w:val="00EA5C39"/>
    <w:rsid w:val="00EA68F0"/>
    <w:rsid w:val="00EB778D"/>
    <w:rsid w:val="00EC1DC4"/>
    <w:rsid w:val="00EC51F3"/>
    <w:rsid w:val="00EC6DBB"/>
    <w:rsid w:val="00ED0C58"/>
    <w:rsid w:val="00ED4C30"/>
    <w:rsid w:val="00ED568A"/>
    <w:rsid w:val="00EE0E90"/>
    <w:rsid w:val="00EE378F"/>
    <w:rsid w:val="00EE3861"/>
    <w:rsid w:val="00EE3DD7"/>
    <w:rsid w:val="00EF153B"/>
    <w:rsid w:val="00EF48BF"/>
    <w:rsid w:val="00EF6B27"/>
    <w:rsid w:val="00EF7DB2"/>
    <w:rsid w:val="00F0288D"/>
    <w:rsid w:val="00F07AF6"/>
    <w:rsid w:val="00F11A32"/>
    <w:rsid w:val="00F127DC"/>
    <w:rsid w:val="00F17423"/>
    <w:rsid w:val="00F21DD2"/>
    <w:rsid w:val="00F250C3"/>
    <w:rsid w:val="00F43AFD"/>
    <w:rsid w:val="00F47011"/>
    <w:rsid w:val="00F47309"/>
    <w:rsid w:val="00F52698"/>
    <w:rsid w:val="00F6316E"/>
    <w:rsid w:val="00F75B09"/>
    <w:rsid w:val="00F84B01"/>
    <w:rsid w:val="00F87D93"/>
    <w:rsid w:val="00FA13CA"/>
    <w:rsid w:val="00FA4355"/>
    <w:rsid w:val="00FB113F"/>
    <w:rsid w:val="00FB29EF"/>
    <w:rsid w:val="00FC03CE"/>
    <w:rsid w:val="00FC2453"/>
    <w:rsid w:val="00FC51A8"/>
    <w:rsid w:val="00FE0E3D"/>
    <w:rsid w:val="00FE1415"/>
    <w:rsid w:val="00FF3A11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AB84633-7B35-4F81-97CE-B66F95B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第一列(文字分散)"/>
    <w:basedOn w:val="a"/>
    <w:next w:val="a"/>
    <w:rsid w:val="00571281"/>
    <w:pPr>
      <w:kinsoku w:val="0"/>
      <w:overflowPunct w:val="0"/>
      <w:spacing w:line="315" w:lineRule="exact"/>
      <w:ind w:leftChars="50" w:left="50" w:rightChars="50" w:right="50"/>
      <w:jc w:val="distribute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paragraph" w:styleId="a4">
    <w:name w:val="footnote text"/>
    <w:basedOn w:val="a"/>
    <w:link w:val="a5"/>
    <w:uiPriority w:val="99"/>
    <w:unhideWhenUsed/>
    <w:rsid w:val="00571281"/>
    <w:pPr>
      <w:kinsoku w:val="0"/>
      <w:overflowPunct w:val="0"/>
      <w:snapToGrid w:val="0"/>
      <w:textAlignment w:val="center"/>
    </w:pPr>
    <w:rPr>
      <w:rFonts w:ascii="Times New Roman" w:eastAsia="華康細明體" w:hAnsi="Times New Roman" w:cs="Times New Roman"/>
      <w:noProof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571281"/>
    <w:rPr>
      <w:rFonts w:ascii="Times New Roman" w:eastAsia="華康細明體" w:hAnsi="Times New Roman" w:cs="Times New Roman"/>
      <w:noProof/>
      <w:sz w:val="20"/>
      <w:szCs w:val="20"/>
    </w:rPr>
  </w:style>
  <w:style w:type="character" w:styleId="a6">
    <w:name w:val="footnote reference"/>
    <w:uiPriority w:val="99"/>
    <w:unhideWhenUsed/>
    <w:rsid w:val="0057128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5F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5F31"/>
    <w:rPr>
      <w:sz w:val="20"/>
      <w:szCs w:val="20"/>
    </w:rPr>
  </w:style>
  <w:style w:type="table" w:styleId="ab">
    <w:name w:val="Table Grid"/>
    <w:basedOn w:val="a1"/>
    <w:uiPriority w:val="39"/>
    <w:rsid w:val="00A3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6BA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d">
    <w:name w:val="說明(無函件項目符號)"/>
    <w:basedOn w:val="a"/>
    <w:next w:val="a"/>
    <w:rsid w:val="00D86AF9"/>
    <w:pPr>
      <w:kinsoku w:val="0"/>
      <w:overflowPunct w:val="0"/>
      <w:spacing w:line="420" w:lineRule="exact"/>
      <w:ind w:leftChars="100" w:left="300" w:hangingChars="200" w:hanging="200"/>
      <w:jc w:val="both"/>
      <w:textAlignment w:val="center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034">
    <w:name w:val="034條文"/>
    <w:qFormat/>
    <w:rsid w:val="00EB778D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034-6">
    <w:name w:val="034條文-6"/>
    <w:basedOn w:val="034"/>
    <w:qFormat/>
    <w:rsid w:val="00EB778D"/>
    <w:pPr>
      <w:tabs>
        <w:tab w:val="clear" w:pos="1974"/>
        <w:tab w:val="left" w:pos="1960"/>
      </w:tabs>
      <w:ind w:left="1398" w:hangingChars="603" w:hanging="1398"/>
    </w:pPr>
  </w:style>
  <w:style w:type="character" w:styleId="ae">
    <w:name w:val="Hyperlink"/>
    <w:basedOn w:val="a0"/>
    <w:uiPriority w:val="99"/>
    <w:unhideWhenUsed/>
    <w:rsid w:val="00EE3861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D0B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D0BA6"/>
  </w:style>
  <w:style w:type="character" w:customStyle="1" w:styleId="af1">
    <w:name w:val="註解文字 字元"/>
    <w:basedOn w:val="a0"/>
    <w:link w:val="af0"/>
    <w:uiPriority w:val="99"/>
    <w:semiHidden/>
    <w:rsid w:val="00DD0BA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0BA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D0B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D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DD0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3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0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9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7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1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5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5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2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2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9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69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40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4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0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5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8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1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3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2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6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1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96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9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1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4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5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1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8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8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7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0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6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2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2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3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9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16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7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1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7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9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7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8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6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5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52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4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2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9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8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4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5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2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71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7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8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2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6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5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20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6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0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5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6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1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5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8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1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5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2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7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8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2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8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0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637A-F9D4-4AB9-87EA-153031F2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張倍瑄</dc:creator>
  <cp:keywords/>
  <dc:description/>
  <cp:lastModifiedBy>user</cp:lastModifiedBy>
  <cp:revision>2</cp:revision>
  <cp:lastPrinted>2020-10-07T08:02:00Z</cp:lastPrinted>
  <dcterms:created xsi:type="dcterms:W3CDTF">2020-10-14T08:31:00Z</dcterms:created>
  <dcterms:modified xsi:type="dcterms:W3CDTF">2020-10-14T08:31:00Z</dcterms:modified>
</cp:coreProperties>
</file>