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85C" w:rsidRDefault="000B20A5">
      <w:pPr>
        <w:pStyle w:val="Textbody"/>
        <w:jc w:val="center"/>
        <w:rPr>
          <w:rFonts w:eastAsia="標楷體" w:hint="eastAsia"/>
          <w:b/>
          <w:sz w:val="36"/>
        </w:rPr>
      </w:pPr>
      <w:bookmarkStart w:id="0" w:name="_GoBack"/>
      <w:r>
        <w:rPr>
          <w:rFonts w:eastAsia="標楷體"/>
          <w:b/>
          <w:sz w:val="36"/>
        </w:rPr>
        <w:t>大型運動設施範圍標準修正條文</w:t>
      </w:r>
    </w:p>
    <w:bookmarkEnd w:id="0"/>
    <w:p w:rsidR="0035485C" w:rsidRDefault="000B20A5">
      <w:pPr>
        <w:pStyle w:val="Textbody"/>
        <w:rPr>
          <w:rFonts w:eastAsia="標楷體" w:hint="eastAsia"/>
          <w:sz w:val="28"/>
          <w:szCs w:val="28"/>
        </w:rPr>
      </w:pPr>
      <w:r>
        <w:rPr>
          <w:rFonts w:eastAsia="標楷體"/>
          <w:sz w:val="28"/>
          <w:szCs w:val="28"/>
        </w:rPr>
        <w:t>第一條</w:t>
      </w:r>
      <w:r>
        <w:rPr>
          <w:rFonts w:eastAsia="標楷體"/>
          <w:sz w:val="28"/>
          <w:szCs w:val="28"/>
        </w:rPr>
        <w:t xml:space="preserve">  </w:t>
      </w:r>
      <w:r>
        <w:rPr>
          <w:rFonts w:eastAsia="標楷體"/>
          <w:sz w:val="28"/>
          <w:szCs w:val="28"/>
        </w:rPr>
        <w:t>本標準依運動產業發展條例（以下簡稱本條例）第五條規定訂定之。</w:t>
      </w:r>
    </w:p>
    <w:p w:rsidR="0035485C" w:rsidRDefault="000B20A5">
      <w:pPr>
        <w:pStyle w:val="Textbody"/>
        <w:ind w:left="1134" w:hanging="1134"/>
        <w:rPr>
          <w:rFonts w:eastAsia="標楷體" w:hint="eastAsia"/>
          <w:sz w:val="28"/>
          <w:szCs w:val="28"/>
        </w:rPr>
      </w:pPr>
      <w:r>
        <w:rPr>
          <w:rFonts w:eastAsia="標楷體"/>
          <w:sz w:val="28"/>
          <w:szCs w:val="28"/>
        </w:rPr>
        <w:t>第二條　本條例第五條所稱大型運動設施，指符合重大國際賽會標準，可供重大國際賽會使用，且符合下列規定者：</w:t>
      </w:r>
    </w:p>
    <w:p w:rsidR="0035485C" w:rsidRDefault="000B20A5">
      <w:pPr>
        <w:pStyle w:val="Textbody"/>
        <w:ind w:left="850" w:firstLine="283"/>
        <w:rPr>
          <w:rFonts w:eastAsia="標楷體" w:hint="eastAsia"/>
          <w:sz w:val="28"/>
          <w:szCs w:val="28"/>
        </w:rPr>
      </w:pPr>
      <w:r>
        <w:rPr>
          <w:rFonts w:eastAsia="標楷體"/>
          <w:sz w:val="28"/>
          <w:szCs w:val="28"/>
        </w:rPr>
        <w:t>一、</w:t>
      </w:r>
      <w:r>
        <w:rPr>
          <w:rFonts w:eastAsia="標楷體"/>
          <w:sz w:val="28"/>
          <w:szCs w:val="28"/>
        </w:rPr>
        <w:t> </w:t>
      </w:r>
      <w:r>
        <w:rPr>
          <w:rFonts w:eastAsia="標楷體"/>
          <w:sz w:val="28"/>
          <w:szCs w:val="28"/>
        </w:rPr>
        <w:t>不包括土地價值之造價新臺幣二億五千萬元以上。</w:t>
      </w:r>
    </w:p>
    <w:p w:rsidR="0035485C" w:rsidRDefault="000B20A5">
      <w:pPr>
        <w:pStyle w:val="Textbody"/>
        <w:ind w:left="850" w:firstLine="283"/>
        <w:rPr>
          <w:rFonts w:eastAsia="標楷體" w:hint="eastAsia"/>
          <w:sz w:val="28"/>
          <w:szCs w:val="28"/>
        </w:rPr>
      </w:pPr>
      <w:r>
        <w:rPr>
          <w:rFonts w:eastAsia="標楷體"/>
          <w:sz w:val="28"/>
          <w:szCs w:val="28"/>
        </w:rPr>
        <w:t>二、</w:t>
      </w:r>
      <w:r>
        <w:rPr>
          <w:rFonts w:eastAsia="標楷體"/>
          <w:sz w:val="28"/>
          <w:szCs w:val="28"/>
        </w:rPr>
        <w:t xml:space="preserve"> </w:t>
      </w:r>
      <w:r>
        <w:rPr>
          <w:rFonts w:eastAsia="標楷體"/>
          <w:sz w:val="28"/>
          <w:szCs w:val="28"/>
        </w:rPr>
        <w:t>得容納觀眾三千人以上。</w:t>
      </w:r>
    </w:p>
    <w:p w:rsidR="0035485C" w:rsidRDefault="000B20A5">
      <w:pPr>
        <w:pStyle w:val="Textbody"/>
        <w:rPr>
          <w:rFonts w:ascii="標楷體" w:eastAsia="標楷體" w:hAnsi="標楷體"/>
          <w:sz w:val="28"/>
          <w:szCs w:val="28"/>
        </w:rPr>
      </w:pPr>
      <w:r>
        <w:rPr>
          <w:rFonts w:ascii="標楷體" w:eastAsia="標楷體" w:hAnsi="標楷體"/>
          <w:sz w:val="28"/>
          <w:szCs w:val="28"/>
        </w:rPr>
        <w:t>第三條  前條所稱重大國際賽會如下：</w:t>
      </w:r>
    </w:p>
    <w:p w:rsidR="0035485C" w:rsidRDefault="000B20A5">
      <w:pPr>
        <w:pStyle w:val="Textbody"/>
        <w:ind w:left="1134"/>
        <w:rPr>
          <w:rFonts w:ascii="標楷體" w:eastAsia="標楷體" w:hAnsi="標楷體"/>
          <w:sz w:val="28"/>
          <w:szCs w:val="28"/>
        </w:rPr>
      </w:pPr>
      <w:r>
        <w:rPr>
          <w:rFonts w:ascii="標楷體" w:eastAsia="標楷體" w:hAnsi="標楷體"/>
          <w:sz w:val="28"/>
          <w:szCs w:val="28"/>
        </w:rPr>
        <w:t>一、國際綜合性運動賽會：</w:t>
      </w:r>
    </w:p>
    <w:p w:rsidR="0035485C" w:rsidRDefault="000B20A5">
      <w:pPr>
        <w:pStyle w:val="Textbody"/>
        <w:ind w:left="2268" w:hanging="567"/>
        <w:rPr>
          <w:rFonts w:ascii="標楷體" w:eastAsia="標楷體" w:hAnsi="標楷體"/>
          <w:sz w:val="28"/>
          <w:szCs w:val="28"/>
        </w:rPr>
      </w:pPr>
      <w:r>
        <w:rPr>
          <w:rFonts w:ascii="標楷體" w:eastAsia="標楷體" w:hAnsi="標楷體"/>
          <w:sz w:val="28"/>
          <w:szCs w:val="28"/>
        </w:rPr>
        <w:t>(一)第一類賽事：奧林匹克運動會、帕拉林匹克運動會、亞洲運動會、亞洲帕拉林匹克運動會、世界大學運動會及青年奧林匹克運動會。</w:t>
      </w:r>
    </w:p>
    <w:p w:rsidR="0035485C" w:rsidRDefault="000B20A5">
      <w:pPr>
        <w:pStyle w:val="Textbody"/>
        <w:ind w:left="2268" w:hanging="567"/>
        <w:rPr>
          <w:rFonts w:ascii="標楷體" w:eastAsia="標楷體" w:hAnsi="標楷體"/>
          <w:sz w:val="28"/>
          <w:szCs w:val="28"/>
        </w:rPr>
      </w:pPr>
      <w:r>
        <w:rPr>
          <w:rFonts w:ascii="標楷體" w:eastAsia="標楷體" w:hAnsi="標楷體"/>
          <w:sz w:val="28"/>
          <w:szCs w:val="28"/>
        </w:rPr>
        <w:t>(二)第二類賽事：世界運動會、達福林匹克運動會、亞洲室內及武藝運動會、亞洲沙灘運動會、亞洲青年運動會及東亞青年運動會。</w:t>
      </w:r>
    </w:p>
    <w:p w:rsidR="0035485C" w:rsidRDefault="000B20A5">
      <w:pPr>
        <w:pStyle w:val="Textbody"/>
        <w:ind w:left="1020" w:firstLine="680"/>
        <w:rPr>
          <w:rFonts w:ascii="標楷體" w:eastAsia="標楷體" w:hAnsi="標楷體"/>
          <w:sz w:val="28"/>
          <w:szCs w:val="28"/>
        </w:rPr>
      </w:pPr>
      <w:r>
        <w:rPr>
          <w:rFonts w:ascii="標楷體" w:eastAsia="標楷體" w:hAnsi="標楷體"/>
          <w:sz w:val="28"/>
          <w:szCs w:val="28"/>
        </w:rPr>
        <w:t>(三)第三類賽事：經教育部(以下簡稱本部)公告之其他綜合賽事。</w:t>
      </w:r>
    </w:p>
    <w:p w:rsidR="0035485C" w:rsidRDefault="000B20A5">
      <w:pPr>
        <w:pStyle w:val="Textbody"/>
        <w:ind w:left="1587" w:hanging="567"/>
        <w:rPr>
          <w:rFonts w:hint="eastAsia"/>
          <w:sz w:val="28"/>
          <w:szCs w:val="28"/>
        </w:rPr>
      </w:pPr>
      <w:r>
        <w:rPr>
          <w:rFonts w:ascii="標楷體" w:eastAsia="標楷體" w:hAnsi="標楷體"/>
          <w:sz w:val="28"/>
          <w:szCs w:val="28"/>
        </w:rPr>
        <w:t>二、國際單項運動賽會：應為奧林匹克運動會、亞洲運動會之必辦項目或本部認定為我國體育政策推展之運動種類賽事。</w:t>
      </w:r>
    </w:p>
    <w:p w:rsidR="0035485C" w:rsidRDefault="000B20A5">
      <w:pPr>
        <w:pStyle w:val="Textbody"/>
        <w:rPr>
          <w:rFonts w:eastAsia="標楷體" w:hint="eastAsia"/>
          <w:sz w:val="28"/>
          <w:szCs w:val="28"/>
        </w:rPr>
      </w:pPr>
      <w:r>
        <w:rPr>
          <w:rFonts w:eastAsia="標楷體"/>
          <w:sz w:val="28"/>
          <w:szCs w:val="28"/>
        </w:rPr>
        <w:t>第四條</w:t>
      </w:r>
      <w:r>
        <w:rPr>
          <w:rFonts w:eastAsia="標楷體"/>
          <w:sz w:val="28"/>
          <w:szCs w:val="28"/>
        </w:rPr>
        <w:t xml:space="preserve">  </w:t>
      </w:r>
      <w:r>
        <w:rPr>
          <w:rFonts w:eastAsia="標楷體"/>
          <w:sz w:val="28"/>
          <w:szCs w:val="28"/>
        </w:rPr>
        <w:t>本標準自發布日施行。</w:t>
      </w:r>
    </w:p>
    <w:p w:rsidR="0035485C" w:rsidRDefault="000B20A5">
      <w:pPr>
        <w:pStyle w:val="Textbody"/>
        <w:jc w:val="center"/>
        <w:rPr>
          <w:rFonts w:eastAsia="標楷體" w:hint="eastAsia"/>
          <w:b/>
          <w:sz w:val="36"/>
        </w:rPr>
      </w:pPr>
      <w:r>
        <w:rPr>
          <w:rFonts w:eastAsia="標楷體"/>
          <w:b/>
          <w:sz w:val="36"/>
        </w:rPr>
        <w:t xml:space="preserve"> </w:t>
      </w:r>
    </w:p>
    <w:p w:rsidR="0035485C" w:rsidRDefault="0035485C">
      <w:pPr>
        <w:pStyle w:val="Textbody"/>
        <w:jc w:val="center"/>
        <w:rPr>
          <w:rFonts w:eastAsia="標楷體" w:hint="eastAsia"/>
          <w:b/>
          <w:sz w:val="36"/>
        </w:rPr>
      </w:pPr>
    </w:p>
    <w:p w:rsidR="0035485C" w:rsidRDefault="0035485C">
      <w:pPr>
        <w:pStyle w:val="Standard"/>
        <w:rPr>
          <w:rFonts w:hint="eastAsia"/>
        </w:rPr>
      </w:pPr>
    </w:p>
    <w:sectPr w:rsidR="0035485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1FF" w:rsidRDefault="002321FF">
      <w:pPr>
        <w:rPr>
          <w:rFonts w:hint="eastAsia"/>
        </w:rPr>
      </w:pPr>
      <w:r>
        <w:separator/>
      </w:r>
    </w:p>
  </w:endnote>
  <w:endnote w:type="continuationSeparator" w:id="0">
    <w:p w:rsidR="002321FF" w:rsidRDefault="002321F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1FF" w:rsidRDefault="002321FF">
      <w:pPr>
        <w:rPr>
          <w:rFonts w:hint="eastAsia"/>
        </w:rPr>
      </w:pPr>
      <w:r>
        <w:rPr>
          <w:color w:val="000000"/>
        </w:rPr>
        <w:separator/>
      </w:r>
    </w:p>
  </w:footnote>
  <w:footnote w:type="continuationSeparator" w:id="0">
    <w:p w:rsidR="002321FF" w:rsidRDefault="002321F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5C"/>
    <w:rsid w:val="000B20A5"/>
    <w:rsid w:val="002321FF"/>
    <w:rsid w:val="002740E6"/>
    <w:rsid w:val="0035485C"/>
    <w:rsid w:val="007A03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FF1BA1-7205-415D-A564-ADA0C5B6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header"/>
    <w:basedOn w:val="a"/>
    <w:link w:val="a6"/>
    <w:uiPriority w:val="99"/>
    <w:unhideWhenUsed/>
    <w:rsid w:val="007A03AD"/>
    <w:pPr>
      <w:tabs>
        <w:tab w:val="center" w:pos="4153"/>
        <w:tab w:val="right" w:pos="8306"/>
      </w:tabs>
      <w:snapToGrid w:val="0"/>
    </w:pPr>
    <w:rPr>
      <w:sz w:val="20"/>
      <w:szCs w:val="18"/>
    </w:rPr>
  </w:style>
  <w:style w:type="character" w:customStyle="1" w:styleId="a6">
    <w:name w:val="頁首 字元"/>
    <w:basedOn w:val="a0"/>
    <w:link w:val="a5"/>
    <w:uiPriority w:val="99"/>
    <w:rsid w:val="007A03AD"/>
    <w:rPr>
      <w:sz w:val="20"/>
      <w:szCs w:val="18"/>
    </w:rPr>
  </w:style>
  <w:style w:type="paragraph" w:styleId="a7">
    <w:name w:val="footer"/>
    <w:basedOn w:val="a"/>
    <w:link w:val="a8"/>
    <w:uiPriority w:val="99"/>
    <w:unhideWhenUsed/>
    <w:rsid w:val="007A03AD"/>
    <w:pPr>
      <w:tabs>
        <w:tab w:val="center" w:pos="4153"/>
        <w:tab w:val="right" w:pos="8306"/>
      </w:tabs>
      <w:snapToGrid w:val="0"/>
    </w:pPr>
    <w:rPr>
      <w:sz w:val="20"/>
      <w:szCs w:val="18"/>
    </w:rPr>
  </w:style>
  <w:style w:type="character" w:customStyle="1" w:styleId="a8">
    <w:name w:val="頁尾 字元"/>
    <w:basedOn w:val="a0"/>
    <w:link w:val="a7"/>
    <w:uiPriority w:val="99"/>
    <w:rsid w:val="007A03AD"/>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2018-10-22T10:39:00Z</cp:lastPrinted>
  <dcterms:created xsi:type="dcterms:W3CDTF">2018-12-04T07:49:00Z</dcterms:created>
  <dcterms:modified xsi:type="dcterms:W3CDTF">2018-12-04T07:49:00Z</dcterms:modified>
</cp:coreProperties>
</file>