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A1DC" w14:textId="532F81E8" w:rsidR="00260456" w:rsidRPr="002D30B7" w:rsidRDefault="00F91A59" w:rsidP="00260456">
      <w:pPr>
        <w:widowControl/>
        <w:jc w:val="center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里幹事</w:t>
      </w:r>
      <w:r w:rsidR="005F175D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徵才公告</w:t>
      </w:r>
    </w:p>
    <w:p w14:paraId="40306517" w14:textId="77777777" w:rsidR="00260456" w:rsidRPr="0066318D" w:rsidRDefault="00260456" w:rsidP="00260456">
      <w:pPr>
        <w:widowControl/>
        <w:rPr>
          <w:rFonts w:ascii="標楷體" w:eastAsia="標楷體" w:hAnsi="標楷體" w:cs="Helvetica"/>
          <w:color w:val="FFFFFF"/>
          <w:kern w:val="0"/>
          <w:szCs w:val="24"/>
        </w:rPr>
      </w:pP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>徵才機關：</w:t>
      </w:r>
      <w:r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t>高雄市</w:t>
      </w:r>
      <w:r w:rsidR="00C83216">
        <w:rPr>
          <w:rFonts w:ascii="標楷體" w:eastAsia="標楷體" w:hAnsi="標楷體" w:cs="Helvetica" w:hint="eastAsia"/>
          <w:color w:val="000000"/>
          <w:kern w:val="0"/>
          <w:szCs w:val="24"/>
        </w:rPr>
        <w:t>新興</w:t>
      </w:r>
      <w:r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t>區公所</w:t>
      </w: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 </w:t>
      </w:r>
      <w:r w:rsidRPr="0066318D">
        <w:rPr>
          <w:rFonts w:ascii="標楷體" w:eastAsia="標楷體" w:hAnsi="標楷體" w:cs="Helvetica" w:hint="eastAsia"/>
          <w:color w:val="FFFFFF"/>
          <w:kern w:val="0"/>
          <w:szCs w:val="24"/>
        </w:rPr>
        <w:t xml:space="preserve">&gt; </w:t>
      </w:r>
    </w:p>
    <w:p w14:paraId="1BA2FA0D" w14:textId="77777777" w:rsidR="00260456" w:rsidRDefault="00260456" w:rsidP="0026045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>人員區分：</w:t>
      </w:r>
      <w:r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t>一般人員</w:t>
      </w:r>
    </w:p>
    <w:p w14:paraId="565F7E44" w14:textId="11D8A906" w:rsidR="007343F3" w:rsidRPr="0066318D" w:rsidRDefault="007343F3" w:rsidP="00260456">
      <w:pPr>
        <w:widowControl/>
        <w:rPr>
          <w:rFonts w:ascii="標楷體" w:eastAsia="標楷體" w:hAnsi="標楷體" w:cs="Helvetica"/>
          <w:color w:val="FFFFFF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>職稱：</w:t>
      </w:r>
      <w:r w:rsidR="00F91A59">
        <w:rPr>
          <w:rFonts w:ascii="標楷體" w:eastAsia="標楷體" w:hAnsi="標楷體" w:cs="Helvetica" w:hint="eastAsia"/>
          <w:color w:val="000000"/>
          <w:kern w:val="0"/>
          <w:szCs w:val="24"/>
        </w:rPr>
        <w:t>里幹事</w:t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>（A</w:t>
      </w:r>
      <w:r>
        <w:rPr>
          <w:rFonts w:ascii="標楷體" w:eastAsia="標楷體" w:hAnsi="標楷體" w:cs="Helvetica"/>
          <w:color w:val="000000"/>
          <w:kern w:val="0"/>
          <w:szCs w:val="24"/>
        </w:rPr>
        <w:t>6</w:t>
      </w:r>
      <w:r w:rsidR="00F91A59">
        <w:rPr>
          <w:rFonts w:ascii="標楷體" w:eastAsia="標楷體" w:hAnsi="標楷體" w:cs="Helvetica" w:hint="eastAsia"/>
          <w:color w:val="000000"/>
          <w:kern w:val="0"/>
          <w:szCs w:val="24"/>
        </w:rPr>
        <w:t>00250</w:t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>）</w:t>
      </w:r>
    </w:p>
    <w:p w14:paraId="287BE3BA" w14:textId="01D6AE68" w:rsidR="00260456" w:rsidRPr="0066318D" w:rsidRDefault="00260456" w:rsidP="00260456">
      <w:pPr>
        <w:widowControl/>
        <w:rPr>
          <w:rFonts w:ascii="標楷體" w:eastAsia="標楷體" w:hAnsi="標楷體" w:cs="Helvetica"/>
          <w:color w:val="FFFFFF"/>
          <w:kern w:val="0"/>
          <w:szCs w:val="24"/>
        </w:rPr>
      </w:pP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>官職等：</w:t>
      </w:r>
      <w:r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t>委任第</w:t>
      </w:r>
      <w:r w:rsidR="00F91A59">
        <w:rPr>
          <w:rFonts w:ascii="標楷體" w:eastAsia="標楷體" w:hAnsi="標楷體" w:cs="Helvetica" w:hint="eastAsia"/>
          <w:color w:val="000000"/>
          <w:kern w:val="0"/>
          <w:szCs w:val="24"/>
        </w:rPr>
        <w:t>4</w:t>
      </w:r>
      <w:r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t>職等</w:t>
      </w:r>
      <w:r w:rsidR="007D24AD">
        <w:rPr>
          <w:rFonts w:ascii="標楷體" w:eastAsia="標楷體" w:hAnsi="標楷體" w:cs="Helvetica" w:hint="eastAsia"/>
          <w:color w:val="000000"/>
          <w:kern w:val="0"/>
          <w:szCs w:val="24"/>
        </w:rPr>
        <w:t>至第</w:t>
      </w:r>
      <w:r w:rsidR="00955EA7">
        <w:rPr>
          <w:rFonts w:ascii="標楷體" w:eastAsia="標楷體" w:hAnsi="標楷體" w:cs="Helvetica" w:hint="eastAsia"/>
          <w:color w:val="000000"/>
          <w:kern w:val="0"/>
          <w:szCs w:val="24"/>
        </w:rPr>
        <w:t>5</w:t>
      </w:r>
      <w:r w:rsidR="007D24AD">
        <w:rPr>
          <w:rFonts w:ascii="標楷體" w:eastAsia="標楷體" w:hAnsi="標楷體" w:cs="Helvetica" w:hint="eastAsia"/>
          <w:color w:val="000000"/>
          <w:kern w:val="0"/>
          <w:szCs w:val="24"/>
        </w:rPr>
        <w:t>職等</w:t>
      </w: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 </w:t>
      </w:r>
      <w:r w:rsidRPr="0066318D">
        <w:rPr>
          <w:rFonts w:ascii="標楷體" w:eastAsia="標楷體" w:hAnsi="標楷體" w:cs="Helvetica" w:hint="eastAsia"/>
          <w:color w:val="FFFFFF"/>
          <w:kern w:val="0"/>
          <w:szCs w:val="24"/>
        </w:rPr>
        <w:t xml:space="preserve">&gt; </w:t>
      </w:r>
    </w:p>
    <w:p w14:paraId="33DC1510" w14:textId="7FA2C468" w:rsidR="00260456" w:rsidRPr="0066318D" w:rsidRDefault="00260456" w:rsidP="00260456">
      <w:pPr>
        <w:widowControl/>
        <w:rPr>
          <w:rFonts w:ascii="標楷體" w:eastAsia="標楷體" w:hAnsi="標楷體" w:cs="Helvetica"/>
          <w:color w:val="FFFFFF"/>
          <w:kern w:val="0"/>
          <w:szCs w:val="24"/>
        </w:rPr>
      </w:pP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>職系：</w:t>
      </w:r>
      <w:r w:rsidR="007D24AD">
        <w:rPr>
          <w:rFonts w:ascii="標楷體" w:eastAsia="標楷體" w:hAnsi="標楷體" w:cs="Helvetica" w:hint="eastAsia"/>
          <w:color w:val="333333"/>
          <w:kern w:val="0"/>
          <w:szCs w:val="24"/>
        </w:rPr>
        <w:t>綜合行政</w:t>
      </w:r>
      <w:r w:rsidRPr="0066318D">
        <w:rPr>
          <w:rFonts w:ascii="標楷體" w:eastAsia="標楷體" w:hAnsi="標楷體" w:cs="Helvetica" w:hint="eastAsia"/>
          <w:color w:val="FFFFFF"/>
          <w:kern w:val="0"/>
          <w:szCs w:val="24"/>
        </w:rPr>
        <w:t xml:space="preserve"> </w:t>
      </w:r>
    </w:p>
    <w:p w14:paraId="1D20CD06" w14:textId="77777777" w:rsidR="00260456" w:rsidRPr="0066318D" w:rsidRDefault="00260456" w:rsidP="00260456">
      <w:pPr>
        <w:widowControl/>
        <w:rPr>
          <w:rFonts w:ascii="標楷體" w:eastAsia="標楷體" w:hAnsi="標楷體" w:cs="Helvetica"/>
          <w:color w:val="FFFFFF"/>
          <w:kern w:val="0"/>
          <w:szCs w:val="24"/>
        </w:rPr>
      </w:pP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>名額：</w:t>
      </w:r>
      <w:r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t>1</w:t>
      </w:r>
      <w:r w:rsidRPr="0066318D">
        <w:rPr>
          <w:rFonts w:ascii="標楷體" w:eastAsia="標楷體" w:hAnsi="標楷體" w:cs="Helvetica" w:hint="eastAsia"/>
          <w:color w:val="FFFFFF"/>
          <w:kern w:val="0"/>
          <w:szCs w:val="24"/>
        </w:rPr>
        <w:t xml:space="preserve"> </w:t>
      </w:r>
    </w:p>
    <w:p w14:paraId="0E661A3A" w14:textId="77777777" w:rsidR="00260456" w:rsidRPr="0066318D" w:rsidRDefault="00260456" w:rsidP="00260456">
      <w:pPr>
        <w:widowControl/>
        <w:rPr>
          <w:rFonts w:ascii="標楷體" w:eastAsia="標楷體" w:hAnsi="標楷體" w:cs="Helvetica"/>
          <w:color w:val="FFFFFF"/>
          <w:kern w:val="0"/>
          <w:szCs w:val="24"/>
        </w:rPr>
      </w:pP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>性別：</w:t>
      </w:r>
      <w:r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t>不拘</w:t>
      </w: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 </w:t>
      </w:r>
      <w:r w:rsidRPr="0066318D">
        <w:rPr>
          <w:rFonts w:ascii="標楷體" w:eastAsia="標楷體" w:hAnsi="標楷體" w:cs="Helvetica" w:hint="eastAsia"/>
          <w:color w:val="FFFFFF"/>
          <w:kern w:val="0"/>
          <w:szCs w:val="24"/>
        </w:rPr>
        <w:t xml:space="preserve"> </w:t>
      </w:r>
    </w:p>
    <w:p w14:paraId="7E08DBA3" w14:textId="61683713" w:rsidR="00260456" w:rsidRPr="0066318D" w:rsidRDefault="00260456" w:rsidP="00260456">
      <w:pPr>
        <w:widowControl/>
        <w:rPr>
          <w:rFonts w:ascii="標楷體" w:eastAsia="標楷體" w:hAnsi="標楷體" w:cs="Helvetica"/>
          <w:color w:val="FFFFFF"/>
          <w:kern w:val="0"/>
          <w:szCs w:val="24"/>
        </w:rPr>
      </w:pP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>工作地點：</w:t>
      </w:r>
      <w:r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t>高雄市</w:t>
      </w:r>
      <w:r w:rsidR="006577A0">
        <w:rPr>
          <w:rFonts w:ascii="標楷體" w:eastAsia="標楷體" w:hAnsi="標楷體" w:cs="Helvetica" w:hint="eastAsia"/>
          <w:color w:val="000000"/>
          <w:kern w:val="0"/>
          <w:szCs w:val="24"/>
        </w:rPr>
        <w:t>新興區中正三路34號</w:t>
      </w: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 </w:t>
      </w:r>
      <w:r w:rsidRPr="0066318D">
        <w:rPr>
          <w:rFonts w:ascii="標楷體" w:eastAsia="標楷體" w:hAnsi="標楷體" w:cs="Helvetica" w:hint="eastAsia"/>
          <w:color w:val="FFFFFF"/>
          <w:kern w:val="0"/>
          <w:szCs w:val="24"/>
        </w:rPr>
        <w:t xml:space="preserve"> </w:t>
      </w:r>
    </w:p>
    <w:p w14:paraId="34DF01BD" w14:textId="5ABBC154" w:rsidR="00260456" w:rsidRPr="0066318D" w:rsidRDefault="00260456" w:rsidP="00260456">
      <w:pPr>
        <w:widowControl/>
        <w:rPr>
          <w:rFonts w:ascii="標楷體" w:eastAsia="標楷體" w:hAnsi="標楷體" w:cs="Helvetica"/>
          <w:color w:val="FFFFFF"/>
          <w:kern w:val="0"/>
          <w:szCs w:val="24"/>
        </w:rPr>
      </w:pP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>有效期間：</w:t>
      </w:r>
      <w:r w:rsidRPr="007A5D7A">
        <w:rPr>
          <w:rFonts w:ascii="標楷體" w:eastAsia="標楷體" w:hAnsi="標楷體" w:cs="Helvetica" w:hint="eastAsia"/>
          <w:kern w:val="0"/>
          <w:szCs w:val="24"/>
        </w:rPr>
        <w:t>1</w:t>
      </w:r>
      <w:r w:rsidR="007D24AD" w:rsidRPr="007A5D7A">
        <w:rPr>
          <w:rFonts w:ascii="標楷體" w:eastAsia="標楷體" w:hAnsi="標楷體" w:cs="Helvetica"/>
          <w:kern w:val="0"/>
          <w:szCs w:val="24"/>
        </w:rPr>
        <w:t>1</w:t>
      </w:r>
      <w:r w:rsidR="00F91A59">
        <w:rPr>
          <w:rFonts w:ascii="標楷體" w:eastAsia="標楷體" w:hAnsi="標楷體" w:cs="Helvetica" w:hint="eastAsia"/>
          <w:kern w:val="0"/>
          <w:szCs w:val="24"/>
        </w:rPr>
        <w:t>2</w:t>
      </w:r>
      <w:r w:rsidRPr="007A5D7A">
        <w:rPr>
          <w:rFonts w:ascii="標楷體" w:eastAsia="標楷體" w:hAnsi="標楷體" w:cs="Helvetica" w:hint="eastAsia"/>
          <w:kern w:val="0"/>
          <w:szCs w:val="24"/>
        </w:rPr>
        <w:t>/</w:t>
      </w:r>
      <w:r w:rsidR="007D24AD" w:rsidRPr="007A5D7A">
        <w:rPr>
          <w:rFonts w:ascii="標楷體" w:eastAsia="標楷體" w:hAnsi="標楷體" w:cs="Helvetica"/>
          <w:kern w:val="0"/>
          <w:szCs w:val="24"/>
        </w:rPr>
        <w:t>0</w:t>
      </w:r>
      <w:r w:rsidR="00F91A59">
        <w:rPr>
          <w:rFonts w:ascii="標楷體" w:eastAsia="標楷體" w:hAnsi="標楷體" w:cs="Helvetica" w:hint="eastAsia"/>
          <w:kern w:val="0"/>
          <w:szCs w:val="24"/>
        </w:rPr>
        <w:t>6</w:t>
      </w:r>
      <w:r w:rsidRPr="007A5D7A">
        <w:rPr>
          <w:rFonts w:ascii="標楷體" w:eastAsia="標楷體" w:hAnsi="標楷體" w:cs="Helvetica" w:hint="eastAsia"/>
          <w:kern w:val="0"/>
          <w:szCs w:val="24"/>
        </w:rPr>
        <w:t>/</w:t>
      </w:r>
      <w:r w:rsidR="004365A3">
        <w:rPr>
          <w:rFonts w:ascii="標楷體" w:eastAsia="標楷體" w:hAnsi="標楷體" w:cs="Helvetica" w:hint="eastAsia"/>
          <w:kern w:val="0"/>
          <w:szCs w:val="24"/>
        </w:rPr>
        <w:t>1</w:t>
      </w:r>
      <w:r w:rsidR="00C4031D" w:rsidRPr="007A5D7A">
        <w:rPr>
          <w:rFonts w:ascii="標楷體" w:eastAsia="標楷體" w:hAnsi="標楷體" w:cs="Helvetica"/>
          <w:kern w:val="0"/>
          <w:szCs w:val="24"/>
        </w:rPr>
        <w:t>2</w:t>
      </w:r>
      <w:r w:rsidRPr="007A5D7A">
        <w:rPr>
          <w:rFonts w:ascii="標楷體" w:eastAsia="標楷體" w:hAnsi="標楷體" w:cs="Helvetica" w:hint="eastAsia"/>
          <w:kern w:val="0"/>
          <w:szCs w:val="24"/>
        </w:rPr>
        <w:t>~1</w:t>
      </w:r>
      <w:r w:rsidR="007D24AD" w:rsidRPr="007A5D7A">
        <w:rPr>
          <w:rFonts w:ascii="標楷體" w:eastAsia="標楷體" w:hAnsi="標楷體" w:cs="Helvetica"/>
          <w:kern w:val="0"/>
          <w:szCs w:val="24"/>
        </w:rPr>
        <w:t>1</w:t>
      </w:r>
      <w:r w:rsidR="00F91A59">
        <w:rPr>
          <w:rFonts w:ascii="標楷體" w:eastAsia="標楷體" w:hAnsi="標楷體" w:cs="Helvetica" w:hint="eastAsia"/>
          <w:kern w:val="0"/>
          <w:szCs w:val="24"/>
        </w:rPr>
        <w:t>2</w:t>
      </w:r>
      <w:r w:rsidRPr="007A5D7A">
        <w:rPr>
          <w:rFonts w:ascii="標楷體" w:eastAsia="標楷體" w:hAnsi="標楷體" w:cs="Helvetica" w:hint="eastAsia"/>
          <w:kern w:val="0"/>
          <w:szCs w:val="24"/>
        </w:rPr>
        <w:t>/</w:t>
      </w:r>
      <w:r w:rsidR="007D24AD" w:rsidRPr="007A5D7A">
        <w:rPr>
          <w:rFonts w:ascii="標楷體" w:eastAsia="標楷體" w:hAnsi="標楷體" w:cs="Helvetica"/>
          <w:kern w:val="0"/>
          <w:szCs w:val="24"/>
        </w:rPr>
        <w:t>0</w:t>
      </w:r>
      <w:r w:rsidR="00F91A59">
        <w:rPr>
          <w:rFonts w:ascii="標楷體" w:eastAsia="標楷體" w:hAnsi="標楷體" w:cs="Helvetica" w:hint="eastAsia"/>
          <w:kern w:val="0"/>
          <w:szCs w:val="24"/>
        </w:rPr>
        <w:t>6</w:t>
      </w:r>
      <w:r w:rsidRPr="007A5D7A">
        <w:rPr>
          <w:rFonts w:ascii="標楷體" w:eastAsia="標楷體" w:hAnsi="標楷體" w:cs="Helvetica" w:hint="eastAsia"/>
          <w:kern w:val="0"/>
          <w:szCs w:val="24"/>
        </w:rPr>
        <w:t>/</w:t>
      </w:r>
      <w:r w:rsidR="004365A3">
        <w:rPr>
          <w:rFonts w:ascii="標楷體" w:eastAsia="標楷體" w:hAnsi="標楷體" w:cs="Helvetica" w:hint="eastAsia"/>
          <w:kern w:val="0"/>
          <w:szCs w:val="24"/>
        </w:rPr>
        <w:t>15</w:t>
      </w:r>
      <w:r w:rsidRPr="0066318D">
        <w:rPr>
          <w:rFonts w:ascii="標楷體" w:eastAsia="標楷體" w:hAnsi="標楷體" w:cs="Helvetica" w:hint="eastAsia"/>
          <w:color w:val="FFFFFF"/>
          <w:kern w:val="0"/>
          <w:szCs w:val="24"/>
        </w:rPr>
        <w:t xml:space="preserve">&gt; </w:t>
      </w:r>
    </w:p>
    <w:p w14:paraId="6A527D82" w14:textId="77777777" w:rsidR="00260456" w:rsidRPr="0066318D" w:rsidRDefault="00260456" w:rsidP="00260456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資格條件： </w:t>
      </w:r>
    </w:p>
    <w:p w14:paraId="611A9174" w14:textId="534AFF15" w:rsidR="00F91A59" w:rsidRPr="00F91A59" w:rsidRDefault="00260456" w:rsidP="00F91A59">
      <w:pPr>
        <w:pStyle w:val="a9"/>
        <w:widowControl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/>
          <w:kern w:val="0"/>
          <w:szCs w:val="24"/>
        </w:rPr>
      </w:pPr>
      <w:r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具</w:t>
      </w:r>
      <w:r w:rsidR="007D24AD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綜合行政</w:t>
      </w:r>
      <w:r w:rsidR="009C586F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職系任用資格，並經</w:t>
      </w:r>
      <w:r w:rsidR="00955EA7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委任</w:t>
      </w:r>
      <w:r w:rsidR="00FA5455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第</w:t>
      </w:r>
      <w:r w:rsidR="00F91A59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4</w:t>
      </w:r>
      <w:r w:rsidR="00FA5455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職等以上</w:t>
      </w:r>
      <w:r w:rsidR="009C586F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銓敘</w:t>
      </w:r>
      <w:r w:rsidR="006577A0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合格實授</w:t>
      </w:r>
      <w:bookmarkStart w:id="0" w:name="_Hlk58828765"/>
      <w:r w:rsidR="006577A0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，</w:t>
      </w:r>
      <w:bookmarkEnd w:id="0"/>
      <w:r w:rsidR="00FA5455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且</w:t>
      </w:r>
      <w:r w:rsidR="00F91A59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不得有</w:t>
      </w:r>
      <w:r w:rsidR="00FA5455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限制</w:t>
      </w:r>
      <w:r w:rsidR="00F91A59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轉</w:t>
      </w:r>
      <w:r w:rsidR="00FA5455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調情事</w:t>
      </w:r>
      <w:r w:rsidR="00F91A59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，惟符</w:t>
      </w:r>
    </w:p>
    <w:p w14:paraId="6AA3D3DE" w14:textId="61435997" w:rsidR="001A6160" w:rsidRPr="00F91A59" w:rsidRDefault="00F91A59" w:rsidP="00F91A59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    </w:t>
      </w:r>
      <w:r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合公務人員任用法第22條第2、4項規定者，不在此限</w:t>
      </w:r>
      <w:r w:rsidR="00FA5455" w:rsidRPr="00F91A59">
        <w:rPr>
          <w:rFonts w:ascii="標楷體" w:eastAsia="標楷體" w:hAnsi="標楷體" w:cs="Helvetica" w:hint="eastAsia"/>
          <w:color w:val="000000"/>
          <w:kern w:val="0"/>
          <w:szCs w:val="24"/>
        </w:rPr>
        <w:t>。</w:t>
      </w:r>
    </w:p>
    <w:p w14:paraId="2A03CABC" w14:textId="77777777" w:rsidR="00D95738" w:rsidRPr="0066318D" w:rsidRDefault="00260456" w:rsidP="00D95738">
      <w:pPr>
        <w:widowControl/>
        <w:rPr>
          <w:rFonts w:ascii="標楷體" w:eastAsia="標楷體" w:hAnsi="標楷體" w:cs="Arial"/>
          <w:color w:val="000000"/>
          <w:szCs w:val="24"/>
        </w:rPr>
      </w:pPr>
      <w:r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t>二、</w:t>
      </w:r>
      <w:r w:rsidR="001A6160" w:rsidRPr="0066318D">
        <w:rPr>
          <w:rFonts w:ascii="標楷體" w:eastAsia="標楷體" w:hAnsi="標楷體" w:cs="Arial"/>
          <w:color w:val="000000"/>
          <w:spacing w:val="20"/>
          <w:kern w:val="0"/>
          <w:szCs w:val="24"/>
        </w:rPr>
        <w:t>無公務人員任用法第26條、第28條及公務人員陞遷法第12條</w:t>
      </w:r>
      <w:r w:rsidR="003900EE" w:rsidRPr="0066318D">
        <w:rPr>
          <w:rFonts w:ascii="標楷體" w:eastAsia="標楷體" w:hAnsi="標楷體" w:cs="Arial" w:hint="eastAsia"/>
          <w:color w:val="000000"/>
          <w:szCs w:val="24"/>
        </w:rPr>
        <w:t>及臺灣地區與大陸地區</w:t>
      </w:r>
    </w:p>
    <w:p w14:paraId="1DBD0389" w14:textId="77777777" w:rsidR="0053431C" w:rsidRDefault="003900EE" w:rsidP="00134356">
      <w:pPr>
        <w:widowControl/>
        <w:ind w:firstLineChars="200" w:firstLine="480"/>
        <w:rPr>
          <w:rFonts w:ascii="標楷體" w:eastAsia="標楷體" w:hAnsi="標楷體" w:cs="Helvetica"/>
          <w:color w:val="333333"/>
          <w:kern w:val="0"/>
          <w:szCs w:val="24"/>
        </w:rPr>
      </w:pPr>
      <w:r w:rsidRPr="0066318D">
        <w:rPr>
          <w:rFonts w:ascii="標楷體" w:eastAsia="標楷體" w:hAnsi="標楷體" w:cs="Arial" w:hint="eastAsia"/>
          <w:color w:val="000000"/>
          <w:szCs w:val="24"/>
        </w:rPr>
        <w:t>人民關係條例第21條規定之情事者</w:t>
      </w:r>
      <w:r w:rsidR="001A6160" w:rsidRPr="0066318D">
        <w:rPr>
          <w:rFonts w:ascii="標楷體" w:eastAsia="標楷體" w:hAnsi="標楷體" w:cs="Arial"/>
          <w:color w:val="000000"/>
          <w:spacing w:val="20"/>
          <w:kern w:val="0"/>
          <w:szCs w:val="24"/>
        </w:rPr>
        <w:t>。</w:t>
      </w:r>
      <w:r w:rsidR="00260456"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br/>
      </w:r>
      <w:r w:rsidR="00260456" w:rsidRPr="0066318D">
        <w:rPr>
          <w:rFonts w:ascii="標楷體" w:eastAsia="標楷體" w:hAnsi="標楷體" w:cs="Helvetica" w:hint="eastAsia"/>
          <w:color w:val="333333"/>
          <w:kern w:val="0"/>
          <w:szCs w:val="24"/>
        </w:rPr>
        <w:t>工作項目：</w:t>
      </w:r>
    </w:p>
    <w:p w14:paraId="3CCA9421" w14:textId="577A9CF0" w:rsidR="0053431C" w:rsidRDefault="0053431C" w:rsidP="00134356">
      <w:pPr>
        <w:widowControl/>
        <w:ind w:firstLineChars="200" w:firstLine="480"/>
        <w:rPr>
          <w:rFonts w:ascii="標楷體" w:eastAsia="標楷體" w:hAnsi="標楷體" w:cs="Helvetica"/>
          <w:color w:val="333333"/>
          <w:kern w:val="0"/>
          <w:szCs w:val="24"/>
        </w:rPr>
      </w:pPr>
      <w:r>
        <w:rPr>
          <w:rFonts w:ascii="標楷體" w:eastAsia="標楷體" w:hAnsi="標楷體" w:cs="Helvetica" w:hint="eastAsia"/>
          <w:color w:val="333333"/>
          <w:kern w:val="0"/>
          <w:szCs w:val="24"/>
        </w:rPr>
        <w:t>（一）低收入戶福利救助事項。</w:t>
      </w:r>
    </w:p>
    <w:p w14:paraId="13F43B6B" w14:textId="36DD04AB" w:rsidR="0053431C" w:rsidRDefault="0053431C" w:rsidP="00134356">
      <w:pPr>
        <w:widowControl/>
        <w:ind w:firstLineChars="200" w:firstLine="480"/>
        <w:rPr>
          <w:rFonts w:ascii="標楷體" w:eastAsia="標楷體" w:hAnsi="標楷體" w:cs="Helvetica"/>
          <w:color w:val="333333"/>
          <w:kern w:val="0"/>
          <w:szCs w:val="24"/>
        </w:rPr>
      </w:pPr>
      <w:r>
        <w:rPr>
          <w:rFonts w:ascii="標楷體" w:eastAsia="標楷體" w:hAnsi="標楷體" w:cs="Helvetica" w:hint="eastAsia"/>
          <w:color w:val="333333"/>
          <w:kern w:val="0"/>
          <w:szCs w:val="24"/>
        </w:rPr>
        <w:t>（二）急難紓困、急難救助業務。</w:t>
      </w:r>
    </w:p>
    <w:p w14:paraId="0C1BD95E" w14:textId="696D0E96" w:rsidR="00260456" w:rsidRPr="0066318D" w:rsidRDefault="0053431C" w:rsidP="00134356">
      <w:pPr>
        <w:widowControl/>
        <w:ind w:firstLineChars="200" w:firstLine="480"/>
        <w:rPr>
          <w:rFonts w:ascii="標楷體" w:eastAsia="標楷體" w:hAnsi="標楷體" w:cs="Helvetica"/>
          <w:color w:val="FFFFFF"/>
          <w:kern w:val="0"/>
          <w:szCs w:val="24"/>
        </w:rPr>
      </w:pPr>
      <w:r>
        <w:rPr>
          <w:rFonts w:ascii="標楷體" w:eastAsia="標楷體" w:hAnsi="標楷體" w:cs="Helvetica" w:hint="eastAsia"/>
          <w:color w:val="333333"/>
          <w:kern w:val="0"/>
          <w:szCs w:val="24"/>
        </w:rPr>
        <w:t>（三）</w:t>
      </w:r>
      <w:r w:rsidR="001A6160" w:rsidRPr="00E45BA5">
        <w:rPr>
          <w:rFonts w:ascii="標楷體" w:eastAsia="標楷體" w:hAnsi="標楷體" w:cs="Arial"/>
          <w:spacing w:val="20"/>
          <w:kern w:val="0"/>
          <w:szCs w:val="24"/>
        </w:rPr>
        <w:t>其他</w:t>
      </w:r>
      <w:r w:rsidR="00134356" w:rsidRPr="00E45BA5">
        <w:rPr>
          <w:rFonts w:ascii="標楷體" w:eastAsia="標楷體" w:hAnsi="標楷體" w:cs="Arial" w:hint="eastAsia"/>
          <w:spacing w:val="20"/>
          <w:kern w:val="0"/>
          <w:szCs w:val="24"/>
        </w:rPr>
        <w:t>臨時</w:t>
      </w:r>
      <w:r w:rsidR="001A6160" w:rsidRPr="00E45BA5">
        <w:rPr>
          <w:rFonts w:ascii="標楷體" w:eastAsia="標楷體" w:hAnsi="標楷體" w:cs="Arial"/>
          <w:spacing w:val="20"/>
          <w:kern w:val="0"/>
          <w:szCs w:val="24"/>
        </w:rPr>
        <w:t>交辦</w:t>
      </w:r>
      <w:r w:rsidR="007A5D7A" w:rsidRPr="00E45BA5">
        <w:rPr>
          <w:rFonts w:ascii="標楷體" w:eastAsia="標楷體" w:hAnsi="標楷體" w:cs="Arial" w:hint="eastAsia"/>
          <w:spacing w:val="20"/>
          <w:kern w:val="0"/>
          <w:szCs w:val="24"/>
        </w:rPr>
        <w:t>事項</w:t>
      </w:r>
      <w:r w:rsidR="001A6160" w:rsidRPr="00E45BA5">
        <w:rPr>
          <w:rFonts w:ascii="標楷體" w:eastAsia="標楷體" w:hAnsi="標楷體" w:cs="Arial"/>
          <w:spacing w:val="20"/>
          <w:kern w:val="0"/>
          <w:szCs w:val="24"/>
        </w:rPr>
        <w:t>。</w:t>
      </w:r>
    </w:p>
    <w:p w14:paraId="236EAD50" w14:textId="4DC58925" w:rsidR="009C0DA5" w:rsidRPr="0066318D" w:rsidRDefault="00260456" w:rsidP="00260456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  <w:r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t>報名方式：</w:t>
      </w:r>
      <w:r w:rsidR="009D7D45">
        <w:rPr>
          <w:rFonts w:ascii="標楷體" w:eastAsia="標楷體" w:hAnsi="標楷體" w:cs="Helvetica" w:hint="eastAsia"/>
          <w:color w:val="000000"/>
          <w:kern w:val="0"/>
          <w:szCs w:val="24"/>
        </w:rPr>
        <w:t>配合行政院人事行政總處推動人事業務無紙化，本職缺應徵作業採線上報名。</w:t>
      </w:r>
    </w:p>
    <w:p w14:paraId="761AA7D8" w14:textId="3DBA31F9" w:rsidR="009D7D45" w:rsidRDefault="0026768E" w:rsidP="00A5755E">
      <w:pPr>
        <w:widowControl/>
        <w:rPr>
          <w:rFonts w:ascii="標楷體" w:eastAsia="標楷體" w:hAnsi="標楷體" w:cs="Arial"/>
          <w:color w:val="000000"/>
          <w:szCs w:val="24"/>
        </w:rPr>
      </w:pPr>
      <w:r w:rsidRPr="0066318D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9D7D45">
        <w:rPr>
          <w:rFonts w:ascii="標楷體" w:eastAsia="標楷體" w:hAnsi="標楷體" w:cs="Arial" w:hint="eastAsia"/>
          <w:color w:val="000000"/>
          <w:szCs w:val="24"/>
        </w:rPr>
        <w:t>（一）請至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行政院人事行政總處</w:t>
      </w:r>
      <w:r w:rsidR="00A5755E">
        <w:rPr>
          <w:rFonts w:ascii="標楷體" w:eastAsia="標楷體" w:hAnsi="標楷體" w:cs="Arial" w:hint="eastAsia"/>
          <w:color w:val="000000"/>
          <w:szCs w:val="24"/>
        </w:rPr>
        <w:t>人事服務網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「事求人</w:t>
      </w:r>
      <w:r w:rsidR="00A5755E">
        <w:rPr>
          <w:rFonts w:ascii="標楷體" w:eastAsia="標楷體" w:hAnsi="標楷體" w:cs="Arial" w:hint="eastAsia"/>
          <w:color w:val="000000"/>
          <w:szCs w:val="24"/>
        </w:rPr>
        <w:t>機關徵才系統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」</w:t>
      </w:r>
      <w:r w:rsidR="00A5755E">
        <w:rPr>
          <w:rFonts w:ascii="標楷體" w:eastAsia="標楷體" w:hAnsi="標楷體" w:cs="Arial" w:hint="eastAsia"/>
          <w:color w:val="000000"/>
          <w:szCs w:val="24"/>
        </w:rPr>
        <w:t>，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點選「我要應徵」</w:t>
      </w:r>
      <w:r w:rsidR="00A5755E">
        <w:rPr>
          <w:rFonts w:ascii="標楷體" w:eastAsia="標楷體" w:hAnsi="標楷體" w:cs="Arial" w:hint="eastAsia"/>
          <w:color w:val="000000"/>
          <w:szCs w:val="24"/>
        </w:rPr>
        <w:t>：連結至職缺</w:t>
      </w:r>
      <w:r w:rsidR="009D7D45">
        <w:rPr>
          <w:rFonts w:ascii="標楷體" w:eastAsia="標楷體" w:hAnsi="標楷體" w:cs="Arial" w:hint="eastAsia"/>
          <w:color w:val="000000"/>
          <w:szCs w:val="24"/>
        </w:rPr>
        <w:t xml:space="preserve"> </w:t>
      </w:r>
    </w:p>
    <w:p w14:paraId="3790BC78" w14:textId="59BF41BA" w:rsidR="0026768E" w:rsidRPr="0066318D" w:rsidRDefault="00A5755E" w:rsidP="009D7D45">
      <w:pPr>
        <w:widowControl/>
        <w:ind w:leftChars="350" w:left="84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應徵系統，檢視並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確認「我的簡歷」及「我的履歷」內容無誤</w:t>
      </w:r>
      <w:r>
        <w:rPr>
          <w:rFonts w:ascii="標楷體" w:eastAsia="標楷體" w:hAnsi="標楷體" w:cs="Arial" w:hint="eastAsia"/>
          <w:color w:val="000000"/>
          <w:szCs w:val="24"/>
        </w:rPr>
        <w:t>後（需填寫簡要自述及上傳照片）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，</w:t>
      </w:r>
      <w:r w:rsidR="00487924">
        <w:rPr>
          <w:rFonts w:ascii="標楷體" w:eastAsia="標楷體" w:hAnsi="標楷體" w:cs="Arial" w:hint="eastAsia"/>
          <w:color w:val="000000"/>
          <w:szCs w:val="24"/>
        </w:rPr>
        <w:t>點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選</w:t>
      </w:r>
      <w:r w:rsidR="00487924">
        <w:rPr>
          <w:rFonts w:ascii="標楷體" w:eastAsia="標楷體" w:hAnsi="標楷體" w:cs="Arial" w:hint="eastAsia"/>
          <w:color w:val="000000"/>
          <w:szCs w:val="24"/>
        </w:rPr>
        <w:t>【應徵職缺】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，並</w:t>
      </w:r>
      <w:r w:rsidR="00487924">
        <w:rPr>
          <w:rFonts w:ascii="標楷體" w:eastAsia="標楷體" w:hAnsi="標楷體" w:cs="Arial" w:hint="eastAsia"/>
          <w:color w:val="000000"/>
          <w:szCs w:val="24"/>
        </w:rPr>
        <w:t>完成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同意授權</w:t>
      </w:r>
      <w:r w:rsidR="00487924">
        <w:rPr>
          <w:rFonts w:ascii="標楷體" w:eastAsia="標楷體" w:hAnsi="標楷體" w:cs="Arial" w:hint="eastAsia"/>
          <w:color w:val="000000"/>
          <w:szCs w:val="24"/>
        </w:rPr>
        <w:t>同意開放履歷給徵才機關調閱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。</w:t>
      </w:r>
    </w:p>
    <w:p w14:paraId="2785A425" w14:textId="0ABF5152" w:rsidR="009315FF" w:rsidRPr="0066318D" w:rsidRDefault="0026768E" w:rsidP="009315FF">
      <w:pPr>
        <w:widowControl/>
        <w:ind w:left="840" w:hangingChars="350" w:hanging="840"/>
        <w:rPr>
          <w:rFonts w:ascii="標楷體" w:eastAsia="標楷體" w:hAnsi="標楷體" w:cs="Helvetica"/>
          <w:color w:val="000000"/>
          <w:kern w:val="0"/>
          <w:szCs w:val="24"/>
        </w:rPr>
      </w:pPr>
      <w:r w:rsidRPr="0066318D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9D7D45">
        <w:rPr>
          <w:rFonts w:ascii="標楷體" w:eastAsia="標楷體" w:hAnsi="標楷體" w:cs="Arial" w:hint="eastAsia"/>
          <w:color w:val="000000"/>
          <w:szCs w:val="24"/>
        </w:rPr>
        <w:t>（二）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另將下列</w:t>
      </w:r>
      <w:r w:rsidR="00C77199">
        <w:rPr>
          <w:rFonts w:ascii="標楷體" w:eastAsia="標楷體" w:hAnsi="標楷體" w:cs="Arial" w:hint="eastAsia"/>
          <w:color w:val="000000"/>
          <w:szCs w:val="24"/>
        </w:rPr>
        <w:t>證明文件</w:t>
      </w:r>
      <w:r w:rsidR="00CD5F90">
        <w:rPr>
          <w:rFonts w:ascii="標楷體" w:eastAsia="標楷體" w:hAnsi="標楷體" w:cs="Arial" w:hint="eastAsia"/>
          <w:color w:val="000000"/>
          <w:szCs w:val="24"/>
        </w:rPr>
        <w:t>：（1）甄選報名表</w:t>
      </w:r>
      <w:r w:rsidR="001757E4">
        <w:rPr>
          <w:rFonts w:ascii="標楷體" w:eastAsia="標楷體" w:hAnsi="標楷體" w:cs="Arial" w:hint="eastAsia"/>
          <w:color w:val="000000"/>
          <w:szCs w:val="24"/>
        </w:rPr>
        <w:t>【本所全球資訊網/首頁/</w:t>
      </w:r>
      <w:r w:rsidR="008114E3">
        <w:rPr>
          <w:rFonts w:ascii="標楷體" w:eastAsia="標楷體" w:hAnsi="標楷體" w:cs="Arial" w:hint="eastAsia"/>
          <w:color w:val="000000"/>
          <w:szCs w:val="24"/>
        </w:rPr>
        <w:t>最新消息</w:t>
      </w:r>
      <w:r w:rsidR="001757E4">
        <w:rPr>
          <w:rFonts w:ascii="標楷體" w:eastAsia="標楷體" w:hAnsi="標楷體" w:cs="Arial" w:hint="eastAsia"/>
          <w:color w:val="000000"/>
          <w:szCs w:val="24"/>
        </w:rPr>
        <w:t>下載】</w:t>
      </w:r>
      <w:r w:rsidR="003A5364">
        <w:rPr>
          <w:rFonts w:ascii="標楷體" w:eastAsia="標楷體" w:hAnsi="標楷體" w:cs="Arial" w:hint="eastAsia"/>
          <w:color w:val="000000"/>
          <w:szCs w:val="24"/>
        </w:rPr>
        <w:t>（</w:t>
      </w:r>
      <w:r w:rsidR="00CD5F90">
        <w:rPr>
          <w:rFonts w:ascii="標楷體" w:eastAsia="標楷體" w:hAnsi="標楷體" w:cs="Arial" w:hint="eastAsia"/>
          <w:color w:val="000000"/>
          <w:szCs w:val="24"/>
        </w:rPr>
        <w:t>2</w:t>
      </w:r>
      <w:r w:rsidR="003A5364">
        <w:rPr>
          <w:rFonts w:ascii="標楷體" w:eastAsia="標楷體" w:hAnsi="標楷體" w:cs="Arial" w:hint="eastAsia"/>
          <w:color w:val="000000"/>
          <w:szCs w:val="24"/>
        </w:rPr>
        <w:t>）現職派令（</w:t>
      </w:r>
      <w:r w:rsidR="00CD5F90">
        <w:rPr>
          <w:rFonts w:ascii="標楷體" w:eastAsia="標楷體" w:hAnsi="標楷體" w:cs="Arial" w:hint="eastAsia"/>
          <w:color w:val="000000"/>
          <w:szCs w:val="24"/>
        </w:rPr>
        <w:t>3</w:t>
      </w:r>
      <w:r w:rsidR="003A5364">
        <w:rPr>
          <w:rFonts w:ascii="標楷體" w:eastAsia="標楷體" w:hAnsi="標楷體" w:cs="Arial" w:hint="eastAsia"/>
          <w:color w:val="000000"/>
          <w:szCs w:val="24"/>
        </w:rPr>
        <w:t>）最近1次</w:t>
      </w:r>
      <w:r w:rsidR="003A5364" w:rsidRPr="003A5364">
        <w:rPr>
          <w:rFonts w:ascii="標楷體" w:eastAsia="標楷體" w:hAnsi="標楷體" w:cs="Arial" w:hint="eastAsia"/>
          <w:color w:val="000000"/>
          <w:szCs w:val="24"/>
        </w:rPr>
        <w:t>銓敘</w:t>
      </w:r>
      <w:r w:rsidR="008D1B49">
        <w:rPr>
          <w:rFonts w:ascii="標楷體" w:eastAsia="標楷體" w:hAnsi="標楷體" w:cs="Arial" w:hint="eastAsia"/>
          <w:color w:val="000000"/>
          <w:szCs w:val="24"/>
        </w:rPr>
        <w:t>部</w:t>
      </w:r>
      <w:r w:rsidR="003A5364" w:rsidRPr="003A5364">
        <w:rPr>
          <w:rFonts w:ascii="標楷體" w:eastAsia="標楷體" w:hAnsi="標楷體" w:cs="Arial" w:hint="eastAsia"/>
          <w:color w:val="000000"/>
          <w:szCs w:val="24"/>
        </w:rPr>
        <w:t>審定函</w:t>
      </w:r>
      <w:r w:rsidR="003A5364">
        <w:rPr>
          <w:rFonts w:ascii="標楷體" w:eastAsia="標楷體" w:hAnsi="標楷體" w:cs="Arial" w:hint="eastAsia"/>
          <w:color w:val="000000"/>
          <w:szCs w:val="24"/>
        </w:rPr>
        <w:t>（</w:t>
      </w:r>
      <w:r w:rsidR="00CD5F90">
        <w:rPr>
          <w:rFonts w:ascii="標楷體" w:eastAsia="標楷體" w:hAnsi="標楷體" w:cs="Arial" w:hint="eastAsia"/>
          <w:color w:val="000000"/>
          <w:szCs w:val="24"/>
        </w:rPr>
        <w:t>4</w:t>
      </w:r>
      <w:r w:rsidR="003A5364">
        <w:rPr>
          <w:rFonts w:ascii="標楷體" w:eastAsia="標楷體" w:hAnsi="標楷體" w:cs="Arial" w:hint="eastAsia"/>
          <w:color w:val="000000"/>
          <w:szCs w:val="24"/>
        </w:rPr>
        <w:t>）</w:t>
      </w:r>
      <w:r w:rsidR="003A5364" w:rsidRPr="003A5364">
        <w:rPr>
          <w:rFonts w:ascii="標楷體" w:eastAsia="標楷體" w:hAnsi="標楷體" w:cs="Arial" w:hint="eastAsia"/>
          <w:color w:val="000000"/>
          <w:szCs w:val="24"/>
        </w:rPr>
        <w:t>最近</w:t>
      </w:r>
      <w:r w:rsidR="00CD5F90">
        <w:rPr>
          <w:rFonts w:ascii="標楷體" w:eastAsia="標楷體" w:hAnsi="標楷體" w:cs="Arial" w:hint="eastAsia"/>
          <w:color w:val="000000"/>
          <w:szCs w:val="24"/>
        </w:rPr>
        <w:t>3</w:t>
      </w:r>
      <w:r w:rsidR="003A5364" w:rsidRPr="003A5364">
        <w:rPr>
          <w:rFonts w:ascii="標楷體" w:eastAsia="標楷體" w:hAnsi="標楷體" w:cs="Arial" w:hint="eastAsia"/>
          <w:color w:val="000000"/>
          <w:szCs w:val="24"/>
        </w:rPr>
        <w:t>年考績通知書</w:t>
      </w:r>
      <w:r w:rsidR="00E4653D">
        <w:rPr>
          <w:rFonts w:ascii="標楷體" w:eastAsia="標楷體" w:hAnsi="標楷體" w:cs="Arial" w:hint="eastAsia"/>
          <w:color w:val="000000"/>
          <w:szCs w:val="24"/>
        </w:rPr>
        <w:t>（</w:t>
      </w:r>
      <w:r w:rsidR="00CD5F90">
        <w:rPr>
          <w:rFonts w:ascii="標楷體" w:eastAsia="標楷體" w:hAnsi="標楷體" w:cs="Arial" w:hint="eastAsia"/>
          <w:color w:val="000000"/>
          <w:szCs w:val="24"/>
        </w:rPr>
        <w:t>5</w:t>
      </w:r>
      <w:r w:rsidR="00E4653D">
        <w:rPr>
          <w:rFonts w:ascii="標楷體" w:eastAsia="標楷體" w:hAnsi="標楷體" w:cs="Arial" w:hint="eastAsia"/>
          <w:color w:val="000000"/>
          <w:szCs w:val="24"/>
        </w:rPr>
        <w:t>）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考試及格證書</w:t>
      </w:r>
      <w:r w:rsidR="00E4653D">
        <w:rPr>
          <w:rFonts w:ascii="標楷體" w:eastAsia="標楷體" w:hAnsi="標楷體" w:cs="Arial" w:hint="eastAsia"/>
          <w:color w:val="000000"/>
          <w:szCs w:val="24"/>
        </w:rPr>
        <w:t>（</w:t>
      </w:r>
      <w:r w:rsidR="00CD5F90">
        <w:rPr>
          <w:rFonts w:ascii="標楷體" w:eastAsia="標楷體" w:hAnsi="標楷體" w:cs="Arial" w:hint="eastAsia"/>
          <w:color w:val="000000"/>
          <w:szCs w:val="24"/>
        </w:rPr>
        <w:t>6</w:t>
      </w:r>
      <w:r w:rsidR="00E4653D">
        <w:rPr>
          <w:rFonts w:ascii="標楷體" w:eastAsia="標楷體" w:hAnsi="標楷體" w:cs="Arial" w:hint="eastAsia"/>
          <w:color w:val="000000"/>
          <w:szCs w:val="24"/>
        </w:rPr>
        <w:t>）最高學歷畢業證書（</w:t>
      </w:r>
      <w:r w:rsidR="00CD5F90">
        <w:rPr>
          <w:rFonts w:ascii="標楷體" w:eastAsia="標楷體" w:hAnsi="標楷體" w:cs="Arial" w:hint="eastAsia"/>
          <w:color w:val="000000"/>
          <w:szCs w:val="24"/>
        </w:rPr>
        <w:t>7</w:t>
      </w:r>
      <w:r w:rsidR="00E4653D">
        <w:rPr>
          <w:rFonts w:ascii="標楷體" w:eastAsia="標楷體" w:hAnsi="標楷體" w:cs="Arial" w:hint="eastAsia"/>
          <w:color w:val="000000"/>
          <w:szCs w:val="24"/>
        </w:rPr>
        <w:t>）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其他相關</w:t>
      </w:r>
      <w:r w:rsidR="00E4653D">
        <w:rPr>
          <w:rFonts w:ascii="標楷體" w:eastAsia="標楷體" w:hAnsi="標楷體" w:cs="Arial" w:hint="eastAsia"/>
          <w:color w:val="000000"/>
          <w:szCs w:val="24"/>
        </w:rPr>
        <w:t>專長證件（無者免附）</w:t>
      </w:r>
      <w:r w:rsidR="00CD5F90" w:rsidRPr="00CD5F90">
        <w:rPr>
          <w:rFonts w:ascii="標楷體" w:eastAsia="標楷體" w:hAnsi="標楷體" w:cs="Arial" w:hint="eastAsia"/>
          <w:color w:val="000000"/>
          <w:szCs w:val="24"/>
        </w:rPr>
        <w:t>依序合併掃描為同一檔案後上傳至該系統</w:t>
      </w:r>
      <w:r w:rsidR="00CD5F90">
        <w:rPr>
          <w:rFonts w:ascii="標楷體" w:eastAsia="標楷體" w:hAnsi="標楷體" w:cs="Arial" w:hint="eastAsia"/>
          <w:color w:val="000000"/>
          <w:szCs w:val="24"/>
        </w:rPr>
        <w:t>，</w:t>
      </w:r>
      <w:r w:rsidR="00B433A2">
        <w:rPr>
          <w:rFonts w:ascii="標楷體" w:eastAsia="標楷體" w:hAnsi="標楷體" w:cs="Arial" w:hint="eastAsia"/>
          <w:color w:val="000000"/>
          <w:szCs w:val="24"/>
        </w:rPr>
        <w:t>皆請</w:t>
      </w:r>
      <w:r w:rsidR="00CD5F90" w:rsidRPr="00CD5F90">
        <w:rPr>
          <w:rFonts w:ascii="標楷體" w:eastAsia="標楷體" w:hAnsi="標楷體" w:cs="Arial" w:hint="eastAsia"/>
          <w:color w:val="000000"/>
          <w:szCs w:val="24"/>
        </w:rPr>
        <w:t>註記「影本與正本相符」並簽名或蓋章，</w:t>
      </w:r>
      <w:r w:rsidR="00E4653D">
        <w:rPr>
          <w:rFonts w:ascii="標楷體" w:eastAsia="標楷體" w:hAnsi="標楷體" w:cs="Arial" w:hint="eastAsia"/>
          <w:color w:val="000000"/>
          <w:szCs w:val="24"/>
        </w:rPr>
        <w:t>未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完整上傳</w:t>
      </w:r>
      <w:r w:rsidR="00E4653D">
        <w:rPr>
          <w:rFonts w:ascii="標楷體" w:eastAsia="標楷體" w:hAnsi="標楷體" w:cs="Arial" w:hint="eastAsia"/>
          <w:color w:val="000000"/>
          <w:szCs w:val="24"/>
        </w:rPr>
        <w:t>上述</w:t>
      </w:r>
      <w:r w:rsidR="009C0DA5" w:rsidRPr="0066318D">
        <w:rPr>
          <w:rFonts w:ascii="標楷體" w:eastAsia="標楷體" w:hAnsi="標楷體" w:cs="Arial" w:hint="eastAsia"/>
          <w:color w:val="000000"/>
          <w:szCs w:val="24"/>
        </w:rPr>
        <w:t>資料</w:t>
      </w:r>
      <w:r w:rsidR="00693939" w:rsidRPr="00693939">
        <w:rPr>
          <w:rFonts w:ascii="標楷體" w:eastAsia="標楷體" w:hAnsi="標楷體" w:cs="Arial" w:hint="eastAsia"/>
          <w:color w:val="000000"/>
          <w:szCs w:val="24"/>
        </w:rPr>
        <w:t>者，將以資料不齊全無法參加甄選處理。</w:t>
      </w:r>
    </w:p>
    <w:p w14:paraId="4CF6F575" w14:textId="08002705" w:rsidR="000134A1" w:rsidRPr="0066318D" w:rsidRDefault="000C7AA4" w:rsidP="003B6B4B">
      <w:pPr>
        <w:widowControl/>
        <w:ind w:left="480" w:hangingChars="200" w:hanging="480"/>
        <w:rPr>
          <w:rFonts w:ascii="標楷體" w:eastAsia="標楷體" w:hAnsi="標楷體" w:cs="Helvetica"/>
          <w:color w:val="000000"/>
          <w:kern w:val="0"/>
          <w:szCs w:val="24"/>
        </w:rPr>
      </w:pPr>
      <w:r w:rsidRPr="000C7AA4">
        <w:rPr>
          <w:rFonts w:ascii="標楷體" w:eastAsia="標楷體" w:hAnsi="標楷體" w:cs="Helvetica" w:hint="eastAsia"/>
          <w:color w:val="000000"/>
          <w:kern w:val="0"/>
          <w:szCs w:val="24"/>
        </w:rPr>
        <w:t>甄選方式：採書面審查或擇優面試，報名參加甄選未獲錄取者，恕不另行通知及退件。</w:t>
      </w:r>
    </w:p>
    <w:p w14:paraId="3933776D" w14:textId="77777777" w:rsidR="000134A1" w:rsidRPr="0066318D" w:rsidRDefault="000134A1" w:rsidP="000134A1">
      <w:pPr>
        <w:spacing w:line="420" w:lineRule="exact"/>
        <w:ind w:left="480" w:hangingChars="200" w:hanging="480"/>
        <w:rPr>
          <w:rFonts w:ascii="標楷體" w:eastAsia="標楷體" w:hAnsi="標楷體" w:cs="Arial"/>
          <w:spacing w:val="20"/>
          <w:kern w:val="0"/>
          <w:szCs w:val="24"/>
        </w:rPr>
      </w:pPr>
      <w:r w:rsidRPr="0066318D">
        <w:rPr>
          <w:rFonts w:ascii="標楷體" w:eastAsia="標楷體" w:hAnsi="標楷體" w:cs="Helvetica" w:hint="eastAsia"/>
          <w:color w:val="000000"/>
          <w:kern w:val="0"/>
          <w:szCs w:val="24"/>
        </w:rPr>
        <w:t>※</w:t>
      </w:r>
      <w:r w:rsidRPr="0066318D">
        <w:rPr>
          <w:rFonts w:ascii="標楷體" w:eastAsia="標楷體" w:hAnsi="標楷體" w:cs="Arial" w:hint="eastAsia"/>
          <w:spacing w:val="20"/>
          <w:kern w:val="0"/>
          <w:szCs w:val="24"/>
        </w:rPr>
        <w:t>其他：</w:t>
      </w:r>
    </w:p>
    <w:p w14:paraId="067955FC" w14:textId="77777777" w:rsidR="000134A1" w:rsidRPr="0066318D" w:rsidRDefault="000134A1" w:rsidP="000134A1">
      <w:pPr>
        <w:spacing w:line="420" w:lineRule="exact"/>
        <w:ind w:leftChars="149" w:left="848" w:hangingChars="175" w:hanging="490"/>
        <w:rPr>
          <w:rFonts w:ascii="標楷體" w:eastAsia="標楷體" w:hAnsi="標楷體" w:cs="Arial"/>
          <w:spacing w:val="20"/>
          <w:kern w:val="0"/>
          <w:szCs w:val="24"/>
        </w:rPr>
      </w:pPr>
      <w:r w:rsidRPr="0066318D">
        <w:rPr>
          <w:rFonts w:ascii="標楷體" w:eastAsia="標楷體" w:hAnsi="標楷體" w:cs="Arial" w:hint="eastAsia"/>
          <w:spacing w:val="20"/>
          <w:kern w:val="0"/>
          <w:szCs w:val="24"/>
        </w:rPr>
        <w:t>一、</w:t>
      </w:r>
      <w:r w:rsidRPr="0066318D">
        <w:rPr>
          <w:rFonts w:ascii="標楷體" w:eastAsia="標楷體" w:hAnsi="標楷體" w:cs="Arial"/>
          <w:spacing w:val="20"/>
          <w:kern w:val="0"/>
          <w:szCs w:val="24"/>
        </w:rPr>
        <w:t>經甄選錄取人員</w:t>
      </w:r>
      <w:r w:rsidRPr="0066318D">
        <w:rPr>
          <w:rFonts w:ascii="標楷體" w:eastAsia="標楷體" w:hAnsi="標楷體"/>
          <w:szCs w:val="24"/>
        </w:rPr>
        <w:t>如係府外人員，</w:t>
      </w:r>
      <w:r w:rsidRPr="0066318D">
        <w:rPr>
          <w:rFonts w:ascii="標楷體" w:eastAsia="標楷體" w:hAnsi="標楷體" w:cs="Arial"/>
          <w:spacing w:val="20"/>
          <w:kern w:val="0"/>
          <w:szCs w:val="24"/>
        </w:rPr>
        <w:t>仍應依權責規定陳報</w:t>
      </w:r>
      <w:r w:rsidRPr="0066318D">
        <w:rPr>
          <w:rFonts w:ascii="標楷體" w:eastAsia="標楷體" w:hAnsi="標楷體" w:cs="Arial" w:hint="eastAsia"/>
          <w:spacing w:val="20"/>
          <w:kern w:val="0"/>
          <w:szCs w:val="24"/>
        </w:rPr>
        <w:t>高雄</w:t>
      </w:r>
      <w:r w:rsidRPr="0066318D">
        <w:rPr>
          <w:rFonts w:ascii="標楷體" w:eastAsia="標楷體" w:hAnsi="標楷體" w:cs="Arial"/>
          <w:spacing w:val="20"/>
          <w:kern w:val="0"/>
          <w:szCs w:val="24"/>
        </w:rPr>
        <w:t>市</w:t>
      </w:r>
      <w:r w:rsidRPr="0066318D">
        <w:rPr>
          <w:rFonts w:ascii="標楷體" w:eastAsia="標楷體" w:hAnsi="標楷體" w:cs="Arial" w:hint="eastAsia"/>
          <w:spacing w:val="20"/>
          <w:kern w:val="0"/>
          <w:szCs w:val="24"/>
        </w:rPr>
        <w:t>政</w:t>
      </w:r>
      <w:r w:rsidRPr="0066318D">
        <w:rPr>
          <w:rFonts w:ascii="標楷體" w:eastAsia="標楷體" w:hAnsi="標楷體" w:cs="Arial"/>
          <w:spacing w:val="20"/>
          <w:kern w:val="0"/>
          <w:szCs w:val="24"/>
        </w:rPr>
        <w:t>府核准始行生效。</w:t>
      </w:r>
    </w:p>
    <w:p w14:paraId="77E45FAA" w14:textId="77777777" w:rsidR="000134A1" w:rsidRPr="0066318D" w:rsidRDefault="000134A1" w:rsidP="000134A1">
      <w:pPr>
        <w:spacing w:line="420" w:lineRule="exact"/>
        <w:ind w:leftChars="150" w:left="840" w:hangingChars="200" w:hanging="480"/>
        <w:rPr>
          <w:rFonts w:ascii="標楷體" w:eastAsia="標楷體" w:hAnsi="標楷體"/>
          <w:szCs w:val="24"/>
        </w:rPr>
      </w:pPr>
      <w:r w:rsidRPr="0066318D">
        <w:rPr>
          <w:rFonts w:ascii="標楷體" w:eastAsia="標楷體" w:hAnsi="標楷體" w:hint="eastAsia"/>
          <w:kern w:val="0"/>
          <w:szCs w:val="24"/>
        </w:rPr>
        <w:t>二、</w:t>
      </w:r>
      <w:r w:rsidRPr="0066318D">
        <w:rPr>
          <w:rFonts w:ascii="標楷體" w:eastAsia="標楷體" w:hAnsi="標楷體"/>
          <w:szCs w:val="24"/>
        </w:rPr>
        <w:t>報名者所檢附之證件，如有偽造、變更、假借、冒用等情事，一經查明，已錄取者，撤銷錄取資格；已發布派令者，撤銷派令，如其涉及刑事責任者，移送檢察機關辦理。</w:t>
      </w:r>
    </w:p>
    <w:p w14:paraId="47A2486F" w14:textId="7CAB9FAD" w:rsidR="000134A1" w:rsidRPr="0066318D" w:rsidRDefault="000574A1" w:rsidP="000134A1">
      <w:pPr>
        <w:spacing w:line="420" w:lineRule="exact"/>
        <w:ind w:leftChars="150" w:left="8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0134A1" w:rsidRPr="0066318D">
        <w:rPr>
          <w:rFonts w:ascii="標楷體" w:eastAsia="標楷體" w:hAnsi="標楷體" w:hint="eastAsia"/>
          <w:szCs w:val="24"/>
        </w:rPr>
        <w:t>、本次甄選得視報名甄選情形候補人員2名，並以遞補原公開甄選之職務列等相同、性質相近之職缺為限，</w:t>
      </w:r>
      <w:r w:rsidR="000134A1" w:rsidRPr="0066318D">
        <w:rPr>
          <w:rFonts w:ascii="標楷體" w:eastAsia="標楷體" w:hAnsi="標楷體"/>
          <w:szCs w:val="24"/>
        </w:rPr>
        <w:t>候補期間為三個</w:t>
      </w:r>
      <w:r w:rsidR="000134A1" w:rsidRPr="0066318D">
        <w:rPr>
          <w:rFonts w:ascii="標楷體" w:eastAsia="標楷體" w:hAnsi="標楷體" w:hint="eastAsia"/>
          <w:szCs w:val="24"/>
        </w:rPr>
        <w:t>月</w:t>
      </w:r>
      <w:r w:rsidR="000134A1" w:rsidRPr="0066318D">
        <w:rPr>
          <w:rFonts w:ascii="標楷體" w:eastAsia="標楷體" w:hAnsi="標楷體"/>
          <w:szCs w:val="24"/>
        </w:rPr>
        <w:t>，自甄選結果確定之翌日起算。</w:t>
      </w:r>
    </w:p>
    <w:p w14:paraId="7C0948AD" w14:textId="2F03F094" w:rsidR="00AC4C8B" w:rsidRPr="00AC4C8B" w:rsidRDefault="000134A1" w:rsidP="00AC4C8B">
      <w:pPr>
        <w:spacing w:line="440" w:lineRule="exact"/>
        <w:ind w:left="574" w:hanging="574"/>
        <w:jc w:val="both"/>
        <w:rPr>
          <w:rFonts w:ascii="標楷體" w:eastAsia="標楷體" w:hAnsi="標楷體"/>
          <w:szCs w:val="24"/>
        </w:rPr>
      </w:pPr>
      <w:r w:rsidRPr="0066318D">
        <w:rPr>
          <w:rFonts w:ascii="標楷體" w:eastAsia="標楷體" w:hAnsi="標楷體" w:hint="eastAsia"/>
          <w:szCs w:val="24"/>
        </w:rPr>
        <w:t xml:space="preserve">   </w:t>
      </w:r>
      <w:r w:rsidR="00AC4C8B">
        <w:rPr>
          <w:rFonts w:ascii="標楷體" w:eastAsia="標楷體" w:hAnsi="標楷體" w:hint="eastAsia"/>
          <w:szCs w:val="24"/>
        </w:rPr>
        <w:t>四、</w:t>
      </w:r>
      <w:r w:rsidR="00AC4C8B" w:rsidRPr="00AC4C8B">
        <w:rPr>
          <w:rFonts w:ascii="標楷體" w:eastAsia="標楷體" w:hAnsi="標楷體" w:hint="eastAsia"/>
          <w:szCs w:val="24"/>
        </w:rPr>
        <w:t xml:space="preserve">聯絡方式：本所人事室許主任、陳小姐（07-2386113#180、181)，工作項目及內容請洽 </w:t>
      </w:r>
    </w:p>
    <w:p w14:paraId="0B360ACA" w14:textId="24095F80" w:rsidR="00AC4C8B" w:rsidRPr="00AC4C8B" w:rsidRDefault="00AC4C8B" w:rsidP="00AC4C8B">
      <w:pPr>
        <w:spacing w:line="440" w:lineRule="exact"/>
        <w:ind w:left="574" w:hanging="574"/>
        <w:jc w:val="both"/>
        <w:rPr>
          <w:rFonts w:ascii="標楷體" w:eastAsia="標楷體" w:hAnsi="標楷體"/>
          <w:szCs w:val="24"/>
        </w:rPr>
      </w:pPr>
      <w:r w:rsidRPr="00AC4C8B">
        <w:rPr>
          <w:rFonts w:ascii="標楷體" w:eastAsia="標楷體" w:hAnsi="標楷體" w:hint="eastAsia"/>
          <w:szCs w:val="24"/>
        </w:rPr>
        <w:t xml:space="preserve">       07-2386113#1</w:t>
      </w:r>
      <w:r w:rsidR="00E462CA">
        <w:rPr>
          <w:rFonts w:ascii="標楷體" w:eastAsia="標楷體" w:hAnsi="標楷體" w:hint="eastAsia"/>
          <w:szCs w:val="24"/>
        </w:rPr>
        <w:t>3</w:t>
      </w:r>
      <w:r w:rsidRPr="00AC4C8B">
        <w:rPr>
          <w:rFonts w:ascii="標楷體" w:eastAsia="標楷體" w:hAnsi="標楷體" w:hint="eastAsia"/>
          <w:szCs w:val="24"/>
        </w:rPr>
        <w:t>0</w:t>
      </w:r>
      <w:r w:rsidR="00E462CA">
        <w:rPr>
          <w:rFonts w:ascii="標楷體" w:eastAsia="標楷體" w:hAnsi="標楷體" w:hint="eastAsia"/>
          <w:szCs w:val="24"/>
        </w:rPr>
        <w:t>吳課長</w:t>
      </w:r>
      <w:r w:rsidRPr="00AC4C8B">
        <w:rPr>
          <w:rFonts w:ascii="標楷體" w:eastAsia="標楷體" w:hAnsi="標楷體" w:hint="eastAsia"/>
          <w:szCs w:val="24"/>
        </w:rPr>
        <w:t>。</w:t>
      </w:r>
    </w:p>
    <w:sectPr w:rsidR="00AC4C8B" w:rsidRPr="00AC4C8B" w:rsidSect="00F778B9">
      <w:pgSz w:w="11906" w:h="16838"/>
      <w:pgMar w:top="0" w:right="70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3397" w14:textId="77777777" w:rsidR="00A9580C" w:rsidRDefault="00A9580C" w:rsidP="001A6160">
      <w:r>
        <w:separator/>
      </w:r>
    </w:p>
  </w:endnote>
  <w:endnote w:type="continuationSeparator" w:id="0">
    <w:p w14:paraId="4D20EACC" w14:textId="77777777" w:rsidR="00A9580C" w:rsidRDefault="00A9580C" w:rsidP="001A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A4E6" w14:textId="77777777" w:rsidR="00A9580C" w:rsidRDefault="00A9580C" w:rsidP="001A6160">
      <w:r>
        <w:separator/>
      </w:r>
    </w:p>
  </w:footnote>
  <w:footnote w:type="continuationSeparator" w:id="0">
    <w:p w14:paraId="717769A5" w14:textId="77777777" w:rsidR="00A9580C" w:rsidRDefault="00A9580C" w:rsidP="001A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C71"/>
    <w:multiLevelType w:val="hybridMultilevel"/>
    <w:tmpl w:val="94FE51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945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56"/>
    <w:rsid w:val="000134A1"/>
    <w:rsid w:val="0004655E"/>
    <w:rsid w:val="000574A1"/>
    <w:rsid w:val="000731B6"/>
    <w:rsid w:val="00075441"/>
    <w:rsid w:val="000756C3"/>
    <w:rsid w:val="000B7A8E"/>
    <w:rsid w:val="000C7AA4"/>
    <w:rsid w:val="001331B1"/>
    <w:rsid w:val="00133BFF"/>
    <w:rsid w:val="00134356"/>
    <w:rsid w:val="001422B4"/>
    <w:rsid w:val="001757E4"/>
    <w:rsid w:val="00176118"/>
    <w:rsid w:val="001A1F1B"/>
    <w:rsid w:val="001A6160"/>
    <w:rsid w:val="001B606A"/>
    <w:rsid w:val="001C097F"/>
    <w:rsid w:val="001C422D"/>
    <w:rsid w:val="001D5C2E"/>
    <w:rsid w:val="001E0A19"/>
    <w:rsid w:val="00222DBF"/>
    <w:rsid w:val="00260456"/>
    <w:rsid w:val="0026768E"/>
    <w:rsid w:val="002A1D99"/>
    <w:rsid w:val="002A6CEE"/>
    <w:rsid w:val="002B7D76"/>
    <w:rsid w:val="002D1563"/>
    <w:rsid w:val="002D30B7"/>
    <w:rsid w:val="002F5A35"/>
    <w:rsid w:val="0030286E"/>
    <w:rsid w:val="0032005A"/>
    <w:rsid w:val="00341F15"/>
    <w:rsid w:val="0035786E"/>
    <w:rsid w:val="00363204"/>
    <w:rsid w:val="00370AD8"/>
    <w:rsid w:val="00384139"/>
    <w:rsid w:val="003900EE"/>
    <w:rsid w:val="003A5364"/>
    <w:rsid w:val="003B6B4B"/>
    <w:rsid w:val="00432355"/>
    <w:rsid w:val="004365A3"/>
    <w:rsid w:val="00460B30"/>
    <w:rsid w:val="00487924"/>
    <w:rsid w:val="004B4E66"/>
    <w:rsid w:val="0053431C"/>
    <w:rsid w:val="00534336"/>
    <w:rsid w:val="00580BE0"/>
    <w:rsid w:val="005A0CCA"/>
    <w:rsid w:val="005F175D"/>
    <w:rsid w:val="0064022E"/>
    <w:rsid w:val="00640530"/>
    <w:rsid w:val="00652189"/>
    <w:rsid w:val="006533C5"/>
    <w:rsid w:val="006577A0"/>
    <w:rsid w:val="0066318D"/>
    <w:rsid w:val="00677C16"/>
    <w:rsid w:val="00687CAD"/>
    <w:rsid w:val="00693939"/>
    <w:rsid w:val="006F767A"/>
    <w:rsid w:val="00717051"/>
    <w:rsid w:val="007343F3"/>
    <w:rsid w:val="00744FB0"/>
    <w:rsid w:val="00750540"/>
    <w:rsid w:val="007A5D7A"/>
    <w:rsid w:val="007C0F4D"/>
    <w:rsid w:val="007D24AD"/>
    <w:rsid w:val="007D3137"/>
    <w:rsid w:val="007E431F"/>
    <w:rsid w:val="008114E3"/>
    <w:rsid w:val="008447B1"/>
    <w:rsid w:val="008D1B49"/>
    <w:rsid w:val="009163C7"/>
    <w:rsid w:val="0092214B"/>
    <w:rsid w:val="00930E76"/>
    <w:rsid w:val="009315FF"/>
    <w:rsid w:val="00933DF9"/>
    <w:rsid w:val="00955EA7"/>
    <w:rsid w:val="00962E57"/>
    <w:rsid w:val="00976EA7"/>
    <w:rsid w:val="009A0CF2"/>
    <w:rsid w:val="009B6649"/>
    <w:rsid w:val="009C0DA5"/>
    <w:rsid w:val="009C586F"/>
    <w:rsid w:val="009D1FF0"/>
    <w:rsid w:val="009D7D45"/>
    <w:rsid w:val="009E765E"/>
    <w:rsid w:val="00A261B2"/>
    <w:rsid w:val="00A318A0"/>
    <w:rsid w:val="00A35DDF"/>
    <w:rsid w:val="00A447C2"/>
    <w:rsid w:val="00A5755E"/>
    <w:rsid w:val="00A9580C"/>
    <w:rsid w:val="00AC4C8B"/>
    <w:rsid w:val="00B32CD0"/>
    <w:rsid w:val="00B433A2"/>
    <w:rsid w:val="00B468E5"/>
    <w:rsid w:val="00B5152F"/>
    <w:rsid w:val="00B657A7"/>
    <w:rsid w:val="00BA469B"/>
    <w:rsid w:val="00C046DC"/>
    <w:rsid w:val="00C259CA"/>
    <w:rsid w:val="00C4031D"/>
    <w:rsid w:val="00C64F3B"/>
    <w:rsid w:val="00C72E8F"/>
    <w:rsid w:val="00C77199"/>
    <w:rsid w:val="00C83216"/>
    <w:rsid w:val="00CA36B4"/>
    <w:rsid w:val="00CB304A"/>
    <w:rsid w:val="00CC20FD"/>
    <w:rsid w:val="00CD5F90"/>
    <w:rsid w:val="00CF2517"/>
    <w:rsid w:val="00CF675D"/>
    <w:rsid w:val="00D058E7"/>
    <w:rsid w:val="00D13424"/>
    <w:rsid w:val="00D95738"/>
    <w:rsid w:val="00E03590"/>
    <w:rsid w:val="00E45BA5"/>
    <w:rsid w:val="00E462CA"/>
    <w:rsid w:val="00E4653D"/>
    <w:rsid w:val="00EA53CA"/>
    <w:rsid w:val="00EB77DC"/>
    <w:rsid w:val="00F327C7"/>
    <w:rsid w:val="00F53093"/>
    <w:rsid w:val="00F65E5A"/>
    <w:rsid w:val="00F778B9"/>
    <w:rsid w:val="00F91A59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814D2"/>
  <w15:docId w15:val="{018C9A06-AB6D-4447-9F95-BECFE5F6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obdetailitemtoptitle1">
    <w:name w:val="job_detail_item_top_title1"/>
    <w:basedOn w:val="a0"/>
    <w:rsid w:val="00260456"/>
    <w:rPr>
      <w:b/>
      <w:bCs/>
      <w:color w:val="3F737B"/>
      <w:sz w:val="30"/>
      <w:szCs w:val="30"/>
    </w:rPr>
  </w:style>
  <w:style w:type="character" w:customStyle="1" w:styleId="jobdetailitemcontent1">
    <w:name w:val="job_detail_item_content1"/>
    <w:basedOn w:val="a0"/>
    <w:rsid w:val="00260456"/>
    <w:rPr>
      <w:color w:val="000000"/>
      <w:sz w:val="27"/>
      <w:szCs w:val="27"/>
    </w:rPr>
  </w:style>
  <w:style w:type="character" w:customStyle="1" w:styleId="jobdetailitemcontent2">
    <w:name w:val="job_detail_item_content2"/>
    <w:basedOn w:val="a0"/>
    <w:rsid w:val="00260456"/>
    <w:rPr>
      <w:color w:val="000000"/>
      <w:sz w:val="27"/>
      <w:szCs w:val="27"/>
    </w:rPr>
  </w:style>
  <w:style w:type="character" w:customStyle="1" w:styleId="resumeclass1">
    <w:name w:val="resume_class1"/>
    <w:basedOn w:val="a0"/>
    <w:rsid w:val="00260456"/>
    <w:rPr>
      <w:b/>
      <w:bCs/>
      <w:color w:val="E8101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1A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1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160"/>
    <w:rPr>
      <w:sz w:val="20"/>
      <w:szCs w:val="20"/>
    </w:rPr>
  </w:style>
  <w:style w:type="character" w:styleId="a7">
    <w:name w:val="Hyperlink"/>
    <w:basedOn w:val="a0"/>
    <w:uiPriority w:val="99"/>
    <w:unhideWhenUsed/>
    <w:rsid w:val="0026768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469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575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91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05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2540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0997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2510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3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3276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6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0462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8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8949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6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1959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9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7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165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8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6946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2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2524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7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1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02675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79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7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30568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0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5348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1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區公所 新興</cp:lastModifiedBy>
  <cp:revision>60</cp:revision>
  <cp:lastPrinted>2020-04-06T07:19:00Z</cp:lastPrinted>
  <dcterms:created xsi:type="dcterms:W3CDTF">2020-03-27T01:20:00Z</dcterms:created>
  <dcterms:modified xsi:type="dcterms:W3CDTF">2023-05-30T02:17:00Z</dcterms:modified>
</cp:coreProperties>
</file>