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2A5" w:rsidRPr="00ED5C5D" w:rsidRDefault="00DC52D1" w:rsidP="003428F2">
      <w:pPr>
        <w:snapToGrid w:val="0"/>
        <w:spacing w:line="240" w:lineRule="atLeast"/>
        <w:jc w:val="center"/>
        <w:rPr>
          <w:rFonts w:eastAsia="標楷體"/>
        </w:rPr>
      </w:pPr>
      <w:r w:rsidRPr="00ED5C5D">
        <w:rPr>
          <w:rFonts w:eastAsia="標楷體"/>
          <w:b/>
          <w:bCs/>
          <w:sz w:val="36"/>
        </w:rPr>
        <w:t>高雄市政府社會局社區照顧關懷據點</w:t>
      </w:r>
      <w:r w:rsidR="00447654" w:rsidRPr="00ED5C5D">
        <w:rPr>
          <w:rFonts w:eastAsia="標楷體"/>
          <w:b/>
          <w:bCs/>
          <w:sz w:val="36"/>
        </w:rPr>
        <w:t>及據點</w:t>
      </w:r>
      <w:r w:rsidR="003F7940" w:rsidRPr="00ED5C5D">
        <w:rPr>
          <w:rFonts w:eastAsia="標楷體"/>
          <w:b/>
          <w:bCs/>
          <w:sz w:val="36"/>
        </w:rPr>
        <w:t>設置</w:t>
      </w:r>
      <w:r w:rsidR="00447654" w:rsidRPr="00ED5C5D">
        <w:rPr>
          <w:rFonts w:eastAsia="標楷體"/>
          <w:b/>
          <w:bCs/>
          <w:sz w:val="36"/>
        </w:rPr>
        <w:t>C</w:t>
      </w:r>
      <w:r w:rsidR="00447654" w:rsidRPr="00ED5C5D">
        <w:rPr>
          <w:rFonts w:eastAsia="標楷體"/>
          <w:b/>
          <w:bCs/>
          <w:sz w:val="36"/>
        </w:rPr>
        <w:t>級巷弄長照站</w:t>
      </w:r>
      <w:r w:rsidRPr="00ED5C5D">
        <w:rPr>
          <w:rFonts w:eastAsia="標楷體"/>
          <w:b/>
          <w:bCs/>
          <w:sz w:val="36"/>
        </w:rPr>
        <w:t>輔導實施計畫</w:t>
      </w:r>
      <w:r w:rsidR="00006EA6" w:rsidRPr="00ED5C5D">
        <w:rPr>
          <w:rFonts w:eastAsia="標楷體"/>
          <w:b/>
          <w:bCs/>
          <w:sz w:val="36"/>
        </w:rPr>
        <w:t xml:space="preserve"> </w:t>
      </w:r>
    </w:p>
    <w:p w:rsidR="003C2D52" w:rsidRPr="00ED5C5D" w:rsidRDefault="009A6306" w:rsidP="009A6306">
      <w:pPr>
        <w:snapToGrid w:val="0"/>
        <w:spacing w:line="240" w:lineRule="atLeast"/>
        <w:jc w:val="right"/>
        <w:rPr>
          <w:rFonts w:eastAsia="標楷體"/>
          <w:b/>
          <w:bCs/>
        </w:rPr>
      </w:pPr>
      <w:r w:rsidRPr="00ED5C5D">
        <w:rPr>
          <w:rFonts w:eastAsia="標楷體"/>
          <w:b/>
          <w:bCs/>
        </w:rPr>
        <w:t>94.12.24</w:t>
      </w:r>
      <w:r w:rsidRPr="00ED5C5D">
        <w:rPr>
          <w:rFonts w:eastAsia="標楷體"/>
          <w:b/>
          <w:bCs/>
        </w:rPr>
        <w:t>核訂</w:t>
      </w:r>
      <w:r w:rsidRPr="00ED5C5D">
        <w:rPr>
          <w:rFonts w:eastAsia="標楷體"/>
          <w:b/>
          <w:bCs/>
        </w:rPr>
        <w:br/>
        <w:t xml:space="preserve">                                                          95.01.18</w:t>
      </w:r>
      <w:r w:rsidRPr="00ED5C5D">
        <w:rPr>
          <w:rFonts w:eastAsia="標楷體"/>
          <w:b/>
          <w:bCs/>
        </w:rPr>
        <w:t>修訂</w:t>
      </w:r>
      <w:r w:rsidRPr="00ED5C5D">
        <w:rPr>
          <w:rFonts w:eastAsia="標楷體"/>
          <w:b/>
          <w:bCs/>
        </w:rPr>
        <w:br/>
        <w:t xml:space="preserve">                                                     97.08.28</w:t>
      </w:r>
      <w:r w:rsidRPr="00ED5C5D">
        <w:rPr>
          <w:rFonts w:eastAsia="標楷體"/>
          <w:b/>
          <w:bCs/>
        </w:rPr>
        <w:t>修訂</w:t>
      </w:r>
      <w:r w:rsidR="003367AE" w:rsidRPr="00ED5C5D">
        <w:rPr>
          <w:rFonts w:eastAsia="標楷體"/>
          <w:b/>
          <w:bCs/>
        </w:rPr>
        <w:br/>
      </w:r>
      <w:r w:rsidR="00006EA6" w:rsidRPr="00ED5C5D">
        <w:rPr>
          <w:rFonts w:eastAsia="標楷體"/>
          <w:b/>
          <w:bCs/>
        </w:rPr>
        <w:t>104.12</w:t>
      </w:r>
      <w:r w:rsidR="00862390" w:rsidRPr="00ED5C5D">
        <w:rPr>
          <w:rFonts w:eastAsia="標楷體"/>
          <w:b/>
          <w:bCs/>
        </w:rPr>
        <w:t>.</w:t>
      </w:r>
      <w:r w:rsidR="00006EA6" w:rsidRPr="00ED5C5D">
        <w:rPr>
          <w:rFonts w:eastAsia="標楷體"/>
          <w:b/>
          <w:bCs/>
        </w:rPr>
        <w:t>02</w:t>
      </w:r>
      <w:r w:rsidR="003367AE" w:rsidRPr="00ED5C5D">
        <w:rPr>
          <w:rFonts w:eastAsia="標楷體"/>
          <w:b/>
          <w:bCs/>
        </w:rPr>
        <w:t>修訂</w:t>
      </w:r>
    </w:p>
    <w:p w:rsidR="008B3CCF" w:rsidRPr="00ED5C5D" w:rsidRDefault="00D278C4" w:rsidP="009A6306">
      <w:pPr>
        <w:snapToGrid w:val="0"/>
        <w:spacing w:line="240" w:lineRule="atLeast"/>
        <w:jc w:val="right"/>
        <w:rPr>
          <w:rFonts w:eastAsia="標楷體"/>
          <w:b/>
          <w:bCs/>
          <w:sz w:val="36"/>
        </w:rPr>
      </w:pPr>
      <w:r w:rsidRPr="00ED5C5D">
        <w:rPr>
          <w:rFonts w:eastAsia="標楷體"/>
          <w:b/>
          <w:bCs/>
        </w:rPr>
        <w:t>10</w:t>
      </w:r>
      <w:r w:rsidR="00E85EE2">
        <w:rPr>
          <w:rFonts w:eastAsia="標楷體" w:hint="eastAsia"/>
          <w:b/>
          <w:bCs/>
        </w:rPr>
        <w:t>7.12.28</w:t>
      </w:r>
      <w:r w:rsidR="003C2D52" w:rsidRPr="00ED5C5D">
        <w:rPr>
          <w:rFonts w:eastAsia="標楷體"/>
          <w:b/>
          <w:bCs/>
        </w:rPr>
        <w:t>修訂</w:t>
      </w:r>
    </w:p>
    <w:p w:rsidR="003C2D52" w:rsidRPr="00ED5C5D" w:rsidRDefault="003C2D52" w:rsidP="003C2D52">
      <w:pPr>
        <w:snapToGrid w:val="0"/>
        <w:spacing w:line="240" w:lineRule="atLeast"/>
        <w:ind w:left="641" w:hangingChars="200" w:hanging="641"/>
        <w:jc w:val="both"/>
        <w:rPr>
          <w:rFonts w:eastAsia="標楷體"/>
          <w:b/>
          <w:sz w:val="32"/>
          <w:szCs w:val="32"/>
        </w:rPr>
      </w:pPr>
    </w:p>
    <w:p w:rsidR="00322B3A" w:rsidRPr="00ED5C5D" w:rsidRDefault="00DC52D1" w:rsidP="00E75FCE">
      <w:pPr>
        <w:snapToGrid w:val="0"/>
        <w:spacing w:line="240" w:lineRule="atLeast"/>
        <w:ind w:left="641" w:hangingChars="200" w:hanging="641"/>
        <w:jc w:val="both"/>
        <w:rPr>
          <w:rFonts w:eastAsia="標楷體"/>
          <w:b/>
          <w:sz w:val="32"/>
          <w:szCs w:val="32"/>
        </w:rPr>
      </w:pPr>
      <w:r w:rsidRPr="00ED5C5D">
        <w:rPr>
          <w:rFonts w:eastAsia="標楷體"/>
          <w:b/>
          <w:sz w:val="32"/>
          <w:szCs w:val="32"/>
        </w:rPr>
        <w:t>一、</w:t>
      </w:r>
      <w:r w:rsidR="003C2D52" w:rsidRPr="00ED5C5D">
        <w:rPr>
          <w:rFonts w:eastAsia="標楷體"/>
          <w:b/>
          <w:sz w:val="32"/>
          <w:szCs w:val="32"/>
        </w:rPr>
        <w:t>依據：</w:t>
      </w:r>
    </w:p>
    <w:p w:rsidR="003C2D52" w:rsidRPr="00ED5C5D" w:rsidRDefault="00322B3A" w:rsidP="00322B3A">
      <w:pPr>
        <w:snapToGrid w:val="0"/>
        <w:spacing w:line="240" w:lineRule="atLeast"/>
        <w:ind w:leftChars="295" w:left="990" w:hangingChars="88" w:hanging="282"/>
        <w:jc w:val="both"/>
        <w:rPr>
          <w:rFonts w:eastAsia="標楷體"/>
          <w:sz w:val="32"/>
          <w:szCs w:val="32"/>
        </w:rPr>
      </w:pPr>
      <w:r w:rsidRPr="00ED5C5D">
        <w:rPr>
          <w:rFonts w:eastAsia="標楷體"/>
          <w:b/>
          <w:sz w:val="32"/>
          <w:szCs w:val="32"/>
        </w:rPr>
        <w:t>1.</w:t>
      </w:r>
      <w:r w:rsidR="00E75FCE" w:rsidRPr="00ED5C5D">
        <w:rPr>
          <w:rFonts w:eastAsia="標楷體"/>
          <w:sz w:val="32"/>
          <w:szCs w:val="32"/>
        </w:rPr>
        <w:t>衛生福利部</w:t>
      </w:r>
      <w:r w:rsidR="00E75FCE" w:rsidRPr="00ED5C5D">
        <w:rPr>
          <w:rFonts w:eastAsia="標楷體"/>
          <w:sz w:val="32"/>
          <w:szCs w:val="32"/>
        </w:rPr>
        <w:t>105</w:t>
      </w:r>
      <w:r w:rsidR="00E75FCE" w:rsidRPr="00ED5C5D">
        <w:rPr>
          <w:rFonts w:eastAsia="標楷體"/>
          <w:sz w:val="32"/>
          <w:szCs w:val="32"/>
        </w:rPr>
        <w:t>年</w:t>
      </w:r>
      <w:r w:rsidR="00E75FCE" w:rsidRPr="00ED5C5D">
        <w:rPr>
          <w:rFonts w:eastAsia="標楷體"/>
          <w:sz w:val="32"/>
          <w:szCs w:val="32"/>
        </w:rPr>
        <w:t>12</w:t>
      </w:r>
      <w:r w:rsidR="00E75FCE" w:rsidRPr="00ED5C5D">
        <w:rPr>
          <w:rFonts w:eastAsia="標楷體"/>
          <w:sz w:val="32"/>
          <w:szCs w:val="32"/>
        </w:rPr>
        <w:t>月</w:t>
      </w:r>
      <w:r w:rsidR="00E75FCE" w:rsidRPr="00ED5C5D">
        <w:rPr>
          <w:rFonts w:eastAsia="標楷體"/>
          <w:sz w:val="32"/>
          <w:szCs w:val="32"/>
        </w:rPr>
        <w:t>30</w:t>
      </w:r>
      <w:r w:rsidR="00E75FCE" w:rsidRPr="00ED5C5D">
        <w:rPr>
          <w:rFonts w:eastAsia="標楷體"/>
          <w:sz w:val="32"/>
          <w:szCs w:val="32"/>
        </w:rPr>
        <w:t>日部授家字第</w:t>
      </w:r>
      <w:r w:rsidR="00E75FCE" w:rsidRPr="00ED5C5D">
        <w:rPr>
          <w:rFonts w:eastAsia="標楷體"/>
          <w:sz w:val="32"/>
          <w:szCs w:val="32"/>
        </w:rPr>
        <w:t>1050801261</w:t>
      </w:r>
      <w:r w:rsidR="00E75FCE" w:rsidRPr="00ED5C5D">
        <w:rPr>
          <w:rFonts w:eastAsia="標楷體"/>
          <w:sz w:val="32"/>
          <w:szCs w:val="32"/>
        </w:rPr>
        <w:t>號函修正</w:t>
      </w:r>
      <w:r w:rsidR="003C2D52" w:rsidRPr="00ED5C5D">
        <w:rPr>
          <w:rFonts w:eastAsia="標楷體"/>
          <w:sz w:val="32"/>
          <w:szCs w:val="32"/>
        </w:rPr>
        <w:t>建立社區照顧關懷據點輔導計畫。</w:t>
      </w:r>
    </w:p>
    <w:p w:rsidR="00322B3A" w:rsidRPr="00ED5C5D" w:rsidRDefault="00322B3A" w:rsidP="00AA2D68">
      <w:pPr>
        <w:autoSpaceDE w:val="0"/>
        <w:autoSpaceDN w:val="0"/>
        <w:adjustRightInd w:val="0"/>
        <w:snapToGrid w:val="0"/>
        <w:spacing w:line="240" w:lineRule="atLeast"/>
        <w:ind w:leftChars="293" w:left="988" w:hangingChars="89" w:hanging="285"/>
        <w:rPr>
          <w:rFonts w:eastAsia="標楷體"/>
          <w:sz w:val="32"/>
          <w:szCs w:val="32"/>
        </w:rPr>
      </w:pPr>
      <w:r w:rsidRPr="00ED5C5D">
        <w:rPr>
          <w:rFonts w:eastAsia="標楷體"/>
          <w:b/>
          <w:sz w:val="32"/>
          <w:szCs w:val="32"/>
        </w:rPr>
        <w:t>2.</w:t>
      </w:r>
      <w:r w:rsidR="007F18E7" w:rsidRPr="00ED5C5D">
        <w:rPr>
          <w:rFonts w:eastAsia="標楷體"/>
          <w:sz w:val="32"/>
          <w:szCs w:val="32"/>
        </w:rPr>
        <w:t>衛生福利部</w:t>
      </w:r>
      <w:r w:rsidR="007F18E7" w:rsidRPr="00ED5C5D">
        <w:rPr>
          <w:rFonts w:eastAsia="標楷體"/>
          <w:sz w:val="32"/>
          <w:szCs w:val="32"/>
        </w:rPr>
        <w:t>107</w:t>
      </w:r>
      <w:r w:rsidR="007F18E7" w:rsidRPr="00ED5C5D">
        <w:rPr>
          <w:rFonts w:eastAsia="標楷體"/>
          <w:sz w:val="32"/>
          <w:szCs w:val="32"/>
        </w:rPr>
        <w:t>年</w:t>
      </w:r>
      <w:r w:rsidR="007F18E7" w:rsidRPr="00ED5C5D">
        <w:rPr>
          <w:rFonts w:eastAsia="標楷體"/>
          <w:sz w:val="32"/>
          <w:szCs w:val="32"/>
        </w:rPr>
        <w:t>11</w:t>
      </w:r>
      <w:r w:rsidR="007F18E7" w:rsidRPr="00ED5C5D">
        <w:rPr>
          <w:rFonts w:eastAsia="標楷體"/>
          <w:sz w:val="32"/>
          <w:szCs w:val="32"/>
        </w:rPr>
        <w:t>月</w:t>
      </w:r>
      <w:r w:rsidR="007F18E7" w:rsidRPr="00ED5C5D">
        <w:rPr>
          <w:rFonts w:eastAsia="標楷體"/>
          <w:sz w:val="32"/>
          <w:szCs w:val="32"/>
        </w:rPr>
        <w:t>30</w:t>
      </w:r>
      <w:r w:rsidR="007F18E7" w:rsidRPr="00ED5C5D">
        <w:rPr>
          <w:rFonts w:eastAsia="標楷體"/>
          <w:sz w:val="32"/>
          <w:szCs w:val="32"/>
        </w:rPr>
        <w:t>日衛部顧字第</w:t>
      </w:r>
      <w:r w:rsidR="007F18E7" w:rsidRPr="00ED5C5D">
        <w:rPr>
          <w:rFonts w:eastAsia="標楷體"/>
          <w:sz w:val="32"/>
          <w:szCs w:val="32"/>
        </w:rPr>
        <w:t>1071962289</w:t>
      </w:r>
      <w:r w:rsidR="007F18E7" w:rsidRPr="00ED5C5D">
        <w:rPr>
          <w:rFonts w:eastAsia="標楷體"/>
          <w:sz w:val="32"/>
          <w:szCs w:val="32"/>
        </w:rPr>
        <w:t>號函「長照服務發展基金</w:t>
      </w:r>
      <w:r w:rsidR="007F18E7" w:rsidRPr="00ED5C5D">
        <w:rPr>
          <w:rFonts w:eastAsia="標楷體"/>
          <w:sz w:val="32"/>
          <w:szCs w:val="32"/>
        </w:rPr>
        <w:t>108</w:t>
      </w:r>
      <w:r w:rsidR="007F18E7" w:rsidRPr="00ED5C5D">
        <w:rPr>
          <w:rFonts w:eastAsia="標楷體"/>
          <w:sz w:val="32"/>
          <w:szCs w:val="32"/>
        </w:rPr>
        <w:t>年度一般性獎助經費申請、審查及財務處理暨獎助項目及基準」</w:t>
      </w:r>
      <w:r w:rsidR="00A46AB2" w:rsidRPr="00ED5C5D">
        <w:rPr>
          <w:rFonts w:eastAsia="標楷體"/>
          <w:sz w:val="32"/>
          <w:szCs w:val="32"/>
        </w:rPr>
        <w:t>－參、社會及家庭署獎助方案、項目及基準－八、提升社區照顧關懷據點服務量能計畫</w:t>
      </w:r>
      <w:r w:rsidR="007F18E7" w:rsidRPr="00ED5C5D">
        <w:rPr>
          <w:rFonts w:eastAsia="標楷體"/>
          <w:sz w:val="32"/>
          <w:szCs w:val="32"/>
        </w:rPr>
        <w:t>。</w:t>
      </w:r>
    </w:p>
    <w:p w:rsidR="003070FD" w:rsidRPr="00ED5C5D" w:rsidRDefault="003070FD" w:rsidP="007F18E7">
      <w:pPr>
        <w:autoSpaceDE w:val="0"/>
        <w:autoSpaceDN w:val="0"/>
        <w:adjustRightInd w:val="0"/>
        <w:snapToGrid w:val="0"/>
        <w:spacing w:line="240" w:lineRule="atLeast"/>
        <w:ind w:leftChars="294" w:left="1062" w:hangingChars="111" w:hanging="356"/>
        <w:rPr>
          <w:rFonts w:eastAsia="標楷體"/>
          <w:b/>
          <w:sz w:val="32"/>
          <w:szCs w:val="32"/>
        </w:rPr>
      </w:pPr>
    </w:p>
    <w:p w:rsidR="00DC52D1" w:rsidRPr="00ED5C5D" w:rsidRDefault="00970FCB" w:rsidP="003C2D52">
      <w:pPr>
        <w:snapToGrid w:val="0"/>
        <w:spacing w:line="240" w:lineRule="atLeast"/>
        <w:ind w:left="640" w:hangingChars="200" w:hanging="640"/>
        <w:jc w:val="both"/>
        <w:rPr>
          <w:rFonts w:eastAsia="標楷體"/>
          <w:sz w:val="32"/>
          <w:szCs w:val="32"/>
        </w:rPr>
      </w:pPr>
      <w:r w:rsidRPr="00ED5C5D">
        <w:rPr>
          <w:rFonts w:eastAsia="標楷體"/>
          <w:sz w:val="32"/>
          <w:szCs w:val="32"/>
        </w:rPr>
        <w:t>二</w:t>
      </w:r>
      <w:r w:rsidR="003C2D52" w:rsidRPr="00ED5C5D">
        <w:rPr>
          <w:rFonts w:eastAsia="標楷體"/>
          <w:sz w:val="32"/>
          <w:szCs w:val="32"/>
        </w:rPr>
        <w:t>、</w:t>
      </w:r>
      <w:r w:rsidR="00DC52D1" w:rsidRPr="00ED5C5D">
        <w:rPr>
          <w:rFonts w:eastAsia="標楷體"/>
          <w:b/>
          <w:sz w:val="32"/>
          <w:szCs w:val="32"/>
        </w:rPr>
        <w:t>目的</w:t>
      </w:r>
      <w:r w:rsidR="00DC52D1" w:rsidRPr="00ED5C5D">
        <w:rPr>
          <w:rFonts w:eastAsia="標楷體"/>
          <w:sz w:val="32"/>
          <w:szCs w:val="32"/>
        </w:rPr>
        <w:t>：爲強化社區照顧關懷據點</w:t>
      </w:r>
      <w:r w:rsidR="00447654" w:rsidRPr="00ED5C5D">
        <w:rPr>
          <w:rFonts w:eastAsia="標楷體"/>
          <w:sz w:val="32"/>
          <w:szCs w:val="32"/>
        </w:rPr>
        <w:t>及據點</w:t>
      </w:r>
      <w:r w:rsidR="00280003" w:rsidRPr="00ED5C5D">
        <w:rPr>
          <w:rFonts w:eastAsia="標楷體" w:hint="eastAsia"/>
          <w:sz w:val="32"/>
          <w:szCs w:val="32"/>
        </w:rPr>
        <w:t>設置</w:t>
      </w:r>
      <w:r w:rsidR="00447654" w:rsidRPr="00ED5C5D">
        <w:rPr>
          <w:rFonts w:eastAsia="標楷體"/>
          <w:sz w:val="32"/>
          <w:szCs w:val="32"/>
        </w:rPr>
        <w:t>C</w:t>
      </w:r>
      <w:r w:rsidR="00447654" w:rsidRPr="00ED5C5D">
        <w:rPr>
          <w:rFonts w:eastAsia="標楷體"/>
          <w:sz w:val="32"/>
          <w:szCs w:val="32"/>
        </w:rPr>
        <w:t>級巷弄長照站</w:t>
      </w:r>
      <w:r w:rsidR="00DC52D1" w:rsidRPr="00ED5C5D">
        <w:rPr>
          <w:rFonts w:eastAsia="標楷體"/>
          <w:sz w:val="32"/>
          <w:szCs w:val="32"/>
        </w:rPr>
        <w:t>服務功能，督導其服務執行情形，並有效提昇服務品質及服務量，以達到促進老人身、心、靈健康及延緩老化之目的，特訂定本計畫。</w:t>
      </w:r>
    </w:p>
    <w:p w:rsidR="00DC52D1" w:rsidRPr="00ED5C5D" w:rsidRDefault="00970FCB">
      <w:pPr>
        <w:pStyle w:val="a3"/>
        <w:ind w:leftChars="1" w:hangingChars="262" w:hanging="838"/>
        <w:rPr>
          <w:sz w:val="32"/>
          <w:szCs w:val="32"/>
        </w:rPr>
      </w:pPr>
      <w:r w:rsidRPr="00ED5C5D">
        <w:rPr>
          <w:sz w:val="32"/>
          <w:szCs w:val="32"/>
        </w:rPr>
        <w:t>三</w:t>
      </w:r>
      <w:r w:rsidR="00DC52D1" w:rsidRPr="00ED5C5D">
        <w:rPr>
          <w:sz w:val="32"/>
          <w:szCs w:val="32"/>
        </w:rPr>
        <w:t>、</w:t>
      </w:r>
      <w:r w:rsidR="00DC52D1" w:rsidRPr="00ED5C5D">
        <w:rPr>
          <w:b/>
          <w:bCs/>
          <w:sz w:val="32"/>
          <w:szCs w:val="32"/>
        </w:rPr>
        <w:t>主辦單位</w:t>
      </w:r>
      <w:r w:rsidR="00DC52D1" w:rsidRPr="00ED5C5D">
        <w:rPr>
          <w:sz w:val="32"/>
          <w:szCs w:val="32"/>
        </w:rPr>
        <w:t>：高雄市政府社會局</w:t>
      </w:r>
      <w:r w:rsidR="00862390" w:rsidRPr="00ED5C5D">
        <w:rPr>
          <w:sz w:val="32"/>
          <w:szCs w:val="32"/>
        </w:rPr>
        <w:t>(</w:t>
      </w:r>
      <w:r w:rsidR="00862390" w:rsidRPr="00ED5C5D">
        <w:rPr>
          <w:sz w:val="32"/>
          <w:szCs w:val="32"/>
        </w:rPr>
        <w:t>以下簡稱本局</w:t>
      </w:r>
      <w:r w:rsidR="00862390" w:rsidRPr="00ED5C5D">
        <w:rPr>
          <w:sz w:val="32"/>
          <w:szCs w:val="32"/>
        </w:rPr>
        <w:t>)</w:t>
      </w:r>
    </w:p>
    <w:p w:rsidR="00DC52D1" w:rsidRPr="00ED5C5D" w:rsidRDefault="00970FCB" w:rsidP="002869B5">
      <w:pPr>
        <w:pStyle w:val="a3"/>
        <w:ind w:leftChars="5" w:left="706" w:hangingChars="217" w:hanging="694"/>
        <w:rPr>
          <w:sz w:val="32"/>
          <w:szCs w:val="32"/>
        </w:rPr>
      </w:pPr>
      <w:r w:rsidRPr="00ED5C5D">
        <w:rPr>
          <w:sz w:val="32"/>
          <w:szCs w:val="32"/>
        </w:rPr>
        <w:t>四</w:t>
      </w:r>
      <w:r w:rsidR="00DC52D1" w:rsidRPr="00ED5C5D">
        <w:rPr>
          <w:sz w:val="32"/>
          <w:szCs w:val="32"/>
        </w:rPr>
        <w:t>、</w:t>
      </w:r>
      <w:r w:rsidR="00DC52D1" w:rsidRPr="00ED5C5D">
        <w:rPr>
          <w:b/>
          <w:bCs/>
          <w:sz w:val="32"/>
          <w:szCs w:val="32"/>
        </w:rPr>
        <w:t>執行單位</w:t>
      </w:r>
      <w:r w:rsidR="00DC52D1" w:rsidRPr="00ED5C5D">
        <w:rPr>
          <w:sz w:val="32"/>
          <w:szCs w:val="32"/>
        </w:rPr>
        <w:t>：高雄市政府社會局長青綜合服務中心</w:t>
      </w:r>
      <w:r w:rsidR="003D2D8E" w:rsidRPr="00ED5C5D">
        <w:rPr>
          <w:sz w:val="32"/>
          <w:szCs w:val="32"/>
        </w:rPr>
        <w:t>(</w:t>
      </w:r>
      <w:r w:rsidR="003D2D8E" w:rsidRPr="00ED5C5D">
        <w:rPr>
          <w:sz w:val="32"/>
          <w:szCs w:val="32"/>
        </w:rPr>
        <w:t>以下簡稱本中心</w:t>
      </w:r>
      <w:r w:rsidR="003D2D8E" w:rsidRPr="00ED5C5D">
        <w:rPr>
          <w:sz w:val="32"/>
          <w:szCs w:val="32"/>
        </w:rPr>
        <w:t>)</w:t>
      </w:r>
    </w:p>
    <w:p w:rsidR="00DC52D1" w:rsidRPr="00ED5C5D" w:rsidRDefault="00DB62B7" w:rsidP="00DB62B7">
      <w:pPr>
        <w:pStyle w:val="a3"/>
        <w:ind w:left="708" w:hangingChars="221" w:hanging="708"/>
        <w:rPr>
          <w:sz w:val="32"/>
          <w:szCs w:val="32"/>
        </w:rPr>
      </w:pPr>
      <w:r w:rsidRPr="00ED5C5D">
        <w:rPr>
          <w:b/>
          <w:bCs/>
          <w:sz w:val="32"/>
          <w:szCs w:val="32"/>
        </w:rPr>
        <w:t>五、</w:t>
      </w:r>
      <w:r w:rsidR="00DC52D1" w:rsidRPr="00ED5C5D">
        <w:rPr>
          <w:b/>
          <w:bCs/>
          <w:sz w:val="32"/>
          <w:szCs w:val="32"/>
        </w:rPr>
        <w:t>輔導對象</w:t>
      </w:r>
      <w:r w:rsidR="00DC52D1" w:rsidRPr="00ED5C5D">
        <w:rPr>
          <w:sz w:val="32"/>
          <w:szCs w:val="32"/>
        </w:rPr>
        <w:t>：本市社區照顧關懷據點</w:t>
      </w:r>
      <w:r w:rsidR="00597A98" w:rsidRPr="00ED5C5D">
        <w:rPr>
          <w:sz w:val="32"/>
          <w:szCs w:val="32"/>
        </w:rPr>
        <w:t>及據點</w:t>
      </w:r>
      <w:r w:rsidR="00280003" w:rsidRPr="00ED5C5D">
        <w:rPr>
          <w:rFonts w:hint="eastAsia"/>
          <w:sz w:val="32"/>
          <w:szCs w:val="32"/>
        </w:rPr>
        <w:t>設置</w:t>
      </w:r>
      <w:r w:rsidR="00597A98" w:rsidRPr="00ED5C5D">
        <w:rPr>
          <w:sz w:val="32"/>
          <w:szCs w:val="32"/>
        </w:rPr>
        <w:t>C</w:t>
      </w:r>
      <w:r w:rsidR="00597A98" w:rsidRPr="00ED5C5D">
        <w:rPr>
          <w:sz w:val="32"/>
          <w:szCs w:val="32"/>
        </w:rPr>
        <w:t>級巷弄長照站</w:t>
      </w:r>
      <w:r w:rsidR="00280003" w:rsidRPr="00ED5C5D">
        <w:rPr>
          <w:rFonts w:hint="eastAsia"/>
          <w:sz w:val="32"/>
          <w:szCs w:val="32"/>
        </w:rPr>
        <w:t>者</w:t>
      </w:r>
      <w:r w:rsidR="00524736" w:rsidRPr="00ED5C5D">
        <w:rPr>
          <w:sz w:val="32"/>
          <w:szCs w:val="32"/>
        </w:rPr>
        <w:t>(</w:t>
      </w:r>
      <w:r w:rsidR="00524736" w:rsidRPr="00ED5C5D">
        <w:rPr>
          <w:sz w:val="32"/>
          <w:szCs w:val="32"/>
        </w:rPr>
        <w:t>以下簡稱據點</w:t>
      </w:r>
      <w:r w:rsidR="00524736" w:rsidRPr="00ED5C5D">
        <w:rPr>
          <w:sz w:val="32"/>
          <w:szCs w:val="32"/>
        </w:rPr>
        <w:t>)</w:t>
      </w:r>
      <w:r w:rsidR="009731DC" w:rsidRPr="00ED5C5D">
        <w:rPr>
          <w:sz w:val="32"/>
          <w:szCs w:val="32"/>
        </w:rPr>
        <w:t>。</w:t>
      </w:r>
    </w:p>
    <w:p w:rsidR="00DC52D1" w:rsidRPr="00ED5C5D" w:rsidRDefault="0055693F" w:rsidP="0055693F">
      <w:pPr>
        <w:pStyle w:val="a3"/>
        <w:ind w:firstLineChars="0"/>
        <w:rPr>
          <w:sz w:val="32"/>
          <w:szCs w:val="32"/>
        </w:rPr>
      </w:pPr>
      <w:r w:rsidRPr="00ED5C5D">
        <w:rPr>
          <w:b/>
          <w:bCs/>
          <w:sz w:val="32"/>
          <w:szCs w:val="32"/>
        </w:rPr>
        <w:t>六、</w:t>
      </w:r>
      <w:r w:rsidR="00DC52D1" w:rsidRPr="00ED5C5D">
        <w:rPr>
          <w:b/>
          <w:bCs/>
          <w:sz w:val="32"/>
          <w:szCs w:val="32"/>
        </w:rPr>
        <w:t>輔導策略</w:t>
      </w:r>
      <w:r w:rsidR="00DC52D1" w:rsidRPr="00ED5C5D">
        <w:rPr>
          <w:sz w:val="32"/>
          <w:szCs w:val="32"/>
        </w:rPr>
        <w:t>：</w:t>
      </w:r>
    </w:p>
    <w:p w:rsidR="00524736" w:rsidRPr="00ED5C5D" w:rsidRDefault="003367AE" w:rsidP="0055693F">
      <w:pPr>
        <w:pStyle w:val="ab"/>
        <w:numPr>
          <w:ilvl w:val="0"/>
          <w:numId w:val="17"/>
        </w:numPr>
        <w:spacing w:line="440" w:lineRule="exact"/>
        <w:ind w:leftChars="0"/>
        <w:rPr>
          <w:rFonts w:eastAsia="標楷體"/>
          <w:sz w:val="32"/>
          <w:szCs w:val="32"/>
        </w:rPr>
      </w:pPr>
      <w:r w:rsidRPr="00ED5C5D">
        <w:rPr>
          <w:rFonts w:eastAsia="標楷體"/>
          <w:sz w:val="32"/>
          <w:szCs w:val="32"/>
        </w:rPr>
        <w:t>運用衛生福利部社會及家庭署補助之督導費，</w:t>
      </w:r>
      <w:r w:rsidR="00F1487F" w:rsidRPr="00ED5C5D">
        <w:rPr>
          <w:rFonts w:eastAsia="標楷體" w:hint="eastAsia"/>
          <w:sz w:val="32"/>
          <w:szCs w:val="32"/>
        </w:rPr>
        <w:t>聘</w:t>
      </w:r>
      <w:r w:rsidRPr="00ED5C5D">
        <w:rPr>
          <w:rFonts w:eastAsia="標楷體"/>
          <w:sz w:val="32"/>
          <w:szCs w:val="32"/>
        </w:rPr>
        <w:t>用具有</w:t>
      </w:r>
      <w:r w:rsidR="00C71F5A" w:rsidRPr="00ED5C5D">
        <w:rPr>
          <w:rFonts w:eastAsia="標楷體"/>
          <w:sz w:val="32"/>
          <w:szCs w:val="32"/>
        </w:rPr>
        <w:t>公立或立案之私立大學以上學校或經教育部承認之國外大學以上社會工作或社會學或</w:t>
      </w:r>
      <w:r w:rsidR="00C71F5A" w:rsidRPr="00ED5C5D">
        <w:rPr>
          <w:rFonts w:eastAsia="標楷體"/>
          <w:sz w:val="32"/>
          <w:szCs w:val="32"/>
          <w:u w:val="single"/>
        </w:rPr>
        <w:t>會計</w:t>
      </w:r>
      <w:r w:rsidR="00C71F5A" w:rsidRPr="00ED5C5D">
        <w:rPr>
          <w:rFonts w:eastAsia="標楷體"/>
          <w:sz w:val="32"/>
          <w:szCs w:val="32"/>
        </w:rPr>
        <w:t>相關科、系、組、所畢業，有畢業證書者</w:t>
      </w:r>
      <w:r w:rsidRPr="00ED5C5D">
        <w:rPr>
          <w:rFonts w:eastAsia="標楷體"/>
          <w:sz w:val="32"/>
          <w:szCs w:val="32"/>
        </w:rPr>
        <w:t>之專業人員</w:t>
      </w:r>
      <w:r w:rsidR="00DC52D1" w:rsidRPr="00ED5C5D">
        <w:rPr>
          <w:rFonts w:eastAsia="標楷體"/>
          <w:sz w:val="32"/>
          <w:szCs w:val="32"/>
        </w:rPr>
        <w:t>。</w:t>
      </w:r>
    </w:p>
    <w:p w:rsidR="0055693F" w:rsidRPr="00ED5C5D" w:rsidRDefault="007637F8" w:rsidP="00524736">
      <w:pPr>
        <w:pStyle w:val="ab"/>
        <w:spacing w:line="440" w:lineRule="exact"/>
        <w:ind w:leftChars="0" w:left="1646"/>
        <w:rPr>
          <w:rFonts w:eastAsia="標楷體"/>
          <w:sz w:val="32"/>
          <w:szCs w:val="32"/>
        </w:rPr>
      </w:pPr>
      <w:r w:rsidRPr="00ED5C5D">
        <w:rPr>
          <w:rFonts w:eastAsia="標楷體"/>
          <w:sz w:val="32"/>
          <w:szCs w:val="32"/>
        </w:rPr>
        <w:t>以行動管理之理念，由督導人員每月實地視察據點之運作情形，工作內容為</w:t>
      </w:r>
      <w:r w:rsidR="00F1487F" w:rsidRPr="00ED5C5D">
        <w:rPr>
          <w:rFonts w:ascii="標楷體" w:eastAsia="標楷體" w:hAnsi="標楷體" w:hint="eastAsia"/>
          <w:sz w:val="32"/>
          <w:szCs w:val="32"/>
        </w:rPr>
        <w:t>：</w:t>
      </w:r>
      <w:r w:rsidRPr="00ED5C5D">
        <w:rPr>
          <w:rFonts w:eastAsia="標楷體"/>
          <w:sz w:val="32"/>
          <w:szCs w:val="32"/>
        </w:rPr>
        <w:t>1.</w:t>
      </w:r>
      <w:r w:rsidRPr="00ED5C5D">
        <w:rPr>
          <w:rFonts w:eastAsia="標楷體"/>
          <w:sz w:val="32"/>
          <w:szCs w:val="32"/>
        </w:rPr>
        <w:t>辦理本市據點業務輔導、經費審核核銷、相關報表統計及訓練等業</w:t>
      </w:r>
      <w:r w:rsidRPr="00ED5C5D">
        <w:rPr>
          <w:rFonts w:eastAsia="標楷體"/>
          <w:sz w:val="32"/>
          <w:szCs w:val="32"/>
        </w:rPr>
        <w:lastRenderedPageBreak/>
        <w:t>務。</w:t>
      </w:r>
      <w:r w:rsidRPr="00ED5C5D">
        <w:rPr>
          <w:rFonts w:eastAsia="標楷體"/>
          <w:sz w:val="32"/>
          <w:szCs w:val="32"/>
        </w:rPr>
        <w:t>2.</w:t>
      </w:r>
      <w:r w:rsidRPr="00ED5C5D">
        <w:rPr>
          <w:rFonts w:eastAsia="標楷體"/>
          <w:sz w:val="32"/>
          <w:szCs w:val="32"/>
        </w:rPr>
        <w:t>辦理本市據點之輔導成立相關業務。</w:t>
      </w:r>
    </w:p>
    <w:p w:rsidR="0055693F" w:rsidRPr="00ED5C5D" w:rsidRDefault="00DC52D1" w:rsidP="0055693F">
      <w:pPr>
        <w:pStyle w:val="ab"/>
        <w:numPr>
          <w:ilvl w:val="0"/>
          <w:numId w:val="17"/>
        </w:numPr>
        <w:spacing w:line="440" w:lineRule="exact"/>
        <w:ind w:leftChars="0"/>
        <w:rPr>
          <w:rFonts w:eastAsia="標楷體"/>
          <w:sz w:val="32"/>
          <w:szCs w:val="32"/>
        </w:rPr>
      </w:pPr>
      <w:r w:rsidRPr="00ED5C5D">
        <w:rPr>
          <w:rFonts w:eastAsia="標楷體"/>
          <w:sz w:val="32"/>
          <w:szCs w:val="32"/>
        </w:rPr>
        <w:t>每季召開一次</w:t>
      </w:r>
      <w:r w:rsidR="00E109FD" w:rsidRPr="00ED5C5D">
        <w:rPr>
          <w:rFonts w:eastAsia="標楷體"/>
          <w:sz w:val="32"/>
          <w:szCs w:val="32"/>
        </w:rPr>
        <w:t>據點</w:t>
      </w:r>
      <w:r w:rsidR="003C2D52" w:rsidRPr="00ED5C5D">
        <w:rPr>
          <w:rFonts w:eastAsia="標楷體"/>
          <w:sz w:val="32"/>
          <w:szCs w:val="32"/>
        </w:rPr>
        <w:t>聯繫會議</w:t>
      </w:r>
      <w:r w:rsidRPr="00ED5C5D">
        <w:rPr>
          <w:rFonts w:eastAsia="標楷體"/>
          <w:sz w:val="32"/>
          <w:szCs w:val="32"/>
        </w:rPr>
        <w:t>，討論</w:t>
      </w:r>
      <w:r w:rsidR="00E109FD" w:rsidRPr="00ED5C5D">
        <w:rPr>
          <w:rFonts w:eastAsia="標楷體"/>
          <w:sz w:val="32"/>
          <w:szCs w:val="32"/>
        </w:rPr>
        <w:t>據點</w:t>
      </w:r>
      <w:r w:rsidRPr="00ED5C5D">
        <w:rPr>
          <w:rFonts w:eastAsia="標楷體"/>
          <w:sz w:val="32"/>
          <w:szCs w:val="32"/>
        </w:rPr>
        <w:t>運作執行現況及經驗交流。</w:t>
      </w:r>
    </w:p>
    <w:p w:rsidR="00DC52D1" w:rsidRPr="00ED5C5D" w:rsidRDefault="00DC52D1" w:rsidP="0055693F">
      <w:pPr>
        <w:pStyle w:val="ab"/>
        <w:numPr>
          <w:ilvl w:val="0"/>
          <w:numId w:val="17"/>
        </w:numPr>
        <w:spacing w:line="440" w:lineRule="exact"/>
        <w:ind w:leftChars="0"/>
        <w:rPr>
          <w:rFonts w:eastAsia="標楷體"/>
          <w:sz w:val="32"/>
          <w:szCs w:val="32"/>
        </w:rPr>
      </w:pPr>
      <w:r w:rsidRPr="00ED5C5D">
        <w:rPr>
          <w:rFonts w:eastAsia="標楷體"/>
          <w:sz w:val="32"/>
          <w:szCs w:val="32"/>
        </w:rPr>
        <w:t>邀請具有老人照顧、社區照顧、</w:t>
      </w:r>
      <w:r w:rsidR="00AD461E" w:rsidRPr="00ED5C5D">
        <w:rPr>
          <w:rFonts w:eastAsia="標楷體"/>
          <w:sz w:val="32"/>
          <w:szCs w:val="32"/>
        </w:rPr>
        <w:t>健康促進</w:t>
      </w:r>
      <w:r w:rsidRPr="00ED5C5D">
        <w:rPr>
          <w:rFonts w:eastAsia="標楷體"/>
          <w:sz w:val="32"/>
          <w:szCs w:val="32"/>
        </w:rPr>
        <w:t>或社區組織與發展專長及相關經驗之專家學者，指導據點</w:t>
      </w:r>
      <w:r w:rsidR="0082704B" w:rsidRPr="00ED5C5D">
        <w:rPr>
          <w:rFonts w:eastAsia="標楷體"/>
          <w:sz w:val="32"/>
          <w:szCs w:val="32"/>
        </w:rPr>
        <w:t>服務</w:t>
      </w:r>
      <w:r w:rsidRPr="00ED5C5D">
        <w:rPr>
          <w:rFonts w:eastAsia="標楷體"/>
          <w:sz w:val="32"/>
          <w:szCs w:val="32"/>
        </w:rPr>
        <w:t>相關問題。</w:t>
      </w:r>
    </w:p>
    <w:p w:rsidR="00DC52D1" w:rsidRPr="00ED5C5D" w:rsidRDefault="00970FCB">
      <w:pPr>
        <w:pStyle w:val="a3"/>
        <w:ind w:left="960" w:hanging="960"/>
        <w:rPr>
          <w:sz w:val="32"/>
          <w:szCs w:val="32"/>
        </w:rPr>
      </w:pPr>
      <w:r w:rsidRPr="00ED5C5D">
        <w:rPr>
          <w:sz w:val="32"/>
          <w:szCs w:val="32"/>
        </w:rPr>
        <w:t>七</w:t>
      </w:r>
      <w:r w:rsidR="00DC52D1" w:rsidRPr="00ED5C5D">
        <w:rPr>
          <w:sz w:val="32"/>
          <w:szCs w:val="32"/>
        </w:rPr>
        <w:t>、</w:t>
      </w:r>
      <w:r w:rsidR="00DC52D1" w:rsidRPr="00ED5C5D">
        <w:rPr>
          <w:b/>
          <w:bCs/>
          <w:sz w:val="32"/>
          <w:szCs w:val="32"/>
        </w:rPr>
        <w:t>輔導內容</w:t>
      </w:r>
      <w:r w:rsidR="00DC52D1" w:rsidRPr="00ED5C5D">
        <w:rPr>
          <w:sz w:val="32"/>
          <w:szCs w:val="32"/>
        </w:rPr>
        <w:t>：</w:t>
      </w:r>
    </w:p>
    <w:p w:rsidR="00DC52D1" w:rsidRPr="00ED5C5D" w:rsidRDefault="0002358D" w:rsidP="0002358D">
      <w:pPr>
        <w:pStyle w:val="a3"/>
        <w:ind w:leftChars="200" w:left="1440" w:hanging="960"/>
        <w:jc w:val="left"/>
        <w:rPr>
          <w:sz w:val="32"/>
          <w:szCs w:val="32"/>
        </w:rPr>
      </w:pPr>
      <w:r w:rsidRPr="00ED5C5D">
        <w:rPr>
          <w:sz w:val="32"/>
          <w:szCs w:val="32"/>
        </w:rPr>
        <w:t>（一）</w:t>
      </w:r>
      <w:r w:rsidR="00DC52D1" w:rsidRPr="00ED5C5D">
        <w:rPr>
          <w:sz w:val="32"/>
          <w:szCs w:val="32"/>
        </w:rPr>
        <w:t>召開據點聯繫會報：每季召開一次，若有需要亦得召開臨時會議。</w:t>
      </w:r>
    </w:p>
    <w:p w:rsidR="00DC52D1" w:rsidRPr="00ED5C5D" w:rsidRDefault="0002358D" w:rsidP="0002358D">
      <w:pPr>
        <w:pStyle w:val="a3"/>
        <w:ind w:leftChars="200" w:left="1440" w:hanging="960"/>
        <w:jc w:val="left"/>
        <w:rPr>
          <w:sz w:val="32"/>
          <w:szCs w:val="32"/>
        </w:rPr>
      </w:pPr>
      <w:r w:rsidRPr="00ED5C5D">
        <w:rPr>
          <w:sz w:val="32"/>
          <w:szCs w:val="32"/>
        </w:rPr>
        <w:t>（二）</w:t>
      </w:r>
      <w:r w:rsidR="0027558A" w:rsidRPr="00ED5C5D">
        <w:rPr>
          <w:sz w:val="32"/>
          <w:szCs w:val="32"/>
        </w:rPr>
        <w:t>工作人員</w:t>
      </w:r>
      <w:r w:rsidR="003367AE" w:rsidRPr="00ED5C5D">
        <w:rPr>
          <w:sz w:val="32"/>
          <w:szCs w:val="32"/>
        </w:rPr>
        <w:t>訓練</w:t>
      </w:r>
      <w:r w:rsidR="00E109FD" w:rsidRPr="00ED5C5D">
        <w:rPr>
          <w:sz w:val="32"/>
          <w:szCs w:val="32"/>
        </w:rPr>
        <w:t>：</w:t>
      </w:r>
      <w:r w:rsidR="00847D9A" w:rsidRPr="00ED5C5D">
        <w:rPr>
          <w:sz w:val="32"/>
          <w:szCs w:val="28"/>
        </w:rPr>
        <w:t>針對據點服務之相關人員辦理教育訓練</w:t>
      </w:r>
      <w:r w:rsidR="00B50E6C" w:rsidRPr="00ED5C5D">
        <w:rPr>
          <w:rFonts w:hint="eastAsia"/>
          <w:color w:val="000000" w:themeColor="text1"/>
          <w:sz w:val="32"/>
          <w:szCs w:val="28"/>
        </w:rPr>
        <w:t>(</w:t>
      </w:r>
      <w:r w:rsidR="00B50E6C" w:rsidRPr="00ED5C5D">
        <w:rPr>
          <w:rFonts w:hint="eastAsia"/>
          <w:color w:val="000000" w:themeColor="text1"/>
          <w:sz w:val="32"/>
          <w:szCs w:val="28"/>
        </w:rPr>
        <w:t>含據點入口網等</w:t>
      </w:r>
      <w:r w:rsidR="00691E9D" w:rsidRPr="00ED5C5D">
        <w:rPr>
          <w:rFonts w:hint="eastAsia"/>
          <w:color w:val="000000" w:themeColor="text1"/>
          <w:sz w:val="32"/>
          <w:szCs w:val="28"/>
        </w:rPr>
        <w:t>線上</w:t>
      </w:r>
      <w:r w:rsidR="00B50E6C" w:rsidRPr="00ED5C5D">
        <w:rPr>
          <w:rFonts w:hint="eastAsia"/>
          <w:color w:val="000000" w:themeColor="text1"/>
          <w:sz w:val="32"/>
          <w:szCs w:val="28"/>
        </w:rPr>
        <w:t>系統</w:t>
      </w:r>
      <w:r w:rsidR="00B50E6C" w:rsidRPr="00ED5C5D">
        <w:rPr>
          <w:rFonts w:hint="eastAsia"/>
          <w:color w:val="000000" w:themeColor="text1"/>
          <w:sz w:val="32"/>
          <w:szCs w:val="28"/>
        </w:rPr>
        <w:t>)</w:t>
      </w:r>
      <w:r w:rsidR="00847D9A" w:rsidRPr="00ED5C5D">
        <w:rPr>
          <w:color w:val="000000" w:themeColor="text1"/>
          <w:sz w:val="32"/>
          <w:szCs w:val="28"/>
        </w:rPr>
        <w:t>，依</w:t>
      </w:r>
      <w:r w:rsidR="00847D9A" w:rsidRPr="00ED5C5D">
        <w:rPr>
          <w:sz w:val="32"/>
          <w:szCs w:val="28"/>
        </w:rPr>
        <w:t>據點能量按區</w:t>
      </w:r>
      <w:r w:rsidR="00ED5C5D">
        <w:rPr>
          <w:sz w:val="32"/>
          <w:szCs w:val="28"/>
        </w:rPr>
        <w:t>規</w:t>
      </w:r>
      <w:r w:rsidR="00ED5C5D">
        <w:rPr>
          <w:rFonts w:hint="eastAsia"/>
          <w:sz w:val="32"/>
          <w:szCs w:val="28"/>
        </w:rPr>
        <w:t>劃</w:t>
      </w:r>
      <w:r w:rsidR="00847D9A" w:rsidRPr="00ED5C5D">
        <w:rPr>
          <w:sz w:val="32"/>
          <w:szCs w:val="28"/>
        </w:rPr>
        <w:t>辦理</w:t>
      </w:r>
      <w:r w:rsidR="00847D9A" w:rsidRPr="00ED5C5D">
        <w:rPr>
          <w:b/>
          <w:sz w:val="32"/>
          <w:szCs w:val="28"/>
          <w:u w:val="single"/>
        </w:rPr>
        <w:t>初階訓練</w:t>
      </w:r>
      <w:r w:rsidR="00847D9A" w:rsidRPr="00ED5C5D">
        <w:rPr>
          <w:sz w:val="32"/>
          <w:szCs w:val="28"/>
        </w:rPr>
        <w:t>，完訓之學員至其他據點完成</w:t>
      </w:r>
      <w:r w:rsidR="00847D9A" w:rsidRPr="00ED5C5D">
        <w:rPr>
          <w:sz w:val="32"/>
          <w:szCs w:val="28"/>
        </w:rPr>
        <w:t>4</w:t>
      </w:r>
      <w:r w:rsidR="00847D9A" w:rsidRPr="00ED5C5D">
        <w:rPr>
          <w:sz w:val="32"/>
          <w:szCs w:val="28"/>
        </w:rPr>
        <w:t>小時之據點實習後，將取得生活輔導員證書</w:t>
      </w:r>
      <w:r w:rsidR="000C5FA8" w:rsidRPr="00ED5C5D">
        <w:rPr>
          <w:rFonts w:ascii="新細明體" w:eastAsia="新細明體" w:hAnsi="新細明體" w:hint="eastAsia"/>
          <w:sz w:val="32"/>
          <w:szCs w:val="28"/>
        </w:rPr>
        <w:t>;</w:t>
      </w:r>
      <w:r w:rsidR="00ED5C5D">
        <w:rPr>
          <w:sz w:val="32"/>
          <w:szCs w:val="28"/>
        </w:rPr>
        <w:t>另針對據點服務志工，</w:t>
      </w:r>
      <w:r w:rsidR="00847D9A" w:rsidRPr="00ED5C5D">
        <w:rPr>
          <w:sz w:val="32"/>
          <w:szCs w:val="28"/>
        </w:rPr>
        <w:t>辦理</w:t>
      </w:r>
      <w:r w:rsidR="00847D9A" w:rsidRPr="00ED5C5D">
        <w:rPr>
          <w:b/>
          <w:sz w:val="32"/>
          <w:szCs w:val="28"/>
          <w:u w:val="single"/>
        </w:rPr>
        <w:t>志工基礎訓練及特殊訓練</w:t>
      </w:r>
      <w:r w:rsidR="00847D9A" w:rsidRPr="00ED5C5D">
        <w:rPr>
          <w:sz w:val="32"/>
          <w:szCs w:val="28"/>
        </w:rPr>
        <w:t>，以持續充實據點服務人員服務技巧及知能。上述的初階訓練與志工基礎訓練及特殊訓練將每年依照</w:t>
      </w:r>
      <w:r w:rsidR="00847D9A" w:rsidRPr="00ED5C5D">
        <w:rPr>
          <w:sz w:val="32"/>
          <w:szCs w:val="32"/>
        </w:rPr>
        <w:t>據點的成長情形分區辦理各至少</w:t>
      </w:r>
      <w:r w:rsidR="00847D9A" w:rsidRPr="00ED5C5D">
        <w:rPr>
          <w:sz w:val="32"/>
          <w:szCs w:val="32"/>
        </w:rPr>
        <w:t>5</w:t>
      </w:r>
      <w:r w:rsidR="00847D9A" w:rsidRPr="00ED5C5D">
        <w:rPr>
          <w:sz w:val="32"/>
          <w:szCs w:val="32"/>
        </w:rPr>
        <w:t>場，</w:t>
      </w:r>
      <w:r w:rsidR="00C54F6A" w:rsidRPr="00ED5C5D">
        <w:rPr>
          <w:sz w:val="32"/>
          <w:szCs w:val="32"/>
        </w:rPr>
        <w:t>並辦理</w:t>
      </w:r>
      <w:r w:rsidR="00C54F6A" w:rsidRPr="00ED5C5D">
        <w:rPr>
          <w:b/>
          <w:sz w:val="32"/>
          <w:szCs w:val="32"/>
          <w:u w:val="single"/>
        </w:rPr>
        <w:t>相關專業訓練</w:t>
      </w:r>
      <w:r w:rsidR="00C54F6A" w:rsidRPr="00ED5C5D">
        <w:rPr>
          <w:sz w:val="32"/>
          <w:szCs w:val="32"/>
        </w:rPr>
        <w:t>，</w:t>
      </w:r>
      <w:r w:rsidR="00847D9A" w:rsidRPr="00ED5C5D">
        <w:rPr>
          <w:sz w:val="32"/>
          <w:szCs w:val="32"/>
        </w:rPr>
        <w:t>以</w:t>
      </w:r>
      <w:r w:rsidR="003367AE" w:rsidRPr="00ED5C5D">
        <w:rPr>
          <w:sz w:val="32"/>
          <w:szCs w:val="32"/>
        </w:rPr>
        <w:t>加強</w:t>
      </w:r>
      <w:r w:rsidR="00847D9A" w:rsidRPr="00ED5C5D">
        <w:rPr>
          <w:sz w:val="32"/>
          <w:szCs w:val="32"/>
        </w:rPr>
        <w:t>據點的工作人員之</w:t>
      </w:r>
      <w:r w:rsidR="003367AE" w:rsidRPr="00ED5C5D">
        <w:rPr>
          <w:sz w:val="32"/>
          <w:szCs w:val="32"/>
        </w:rPr>
        <w:t>專業服務知能，提升服務品質並落實照顧服務</w:t>
      </w:r>
      <w:r w:rsidR="00DC52D1" w:rsidRPr="00ED5C5D">
        <w:rPr>
          <w:sz w:val="32"/>
          <w:szCs w:val="32"/>
        </w:rPr>
        <w:t>。</w:t>
      </w:r>
    </w:p>
    <w:p w:rsidR="00DC52D1" w:rsidRPr="00ED5C5D" w:rsidRDefault="0002358D" w:rsidP="0002358D">
      <w:pPr>
        <w:pStyle w:val="a3"/>
        <w:ind w:leftChars="200" w:left="1440" w:hanging="960"/>
        <w:jc w:val="left"/>
        <w:rPr>
          <w:sz w:val="32"/>
          <w:szCs w:val="32"/>
        </w:rPr>
      </w:pPr>
      <w:r w:rsidRPr="00ED5C5D">
        <w:rPr>
          <w:sz w:val="32"/>
          <w:szCs w:val="32"/>
        </w:rPr>
        <w:t>（三）</w:t>
      </w:r>
      <w:r w:rsidR="00DC52D1" w:rsidRPr="00ED5C5D">
        <w:rPr>
          <w:sz w:val="32"/>
          <w:szCs w:val="32"/>
        </w:rPr>
        <w:t>定期評估據點營運績效：統計開辦數</w:t>
      </w:r>
      <w:r w:rsidRPr="00ED5C5D">
        <w:rPr>
          <w:sz w:val="32"/>
          <w:szCs w:val="32"/>
        </w:rPr>
        <w:t>、</w:t>
      </w:r>
      <w:r w:rsidR="00C54F6A" w:rsidRPr="00ED5C5D">
        <w:rPr>
          <w:sz w:val="32"/>
          <w:szCs w:val="32"/>
        </w:rPr>
        <w:t>涵蓋率、輔導功能型社區照顧關懷據點轉為補助型、</w:t>
      </w:r>
      <w:r w:rsidR="00597A98" w:rsidRPr="00ED5C5D">
        <w:rPr>
          <w:sz w:val="32"/>
          <w:szCs w:val="32"/>
        </w:rPr>
        <w:t>輔導單位於衛福部規定之</w:t>
      </w:r>
      <w:r w:rsidR="00316208" w:rsidRPr="00ED5C5D">
        <w:rPr>
          <w:sz w:val="32"/>
          <w:szCs w:val="32"/>
        </w:rPr>
        <w:t>網站</w:t>
      </w:r>
      <w:r w:rsidR="00DC52D1" w:rsidRPr="00ED5C5D">
        <w:rPr>
          <w:sz w:val="32"/>
          <w:szCs w:val="32"/>
        </w:rPr>
        <w:t>按月</w:t>
      </w:r>
      <w:r w:rsidR="00316208" w:rsidRPr="00ED5C5D">
        <w:rPr>
          <w:sz w:val="32"/>
          <w:szCs w:val="32"/>
        </w:rPr>
        <w:t>登錄</w:t>
      </w:r>
      <w:r w:rsidR="00DC52D1" w:rsidRPr="00ED5C5D">
        <w:rPr>
          <w:sz w:val="32"/>
          <w:szCs w:val="32"/>
        </w:rPr>
        <w:t>服務統計報表</w:t>
      </w:r>
      <w:r w:rsidR="00524736" w:rsidRPr="00ED5C5D">
        <w:rPr>
          <w:sz w:val="32"/>
          <w:szCs w:val="32"/>
        </w:rPr>
        <w:t>等資料</w:t>
      </w:r>
      <w:r w:rsidR="00C54F6A" w:rsidRPr="00ED5C5D">
        <w:rPr>
          <w:sz w:val="32"/>
          <w:szCs w:val="32"/>
        </w:rPr>
        <w:t>，</w:t>
      </w:r>
      <w:r w:rsidR="00316208" w:rsidRPr="00ED5C5D">
        <w:rPr>
          <w:sz w:val="32"/>
          <w:szCs w:val="32"/>
        </w:rPr>
        <w:t>並確實進行相關資訊維護，</w:t>
      </w:r>
      <w:r w:rsidR="00DC52D1" w:rsidRPr="00ED5C5D">
        <w:rPr>
          <w:sz w:val="32"/>
          <w:szCs w:val="32"/>
        </w:rPr>
        <w:t>及每</w:t>
      </w:r>
      <w:r w:rsidR="00C1451E" w:rsidRPr="00ED5C5D">
        <w:rPr>
          <w:sz w:val="32"/>
          <w:szCs w:val="32"/>
        </w:rPr>
        <w:t>半年</w:t>
      </w:r>
      <w:r w:rsidR="00DC52D1" w:rsidRPr="00ED5C5D">
        <w:rPr>
          <w:sz w:val="32"/>
          <w:szCs w:val="32"/>
        </w:rPr>
        <w:t>評估老人身心狀況。</w:t>
      </w:r>
    </w:p>
    <w:p w:rsidR="00DC52D1" w:rsidRPr="00ED5C5D" w:rsidRDefault="00A7462F" w:rsidP="0002358D">
      <w:pPr>
        <w:pStyle w:val="a3"/>
        <w:ind w:leftChars="200" w:left="1440" w:hanging="960"/>
        <w:jc w:val="left"/>
        <w:rPr>
          <w:sz w:val="32"/>
          <w:szCs w:val="32"/>
        </w:rPr>
      </w:pPr>
      <w:r w:rsidRPr="00ED5C5D">
        <w:rPr>
          <w:sz w:val="32"/>
          <w:szCs w:val="32"/>
        </w:rPr>
        <w:t>（四</w:t>
      </w:r>
      <w:r w:rsidR="0002358D" w:rsidRPr="00ED5C5D">
        <w:rPr>
          <w:sz w:val="32"/>
          <w:szCs w:val="32"/>
        </w:rPr>
        <w:t>）</w:t>
      </w:r>
      <w:r w:rsidR="00DC52D1" w:rsidRPr="00ED5C5D">
        <w:rPr>
          <w:sz w:val="32"/>
          <w:szCs w:val="32"/>
        </w:rPr>
        <w:t>訪視及諮詢輔導：</w:t>
      </w:r>
      <w:r w:rsidR="00114467" w:rsidRPr="00ED5C5D">
        <w:rPr>
          <w:sz w:val="32"/>
          <w:szCs w:val="32"/>
        </w:rPr>
        <w:t>針對據點設置初期或運作未臻穩定者，每月至少訪視</w:t>
      </w:r>
      <w:r w:rsidR="00114467" w:rsidRPr="00ED5C5D">
        <w:rPr>
          <w:sz w:val="32"/>
          <w:szCs w:val="32"/>
        </w:rPr>
        <w:t>2</w:t>
      </w:r>
      <w:r w:rsidR="00970FCB" w:rsidRPr="00ED5C5D">
        <w:rPr>
          <w:sz w:val="32"/>
          <w:szCs w:val="32"/>
        </w:rPr>
        <w:t>次以上，另服務穩定之據點則</w:t>
      </w:r>
      <w:r w:rsidR="00DC52D1" w:rsidRPr="00ED5C5D">
        <w:rPr>
          <w:sz w:val="32"/>
          <w:szCs w:val="32"/>
        </w:rPr>
        <w:t>每月至少訪視</w:t>
      </w:r>
      <w:r w:rsidR="00DC52D1" w:rsidRPr="00ED5C5D">
        <w:rPr>
          <w:sz w:val="32"/>
          <w:szCs w:val="32"/>
        </w:rPr>
        <w:t>1</w:t>
      </w:r>
      <w:r w:rsidR="00DC52D1" w:rsidRPr="00ED5C5D">
        <w:rPr>
          <w:sz w:val="32"/>
          <w:szCs w:val="32"/>
        </w:rPr>
        <w:t>次，內容包含服務紀錄撰寫、資料建檔、活動規劃、服務宣導、志工招募與運用、人力培訓、建立服務輸送模式（依承辦</w:t>
      </w:r>
      <w:r w:rsidR="00996AC6" w:rsidRPr="00ED5C5D">
        <w:rPr>
          <w:sz w:val="32"/>
          <w:szCs w:val="32"/>
        </w:rPr>
        <w:t>單位組織類型輔導之，如宗教團體、社會福利團體、社區發展協會等</w:t>
      </w:r>
      <w:r w:rsidR="00DC52D1" w:rsidRPr="00ED5C5D">
        <w:rPr>
          <w:sz w:val="32"/>
          <w:szCs w:val="32"/>
        </w:rPr>
        <w:t>）及據點整體運作等項目，並隨時提供諮詢輔導，</w:t>
      </w:r>
      <w:r w:rsidR="00597A98" w:rsidRPr="00ED5C5D">
        <w:rPr>
          <w:sz w:val="32"/>
          <w:szCs w:val="32"/>
        </w:rPr>
        <w:t>適時協助解決各</w:t>
      </w:r>
      <w:r w:rsidR="00646236" w:rsidRPr="00ED5C5D">
        <w:rPr>
          <w:sz w:val="32"/>
          <w:szCs w:val="32"/>
        </w:rPr>
        <w:t>據點</w:t>
      </w:r>
      <w:r w:rsidR="00DC52D1" w:rsidRPr="00ED5C5D">
        <w:rPr>
          <w:sz w:val="32"/>
          <w:szCs w:val="32"/>
        </w:rPr>
        <w:t>服務相關問題。</w:t>
      </w:r>
    </w:p>
    <w:p w:rsidR="00316208" w:rsidRPr="00ED5C5D" w:rsidRDefault="002F4889" w:rsidP="0002358D">
      <w:pPr>
        <w:snapToGrid w:val="0"/>
        <w:spacing w:line="240" w:lineRule="atLeast"/>
        <w:ind w:leftChars="200" w:left="1440" w:hangingChars="300" w:hanging="960"/>
        <w:rPr>
          <w:rFonts w:eastAsia="標楷體"/>
          <w:sz w:val="32"/>
          <w:szCs w:val="32"/>
        </w:rPr>
      </w:pPr>
      <w:r w:rsidRPr="00ED5C5D">
        <w:rPr>
          <w:rFonts w:eastAsia="標楷體"/>
          <w:sz w:val="32"/>
          <w:szCs w:val="32"/>
        </w:rPr>
        <w:t>（五</w:t>
      </w:r>
      <w:r w:rsidR="0002358D" w:rsidRPr="00ED5C5D">
        <w:rPr>
          <w:rFonts w:eastAsia="標楷體"/>
          <w:sz w:val="32"/>
          <w:szCs w:val="32"/>
        </w:rPr>
        <w:t>）</w:t>
      </w:r>
      <w:r w:rsidR="00316208" w:rsidRPr="00ED5C5D">
        <w:rPr>
          <w:rFonts w:eastAsia="標楷體"/>
          <w:sz w:val="32"/>
          <w:szCs w:val="32"/>
        </w:rPr>
        <w:t>執行檢核機制：</w:t>
      </w:r>
    </w:p>
    <w:p w:rsidR="004E41BA" w:rsidRPr="00ED5C5D" w:rsidRDefault="00316208" w:rsidP="00582349">
      <w:pPr>
        <w:spacing w:line="440" w:lineRule="exact"/>
        <w:ind w:leftChars="134" w:left="1560" w:hangingChars="387" w:hanging="1238"/>
        <w:rPr>
          <w:rFonts w:eastAsia="標楷體"/>
          <w:bCs/>
          <w:sz w:val="32"/>
          <w:szCs w:val="32"/>
        </w:rPr>
      </w:pPr>
      <w:r w:rsidRPr="00ED5C5D">
        <w:rPr>
          <w:rFonts w:eastAsia="標楷體"/>
          <w:sz w:val="32"/>
          <w:szCs w:val="32"/>
        </w:rPr>
        <w:t xml:space="preserve">   </w:t>
      </w:r>
      <w:r w:rsidR="004E41BA" w:rsidRPr="00ED5C5D">
        <w:rPr>
          <w:rFonts w:eastAsia="標楷體"/>
          <w:sz w:val="32"/>
          <w:szCs w:val="32"/>
        </w:rPr>
        <w:t xml:space="preserve">  </w:t>
      </w:r>
      <w:r w:rsidRPr="00ED5C5D">
        <w:rPr>
          <w:rFonts w:eastAsia="標楷體"/>
          <w:sz w:val="32"/>
          <w:szCs w:val="32"/>
        </w:rPr>
        <w:t xml:space="preserve"> 1.</w:t>
      </w:r>
      <w:r w:rsidRPr="00ED5C5D">
        <w:rPr>
          <w:rFonts w:eastAsia="標楷體"/>
          <w:sz w:val="32"/>
          <w:szCs w:val="32"/>
        </w:rPr>
        <w:t>依</w:t>
      </w:r>
      <w:r w:rsidR="00C6635D" w:rsidRPr="00ED5C5D">
        <w:rPr>
          <w:rFonts w:eastAsia="標楷體"/>
          <w:sz w:val="32"/>
          <w:szCs w:val="32"/>
        </w:rPr>
        <w:t>「</w:t>
      </w:r>
      <w:r w:rsidR="004E41BA" w:rsidRPr="00ED5C5D">
        <w:rPr>
          <w:rFonts w:eastAsia="標楷體"/>
          <w:sz w:val="32"/>
          <w:szCs w:val="32"/>
        </w:rPr>
        <w:t>直轄市及縣（市）</w:t>
      </w:r>
      <w:r w:rsidR="004E41BA" w:rsidRPr="00ED5C5D">
        <w:rPr>
          <w:rFonts w:eastAsia="標楷體"/>
          <w:bCs/>
          <w:sz w:val="32"/>
          <w:szCs w:val="32"/>
        </w:rPr>
        <w:t>政府辦理社區照顧關懷據點</w:t>
      </w:r>
      <w:r w:rsidR="004E41BA" w:rsidRPr="00ED5C5D">
        <w:rPr>
          <w:rFonts w:eastAsia="標楷體"/>
          <w:bCs/>
          <w:sz w:val="32"/>
          <w:szCs w:val="32"/>
        </w:rPr>
        <w:lastRenderedPageBreak/>
        <w:t>檢核應</w:t>
      </w:r>
      <w:r w:rsidR="0085410B" w:rsidRPr="00ED5C5D">
        <w:rPr>
          <w:rFonts w:eastAsia="標楷體" w:hint="eastAsia"/>
          <w:bCs/>
          <w:sz w:val="32"/>
          <w:szCs w:val="32"/>
        </w:rPr>
        <w:t>行</w:t>
      </w:r>
      <w:r w:rsidR="004E41BA" w:rsidRPr="00ED5C5D">
        <w:rPr>
          <w:rFonts w:eastAsia="標楷體"/>
          <w:bCs/>
          <w:sz w:val="32"/>
          <w:szCs w:val="32"/>
        </w:rPr>
        <w:t>注意事項</w:t>
      </w:r>
      <w:r w:rsidR="00C6635D" w:rsidRPr="00ED5C5D">
        <w:rPr>
          <w:rFonts w:eastAsia="標楷體"/>
          <w:bCs/>
          <w:sz w:val="32"/>
          <w:szCs w:val="32"/>
        </w:rPr>
        <w:t>」</w:t>
      </w:r>
      <w:r w:rsidR="002224C5" w:rsidRPr="00ED5C5D">
        <w:rPr>
          <w:rFonts w:eastAsia="標楷體"/>
          <w:bCs/>
          <w:sz w:val="32"/>
          <w:szCs w:val="32"/>
        </w:rPr>
        <w:t>及</w:t>
      </w:r>
      <w:r w:rsidR="00C6635D" w:rsidRPr="00ED5C5D">
        <w:rPr>
          <w:rFonts w:eastAsia="標楷體"/>
          <w:bCs/>
          <w:sz w:val="32"/>
          <w:szCs w:val="32"/>
        </w:rPr>
        <w:t>「</w:t>
      </w:r>
      <w:r w:rsidR="004E41BA" w:rsidRPr="00ED5C5D">
        <w:rPr>
          <w:rFonts w:eastAsia="標楷體"/>
          <w:sz w:val="32"/>
          <w:szCs w:val="32"/>
        </w:rPr>
        <w:t>高雄市</w:t>
      </w:r>
      <w:r w:rsidR="004E41BA" w:rsidRPr="00ED5C5D">
        <w:rPr>
          <w:rFonts w:eastAsia="標楷體"/>
          <w:bCs/>
          <w:sz w:val="32"/>
          <w:szCs w:val="32"/>
        </w:rPr>
        <w:t>政府社會局辦理社區照顧關懷據點暨社區整體照顧服務體系</w:t>
      </w:r>
      <w:r w:rsidR="004E41BA" w:rsidRPr="00ED5C5D">
        <w:rPr>
          <w:rFonts w:eastAsia="標楷體"/>
          <w:bCs/>
          <w:sz w:val="32"/>
          <w:szCs w:val="32"/>
        </w:rPr>
        <w:t>-C</w:t>
      </w:r>
      <w:r w:rsidR="004E41BA" w:rsidRPr="00ED5C5D">
        <w:rPr>
          <w:rFonts w:eastAsia="標楷體"/>
          <w:bCs/>
          <w:sz w:val="32"/>
          <w:szCs w:val="32"/>
        </w:rPr>
        <w:t>級巷弄長照站檢核計畫</w:t>
      </w:r>
      <w:r w:rsidR="00C6635D" w:rsidRPr="00ED5C5D">
        <w:rPr>
          <w:rFonts w:eastAsia="標楷體"/>
          <w:bCs/>
          <w:sz w:val="32"/>
          <w:szCs w:val="32"/>
        </w:rPr>
        <w:t>」</w:t>
      </w:r>
      <w:r w:rsidR="003E2D47" w:rsidRPr="00ED5C5D">
        <w:rPr>
          <w:rFonts w:eastAsia="標楷體"/>
          <w:sz w:val="32"/>
          <w:szCs w:val="32"/>
        </w:rPr>
        <w:t>（</w:t>
      </w:r>
      <w:r w:rsidR="004E41BA" w:rsidRPr="00ED5C5D">
        <w:rPr>
          <w:rFonts w:eastAsia="標楷體"/>
          <w:sz w:val="32"/>
          <w:szCs w:val="32"/>
        </w:rPr>
        <w:t>如附件</w:t>
      </w:r>
      <w:r w:rsidR="004E41BA" w:rsidRPr="00ED5C5D">
        <w:rPr>
          <w:rFonts w:eastAsia="標楷體"/>
          <w:sz w:val="32"/>
          <w:szCs w:val="32"/>
        </w:rPr>
        <w:t>1</w:t>
      </w:r>
      <w:r w:rsidR="004E41BA" w:rsidRPr="00ED5C5D">
        <w:rPr>
          <w:rFonts w:eastAsia="標楷體"/>
          <w:sz w:val="32"/>
          <w:szCs w:val="32"/>
        </w:rPr>
        <w:t>、</w:t>
      </w:r>
      <w:r w:rsidR="003E2D47" w:rsidRPr="00ED5C5D">
        <w:rPr>
          <w:rFonts w:eastAsia="標楷體"/>
          <w:sz w:val="32"/>
          <w:szCs w:val="32"/>
        </w:rPr>
        <w:t>2</w:t>
      </w:r>
      <w:r w:rsidR="003E2D47" w:rsidRPr="00ED5C5D">
        <w:rPr>
          <w:rFonts w:eastAsia="標楷體"/>
          <w:sz w:val="32"/>
          <w:szCs w:val="32"/>
        </w:rPr>
        <w:t>）</w:t>
      </w:r>
      <w:r w:rsidR="004E41BA" w:rsidRPr="00ED5C5D">
        <w:rPr>
          <w:rFonts w:eastAsia="標楷體"/>
          <w:sz w:val="32"/>
          <w:szCs w:val="32"/>
        </w:rPr>
        <w:t>，</w:t>
      </w:r>
      <w:r w:rsidR="00C379DA" w:rsidRPr="00ED5C5D">
        <w:rPr>
          <w:rFonts w:eastAsia="標楷體"/>
          <w:sz w:val="32"/>
          <w:szCs w:val="32"/>
        </w:rPr>
        <w:t>另依據</w:t>
      </w:r>
      <w:r w:rsidR="00C6635D" w:rsidRPr="00ED5C5D">
        <w:rPr>
          <w:rFonts w:eastAsia="標楷體"/>
          <w:sz w:val="32"/>
          <w:szCs w:val="32"/>
        </w:rPr>
        <w:t>「</w:t>
      </w:r>
      <w:r w:rsidR="008953D3" w:rsidRPr="00ED5C5D">
        <w:rPr>
          <w:rFonts w:eastAsia="標楷體"/>
          <w:sz w:val="32"/>
          <w:szCs w:val="32"/>
        </w:rPr>
        <w:t>直轄市及縣（市）政府辦理社區照顧關懷據點</w:t>
      </w:r>
      <w:r w:rsidR="008953D3" w:rsidRPr="00ED5C5D">
        <w:rPr>
          <w:rFonts w:eastAsia="標楷體"/>
          <w:sz w:val="32"/>
          <w:szCs w:val="32"/>
        </w:rPr>
        <w:t>/</w:t>
      </w:r>
      <w:r w:rsidR="008953D3" w:rsidRPr="00ED5C5D">
        <w:rPr>
          <w:rFonts w:eastAsia="標楷體"/>
          <w:sz w:val="32"/>
          <w:szCs w:val="32"/>
        </w:rPr>
        <w:t>據點</w:t>
      </w:r>
      <w:r w:rsidR="008953D3" w:rsidRPr="00ED5C5D">
        <w:rPr>
          <w:rFonts w:eastAsia="標楷體"/>
          <w:sz w:val="32"/>
          <w:szCs w:val="32"/>
        </w:rPr>
        <w:t>C</w:t>
      </w:r>
      <w:r w:rsidR="0085410B" w:rsidRPr="00ED5C5D">
        <w:rPr>
          <w:rFonts w:eastAsia="標楷體" w:hint="eastAsia"/>
          <w:sz w:val="32"/>
          <w:szCs w:val="32"/>
        </w:rPr>
        <w:t>單位</w:t>
      </w:r>
      <w:r w:rsidR="008953D3" w:rsidRPr="00ED5C5D">
        <w:rPr>
          <w:rFonts w:eastAsia="標楷體"/>
          <w:sz w:val="32"/>
          <w:szCs w:val="32"/>
        </w:rPr>
        <w:t>檢核指標</w:t>
      </w:r>
      <w:r w:rsidR="00C6635D" w:rsidRPr="00ED5C5D">
        <w:rPr>
          <w:rFonts w:eastAsia="標楷體"/>
          <w:sz w:val="32"/>
          <w:szCs w:val="32"/>
        </w:rPr>
        <w:t>」</w:t>
      </w:r>
      <w:r w:rsidR="003E2D47" w:rsidRPr="00ED5C5D">
        <w:rPr>
          <w:rFonts w:eastAsia="標楷體"/>
          <w:sz w:val="32"/>
          <w:szCs w:val="32"/>
        </w:rPr>
        <w:t>（</w:t>
      </w:r>
      <w:r w:rsidR="004E41BA" w:rsidRPr="00ED5C5D">
        <w:rPr>
          <w:rFonts w:eastAsia="標楷體"/>
          <w:sz w:val="32"/>
          <w:szCs w:val="32"/>
        </w:rPr>
        <w:t>如附件</w:t>
      </w:r>
      <w:r w:rsidR="003E2D47" w:rsidRPr="00ED5C5D">
        <w:rPr>
          <w:rFonts w:eastAsia="標楷體"/>
          <w:sz w:val="32"/>
          <w:szCs w:val="32"/>
        </w:rPr>
        <w:t>3</w:t>
      </w:r>
      <w:r w:rsidR="003E2D47" w:rsidRPr="00ED5C5D">
        <w:rPr>
          <w:rFonts w:eastAsia="標楷體"/>
          <w:sz w:val="32"/>
          <w:szCs w:val="32"/>
        </w:rPr>
        <w:t>）</w:t>
      </w:r>
      <w:r w:rsidR="002224C5" w:rsidRPr="00ED5C5D">
        <w:rPr>
          <w:rFonts w:eastAsia="標楷體"/>
          <w:sz w:val="32"/>
          <w:szCs w:val="32"/>
        </w:rPr>
        <w:t>，搭配</w:t>
      </w:r>
      <w:r w:rsidR="00D35ECB" w:rsidRPr="00ED5C5D">
        <w:rPr>
          <w:rFonts w:eastAsia="標楷體"/>
          <w:sz w:val="32"/>
          <w:szCs w:val="32"/>
        </w:rPr>
        <w:t>「</w:t>
      </w:r>
      <w:r w:rsidR="002224C5" w:rsidRPr="00ED5C5D">
        <w:rPr>
          <w:rFonts w:eastAsia="標楷體"/>
          <w:sz w:val="32"/>
          <w:szCs w:val="32"/>
        </w:rPr>
        <w:t>檢核</w:t>
      </w:r>
      <w:r w:rsidRPr="00ED5C5D">
        <w:rPr>
          <w:rFonts w:eastAsia="標楷體"/>
          <w:sz w:val="32"/>
          <w:szCs w:val="32"/>
        </w:rPr>
        <w:t>訪視記錄表</w:t>
      </w:r>
      <w:r w:rsidR="00D35ECB" w:rsidRPr="00ED5C5D">
        <w:rPr>
          <w:rFonts w:eastAsia="標楷體"/>
          <w:sz w:val="32"/>
          <w:szCs w:val="32"/>
        </w:rPr>
        <w:t>」</w:t>
      </w:r>
      <w:r w:rsidR="003E2D47" w:rsidRPr="00ED5C5D">
        <w:rPr>
          <w:rFonts w:eastAsia="標楷體"/>
          <w:sz w:val="32"/>
          <w:szCs w:val="32"/>
        </w:rPr>
        <w:t>（</w:t>
      </w:r>
      <w:r w:rsidR="004E41BA" w:rsidRPr="00ED5C5D">
        <w:rPr>
          <w:rFonts w:eastAsia="標楷體"/>
          <w:sz w:val="32"/>
          <w:szCs w:val="32"/>
        </w:rPr>
        <w:t>如附件</w:t>
      </w:r>
      <w:r w:rsidR="004E41BA" w:rsidRPr="00ED5C5D">
        <w:rPr>
          <w:rFonts w:eastAsia="標楷體"/>
          <w:sz w:val="32"/>
          <w:szCs w:val="32"/>
        </w:rPr>
        <w:t>4</w:t>
      </w:r>
      <w:r w:rsidR="003E2D47" w:rsidRPr="00ED5C5D">
        <w:rPr>
          <w:rFonts w:eastAsia="標楷體"/>
          <w:sz w:val="32"/>
          <w:szCs w:val="32"/>
        </w:rPr>
        <w:t>）</w:t>
      </w:r>
      <w:r w:rsidRPr="00ED5C5D">
        <w:rPr>
          <w:rFonts w:eastAsia="標楷體"/>
          <w:sz w:val="32"/>
          <w:szCs w:val="32"/>
        </w:rPr>
        <w:t>進行據點檢核，</w:t>
      </w:r>
      <w:r w:rsidR="004048B4" w:rsidRPr="00ED5C5D">
        <w:rPr>
          <w:rFonts w:eastAsia="標楷體"/>
          <w:sz w:val="32"/>
          <w:szCs w:val="32"/>
        </w:rPr>
        <w:t>業經檢核通過之據點</w:t>
      </w:r>
      <w:r w:rsidR="00184292" w:rsidRPr="00ED5C5D">
        <w:rPr>
          <w:rFonts w:eastAsia="標楷體"/>
          <w:sz w:val="32"/>
          <w:szCs w:val="32"/>
        </w:rPr>
        <w:t>方可於次年度持續辦理建立社區照顧關懷據點</w:t>
      </w:r>
      <w:r w:rsidR="00D35ECB" w:rsidRPr="00ED5C5D">
        <w:rPr>
          <w:rFonts w:eastAsia="標楷體"/>
          <w:bCs/>
          <w:sz w:val="32"/>
          <w:szCs w:val="32"/>
        </w:rPr>
        <w:t>及據點</w:t>
      </w:r>
      <w:r w:rsidR="00104E44" w:rsidRPr="00ED5C5D">
        <w:rPr>
          <w:rFonts w:eastAsia="標楷體" w:hint="eastAsia"/>
          <w:bCs/>
          <w:sz w:val="32"/>
          <w:szCs w:val="32"/>
        </w:rPr>
        <w:t>設置</w:t>
      </w:r>
      <w:r w:rsidR="00D35ECB" w:rsidRPr="00ED5C5D">
        <w:rPr>
          <w:rFonts w:eastAsia="標楷體"/>
          <w:bCs/>
          <w:sz w:val="32"/>
          <w:szCs w:val="32"/>
        </w:rPr>
        <w:t>C</w:t>
      </w:r>
      <w:r w:rsidR="00D35ECB" w:rsidRPr="00ED5C5D">
        <w:rPr>
          <w:rFonts w:eastAsia="標楷體"/>
          <w:bCs/>
          <w:sz w:val="32"/>
          <w:szCs w:val="32"/>
        </w:rPr>
        <w:t>級巷弄長照站</w:t>
      </w:r>
      <w:r w:rsidR="00184292" w:rsidRPr="00ED5C5D">
        <w:rPr>
          <w:rFonts w:eastAsia="標楷體"/>
          <w:sz w:val="32"/>
          <w:szCs w:val="32"/>
        </w:rPr>
        <w:t>計畫。</w:t>
      </w:r>
    </w:p>
    <w:p w:rsidR="004E41BA" w:rsidRPr="00ED5C5D" w:rsidRDefault="00184292" w:rsidP="00851888">
      <w:pPr>
        <w:spacing w:line="440" w:lineRule="exact"/>
        <w:ind w:leftChars="472" w:left="1555" w:hangingChars="132" w:hanging="422"/>
        <w:rPr>
          <w:rFonts w:eastAsia="標楷體"/>
          <w:sz w:val="32"/>
          <w:szCs w:val="32"/>
        </w:rPr>
      </w:pPr>
      <w:r w:rsidRPr="00ED5C5D">
        <w:rPr>
          <w:rFonts w:eastAsia="標楷體"/>
          <w:sz w:val="32"/>
          <w:szCs w:val="32"/>
        </w:rPr>
        <w:t xml:space="preserve"> 2.</w:t>
      </w:r>
      <w:r w:rsidR="00316208" w:rsidRPr="00ED5C5D">
        <w:rPr>
          <w:rFonts w:eastAsia="標楷體"/>
          <w:sz w:val="32"/>
          <w:szCs w:val="32"/>
        </w:rPr>
        <w:t>新設置據點，俟</w:t>
      </w:r>
      <w:r w:rsidR="00851888" w:rsidRPr="00ED5C5D">
        <w:rPr>
          <w:rFonts w:eastAsia="標楷體"/>
          <w:sz w:val="32"/>
          <w:szCs w:val="32"/>
        </w:rPr>
        <w:t>核定後</w:t>
      </w:r>
      <w:r w:rsidR="00316208" w:rsidRPr="00ED5C5D">
        <w:rPr>
          <w:rFonts w:eastAsia="標楷體"/>
          <w:sz w:val="32"/>
          <w:szCs w:val="32"/>
        </w:rPr>
        <w:t>服務期間達</w:t>
      </w:r>
      <w:r w:rsidR="00316208" w:rsidRPr="00ED5C5D">
        <w:rPr>
          <w:rFonts w:eastAsia="標楷體"/>
          <w:sz w:val="32"/>
          <w:szCs w:val="32"/>
        </w:rPr>
        <w:t>1</w:t>
      </w:r>
      <w:r w:rsidR="00316208" w:rsidRPr="00ED5C5D">
        <w:rPr>
          <w:rFonts w:eastAsia="標楷體"/>
          <w:sz w:val="32"/>
          <w:szCs w:val="32"/>
        </w:rPr>
        <w:t>個月以上，再由</w:t>
      </w:r>
      <w:r w:rsidR="00597A98" w:rsidRPr="00ED5C5D">
        <w:rPr>
          <w:rFonts w:eastAsia="標楷體"/>
          <w:sz w:val="32"/>
          <w:szCs w:val="32"/>
        </w:rPr>
        <w:t>督導</w:t>
      </w:r>
      <w:r w:rsidR="00316208" w:rsidRPr="00ED5C5D">
        <w:rPr>
          <w:rFonts w:eastAsia="標楷體"/>
          <w:sz w:val="32"/>
          <w:szCs w:val="32"/>
        </w:rPr>
        <w:t>工作人員依上揭規定辦理檢核。</w:t>
      </w:r>
    </w:p>
    <w:p w:rsidR="00184292" w:rsidRPr="00574561" w:rsidRDefault="00184292" w:rsidP="004E41BA">
      <w:pPr>
        <w:spacing w:line="440" w:lineRule="exact"/>
        <w:ind w:leftChars="530" w:left="1560" w:hangingChars="90" w:hanging="288"/>
        <w:rPr>
          <w:rFonts w:eastAsia="標楷體"/>
          <w:bCs/>
          <w:color w:val="000000" w:themeColor="text1"/>
          <w:sz w:val="32"/>
          <w:szCs w:val="32"/>
        </w:rPr>
      </w:pPr>
      <w:r w:rsidRPr="00ED5C5D">
        <w:rPr>
          <w:rFonts w:eastAsia="標楷體"/>
          <w:sz w:val="32"/>
          <w:szCs w:val="32"/>
        </w:rPr>
        <w:t>3.</w:t>
      </w:r>
      <w:r w:rsidR="00155D50" w:rsidRPr="00ED5C5D">
        <w:rPr>
          <w:rFonts w:eastAsia="標楷體"/>
          <w:sz w:val="32"/>
          <w:szCs w:val="32"/>
        </w:rPr>
        <w:t>未通過檢核之</w:t>
      </w:r>
      <w:r w:rsidR="004048B4" w:rsidRPr="00ED5C5D">
        <w:rPr>
          <w:rFonts w:eastAsia="標楷體"/>
          <w:sz w:val="32"/>
          <w:szCs w:val="32"/>
        </w:rPr>
        <w:t>據點</w:t>
      </w:r>
      <w:r w:rsidR="00155D50" w:rsidRPr="00ED5C5D">
        <w:rPr>
          <w:rFonts w:eastAsia="標楷體"/>
          <w:sz w:val="32"/>
          <w:szCs w:val="32"/>
        </w:rPr>
        <w:t>，經複查後合格者始</w:t>
      </w:r>
      <w:r w:rsidRPr="00ED5C5D">
        <w:rPr>
          <w:rFonts w:eastAsia="標楷體"/>
          <w:sz w:val="32"/>
          <w:szCs w:val="32"/>
        </w:rPr>
        <w:t>可向本局</w:t>
      </w:r>
      <w:r w:rsidR="000F60B1" w:rsidRPr="00ED5C5D">
        <w:rPr>
          <w:rFonts w:eastAsia="標楷體"/>
          <w:sz w:val="32"/>
          <w:szCs w:val="32"/>
        </w:rPr>
        <w:t xml:space="preserve">   </w:t>
      </w:r>
      <w:r w:rsidR="004048B4" w:rsidRPr="00ED5C5D">
        <w:rPr>
          <w:rFonts w:eastAsia="標楷體"/>
          <w:sz w:val="32"/>
          <w:szCs w:val="32"/>
        </w:rPr>
        <w:t>申</w:t>
      </w:r>
      <w:r w:rsidRPr="00ED5C5D">
        <w:rPr>
          <w:rFonts w:eastAsia="標楷體"/>
          <w:sz w:val="32"/>
          <w:szCs w:val="32"/>
        </w:rPr>
        <w:t>請</w:t>
      </w:r>
      <w:r w:rsidR="00851888" w:rsidRPr="00ED5C5D">
        <w:rPr>
          <w:rFonts w:eastAsia="標楷體"/>
          <w:sz w:val="32"/>
          <w:szCs w:val="32"/>
        </w:rPr>
        <w:t>相關計畫</w:t>
      </w:r>
      <w:r w:rsidRPr="00ED5C5D">
        <w:rPr>
          <w:rFonts w:eastAsia="標楷體"/>
          <w:sz w:val="32"/>
          <w:szCs w:val="32"/>
        </w:rPr>
        <w:t>補助。</w:t>
      </w:r>
      <w:r w:rsidR="002E31DF" w:rsidRPr="00574561">
        <w:rPr>
          <w:rFonts w:eastAsia="標楷體" w:hint="eastAsia"/>
          <w:color w:val="000000" w:themeColor="text1"/>
          <w:sz w:val="32"/>
          <w:szCs w:val="32"/>
        </w:rPr>
        <w:t>另針對服務人數未達</w:t>
      </w:r>
      <w:r w:rsidR="002E31DF" w:rsidRPr="00574561">
        <w:rPr>
          <w:rFonts w:eastAsia="標楷體" w:hint="eastAsia"/>
          <w:color w:val="000000" w:themeColor="text1"/>
          <w:sz w:val="32"/>
          <w:szCs w:val="32"/>
        </w:rPr>
        <w:t>20</w:t>
      </w:r>
      <w:r w:rsidR="002E31DF" w:rsidRPr="00574561">
        <w:rPr>
          <w:rFonts w:eastAsia="標楷體" w:hint="eastAsia"/>
          <w:color w:val="000000" w:themeColor="text1"/>
          <w:sz w:val="32"/>
          <w:szCs w:val="32"/>
        </w:rPr>
        <w:t>人</w:t>
      </w:r>
      <w:r w:rsidR="00581DC0" w:rsidRPr="00574561">
        <w:rPr>
          <w:rFonts w:eastAsia="標楷體" w:hint="eastAsia"/>
          <w:color w:val="000000" w:themeColor="text1"/>
          <w:sz w:val="32"/>
          <w:szCs w:val="32"/>
        </w:rPr>
        <w:t>之據點</w:t>
      </w:r>
      <w:r w:rsidR="002E31DF" w:rsidRPr="00574561">
        <w:rPr>
          <w:rFonts w:eastAsia="標楷體" w:hint="eastAsia"/>
          <w:color w:val="000000" w:themeColor="text1"/>
          <w:sz w:val="32"/>
          <w:szCs w:val="32"/>
        </w:rPr>
        <w:t>加強查核。</w:t>
      </w:r>
    </w:p>
    <w:p w:rsidR="003D2D8E" w:rsidRPr="00574561" w:rsidRDefault="004E41BA" w:rsidP="004E41BA">
      <w:pPr>
        <w:snapToGrid w:val="0"/>
        <w:spacing w:line="240" w:lineRule="atLeast"/>
        <w:ind w:leftChars="199" w:left="1560" w:hangingChars="338" w:hanging="1082"/>
        <w:rPr>
          <w:rFonts w:eastAsia="標楷體"/>
          <w:color w:val="000000" w:themeColor="text1"/>
          <w:sz w:val="32"/>
          <w:szCs w:val="32"/>
        </w:rPr>
      </w:pPr>
      <w:r w:rsidRPr="00574561">
        <w:rPr>
          <w:rFonts w:eastAsia="標楷體"/>
          <w:color w:val="000000" w:themeColor="text1"/>
          <w:sz w:val="32"/>
          <w:szCs w:val="32"/>
        </w:rPr>
        <w:t xml:space="preserve">     </w:t>
      </w:r>
      <w:r w:rsidR="00184292" w:rsidRPr="00574561">
        <w:rPr>
          <w:rFonts w:eastAsia="標楷體"/>
          <w:color w:val="000000" w:themeColor="text1"/>
          <w:sz w:val="32"/>
          <w:szCs w:val="32"/>
        </w:rPr>
        <w:t>4</w:t>
      </w:r>
      <w:r w:rsidR="00AF5F69" w:rsidRPr="00574561">
        <w:rPr>
          <w:rFonts w:eastAsia="標楷體"/>
          <w:color w:val="000000" w:themeColor="text1"/>
          <w:sz w:val="32"/>
          <w:szCs w:val="32"/>
        </w:rPr>
        <w:t>.</w:t>
      </w:r>
      <w:r w:rsidR="0026489F" w:rsidRPr="00574561">
        <w:rPr>
          <w:rFonts w:eastAsia="標楷體"/>
          <w:color w:val="000000" w:themeColor="text1"/>
          <w:sz w:val="32"/>
          <w:szCs w:val="32"/>
        </w:rPr>
        <w:t>撤點及退場機制：</w:t>
      </w:r>
    </w:p>
    <w:p w:rsidR="003D2D8E" w:rsidRPr="00574561" w:rsidRDefault="003D2D8E" w:rsidP="004E41BA">
      <w:pPr>
        <w:snapToGrid w:val="0"/>
        <w:spacing w:line="240" w:lineRule="atLeast"/>
        <w:ind w:leftChars="199" w:left="1560" w:hangingChars="338" w:hanging="1082"/>
        <w:rPr>
          <w:rFonts w:eastAsia="標楷體"/>
          <w:color w:val="000000" w:themeColor="text1"/>
          <w:sz w:val="32"/>
          <w:szCs w:val="32"/>
        </w:rPr>
      </w:pPr>
      <w:r w:rsidRPr="00574561">
        <w:rPr>
          <w:rFonts w:eastAsia="標楷體"/>
          <w:color w:val="000000" w:themeColor="text1"/>
          <w:sz w:val="32"/>
          <w:szCs w:val="32"/>
        </w:rPr>
        <w:t xml:space="preserve">       (1)</w:t>
      </w:r>
      <w:r w:rsidR="0026489F" w:rsidRPr="00574561">
        <w:rPr>
          <w:rFonts w:eastAsia="標楷體"/>
          <w:color w:val="000000" w:themeColor="text1"/>
          <w:sz w:val="32"/>
          <w:szCs w:val="32"/>
        </w:rPr>
        <w:t>社區照顧關懷據點</w:t>
      </w:r>
      <w:r w:rsidRPr="00574561">
        <w:rPr>
          <w:rFonts w:eastAsia="標楷體"/>
          <w:color w:val="000000" w:themeColor="text1"/>
          <w:sz w:val="32"/>
          <w:szCs w:val="32"/>
        </w:rPr>
        <w:t>：</w:t>
      </w:r>
    </w:p>
    <w:p w:rsidR="002F3EC0" w:rsidRPr="00ED5C5D" w:rsidRDefault="00AF5F69" w:rsidP="002733F4">
      <w:pPr>
        <w:snapToGrid w:val="0"/>
        <w:spacing w:line="240" w:lineRule="atLeast"/>
        <w:ind w:leftChars="767" w:left="1844" w:hanging="3"/>
        <w:rPr>
          <w:rFonts w:eastAsia="標楷體"/>
          <w:sz w:val="32"/>
          <w:szCs w:val="32"/>
        </w:rPr>
      </w:pPr>
      <w:r w:rsidRPr="00574561">
        <w:rPr>
          <w:rFonts w:eastAsia="標楷體"/>
          <w:color w:val="000000" w:themeColor="text1"/>
          <w:sz w:val="32"/>
          <w:szCs w:val="32"/>
        </w:rPr>
        <w:t>未通過檢核</w:t>
      </w:r>
      <w:r w:rsidR="00184292" w:rsidRPr="00574561">
        <w:rPr>
          <w:rFonts w:eastAsia="標楷體"/>
          <w:color w:val="000000" w:themeColor="text1"/>
          <w:sz w:val="32"/>
          <w:szCs w:val="32"/>
        </w:rPr>
        <w:t>之單位，</w:t>
      </w:r>
      <w:r w:rsidRPr="00574561">
        <w:rPr>
          <w:rFonts w:eastAsia="標楷體"/>
          <w:color w:val="000000" w:themeColor="text1"/>
          <w:sz w:val="32"/>
          <w:szCs w:val="32"/>
        </w:rPr>
        <w:t>經輔導評估確定無法營運，依</w:t>
      </w:r>
      <w:r w:rsidR="00851888" w:rsidRPr="00574561">
        <w:rPr>
          <w:rFonts w:eastAsia="標楷體"/>
          <w:color w:val="000000" w:themeColor="text1"/>
          <w:sz w:val="32"/>
          <w:szCs w:val="32"/>
        </w:rPr>
        <w:t>衛生福利部</w:t>
      </w:r>
      <w:r w:rsidRPr="00574561">
        <w:rPr>
          <w:rFonts w:eastAsia="標楷體"/>
          <w:color w:val="000000" w:themeColor="text1"/>
          <w:sz w:val="32"/>
          <w:szCs w:val="32"/>
        </w:rPr>
        <w:t>社</w:t>
      </w:r>
      <w:r w:rsidR="00851888" w:rsidRPr="00574561">
        <w:rPr>
          <w:rFonts w:eastAsia="標楷體"/>
          <w:color w:val="000000" w:themeColor="text1"/>
          <w:sz w:val="32"/>
          <w:szCs w:val="32"/>
        </w:rPr>
        <w:t>會及</w:t>
      </w:r>
      <w:r w:rsidRPr="00574561">
        <w:rPr>
          <w:rFonts w:eastAsia="標楷體"/>
          <w:color w:val="000000" w:themeColor="text1"/>
          <w:sz w:val="32"/>
          <w:szCs w:val="32"/>
        </w:rPr>
        <w:t>家</w:t>
      </w:r>
      <w:r w:rsidR="00851888" w:rsidRPr="00574561">
        <w:rPr>
          <w:rFonts w:eastAsia="標楷體"/>
          <w:color w:val="000000" w:themeColor="text1"/>
          <w:sz w:val="32"/>
          <w:szCs w:val="32"/>
        </w:rPr>
        <w:t>庭</w:t>
      </w:r>
      <w:r w:rsidRPr="00574561">
        <w:rPr>
          <w:rFonts w:eastAsia="標楷體"/>
          <w:color w:val="000000" w:themeColor="text1"/>
          <w:sz w:val="32"/>
          <w:szCs w:val="32"/>
        </w:rPr>
        <w:t>署函頒之</w:t>
      </w:r>
      <w:r w:rsidR="00851888" w:rsidRPr="00574561">
        <w:rPr>
          <w:rFonts w:eastAsia="標楷體"/>
          <w:color w:val="000000" w:themeColor="text1"/>
          <w:sz w:val="32"/>
          <w:szCs w:val="32"/>
        </w:rPr>
        <w:t>「</w:t>
      </w:r>
      <w:r w:rsidR="008D7CD6" w:rsidRPr="00574561">
        <w:rPr>
          <w:rFonts w:eastAsia="標楷體"/>
          <w:bCs/>
          <w:color w:val="000000" w:themeColor="text1"/>
          <w:sz w:val="32"/>
        </w:rPr>
        <w:t>直轄市、縣（市）政府接獲社區照顧</w:t>
      </w:r>
      <w:r w:rsidR="008D7CD6" w:rsidRPr="00ED5C5D">
        <w:rPr>
          <w:rFonts w:eastAsia="標楷體"/>
          <w:bCs/>
          <w:sz w:val="32"/>
        </w:rPr>
        <w:t>關懷</w:t>
      </w:r>
      <w:r w:rsidRPr="00ED5C5D">
        <w:rPr>
          <w:rFonts w:eastAsia="標楷體"/>
          <w:sz w:val="32"/>
          <w:szCs w:val="32"/>
        </w:rPr>
        <w:t>據點撤點處理原則</w:t>
      </w:r>
      <w:r w:rsidR="00851888" w:rsidRPr="00ED5C5D">
        <w:rPr>
          <w:rFonts w:eastAsia="標楷體"/>
          <w:sz w:val="32"/>
          <w:szCs w:val="32"/>
        </w:rPr>
        <w:t>」</w:t>
      </w:r>
      <w:r w:rsidR="00CC326F" w:rsidRPr="00ED5C5D">
        <w:rPr>
          <w:rFonts w:eastAsia="標楷體"/>
          <w:sz w:val="32"/>
          <w:szCs w:val="32"/>
        </w:rPr>
        <w:t>（</w:t>
      </w:r>
      <w:r w:rsidR="00155D50" w:rsidRPr="00ED5C5D">
        <w:rPr>
          <w:rFonts w:eastAsia="標楷體"/>
          <w:sz w:val="32"/>
          <w:szCs w:val="32"/>
        </w:rPr>
        <w:t>如附件</w:t>
      </w:r>
      <w:r w:rsidR="00945EBB" w:rsidRPr="00ED5C5D">
        <w:rPr>
          <w:rFonts w:eastAsia="標楷體"/>
          <w:sz w:val="32"/>
          <w:szCs w:val="32"/>
        </w:rPr>
        <w:t>5</w:t>
      </w:r>
      <w:r w:rsidR="00CC326F" w:rsidRPr="00ED5C5D">
        <w:rPr>
          <w:rFonts w:eastAsia="標楷體"/>
          <w:sz w:val="32"/>
          <w:szCs w:val="32"/>
        </w:rPr>
        <w:t>）</w:t>
      </w:r>
      <w:r w:rsidRPr="00ED5C5D">
        <w:rPr>
          <w:rFonts w:eastAsia="標楷體"/>
          <w:sz w:val="32"/>
          <w:szCs w:val="32"/>
        </w:rPr>
        <w:t>輔</w:t>
      </w:r>
      <w:r w:rsidR="00CC326F" w:rsidRPr="00ED5C5D">
        <w:rPr>
          <w:rFonts w:eastAsia="標楷體"/>
          <w:sz w:val="32"/>
          <w:szCs w:val="32"/>
        </w:rPr>
        <w:t>導</w:t>
      </w:r>
      <w:r w:rsidRPr="00ED5C5D">
        <w:rPr>
          <w:rFonts w:eastAsia="標楷體"/>
          <w:sz w:val="32"/>
          <w:szCs w:val="32"/>
        </w:rPr>
        <w:t>停辦，如接受</w:t>
      </w:r>
      <w:r w:rsidR="001B0F6F" w:rsidRPr="00ED5C5D">
        <w:rPr>
          <w:rFonts w:eastAsia="標楷體"/>
          <w:sz w:val="32"/>
          <w:szCs w:val="32"/>
        </w:rPr>
        <w:t>衛生福利部社會及家庭署</w:t>
      </w:r>
      <w:r w:rsidRPr="00ED5C5D">
        <w:rPr>
          <w:rFonts w:eastAsia="標楷體"/>
          <w:sz w:val="32"/>
          <w:szCs w:val="32"/>
        </w:rPr>
        <w:t>補助設施設備費用營運未滿</w:t>
      </w:r>
      <w:r w:rsidRPr="00ED5C5D">
        <w:rPr>
          <w:rFonts w:eastAsia="標楷體"/>
          <w:sz w:val="32"/>
          <w:szCs w:val="32"/>
        </w:rPr>
        <w:t>3</w:t>
      </w:r>
      <w:r w:rsidRPr="00ED5C5D">
        <w:rPr>
          <w:rFonts w:eastAsia="標楷體"/>
          <w:sz w:val="32"/>
          <w:szCs w:val="32"/>
        </w:rPr>
        <w:t>年者，依</w:t>
      </w:r>
      <w:r w:rsidR="001B0F6F" w:rsidRPr="00ED5C5D">
        <w:rPr>
          <w:rFonts w:eastAsia="標楷體"/>
          <w:sz w:val="32"/>
          <w:szCs w:val="32"/>
        </w:rPr>
        <w:t>「</w:t>
      </w:r>
      <w:r w:rsidR="00311439" w:rsidRPr="00ED5C5D">
        <w:rPr>
          <w:rFonts w:eastAsia="標楷體"/>
          <w:sz w:val="32"/>
          <w:szCs w:val="32"/>
        </w:rPr>
        <w:t>長照服務發展基金一般性獎助經費申請、審查及財務處理暨獎助項目及基準</w:t>
      </w:r>
      <w:r w:rsidR="002733F4" w:rsidRPr="00ED5C5D">
        <w:rPr>
          <w:rFonts w:eastAsia="標楷體"/>
          <w:sz w:val="32"/>
          <w:szCs w:val="32"/>
        </w:rPr>
        <w:t>」</w:t>
      </w:r>
      <w:r w:rsidRPr="00ED5C5D">
        <w:rPr>
          <w:rFonts w:eastAsia="標楷體"/>
          <w:sz w:val="32"/>
          <w:szCs w:val="32"/>
        </w:rPr>
        <w:t>有關設施設備處理方式辦理。</w:t>
      </w:r>
    </w:p>
    <w:p w:rsidR="003D2D8E" w:rsidRPr="00ED5C5D" w:rsidRDefault="003D2D8E" w:rsidP="004E41BA">
      <w:pPr>
        <w:snapToGrid w:val="0"/>
        <w:spacing w:line="240" w:lineRule="atLeast"/>
        <w:ind w:leftChars="199" w:left="1560" w:hangingChars="338" w:hanging="1082"/>
        <w:rPr>
          <w:rFonts w:eastAsia="標楷體"/>
          <w:sz w:val="32"/>
          <w:szCs w:val="32"/>
        </w:rPr>
      </w:pPr>
      <w:r w:rsidRPr="00ED5C5D">
        <w:rPr>
          <w:rFonts w:eastAsia="標楷體"/>
          <w:sz w:val="32"/>
          <w:szCs w:val="32"/>
        </w:rPr>
        <w:t xml:space="preserve">      (2)</w:t>
      </w:r>
      <w:r w:rsidRPr="00ED5C5D">
        <w:rPr>
          <w:rFonts w:eastAsia="標楷體"/>
          <w:sz w:val="32"/>
          <w:szCs w:val="32"/>
        </w:rPr>
        <w:t>據點</w:t>
      </w:r>
      <w:r w:rsidR="00DD1A40" w:rsidRPr="00ED5C5D">
        <w:rPr>
          <w:rFonts w:eastAsia="標楷體" w:hint="eastAsia"/>
          <w:sz w:val="32"/>
          <w:szCs w:val="32"/>
        </w:rPr>
        <w:t>設置</w:t>
      </w:r>
      <w:r w:rsidRPr="00ED5C5D">
        <w:rPr>
          <w:rFonts w:eastAsia="標楷體"/>
          <w:sz w:val="32"/>
          <w:szCs w:val="32"/>
        </w:rPr>
        <w:t>C</w:t>
      </w:r>
      <w:r w:rsidRPr="00ED5C5D">
        <w:rPr>
          <w:rFonts w:eastAsia="標楷體"/>
          <w:sz w:val="32"/>
          <w:szCs w:val="32"/>
        </w:rPr>
        <w:t>級巷弄長照站：</w:t>
      </w:r>
    </w:p>
    <w:p w:rsidR="003D2D8E" w:rsidRPr="00ED5C5D" w:rsidRDefault="003D2D8E" w:rsidP="002733F4">
      <w:pPr>
        <w:spacing w:line="400" w:lineRule="exact"/>
        <w:ind w:leftChars="767" w:left="1841" w:firstLineChars="24" w:firstLine="77"/>
        <w:rPr>
          <w:rFonts w:eastAsia="標楷體"/>
          <w:sz w:val="32"/>
          <w:szCs w:val="32"/>
        </w:rPr>
      </w:pPr>
      <w:r w:rsidRPr="00ED5C5D">
        <w:rPr>
          <w:rFonts w:eastAsia="標楷體"/>
          <w:sz w:val="32"/>
          <w:szCs w:val="32"/>
        </w:rPr>
        <w:t>1</w:t>
      </w:r>
      <w:r w:rsidRPr="00ED5C5D">
        <w:rPr>
          <w:rFonts w:eastAsia="標楷體"/>
          <w:sz w:val="32"/>
          <w:szCs w:val="32"/>
        </w:rPr>
        <w:t>年累計</w:t>
      </w:r>
      <w:r w:rsidRPr="00ED5C5D">
        <w:rPr>
          <w:rFonts w:eastAsia="標楷體"/>
          <w:sz w:val="32"/>
          <w:szCs w:val="32"/>
        </w:rPr>
        <w:t>3</w:t>
      </w:r>
      <w:r w:rsidRPr="00ED5C5D">
        <w:rPr>
          <w:rFonts w:eastAsia="標楷體"/>
          <w:sz w:val="32"/>
          <w:szCs w:val="32"/>
        </w:rPr>
        <w:t>次未通過檢核，且經複檢及輔導評估確定無法營運或不實提供服務之單位，將另函不予核定次年度之經費補助。</w:t>
      </w:r>
    </w:p>
    <w:p w:rsidR="003D2D8E" w:rsidRPr="00ED5C5D" w:rsidRDefault="003D2D8E" w:rsidP="00105301">
      <w:pPr>
        <w:spacing w:line="400" w:lineRule="exact"/>
        <w:ind w:leftChars="767" w:left="1841" w:firstLine="2"/>
        <w:rPr>
          <w:rFonts w:eastAsia="標楷體"/>
          <w:sz w:val="32"/>
          <w:szCs w:val="32"/>
        </w:rPr>
      </w:pPr>
      <w:r w:rsidRPr="00ED5C5D">
        <w:rPr>
          <w:rFonts w:eastAsia="標楷體"/>
          <w:sz w:val="32"/>
          <w:szCs w:val="32"/>
        </w:rPr>
        <w:t>如接受補助設施設備費用，有關獎助資本門之處理原則，除空間修繕、無障礙環境設施外，接受獎助相關設備者，本中心將依</w:t>
      </w:r>
      <w:r w:rsidR="00BC31E9" w:rsidRPr="00ED5C5D">
        <w:rPr>
          <w:rFonts w:eastAsia="標楷體"/>
          <w:sz w:val="32"/>
          <w:szCs w:val="32"/>
        </w:rPr>
        <w:t>「</w:t>
      </w:r>
      <w:r w:rsidR="00DD1A40" w:rsidRPr="00ED5C5D">
        <w:rPr>
          <w:rFonts w:eastAsia="標楷體"/>
          <w:sz w:val="32"/>
          <w:szCs w:val="32"/>
        </w:rPr>
        <w:t>長照服務發展基金一般性獎助經費申請、審查及財務處理暨獎助項目及基準</w:t>
      </w:r>
      <w:r w:rsidR="00BC31E9" w:rsidRPr="00ED5C5D">
        <w:rPr>
          <w:rFonts w:eastAsia="標楷體"/>
          <w:sz w:val="32"/>
          <w:szCs w:val="32"/>
        </w:rPr>
        <w:t>」</w:t>
      </w:r>
      <w:r w:rsidRPr="00ED5C5D">
        <w:rPr>
          <w:rFonts w:eastAsia="標楷體"/>
          <w:sz w:val="32"/>
          <w:szCs w:val="32"/>
        </w:rPr>
        <w:t>有關設施設備處理方式辦理。</w:t>
      </w:r>
    </w:p>
    <w:p w:rsidR="003D2D8E" w:rsidRPr="00ED5C5D" w:rsidRDefault="003D2D8E" w:rsidP="003D2D8E">
      <w:pPr>
        <w:snapToGrid w:val="0"/>
        <w:spacing w:line="240" w:lineRule="atLeast"/>
        <w:ind w:leftChars="200" w:left="1843" w:hangingChars="426" w:hanging="1363"/>
        <w:rPr>
          <w:rFonts w:eastAsia="標楷體"/>
          <w:sz w:val="32"/>
          <w:szCs w:val="32"/>
        </w:rPr>
      </w:pPr>
      <w:r w:rsidRPr="00ED5C5D">
        <w:rPr>
          <w:rFonts w:eastAsia="標楷體"/>
          <w:sz w:val="32"/>
          <w:szCs w:val="32"/>
        </w:rPr>
        <w:t xml:space="preserve">      (3)</w:t>
      </w:r>
      <w:r w:rsidR="00155D50" w:rsidRPr="00ED5C5D">
        <w:rPr>
          <w:rFonts w:eastAsia="標楷體"/>
          <w:sz w:val="32"/>
          <w:szCs w:val="32"/>
        </w:rPr>
        <w:t>另</w:t>
      </w:r>
      <w:r w:rsidR="00DA18E1" w:rsidRPr="00ED5C5D">
        <w:rPr>
          <w:rFonts w:eastAsia="標楷體"/>
          <w:sz w:val="32"/>
          <w:szCs w:val="32"/>
        </w:rPr>
        <w:t>依據</w:t>
      </w:r>
      <w:r w:rsidR="00BC31E9" w:rsidRPr="00ED5C5D">
        <w:rPr>
          <w:rFonts w:eastAsia="標楷體"/>
          <w:sz w:val="32"/>
          <w:szCs w:val="32"/>
        </w:rPr>
        <w:t>「</w:t>
      </w:r>
      <w:r w:rsidR="00DA18E1" w:rsidRPr="00ED5C5D">
        <w:rPr>
          <w:rFonts w:eastAsia="標楷體"/>
          <w:sz w:val="32"/>
          <w:szCs w:val="32"/>
        </w:rPr>
        <w:t>長照服務發展基金</w:t>
      </w:r>
      <w:r w:rsidR="00DA18E1" w:rsidRPr="00ED5C5D">
        <w:rPr>
          <w:rFonts w:eastAsia="標楷體"/>
          <w:sz w:val="32"/>
          <w:szCs w:val="32"/>
        </w:rPr>
        <w:t>108</w:t>
      </w:r>
      <w:r w:rsidR="00155D50" w:rsidRPr="00ED5C5D">
        <w:rPr>
          <w:rFonts w:eastAsia="標楷體"/>
          <w:sz w:val="32"/>
          <w:szCs w:val="32"/>
        </w:rPr>
        <w:t>年度一般</w:t>
      </w:r>
      <w:r w:rsidR="00DA18E1" w:rsidRPr="00ED5C5D">
        <w:rPr>
          <w:rFonts w:eastAsia="標楷體"/>
          <w:sz w:val="32"/>
          <w:szCs w:val="32"/>
        </w:rPr>
        <w:t>性獎助經費申請、審查及財務處理暨獎助項目及基準</w:t>
      </w:r>
      <w:r w:rsidR="00603141" w:rsidRPr="00ED5C5D">
        <w:rPr>
          <w:rFonts w:eastAsia="標楷體"/>
          <w:sz w:val="32"/>
          <w:szCs w:val="32"/>
        </w:rPr>
        <w:t>－</w:t>
      </w:r>
      <w:r w:rsidR="00603141" w:rsidRPr="00ED5C5D">
        <w:rPr>
          <w:rFonts w:eastAsia="標楷體"/>
          <w:sz w:val="32"/>
          <w:szCs w:val="32"/>
        </w:rPr>
        <w:lastRenderedPageBreak/>
        <w:t>參、社會及家庭署獎助方案、項目及基準－八、提升社區照顧關懷據點服務量能計畫</w:t>
      </w:r>
      <w:r w:rsidR="00BC31E9" w:rsidRPr="00ED5C5D">
        <w:rPr>
          <w:rFonts w:eastAsia="標楷體"/>
          <w:sz w:val="32"/>
          <w:szCs w:val="32"/>
        </w:rPr>
        <w:t>」</w:t>
      </w:r>
      <w:r w:rsidR="00DA18E1" w:rsidRPr="00ED5C5D">
        <w:rPr>
          <w:rFonts w:eastAsia="標楷體"/>
          <w:sz w:val="32"/>
          <w:szCs w:val="32"/>
        </w:rPr>
        <w:t>，</w:t>
      </w:r>
      <w:r w:rsidR="00603141" w:rsidRPr="00ED5C5D">
        <w:rPr>
          <w:rFonts w:eastAsia="標楷體" w:hint="eastAsia"/>
          <w:sz w:val="32"/>
          <w:szCs w:val="32"/>
        </w:rPr>
        <w:t>有關單位</w:t>
      </w:r>
      <w:r w:rsidR="00DA18E1" w:rsidRPr="00ED5C5D">
        <w:rPr>
          <w:rFonts w:eastAsia="標楷體"/>
          <w:sz w:val="32"/>
          <w:szCs w:val="32"/>
        </w:rPr>
        <w:t>接受衛生福利部社</w:t>
      </w:r>
      <w:r w:rsidR="00F35782" w:rsidRPr="00ED5C5D">
        <w:rPr>
          <w:rFonts w:eastAsia="標楷體"/>
          <w:sz w:val="32"/>
          <w:szCs w:val="32"/>
        </w:rPr>
        <w:t>會及家庭署</w:t>
      </w:r>
      <w:r w:rsidR="00DA18E1" w:rsidRPr="00ED5C5D">
        <w:rPr>
          <w:rFonts w:eastAsia="標楷體"/>
          <w:sz w:val="32"/>
          <w:szCs w:val="32"/>
        </w:rPr>
        <w:t>獎助設施設備費，</w:t>
      </w:r>
      <w:r w:rsidR="00603141" w:rsidRPr="00ED5C5D">
        <w:rPr>
          <w:rFonts w:eastAsia="標楷體" w:hint="eastAsia"/>
          <w:sz w:val="32"/>
          <w:szCs w:val="32"/>
          <w:u w:val="single"/>
        </w:rPr>
        <w:t>自</w:t>
      </w:r>
      <w:r w:rsidR="00DA18E1" w:rsidRPr="00ED5C5D">
        <w:rPr>
          <w:rFonts w:eastAsia="標楷體"/>
          <w:sz w:val="32"/>
          <w:szCs w:val="32"/>
          <w:u w:val="single"/>
        </w:rPr>
        <w:t>106</w:t>
      </w:r>
      <w:r w:rsidR="00AB44D5" w:rsidRPr="00ED5C5D">
        <w:rPr>
          <w:rFonts w:eastAsia="標楷體"/>
          <w:sz w:val="32"/>
          <w:szCs w:val="32"/>
          <w:u w:val="single"/>
        </w:rPr>
        <w:t>年度起</w:t>
      </w:r>
      <w:r w:rsidR="00931862" w:rsidRPr="00ED5C5D">
        <w:rPr>
          <w:rFonts w:eastAsia="標楷體"/>
          <w:sz w:val="32"/>
          <w:szCs w:val="32"/>
          <w:u w:val="single"/>
        </w:rPr>
        <w:t>，</w:t>
      </w:r>
      <w:r w:rsidR="00F34E30" w:rsidRPr="00ED5C5D">
        <w:rPr>
          <w:rFonts w:eastAsia="標楷體"/>
          <w:sz w:val="32"/>
          <w:szCs w:val="32"/>
          <w:u w:val="single"/>
        </w:rPr>
        <w:t>營運未滿三年有停辦情形者，其接受獎助設施設備應按未使用月份比例，由本中心彙整後於核銷時一併繳回</w:t>
      </w:r>
      <w:r w:rsidR="00603141" w:rsidRPr="00ED5C5D">
        <w:rPr>
          <w:rFonts w:ascii="新細明體" w:hAnsi="新細明體" w:hint="eastAsia"/>
          <w:sz w:val="32"/>
          <w:szCs w:val="32"/>
          <w:u w:val="single"/>
        </w:rPr>
        <w:t>，</w:t>
      </w:r>
      <w:r w:rsidR="00603141" w:rsidRPr="00ED5C5D">
        <w:rPr>
          <w:rFonts w:eastAsia="標楷體" w:hint="eastAsia"/>
          <w:sz w:val="32"/>
          <w:szCs w:val="32"/>
          <w:u w:val="single"/>
        </w:rPr>
        <w:t>設施設備所有權撥交受獎助單位管理</w:t>
      </w:r>
      <w:r w:rsidR="00F34E30" w:rsidRPr="00ED5C5D">
        <w:rPr>
          <w:rFonts w:eastAsia="標楷體"/>
          <w:sz w:val="32"/>
          <w:szCs w:val="32"/>
        </w:rPr>
        <w:t>。</w:t>
      </w:r>
    </w:p>
    <w:p w:rsidR="0026489F" w:rsidRPr="00ED5C5D" w:rsidRDefault="00F34E30" w:rsidP="00972281">
      <w:pPr>
        <w:snapToGrid w:val="0"/>
        <w:spacing w:line="240" w:lineRule="atLeast"/>
        <w:ind w:leftChars="767" w:left="1841" w:firstLine="2"/>
        <w:rPr>
          <w:rFonts w:eastAsia="標楷體"/>
          <w:sz w:val="32"/>
          <w:szCs w:val="32"/>
          <w:u w:val="single"/>
        </w:rPr>
      </w:pPr>
      <w:r w:rsidRPr="00ED5C5D">
        <w:rPr>
          <w:rFonts w:eastAsia="標楷體"/>
          <w:sz w:val="32"/>
          <w:szCs w:val="32"/>
          <w:u w:val="single"/>
        </w:rPr>
        <w:t>倘</w:t>
      </w:r>
      <w:r w:rsidR="00603141" w:rsidRPr="00ED5C5D">
        <w:rPr>
          <w:rFonts w:eastAsia="標楷體" w:hint="eastAsia"/>
          <w:sz w:val="32"/>
          <w:szCs w:val="32"/>
          <w:u w:val="single"/>
        </w:rPr>
        <w:t>單位</w:t>
      </w:r>
      <w:r w:rsidR="00972281" w:rsidRPr="00ED5C5D">
        <w:rPr>
          <w:rFonts w:eastAsia="標楷體"/>
          <w:sz w:val="32"/>
          <w:szCs w:val="32"/>
          <w:u w:val="single"/>
        </w:rPr>
        <w:t>於</w:t>
      </w:r>
      <w:r w:rsidR="00DA18E1" w:rsidRPr="00ED5C5D">
        <w:rPr>
          <w:rFonts w:eastAsia="標楷體"/>
          <w:sz w:val="32"/>
          <w:szCs w:val="32"/>
          <w:u w:val="single"/>
        </w:rPr>
        <w:t>94</w:t>
      </w:r>
      <w:r w:rsidR="00DA18E1" w:rsidRPr="00ED5C5D">
        <w:rPr>
          <w:rFonts w:eastAsia="標楷體"/>
          <w:sz w:val="32"/>
          <w:szCs w:val="32"/>
          <w:u w:val="single"/>
        </w:rPr>
        <w:t>年度至</w:t>
      </w:r>
      <w:r w:rsidR="00DA18E1" w:rsidRPr="00ED5C5D">
        <w:rPr>
          <w:rFonts w:eastAsia="標楷體"/>
          <w:sz w:val="32"/>
          <w:szCs w:val="32"/>
          <w:u w:val="single"/>
        </w:rPr>
        <w:t>105</w:t>
      </w:r>
      <w:r w:rsidRPr="00ED5C5D">
        <w:rPr>
          <w:rFonts w:eastAsia="標楷體"/>
          <w:sz w:val="32"/>
          <w:szCs w:val="32"/>
          <w:u w:val="single"/>
        </w:rPr>
        <w:t>年度已獲衛生福利部社</w:t>
      </w:r>
      <w:r w:rsidR="00894ED2" w:rsidRPr="00ED5C5D">
        <w:rPr>
          <w:rFonts w:eastAsia="標楷體"/>
          <w:sz w:val="32"/>
          <w:szCs w:val="32"/>
          <w:u w:val="single"/>
        </w:rPr>
        <w:t>會及</w:t>
      </w:r>
      <w:r w:rsidRPr="00ED5C5D">
        <w:rPr>
          <w:rFonts w:eastAsia="標楷體"/>
          <w:sz w:val="32"/>
          <w:szCs w:val="32"/>
          <w:u w:val="single"/>
        </w:rPr>
        <w:t>家</w:t>
      </w:r>
      <w:r w:rsidR="00894ED2" w:rsidRPr="00ED5C5D">
        <w:rPr>
          <w:rFonts w:eastAsia="標楷體"/>
          <w:sz w:val="32"/>
          <w:szCs w:val="32"/>
          <w:u w:val="single"/>
        </w:rPr>
        <w:t>庭</w:t>
      </w:r>
      <w:r w:rsidRPr="00ED5C5D">
        <w:rPr>
          <w:rFonts w:eastAsia="標楷體"/>
          <w:sz w:val="32"/>
          <w:szCs w:val="32"/>
          <w:u w:val="single"/>
        </w:rPr>
        <w:t>署補助購置之設備，</w:t>
      </w:r>
      <w:r w:rsidR="00DA18E1" w:rsidRPr="00ED5C5D">
        <w:rPr>
          <w:rFonts w:eastAsia="標楷體"/>
          <w:sz w:val="32"/>
          <w:szCs w:val="32"/>
          <w:u w:val="single"/>
        </w:rPr>
        <w:t>未滿三年因故撤點者，需由本中心循例統籌運用分配</w:t>
      </w:r>
      <w:r w:rsidR="005F03C5" w:rsidRPr="00ED5C5D">
        <w:rPr>
          <w:rFonts w:eastAsia="標楷體"/>
          <w:sz w:val="32"/>
          <w:szCs w:val="32"/>
          <w:u w:val="single"/>
        </w:rPr>
        <w:t>（</w:t>
      </w:r>
      <w:r w:rsidR="00DA18E1" w:rsidRPr="00ED5C5D">
        <w:rPr>
          <w:rFonts w:eastAsia="標楷體"/>
          <w:sz w:val="32"/>
          <w:szCs w:val="32"/>
          <w:u w:val="single"/>
        </w:rPr>
        <w:t>開辦</w:t>
      </w:r>
      <w:r w:rsidRPr="00ED5C5D">
        <w:rPr>
          <w:rFonts w:eastAsia="標楷體"/>
          <w:sz w:val="32"/>
          <w:szCs w:val="32"/>
          <w:u w:val="single"/>
        </w:rPr>
        <w:t>營運時間之認定，以</w:t>
      </w:r>
      <w:r w:rsidR="00603141" w:rsidRPr="00ED5C5D">
        <w:rPr>
          <w:rFonts w:eastAsia="標楷體"/>
          <w:sz w:val="32"/>
          <w:szCs w:val="32"/>
          <w:u w:val="single"/>
        </w:rPr>
        <w:t>核定獎助之日</w:t>
      </w:r>
      <w:r w:rsidR="00603141" w:rsidRPr="00ED5C5D">
        <w:rPr>
          <w:rFonts w:eastAsia="標楷體" w:hint="eastAsia"/>
          <w:sz w:val="32"/>
          <w:szCs w:val="32"/>
          <w:u w:val="single"/>
        </w:rPr>
        <w:t>起算</w:t>
      </w:r>
      <w:r w:rsidR="005F03C5" w:rsidRPr="00ED5C5D">
        <w:rPr>
          <w:rFonts w:eastAsia="標楷體"/>
          <w:sz w:val="32"/>
          <w:szCs w:val="32"/>
          <w:u w:val="single"/>
        </w:rPr>
        <w:t>）</w:t>
      </w:r>
      <w:r w:rsidR="00DA18E1" w:rsidRPr="00ED5C5D">
        <w:rPr>
          <w:rFonts w:eastAsia="標楷體"/>
          <w:sz w:val="32"/>
          <w:szCs w:val="32"/>
          <w:u w:val="single"/>
        </w:rPr>
        <w:t>。</w:t>
      </w:r>
    </w:p>
    <w:p w:rsidR="00DC52D1" w:rsidRPr="00ED5C5D" w:rsidRDefault="00155D50" w:rsidP="00E75FCE">
      <w:pPr>
        <w:pStyle w:val="a3"/>
        <w:kinsoku w:val="0"/>
        <w:overflowPunct w:val="0"/>
        <w:ind w:left="640" w:hangingChars="200" w:hanging="640"/>
        <w:jc w:val="left"/>
        <w:rPr>
          <w:sz w:val="32"/>
          <w:szCs w:val="32"/>
        </w:rPr>
      </w:pPr>
      <w:r w:rsidRPr="00ED5C5D">
        <w:rPr>
          <w:sz w:val="32"/>
          <w:szCs w:val="32"/>
        </w:rPr>
        <w:t>八</w:t>
      </w:r>
      <w:r w:rsidR="00DC52D1" w:rsidRPr="00ED5C5D">
        <w:rPr>
          <w:sz w:val="32"/>
          <w:szCs w:val="32"/>
        </w:rPr>
        <w:t>、</w:t>
      </w:r>
      <w:r w:rsidR="00DC52D1" w:rsidRPr="00ED5C5D">
        <w:rPr>
          <w:b/>
          <w:sz w:val="32"/>
          <w:szCs w:val="32"/>
        </w:rPr>
        <w:t>經費來源</w:t>
      </w:r>
      <w:r w:rsidR="00DC52D1" w:rsidRPr="00ED5C5D">
        <w:rPr>
          <w:sz w:val="32"/>
          <w:szCs w:val="32"/>
        </w:rPr>
        <w:t>：</w:t>
      </w:r>
      <w:r w:rsidR="00555A2C" w:rsidRPr="00ED5C5D">
        <w:rPr>
          <w:sz w:val="32"/>
          <w:szCs w:val="32"/>
        </w:rPr>
        <w:t>申請</w:t>
      </w:r>
      <w:r w:rsidR="004D52C3" w:rsidRPr="00ED5C5D">
        <w:rPr>
          <w:sz w:val="32"/>
          <w:szCs w:val="32"/>
        </w:rPr>
        <w:t>衛生福利部長照服務發展基金</w:t>
      </w:r>
      <w:r w:rsidR="004D52C3" w:rsidRPr="00ED5C5D">
        <w:rPr>
          <w:rFonts w:hint="eastAsia"/>
          <w:sz w:val="32"/>
          <w:szCs w:val="32"/>
        </w:rPr>
        <w:t>一般</w:t>
      </w:r>
      <w:r w:rsidR="00AF5F69" w:rsidRPr="00ED5C5D">
        <w:rPr>
          <w:sz w:val="32"/>
          <w:szCs w:val="32"/>
        </w:rPr>
        <w:t>性獎助經費</w:t>
      </w:r>
      <w:r w:rsidR="007954EF" w:rsidRPr="00ED5C5D">
        <w:rPr>
          <w:sz w:val="32"/>
          <w:szCs w:val="32"/>
        </w:rPr>
        <w:t>及市府預算。</w:t>
      </w:r>
    </w:p>
    <w:p w:rsidR="00C64ACD" w:rsidRPr="00ED5C5D" w:rsidRDefault="00155D50" w:rsidP="00FC469D">
      <w:pPr>
        <w:pStyle w:val="a3"/>
        <w:kinsoku w:val="0"/>
        <w:overflowPunct w:val="0"/>
        <w:ind w:left="640" w:hangingChars="200" w:hanging="640"/>
        <w:rPr>
          <w:sz w:val="32"/>
          <w:szCs w:val="32"/>
        </w:rPr>
      </w:pPr>
      <w:r w:rsidRPr="00ED5C5D">
        <w:rPr>
          <w:sz w:val="32"/>
          <w:szCs w:val="32"/>
        </w:rPr>
        <w:t>九</w:t>
      </w:r>
      <w:r w:rsidR="009D7D57" w:rsidRPr="00ED5C5D">
        <w:rPr>
          <w:sz w:val="32"/>
          <w:szCs w:val="32"/>
        </w:rPr>
        <w:t>、</w:t>
      </w:r>
      <w:r w:rsidR="009D7D57" w:rsidRPr="00ED5C5D">
        <w:rPr>
          <w:b/>
          <w:sz w:val="32"/>
          <w:szCs w:val="32"/>
        </w:rPr>
        <w:t>預期效益</w:t>
      </w:r>
      <w:r w:rsidR="009D7D57" w:rsidRPr="00ED5C5D">
        <w:rPr>
          <w:sz w:val="32"/>
          <w:szCs w:val="32"/>
        </w:rPr>
        <w:t>：</w:t>
      </w:r>
    </w:p>
    <w:p w:rsidR="00FC469D" w:rsidRPr="00ED5C5D" w:rsidRDefault="00C64ACD" w:rsidP="00520585">
      <w:pPr>
        <w:pStyle w:val="a3"/>
        <w:kinsoku w:val="0"/>
        <w:overflowPunct w:val="0"/>
        <w:ind w:left="1274" w:hangingChars="398" w:hanging="1274"/>
        <w:rPr>
          <w:sz w:val="32"/>
          <w:szCs w:val="32"/>
        </w:rPr>
      </w:pPr>
      <w:r w:rsidRPr="00ED5C5D">
        <w:rPr>
          <w:sz w:val="32"/>
          <w:szCs w:val="32"/>
        </w:rPr>
        <w:t xml:space="preserve">    (</w:t>
      </w:r>
      <w:r w:rsidRPr="00ED5C5D">
        <w:rPr>
          <w:sz w:val="32"/>
          <w:szCs w:val="32"/>
        </w:rPr>
        <w:t>一</w:t>
      </w:r>
      <w:r w:rsidRPr="00ED5C5D">
        <w:rPr>
          <w:sz w:val="32"/>
          <w:szCs w:val="32"/>
        </w:rPr>
        <w:t>)</w:t>
      </w:r>
      <w:r w:rsidR="00AF5F69" w:rsidRPr="00ED5C5D">
        <w:rPr>
          <w:sz w:val="32"/>
          <w:szCs w:val="32"/>
        </w:rPr>
        <w:t>據點服務涵蓋率</w:t>
      </w:r>
      <w:r w:rsidR="00FC469D" w:rsidRPr="00ED5C5D">
        <w:rPr>
          <w:sz w:val="32"/>
          <w:szCs w:val="32"/>
        </w:rPr>
        <w:t>達</w:t>
      </w:r>
      <w:r w:rsidR="00FC469D" w:rsidRPr="00ED5C5D">
        <w:rPr>
          <w:sz w:val="32"/>
          <w:szCs w:val="32"/>
        </w:rPr>
        <w:t>100%</w:t>
      </w:r>
      <w:r w:rsidR="004B586C" w:rsidRPr="00ED5C5D">
        <w:rPr>
          <w:sz w:val="32"/>
          <w:szCs w:val="32"/>
        </w:rPr>
        <w:t>，</w:t>
      </w:r>
      <w:r w:rsidR="00FC469D" w:rsidRPr="00ED5C5D">
        <w:rPr>
          <w:sz w:val="32"/>
          <w:szCs w:val="32"/>
        </w:rPr>
        <w:t>以落實預防照顧普及化及社區化目標，使在地長輩延緩老化，增進人際互動與社會結合達到自我實現。</w:t>
      </w:r>
    </w:p>
    <w:p w:rsidR="00C64ACD" w:rsidRPr="00ED5C5D" w:rsidRDefault="00C64ACD" w:rsidP="00520585">
      <w:pPr>
        <w:pStyle w:val="a3"/>
        <w:kinsoku w:val="0"/>
        <w:overflowPunct w:val="0"/>
        <w:ind w:left="1274" w:hangingChars="398" w:hanging="1274"/>
        <w:rPr>
          <w:sz w:val="32"/>
          <w:szCs w:val="32"/>
        </w:rPr>
      </w:pPr>
      <w:r w:rsidRPr="00ED5C5D">
        <w:rPr>
          <w:sz w:val="32"/>
          <w:szCs w:val="32"/>
        </w:rPr>
        <w:t xml:space="preserve">    (</w:t>
      </w:r>
      <w:r w:rsidRPr="00ED5C5D">
        <w:rPr>
          <w:sz w:val="32"/>
          <w:szCs w:val="32"/>
        </w:rPr>
        <w:t>二</w:t>
      </w:r>
      <w:r w:rsidRPr="00ED5C5D">
        <w:rPr>
          <w:sz w:val="32"/>
          <w:szCs w:val="32"/>
        </w:rPr>
        <w:t>)</w:t>
      </w:r>
      <w:r w:rsidR="00AF5F69" w:rsidRPr="00ED5C5D">
        <w:rPr>
          <w:sz w:val="32"/>
          <w:szCs w:val="32"/>
        </w:rPr>
        <w:t xml:space="preserve"> </w:t>
      </w:r>
      <w:r w:rsidR="00AF5F69" w:rsidRPr="00ED5C5D">
        <w:rPr>
          <w:sz w:val="32"/>
          <w:szCs w:val="32"/>
        </w:rPr>
        <w:t>依中央政策推動「長照十年計畫</w:t>
      </w:r>
      <w:r w:rsidR="00AF5F69" w:rsidRPr="00ED5C5D">
        <w:rPr>
          <w:sz w:val="32"/>
          <w:szCs w:val="32"/>
        </w:rPr>
        <w:t>2.0</w:t>
      </w:r>
      <w:r w:rsidR="00AF5F69" w:rsidRPr="00ED5C5D">
        <w:rPr>
          <w:sz w:val="32"/>
          <w:szCs w:val="32"/>
        </w:rPr>
        <w:t>」佈建</w:t>
      </w:r>
      <w:r w:rsidR="00AF5F69" w:rsidRPr="00ED5C5D">
        <w:rPr>
          <w:sz w:val="32"/>
          <w:szCs w:val="32"/>
        </w:rPr>
        <w:t>C</w:t>
      </w:r>
      <w:r w:rsidR="00AF5F69" w:rsidRPr="00ED5C5D">
        <w:rPr>
          <w:sz w:val="32"/>
          <w:szCs w:val="32"/>
        </w:rPr>
        <w:t>級巷弄長照站，積極輔導本市社區照顧關懷據點</w:t>
      </w:r>
      <w:r w:rsidR="00B94C62" w:rsidRPr="00ED5C5D">
        <w:rPr>
          <w:rFonts w:hint="eastAsia"/>
          <w:sz w:val="32"/>
          <w:szCs w:val="32"/>
        </w:rPr>
        <w:t>設置</w:t>
      </w:r>
      <w:r w:rsidR="00AF5F69" w:rsidRPr="00ED5C5D">
        <w:rPr>
          <w:sz w:val="32"/>
          <w:szCs w:val="32"/>
        </w:rPr>
        <w:t>C</w:t>
      </w:r>
      <w:r w:rsidR="00AF5F69" w:rsidRPr="00ED5C5D">
        <w:rPr>
          <w:sz w:val="32"/>
          <w:szCs w:val="32"/>
        </w:rPr>
        <w:t>級巷弄長照站，預計布建達成率為</w:t>
      </w:r>
      <w:r w:rsidR="00AF5F69" w:rsidRPr="00ED5C5D">
        <w:rPr>
          <w:sz w:val="32"/>
          <w:szCs w:val="32"/>
        </w:rPr>
        <w:t>100%</w:t>
      </w:r>
      <w:r w:rsidR="00AF5F69" w:rsidRPr="00ED5C5D">
        <w:rPr>
          <w:sz w:val="32"/>
          <w:szCs w:val="32"/>
        </w:rPr>
        <w:t>。</w:t>
      </w:r>
    </w:p>
    <w:p w:rsidR="00FC469D" w:rsidRPr="00ED5C5D" w:rsidRDefault="00970FCB" w:rsidP="00FC469D">
      <w:pPr>
        <w:pStyle w:val="a3"/>
        <w:kinsoku w:val="0"/>
        <w:overflowPunct w:val="0"/>
        <w:ind w:left="640" w:hangingChars="200" w:hanging="640"/>
        <w:rPr>
          <w:sz w:val="32"/>
          <w:szCs w:val="32"/>
        </w:rPr>
      </w:pPr>
      <w:r w:rsidRPr="00ED5C5D">
        <w:rPr>
          <w:sz w:val="32"/>
          <w:szCs w:val="32"/>
        </w:rPr>
        <w:t>十</w:t>
      </w:r>
      <w:r w:rsidR="00FC469D" w:rsidRPr="00ED5C5D">
        <w:rPr>
          <w:sz w:val="32"/>
          <w:szCs w:val="32"/>
        </w:rPr>
        <w:t>、本計畫奉核定後實施，修正時亦同。</w:t>
      </w:r>
    </w:p>
    <w:p w:rsidR="0026489F" w:rsidRPr="00ED5C5D" w:rsidRDefault="0026489F" w:rsidP="00FC469D">
      <w:pPr>
        <w:pStyle w:val="a3"/>
        <w:kinsoku w:val="0"/>
        <w:overflowPunct w:val="0"/>
        <w:ind w:left="640" w:hangingChars="200" w:hanging="640"/>
        <w:rPr>
          <w:sz w:val="32"/>
          <w:szCs w:val="32"/>
        </w:rPr>
      </w:pPr>
    </w:p>
    <w:p w:rsidR="0026489F" w:rsidRPr="00ED5C5D" w:rsidRDefault="0026489F" w:rsidP="00FC469D">
      <w:pPr>
        <w:pStyle w:val="a3"/>
        <w:kinsoku w:val="0"/>
        <w:overflowPunct w:val="0"/>
        <w:ind w:left="640" w:hangingChars="200" w:hanging="640"/>
        <w:rPr>
          <w:sz w:val="32"/>
          <w:szCs w:val="32"/>
        </w:rPr>
      </w:pPr>
    </w:p>
    <w:p w:rsidR="0026489F" w:rsidRPr="00ED5C5D" w:rsidRDefault="0026489F" w:rsidP="00FC469D">
      <w:pPr>
        <w:pStyle w:val="a3"/>
        <w:kinsoku w:val="0"/>
        <w:overflowPunct w:val="0"/>
        <w:ind w:left="640" w:hangingChars="200" w:hanging="640"/>
        <w:rPr>
          <w:sz w:val="32"/>
          <w:szCs w:val="32"/>
        </w:rPr>
      </w:pPr>
    </w:p>
    <w:p w:rsidR="0026489F" w:rsidRPr="00ED5C5D" w:rsidRDefault="0026489F" w:rsidP="00FC469D">
      <w:pPr>
        <w:pStyle w:val="a3"/>
        <w:kinsoku w:val="0"/>
        <w:overflowPunct w:val="0"/>
        <w:ind w:left="640" w:hangingChars="200" w:hanging="640"/>
        <w:rPr>
          <w:sz w:val="32"/>
          <w:szCs w:val="32"/>
        </w:rPr>
      </w:pPr>
    </w:p>
    <w:p w:rsidR="0026489F" w:rsidRPr="00ED5C5D" w:rsidRDefault="0026489F" w:rsidP="00FC469D">
      <w:pPr>
        <w:pStyle w:val="a3"/>
        <w:kinsoku w:val="0"/>
        <w:overflowPunct w:val="0"/>
        <w:ind w:left="640" w:hangingChars="200" w:hanging="640"/>
        <w:rPr>
          <w:sz w:val="32"/>
          <w:szCs w:val="32"/>
        </w:rPr>
      </w:pPr>
    </w:p>
    <w:p w:rsidR="0026489F" w:rsidRPr="00ED5C5D" w:rsidRDefault="0026489F" w:rsidP="00FC469D">
      <w:pPr>
        <w:pStyle w:val="a3"/>
        <w:kinsoku w:val="0"/>
        <w:overflowPunct w:val="0"/>
        <w:ind w:left="640" w:hangingChars="200" w:hanging="640"/>
        <w:rPr>
          <w:sz w:val="32"/>
          <w:szCs w:val="32"/>
        </w:rPr>
      </w:pPr>
    </w:p>
    <w:p w:rsidR="0026489F" w:rsidRPr="00ED5C5D" w:rsidRDefault="0026489F" w:rsidP="00FC469D">
      <w:pPr>
        <w:pStyle w:val="a3"/>
        <w:kinsoku w:val="0"/>
        <w:overflowPunct w:val="0"/>
        <w:ind w:left="640" w:hangingChars="200" w:hanging="640"/>
        <w:rPr>
          <w:sz w:val="32"/>
          <w:szCs w:val="32"/>
        </w:rPr>
      </w:pPr>
    </w:p>
    <w:p w:rsidR="00986E61" w:rsidRPr="00ED5C5D" w:rsidRDefault="00986E61" w:rsidP="00986E61">
      <w:pPr>
        <w:spacing w:line="440" w:lineRule="exact"/>
        <w:ind w:leftChars="322" w:left="1613" w:hangingChars="300" w:hanging="840"/>
        <w:rPr>
          <w:rFonts w:eastAsia="標楷體"/>
          <w:sz w:val="28"/>
          <w:szCs w:val="28"/>
        </w:rPr>
      </w:pPr>
    </w:p>
    <w:p w:rsidR="004E41BA" w:rsidRPr="00ED5C5D" w:rsidRDefault="004E41BA" w:rsidP="00986E61">
      <w:pPr>
        <w:spacing w:line="440" w:lineRule="exact"/>
        <w:ind w:leftChars="322" w:left="1613" w:hangingChars="300" w:hanging="840"/>
        <w:rPr>
          <w:rFonts w:eastAsia="標楷體"/>
          <w:sz w:val="28"/>
          <w:szCs w:val="28"/>
        </w:rPr>
      </w:pPr>
    </w:p>
    <w:p w:rsidR="004E41BA" w:rsidRPr="00ED5C5D" w:rsidRDefault="004E41BA" w:rsidP="00986E61">
      <w:pPr>
        <w:spacing w:line="440" w:lineRule="exact"/>
        <w:ind w:leftChars="322" w:left="1613" w:hangingChars="300" w:hanging="840"/>
        <w:rPr>
          <w:rFonts w:eastAsia="標楷體"/>
          <w:sz w:val="28"/>
          <w:szCs w:val="28"/>
        </w:rPr>
      </w:pPr>
    </w:p>
    <w:p w:rsidR="004E41BA" w:rsidRPr="00ED5C5D" w:rsidRDefault="004E41BA" w:rsidP="004E41BA">
      <w:pPr>
        <w:spacing w:line="440" w:lineRule="exact"/>
        <w:ind w:firstLineChars="100" w:firstLine="360"/>
        <w:jc w:val="center"/>
        <w:rPr>
          <w:rFonts w:eastAsia="標楷體"/>
          <w:b/>
          <w:sz w:val="36"/>
          <w:szCs w:val="36"/>
        </w:rPr>
      </w:pPr>
    </w:p>
    <w:p w:rsidR="00EF19A2" w:rsidRPr="00ED5C5D" w:rsidRDefault="00EF19A2">
      <w:pPr>
        <w:widowControl/>
        <w:rPr>
          <w:rFonts w:eastAsia="標楷體"/>
          <w:b/>
          <w:sz w:val="36"/>
          <w:szCs w:val="36"/>
        </w:rPr>
      </w:pPr>
      <w:r w:rsidRPr="00ED5C5D">
        <w:rPr>
          <w:rFonts w:eastAsia="標楷體"/>
          <w:b/>
          <w:sz w:val="36"/>
          <w:szCs w:val="36"/>
        </w:rPr>
        <w:br w:type="page"/>
      </w:r>
    </w:p>
    <w:p w:rsidR="006A1A3B" w:rsidRPr="00ED5C5D" w:rsidRDefault="00AC40CD" w:rsidP="00597A98">
      <w:pPr>
        <w:spacing w:line="440" w:lineRule="exact"/>
        <w:ind w:firstLineChars="100" w:firstLine="280"/>
        <w:jc w:val="center"/>
        <w:rPr>
          <w:rFonts w:eastAsia="標楷體"/>
          <w:b/>
          <w:sz w:val="36"/>
          <w:szCs w:val="36"/>
        </w:rPr>
      </w:pPr>
      <w:r>
        <w:rPr>
          <w:rFonts w:eastAsia="標楷體"/>
          <w:noProof/>
          <w:sz w:val="28"/>
          <w:szCs w:val="28"/>
        </w:rPr>
        <w:lastRenderedPageBreak/>
        <w:pict>
          <v:shapetype id="_x0000_t202" coordsize="21600,21600" o:spt="202" path="m,l,21600r21600,l21600,xe">
            <v:stroke joinstyle="miter"/>
            <v:path gradientshapeok="t" o:connecttype="rect"/>
          </v:shapetype>
          <v:shape id="Text Box 6" o:spid="_x0000_s1026" type="#_x0000_t202" style="position:absolute;left:0;text-align:left;margin-left:-18.3pt;margin-top:.2pt;width:54pt;height:2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">
            <v:textbox>
              <w:txbxContent>
                <w:p w:rsidR="004E41BA" w:rsidRPr="007A28B2" w:rsidRDefault="004E41BA" w:rsidP="004E41BA">
                  <w:pPr>
                    <w:rPr>
                      <w:rFonts w:ascii="標楷體" w:eastAsia="標楷體" w:hAnsi="標楷體"/>
                    </w:rPr>
                  </w:pPr>
                  <w:r w:rsidRPr="007A28B2">
                    <w:rPr>
                      <w:rFonts w:ascii="標楷體" w:eastAsia="標楷體" w:hAnsi="標楷體" w:hint="eastAsia"/>
                    </w:rPr>
                    <w:t>附</w:t>
                  </w:r>
                  <w:r>
                    <w:rPr>
                      <w:rFonts w:ascii="標楷體" w:eastAsia="標楷體" w:hAnsi="標楷體" w:hint="eastAsia"/>
                    </w:rPr>
                    <w:t>件</w:t>
                  </w:r>
                  <w:r>
                    <w:rPr>
                      <w:rFonts w:ascii="標楷體" w:eastAsia="標楷體" w:hAnsi="標楷體" w:hint="eastAsia"/>
                      <w:color w:val="000000"/>
                    </w:rPr>
                    <w:t>1</w:t>
                  </w:r>
                </w:p>
              </w:txbxContent>
            </v:textbox>
            <w10:wrap type="square"/>
          </v:shape>
        </w:pict>
      </w:r>
    </w:p>
    <w:p w:rsidR="004E41BA" w:rsidRPr="00ED5C5D" w:rsidRDefault="004E41BA" w:rsidP="00597A98">
      <w:pPr>
        <w:spacing w:line="440" w:lineRule="exact"/>
        <w:ind w:firstLineChars="100" w:firstLine="360"/>
        <w:jc w:val="center"/>
        <w:rPr>
          <w:rFonts w:eastAsia="標楷體"/>
          <w:b/>
          <w:bCs/>
          <w:sz w:val="36"/>
          <w:szCs w:val="36"/>
        </w:rPr>
      </w:pPr>
      <w:r w:rsidRPr="00ED5C5D">
        <w:rPr>
          <w:rFonts w:eastAsia="標楷體"/>
          <w:b/>
          <w:sz w:val="36"/>
          <w:szCs w:val="36"/>
        </w:rPr>
        <w:t>直轄市及縣（市）</w:t>
      </w:r>
      <w:r w:rsidRPr="00ED5C5D">
        <w:rPr>
          <w:rFonts w:eastAsia="標楷體"/>
          <w:b/>
          <w:bCs/>
          <w:sz w:val="36"/>
          <w:szCs w:val="36"/>
        </w:rPr>
        <w:t>政府辦理社區照顧關懷據點檢核應行注意事項</w:t>
      </w:r>
    </w:p>
    <w:p w:rsidR="0019745C" w:rsidRPr="00574561" w:rsidRDefault="0016484C" w:rsidP="0019745C">
      <w:pPr>
        <w:spacing w:line="440" w:lineRule="exact"/>
        <w:ind w:firstLineChars="100" w:firstLine="240"/>
        <w:jc w:val="right"/>
        <w:rPr>
          <w:rFonts w:ascii="標楷體" w:eastAsia="標楷體" w:hAnsi="標楷體"/>
          <w:b/>
          <w:bCs/>
          <w:color w:val="000000" w:themeColor="text1"/>
          <w:szCs w:val="36"/>
        </w:rPr>
      </w:pPr>
      <w:r w:rsidRPr="00574561">
        <w:rPr>
          <w:rFonts w:ascii="標楷體" w:eastAsia="標楷體" w:hAnsi="標楷體" w:hint="eastAsia"/>
          <w:b/>
          <w:bCs/>
          <w:color w:val="000000" w:themeColor="text1"/>
          <w:szCs w:val="36"/>
        </w:rPr>
        <w:t>衛生福利部105年12月30日部授家字第1050801261號函</w:t>
      </w:r>
      <w:r w:rsidR="00251F87" w:rsidRPr="00574561">
        <w:rPr>
          <w:rFonts w:ascii="標楷體" w:eastAsia="標楷體" w:hAnsi="標楷體" w:hint="eastAsia"/>
          <w:b/>
          <w:bCs/>
          <w:color w:val="000000" w:themeColor="text1"/>
          <w:szCs w:val="36"/>
        </w:rPr>
        <w:t>修訂</w:t>
      </w:r>
    </w:p>
    <w:p w:rsidR="004E41BA" w:rsidRPr="00ED5C5D" w:rsidRDefault="004E41BA" w:rsidP="004E41BA">
      <w:pPr>
        <w:numPr>
          <w:ilvl w:val="0"/>
          <w:numId w:val="10"/>
        </w:numPr>
        <w:spacing w:line="440" w:lineRule="exact"/>
        <w:rPr>
          <w:rFonts w:eastAsia="標楷體"/>
          <w:sz w:val="28"/>
          <w:szCs w:val="28"/>
        </w:rPr>
      </w:pPr>
      <w:r w:rsidRPr="00574561">
        <w:rPr>
          <w:rFonts w:eastAsia="標楷體"/>
          <w:color w:val="000000" w:themeColor="text1"/>
          <w:sz w:val="28"/>
          <w:szCs w:val="28"/>
        </w:rPr>
        <w:t>目的：衛生福利部社會及家庭署（以下簡稱本署）為應直轄市及</w:t>
      </w:r>
      <w:r w:rsidRPr="00ED5C5D">
        <w:rPr>
          <w:rFonts w:eastAsia="標楷體"/>
          <w:sz w:val="28"/>
          <w:szCs w:val="28"/>
        </w:rPr>
        <w:t>縣（市）</w:t>
      </w:r>
      <w:r w:rsidRPr="00ED5C5D">
        <w:rPr>
          <w:rFonts w:eastAsia="標楷體"/>
          <w:bCs/>
          <w:sz w:val="28"/>
          <w:szCs w:val="28"/>
        </w:rPr>
        <w:t>政府</w:t>
      </w:r>
      <w:r w:rsidRPr="00ED5C5D">
        <w:rPr>
          <w:rFonts w:eastAsia="標楷體"/>
          <w:sz w:val="28"/>
          <w:szCs w:val="28"/>
        </w:rPr>
        <w:t>瞭解各社區照顧關懷據點實際服務推動情形及辦理成效，建立有效輔導機制，以協助據點在地紮根，永續發展，落實預防照顧普及化及社區化目標。</w:t>
      </w:r>
    </w:p>
    <w:p w:rsidR="004E41BA" w:rsidRPr="00ED5C5D" w:rsidRDefault="004E41BA" w:rsidP="004E41BA">
      <w:pPr>
        <w:numPr>
          <w:ilvl w:val="0"/>
          <w:numId w:val="10"/>
        </w:numPr>
        <w:spacing w:line="440" w:lineRule="exact"/>
        <w:rPr>
          <w:rFonts w:eastAsia="標楷體"/>
          <w:sz w:val="28"/>
          <w:szCs w:val="28"/>
        </w:rPr>
      </w:pPr>
      <w:r w:rsidRPr="00ED5C5D">
        <w:rPr>
          <w:rFonts w:eastAsia="標楷體"/>
          <w:sz w:val="28"/>
          <w:szCs w:val="28"/>
        </w:rPr>
        <w:t>辦理原則：請直轄市、縣（市）</w:t>
      </w:r>
      <w:r w:rsidRPr="00ED5C5D">
        <w:rPr>
          <w:rFonts w:eastAsia="標楷體"/>
          <w:bCs/>
          <w:sz w:val="28"/>
          <w:szCs w:val="28"/>
        </w:rPr>
        <w:t>政府</w:t>
      </w:r>
      <w:r w:rsidRPr="00ED5C5D">
        <w:rPr>
          <w:rFonts w:eastAsia="標楷體"/>
          <w:sz w:val="28"/>
          <w:szCs w:val="28"/>
        </w:rPr>
        <w:t>依本注意事項及檢核指標，納入所轄據點輔導計畫，據以辦理檢核相關作業。</w:t>
      </w:r>
    </w:p>
    <w:p w:rsidR="004E41BA" w:rsidRPr="00ED5C5D" w:rsidRDefault="004E41BA" w:rsidP="004E41BA">
      <w:pPr>
        <w:numPr>
          <w:ilvl w:val="0"/>
          <w:numId w:val="10"/>
        </w:numPr>
        <w:spacing w:line="440" w:lineRule="exact"/>
        <w:rPr>
          <w:rFonts w:eastAsia="標楷體"/>
          <w:sz w:val="28"/>
          <w:szCs w:val="28"/>
        </w:rPr>
      </w:pPr>
      <w:r w:rsidRPr="00ED5C5D">
        <w:rPr>
          <w:rFonts w:eastAsia="標楷體"/>
          <w:sz w:val="28"/>
          <w:szCs w:val="28"/>
        </w:rPr>
        <w:t>辦理單位：直轄市、縣（市）</w:t>
      </w:r>
      <w:r w:rsidRPr="00ED5C5D">
        <w:rPr>
          <w:rFonts w:eastAsia="標楷體"/>
          <w:bCs/>
          <w:sz w:val="28"/>
          <w:szCs w:val="28"/>
        </w:rPr>
        <w:t>政府。</w:t>
      </w:r>
    </w:p>
    <w:p w:rsidR="004E41BA" w:rsidRPr="00ED5C5D" w:rsidRDefault="004E41BA" w:rsidP="004E41BA">
      <w:pPr>
        <w:numPr>
          <w:ilvl w:val="0"/>
          <w:numId w:val="10"/>
        </w:numPr>
        <w:spacing w:line="440" w:lineRule="exact"/>
        <w:rPr>
          <w:rFonts w:eastAsia="標楷體"/>
          <w:sz w:val="28"/>
          <w:szCs w:val="28"/>
        </w:rPr>
      </w:pPr>
      <w:r w:rsidRPr="00ED5C5D">
        <w:rPr>
          <w:rFonts w:eastAsia="標楷體"/>
          <w:sz w:val="28"/>
          <w:szCs w:val="28"/>
        </w:rPr>
        <w:t>檢核對象：設置達</w:t>
      </w:r>
      <w:r w:rsidRPr="00ED5C5D">
        <w:rPr>
          <w:rFonts w:eastAsia="標楷體"/>
          <w:sz w:val="28"/>
          <w:szCs w:val="28"/>
        </w:rPr>
        <w:t>1</w:t>
      </w:r>
      <w:r w:rsidRPr="00ED5C5D">
        <w:rPr>
          <w:rFonts w:eastAsia="標楷體"/>
          <w:sz w:val="28"/>
          <w:szCs w:val="28"/>
        </w:rPr>
        <w:t>個月以上之社區照顧關懷據點。</w:t>
      </w:r>
    </w:p>
    <w:p w:rsidR="004E41BA" w:rsidRPr="00ED5C5D" w:rsidRDefault="004E41BA" w:rsidP="004E41BA">
      <w:pPr>
        <w:numPr>
          <w:ilvl w:val="0"/>
          <w:numId w:val="10"/>
        </w:numPr>
        <w:spacing w:line="440" w:lineRule="exact"/>
        <w:rPr>
          <w:rFonts w:eastAsia="標楷體"/>
          <w:sz w:val="28"/>
          <w:szCs w:val="28"/>
        </w:rPr>
      </w:pPr>
      <w:r w:rsidRPr="00ED5C5D">
        <w:rPr>
          <w:rFonts w:eastAsia="標楷體"/>
          <w:sz w:val="28"/>
          <w:szCs w:val="28"/>
        </w:rPr>
        <w:t>辦理期程：搭配據點輔導訪視紀錄表進行據點檢核，通過檢核之據點於</w:t>
      </w:r>
      <w:r w:rsidRPr="00ED5C5D">
        <w:rPr>
          <w:rFonts w:eastAsia="標楷體"/>
          <w:sz w:val="28"/>
          <w:szCs w:val="28"/>
        </w:rPr>
        <w:t>12</w:t>
      </w:r>
      <w:r w:rsidRPr="00ED5C5D">
        <w:rPr>
          <w:rFonts w:eastAsia="標楷體"/>
          <w:sz w:val="28"/>
          <w:szCs w:val="28"/>
        </w:rPr>
        <w:t>月底前自系統產製名冊函報本署備查。</w:t>
      </w:r>
    </w:p>
    <w:p w:rsidR="004E41BA" w:rsidRPr="00ED5C5D" w:rsidRDefault="004E41BA" w:rsidP="004E41BA">
      <w:pPr>
        <w:numPr>
          <w:ilvl w:val="0"/>
          <w:numId w:val="10"/>
        </w:numPr>
        <w:spacing w:line="440" w:lineRule="exact"/>
        <w:rPr>
          <w:rFonts w:eastAsia="標楷體"/>
          <w:sz w:val="28"/>
          <w:szCs w:val="28"/>
        </w:rPr>
      </w:pPr>
      <w:r w:rsidRPr="00ED5C5D">
        <w:rPr>
          <w:rFonts w:eastAsia="標楷體"/>
          <w:sz w:val="28"/>
          <w:szCs w:val="28"/>
        </w:rPr>
        <w:t>檢核項目：</w:t>
      </w:r>
    </w:p>
    <w:p w:rsidR="004E41BA" w:rsidRPr="00ED5C5D" w:rsidRDefault="004E41BA" w:rsidP="004E41BA">
      <w:pPr>
        <w:spacing w:line="440" w:lineRule="exact"/>
        <w:ind w:leftChars="296" w:left="1559" w:hanging="849"/>
        <w:rPr>
          <w:rFonts w:eastAsia="標楷體"/>
          <w:sz w:val="28"/>
          <w:szCs w:val="28"/>
        </w:rPr>
      </w:pPr>
      <w:r w:rsidRPr="00ED5C5D">
        <w:rPr>
          <w:rFonts w:eastAsia="標楷體"/>
          <w:sz w:val="28"/>
          <w:szCs w:val="28"/>
        </w:rPr>
        <w:t>（一）依本署訂定「直轄市及縣（市）</w:t>
      </w:r>
      <w:r w:rsidRPr="00ED5C5D">
        <w:rPr>
          <w:rFonts w:eastAsia="標楷體"/>
          <w:bCs/>
          <w:sz w:val="28"/>
          <w:szCs w:val="28"/>
        </w:rPr>
        <w:t>政府</w:t>
      </w:r>
      <w:r w:rsidRPr="00ED5C5D">
        <w:rPr>
          <w:rFonts w:eastAsia="標楷體"/>
          <w:sz w:val="28"/>
          <w:szCs w:val="28"/>
        </w:rPr>
        <w:t>辦理社區照顧關懷據點檢核指標」辦理。</w:t>
      </w:r>
    </w:p>
    <w:p w:rsidR="004E41BA" w:rsidRPr="00ED5C5D" w:rsidRDefault="004E41BA" w:rsidP="004E41BA">
      <w:pPr>
        <w:spacing w:line="440" w:lineRule="exact"/>
        <w:ind w:leftChars="296" w:left="1559" w:hanging="849"/>
        <w:jc w:val="both"/>
        <w:rPr>
          <w:rFonts w:eastAsia="標楷體"/>
          <w:sz w:val="28"/>
          <w:szCs w:val="28"/>
        </w:rPr>
      </w:pPr>
      <w:r w:rsidRPr="00ED5C5D">
        <w:rPr>
          <w:rFonts w:eastAsia="標楷體"/>
          <w:sz w:val="28"/>
          <w:szCs w:val="28"/>
        </w:rPr>
        <w:t>（二）考量區域差異與特殊性，直轄市、縣（市）政府可依實際需求酌予調整本署所訂定之基本服務數量並增列關鍵檢核指標報本署備查，為顧及本署推動社區照顧關懷據點之基本精神、檢核標準之一致性，有關檢核二大構面及七項核心項目不得調整。</w:t>
      </w:r>
    </w:p>
    <w:p w:rsidR="004E41BA" w:rsidRPr="00ED5C5D" w:rsidRDefault="004E41BA" w:rsidP="004E41BA">
      <w:pPr>
        <w:numPr>
          <w:ilvl w:val="0"/>
          <w:numId w:val="10"/>
        </w:numPr>
        <w:spacing w:line="440" w:lineRule="exact"/>
        <w:rPr>
          <w:rFonts w:eastAsia="標楷體"/>
          <w:sz w:val="28"/>
          <w:szCs w:val="28"/>
        </w:rPr>
      </w:pPr>
      <w:r w:rsidRPr="00ED5C5D">
        <w:rPr>
          <w:rFonts w:eastAsia="標楷體"/>
          <w:sz w:val="28"/>
          <w:szCs w:val="28"/>
        </w:rPr>
        <w:t>檢核方式：直轄市、縣（市）</w:t>
      </w:r>
      <w:r w:rsidRPr="00ED5C5D">
        <w:rPr>
          <w:rFonts w:eastAsia="標楷體"/>
          <w:bCs/>
          <w:sz w:val="28"/>
          <w:szCs w:val="28"/>
        </w:rPr>
        <w:t>政府</w:t>
      </w:r>
      <w:r w:rsidRPr="00ED5C5D">
        <w:rPr>
          <w:rFonts w:eastAsia="標楷體"/>
          <w:sz w:val="28"/>
          <w:szCs w:val="28"/>
        </w:rPr>
        <w:t>應配合據點輔導訪視進行據點檢核。</w:t>
      </w:r>
    </w:p>
    <w:p w:rsidR="004E41BA" w:rsidRPr="00ED5C5D" w:rsidRDefault="004E41BA" w:rsidP="004E41BA">
      <w:pPr>
        <w:numPr>
          <w:ilvl w:val="0"/>
          <w:numId w:val="10"/>
        </w:numPr>
        <w:spacing w:line="440" w:lineRule="exact"/>
        <w:rPr>
          <w:rFonts w:eastAsia="標楷體"/>
          <w:sz w:val="28"/>
          <w:szCs w:val="28"/>
        </w:rPr>
      </w:pPr>
      <w:r w:rsidRPr="00ED5C5D">
        <w:rPr>
          <w:rFonts w:eastAsia="標楷體"/>
          <w:sz w:val="28"/>
          <w:szCs w:val="28"/>
        </w:rPr>
        <w:t>獎勵及輔導：</w:t>
      </w:r>
    </w:p>
    <w:p w:rsidR="004E41BA" w:rsidRPr="00ED5C5D" w:rsidRDefault="004E41BA" w:rsidP="004E41BA">
      <w:pPr>
        <w:spacing w:line="440" w:lineRule="exact"/>
        <w:ind w:leftChars="300" w:left="1560" w:hangingChars="300" w:hanging="840"/>
        <w:jc w:val="both"/>
        <w:rPr>
          <w:rFonts w:eastAsia="標楷體"/>
          <w:sz w:val="28"/>
          <w:szCs w:val="28"/>
        </w:rPr>
      </w:pPr>
      <w:r w:rsidRPr="00ED5C5D">
        <w:rPr>
          <w:rFonts w:eastAsia="標楷體"/>
          <w:sz w:val="28"/>
          <w:szCs w:val="28"/>
        </w:rPr>
        <w:t>（一）經直轄市、縣（市）</w:t>
      </w:r>
      <w:r w:rsidRPr="00ED5C5D">
        <w:rPr>
          <w:rFonts w:eastAsia="標楷體"/>
          <w:bCs/>
          <w:sz w:val="28"/>
          <w:szCs w:val="28"/>
        </w:rPr>
        <w:t>政府</w:t>
      </w:r>
      <w:r w:rsidRPr="00ED5C5D">
        <w:rPr>
          <w:rFonts w:eastAsia="標楷體"/>
          <w:sz w:val="28"/>
          <w:szCs w:val="28"/>
        </w:rPr>
        <w:t>檢核通過之據點，可依本署推展</w:t>
      </w:r>
      <w:r w:rsidRPr="00ED5C5D">
        <w:rPr>
          <w:rFonts w:eastAsia="標楷體"/>
          <w:sz w:val="28"/>
          <w:szCs w:val="28"/>
          <w:u w:val="single"/>
        </w:rPr>
        <w:t>社會福利補助作業要點</w:t>
      </w:r>
      <w:r w:rsidRPr="00ED5C5D">
        <w:rPr>
          <w:rFonts w:eastAsia="標楷體"/>
          <w:sz w:val="28"/>
          <w:szCs w:val="28"/>
        </w:rPr>
        <w:t>申請補助項目及基準之規定，提報補助計畫送直轄市、縣（市）</w:t>
      </w:r>
      <w:r w:rsidRPr="00ED5C5D">
        <w:rPr>
          <w:rFonts w:eastAsia="標楷體"/>
          <w:bCs/>
          <w:sz w:val="28"/>
          <w:szCs w:val="28"/>
        </w:rPr>
        <w:t>政府</w:t>
      </w:r>
      <w:r w:rsidRPr="00ED5C5D">
        <w:rPr>
          <w:rFonts w:eastAsia="標楷體"/>
          <w:sz w:val="28"/>
          <w:szCs w:val="28"/>
        </w:rPr>
        <w:t>進行初審後，</w:t>
      </w:r>
      <w:r w:rsidRPr="00ED5C5D">
        <w:rPr>
          <w:rFonts w:eastAsia="標楷體"/>
          <w:sz w:val="28"/>
          <w:szCs w:val="28"/>
          <w:u w:val="single"/>
        </w:rPr>
        <w:t>彙送本署申請補助經費</w:t>
      </w:r>
      <w:r w:rsidRPr="00ED5C5D">
        <w:rPr>
          <w:rFonts w:eastAsia="標楷體"/>
          <w:sz w:val="28"/>
          <w:szCs w:val="28"/>
        </w:rPr>
        <w:t>；直轄市、縣（市）</w:t>
      </w:r>
      <w:r w:rsidRPr="00ED5C5D">
        <w:rPr>
          <w:rFonts w:eastAsia="標楷體"/>
          <w:bCs/>
          <w:sz w:val="28"/>
          <w:szCs w:val="28"/>
        </w:rPr>
        <w:t>政府</w:t>
      </w:r>
      <w:r w:rsidRPr="00ED5C5D">
        <w:rPr>
          <w:rFonts w:eastAsia="標楷體"/>
          <w:sz w:val="28"/>
          <w:szCs w:val="28"/>
        </w:rPr>
        <w:t>並得依預算及財務情形，</w:t>
      </w:r>
      <w:r w:rsidRPr="00ED5C5D">
        <w:rPr>
          <w:rFonts w:eastAsia="標楷體"/>
          <w:sz w:val="28"/>
          <w:szCs w:val="28"/>
          <w:u w:val="single"/>
        </w:rPr>
        <w:t>提供獎（補）助，或以獎牌（狀）或行政表揚等方式予以獎勵</w:t>
      </w:r>
      <w:r w:rsidRPr="00ED5C5D">
        <w:rPr>
          <w:rFonts w:eastAsia="標楷體"/>
          <w:sz w:val="28"/>
          <w:szCs w:val="28"/>
        </w:rPr>
        <w:t>。</w:t>
      </w:r>
    </w:p>
    <w:p w:rsidR="004E41BA" w:rsidRPr="00ED5C5D" w:rsidRDefault="004E41BA" w:rsidP="004E41BA">
      <w:pPr>
        <w:spacing w:line="440" w:lineRule="exact"/>
        <w:ind w:leftChars="300" w:left="1560" w:hangingChars="300" w:hanging="840"/>
        <w:jc w:val="both"/>
        <w:rPr>
          <w:rFonts w:eastAsia="標楷體"/>
          <w:sz w:val="28"/>
          <w:szCs w:val="28"/>
        </w:rPr>
      </w:pPr>
      <w:r w:rsidRPr="00ED5C5D">
        <w:rPr>
          <w:rFonts w:eastAsia="標楷體"/>
          <w:sz w:val="28"/>
          <w:szCs w:val="28"/>
        </w:rPr>
        <w:t>（二）未通過檢核之據點，直轄市、縣（市）</w:t>
      </w:r>
      <w:r w:rsidRPr="00ED5C5D">
        <w:rPr>
          <w:rFonts w:eastAsia="標楷體"/>
          <w:bCs/>
          <w:sz w:val="28"/>
          <w:szCs w:val="28"/>
        </w:rPr>
        <w:t>政府應</w:t>
      </w:r>
      <w:r w:rsidRPr="00ED5C5D">
        <w:rPr>
          <w:rFonts w:eastAsia="標楷體"/>
          <w:sz w:val="28"/>
          <w:szCs w:val="28"/>
        </w:rPr>
        <w:t>加強輔導，經複檢符合者，</w:t>
      </w:r>
      <w:r w:rsidRPr="00ED5C5D">
        <w:rPr>
          <w:rFonts w:eastAsia="標楷體"/>
          <w:sz w:val="28"/>
          <w:szCs w:val="28"/>
          <w:u w:val="single"/>
        </w:rPr>
        <w:t>始得報請本署申請補助</w:t>
      </w:r>
      <w:r w:rsidRPr="00ED5C5D">
        <w:rPr>
          <w:rFonts w:eastAsia="標楷體"/>
          <w:sz w:val="28"/>
          <w:szCs w:val="28"/>
        </w:rPr>
        <w:t>。</w:t>
      </w:r>
    </w:p>
    <w:p w:rsidR="004E41BA" w:rsidRPr="00ED5C5D" w:rsidRDefault="004E41BA" w:rsidP="004E41BA">
      <w:pPr>
        <w:spacing w:line="440" w:lineRule="exact"/>
        <w:ind w:leftChars="322" w:left="1613" w:hangingChars="300" w:hanging="840"/>
        <w:rPr>
          <w:rFonts w:eastAsia="標楷體"/>
          <w:sz w:val="28"/>
          <w:szCs w:val="28"/>
        </w:rPr>
      </w:pPr>
      <w:r w:rsidRPr="00ED5C5D">
        <w:rPr>
          <w:rFonts w:eastAsia="標楷體"/>
          <w:sz w:val="28"/>
          <w:szCs w:val="28"/>
        </w:rPr>
        <w:lastRenderedPageBreak/>
        <w:t>（三）未通過檢核經輔導評估確定無法營運之據點，直轄市、縣（市）</w:t>
      </w:r>
      <w:r w:rsidRPr="00ED5C5D">
        <w:rPr>
          <w:rFonts w:eastAsia="標楷體"/>
          <w:bCs/>
          <w:sz w:val="28"/>
          <w:szCs w:val="28"/>
        </w:rPr>
        <w:t>政府</w:t>
      </w:r>
      <w:r w:rsidRPr="00ED5C5D">
        <w:rPr>
          <w:rFonts w:eastAsia="標楷體"/>
          <w:sz w:val="28"/>
          <w:szCs w:val="28"/>
        </w:rPr>
        <w:t>應依本署函頒之</w:t>
      </w:r>
      <w:r w:rsidRPr="00ED5C5D">
        <w:rPr>
          <w:rFonts w:eastAsia="標楷體"/>
          <w:bCs/>
          <w:sz w:val="28"/>
          <w:szCs w:val="28"/>
        </w:rPr>
        <w:t>據點撤點處理原則</w:t>
      </w:r>
      <w:r w:rsidRPr="00ED5C5D">
        <w:rPr>
          <w:rFonts w:eastAsia="標楷體"/>
          <w:sz w:val="28"/>
          <w:szCs w:val="28"/>
        </w:rPr>
        <w:t>輔導其停辦，如接受本署補助設施設備費用營運未滿</w:t>
      </w:r>
      <w:r w:rsidRPr="00ED5C5D">
        <w:rPr>
          <w:rFonts w:eastAsia="標楷體"/>
          <w:sz w:val="28"/>
          <w:szCs w:val="28"/>
        </w:rPr>
        <w:t>3</w:t>
      </w:r>
      <w:r w:rsidRPr="00ED5C5D">
        <w:rPr>
          <w:rFonts w:eastAsia="標楷體"/>
          <w:sz w:val="28"/>
          <w:szCs w:val="28"/>
        </w:rPr>
        <w:t>年者，依本署</w:t>
      </w:r>
      <w:r w:rsidRPr="00ED5C5D">
        <w:rPr>
          <w:rFonts w:eastAsia="標楷體"/>
          <w:sz w:val="28"/>
          <w:szCs w:val="28"/>
          <w:u w:val="single"/>
        </w:rPr>
        <w:t>社會福利補助經費申請補助項目及基準</w:t>
      </w:r>
      <w:r w:rsidRPr="00ED5C5D">
        <w:rPr>
          <w:rFonts w:eastAsia="標楷體"/>
          <w:sz w:val="28"/>
          <w:szCs w:val="28"/>
        </w:rPr>
        <w:t>有關設施設備處理方式辦理。</w:t>
      </w:r>
    </w:p>
    <w:p w:rsidR="00EF19A2" w:rsidRPr="00ED5C5D" w:rsidRDefault="00EF19A2">
      <w:pPr>
        <w:widowControl/>
        <w:rPr>
          <w:rFonts w:eastAsia="標楷體"/>
          <w:sz w:val="28"/>
          <w:szCs w:val="28"/>
        </w:rPr>
      </w:pPr>
      <w:r w:rsidRPr="00ED5C5D">
        <w:rPr>
          <w:rFonts w:eastAsia="標楷體"/>
          <w:sz w:val="28"/>
          <w:szCs w:val="28"/>
        </w:rPr>
        <w:br w:type="page"/>
      </w:r>
    </w:p>
    <w:p w:rsidR="003D2D8E" w:rsidRPr="00ED5C5D" w:rsidRDefault="003D2D8E" w:rsidP="004E41BA">
      <w:pPr>
        <w:spacing w:line="440" w:lineRule="exact"/>
        <w:ind w:leftChars="322" w:left="1613" w:hangingChars="300" w:hanging="840"/>
        <w:rPr>
          <w:rFonts w:eastAsia="標楷體"/>
          <w:sz w:val="28"/>
          <w:szCs w:val="28"/>
        </w:rPr>
      </w:pPr>
    </w:p>
    <w:p w:rsidR="00945EBB" w:rsidRPr="00ED5C5D" w:rsidRDefault="00AC40CD" w:rsidP="00945EBB">
      <w:pPr>
        <w:spacing w:line="440" w:lineRule="exact"/>
        <w:ind w:firstLineChars="100" w:firstLine="280"/>
        <w:jc w:val="center"/>
        <w:rPr>
          <w:rFonts w:eastAsia="標楷體"/>
          <w:b/>
          <w:sz w:val="36"/>
          <w:szCs w:val="36"/>
        </w:rPr>
      </w:pPr>
      <w:r>
        <w:rPr>
          <w:rFonts w:eastAsia="標楷體"/>
          <w:noProof/>
          <w:sz w:val="28"/>
          <w:szCs w:val="28"/>
        </w:rPr>
        <w:pict>
          <v:shape id="Text Box 4" o:spid="_x0000_s1027" type="#_x0000_t202" style="position:absolute;left:0;text-align:left;margin-left:-10.3pt;margin-top:-8.1pt;width:54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EaKwIAAFc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">
            <v:textbox>
              <w:txbxContent>
                <w:p w:rsidR="008E0306" w:rsidRPr="007A28B2" w:rsidRDefault="008E0306" w:rsidP="00986E61">
                  <w:pPr>
                    <w:rPr>
                      <w:rFonts w:ascii="標楷體" w:eastAsia="標楷體" w:hAnsi="標楷體"/>
                    </w:rPr>
                  </w:pPr>
                  <w:r w:rsidRPr="007A28B2">
                    <w:rPr>
                      <w:rFonts w:ascii="標楷體" w:eastAsia="標楷體" w:hAnsi="標楷體" w:hint="eastAsia"/>
                    </w:rPr>
                    <w:t>附</w:t>
                  </w:r>
                  <w:r>
                    <w:rPr>
                      <w:rFonts w:ascii="標楷體" w:eastAsia="標楷體" w:hAnsi="標楷體" w:hint="eastAsia"/>
                    </w:rPr>
                    <w:t>件</w:t>
                  </w:r>
                  <w:r>
                    <w:rPr>
                      <w:rFonts w:ascii="標楷體" w:eastAsia="標楷體" w:hAnsi="標楷體" w:hint="eastAsia"/>
                      <w:color w:val="000000"/>
                    </w:rPr>
                    <w:t>2</w:t>
                  </w:r>
                </w:p>
              </w:txbxContent>
            </v:textbox>
            <w10:wrap type="square"/>
          </v:shape>
        </w:pict>
      </w:r>
    </w:p>
    <w:p w:rsidR="004E41BA" w:rsidRPr="00ED5C5D" w:rsidRDefault="004E41BA" w:rsidP="004E41BA">
      <w:pPr>
        <w:spacing w:line="440" w:lineRule="exact"/>
        <w:ind w:firstLineChars="100" w:firstLine="360"/>
        <w:jc w:val="center"/>
        <w:rPr>
          <w:rFonts w:eastAsia="標楷體"/>
          <w:b/>
          <w:bCs/>
          <w:sz w:val="36"/>
          <w:szCs w:val="36"/>
        </w:rPr>
      </w:pPr>
      <w:r w:rsidRPr="00ED5C5D">
        <w:rPr>
          <w:rFonts w:eastAsia="標楷體"/>
          <w:b/>
          <w:sz w:val="36"/>
          <w:szCs w:val="36"/>
        </w:rPr>
        <w:t>高雄市</w:t>
      </w:r>
      <w:r w:rsidRPr="00ED5C5D">
        <w:rPr>
          <w:rFonts w:eastAsia="標楷體"/>
          <w:b/>
          <w:bCs/>
          <w:sz w:val="36"/>
          <w:szCs w:val="36"/>
        </w:rPr>
        <w:t>政府社會局辦理社區照顧關懷據點暨社區整體照顧服務體系</w:t>
      </w:r>
      <w:r w:rsidRPr="00ED5C5D">
        <w:rPr>
          <w:rFonts w:eastAsia="標楷體"/>
          <w:b/>
          <w:bCs/>
          <w:sz w:val="36"/>
          <w:szCs w:val="36"/>
        </w:rPr>
        <w:t>-C</w:t>
      </w:r>
      <w:r w:rsidRPr="00ED5C5D">
        <w:rPr>
          <w:rFonts w:eastAsia="標楷體"/>
          <w:b/>
          <w:bCs/>
          <w:sz w:val="36"/>
          <w:szCs w:val="36"/>
        </w:rPr>
        <w:t>級巷弄長照站檢核計畫</w:t>
      </w:r>
    </w:p>
    <w:p w:rsidR="004E41BA" w:rsidRPr="00ED5C5D" w:rsidRDefault="004E41BA" w:rsidP="00574561">
      <w:pPr>
        <w:spacing w:line="440" w:lineRule="exact"/>
        <w:ind w:firstLineChars="100" w:firstLine="360"/>
        <w:jc w:val="right"/>
        <w:rPr>
          <w:rFonts w:eastAsia="標楷體"/>
          <w:bCs/>
        </w:rPr>
      </w:pPr>
      <w:r w:rsidRPr="00ED5C5D">
        <w:rPr>
          <w:rFonts w:eastAsia="標楷體"/>
          <w:b/>
          <w:bCs/>
          <w:sz w:val="36"/>
          <w:szCs w:val="36"/>
        </w:rPr>
        <w:t xml:space="preserve">   </w:t>
      </w:r>
      <w:r w:rsidRPr="00ED5C5D">
        <w:rPr>
          <w:rFonts w:eastAsia="標楷體"/>
          <w:bCs/>
        </w:rPr>
        <w:t>107</w:t>
      </w:r>
      <w:r w:rsidRPr="00ED5C5D">
        <w:rPr>
          <w:rFonts w:eastAsia="標楷體"/>
          <w:bCs/>
        </w:rPr>
        <w:t>年</w:t>
      </w:r>
      <w:r w:rsidRPr="00ED5C5D">
        <w:rPr>
          <w:rFonts w:eastAsia="標楷體"/>
          <w:bCs/>
        </w:rPr>
        <w:t>6</w:t>
      </w:r>
      <w:r w:rsidRPr="00ED5C5D">
        <w:rPr>
          <w:rFonts w:eastAsia="標楷體"/>
          <w:bCs/>
        </w:rPr>
        <w:t>月</w:t>
      </w:r>
      <w:r w:rsidRPr="00ED5C5D">
        <w:rPr>
          <w:rFonts w:eastAsia="標楷體"/>
          <w:bCs/>
        </w:rPr>
        <w:t>5</w:t>
      </w:r>
      <w:r w:rsidR="00574561">
        <w:rPr>
          <w:rFonts w:eastAsia="標楷體"/>
          <w:bCs/>
        </w:rPr>
        <w:t>日</w:t>
      </w:r>
      <w:r w:rsidR="00574561">
        <w:rPr>
          <w:rFonts w:eastAsia="標楷體" w:hint="eastAsia"/>
          <w:bCs/>
        </w:rPr>
        <w:t>第一次核</w:t>
      </w:r>
      <w:r w:rsidR="00445C66">
        <w:rPr>
          <w:rFonts w:eastAsia="標楷體" w:hint="eastAsia"/>
          <w:bCs/>
        </w:rPr>
        <w:t>定</w:t>
      </w:r>
    </w:p>
    <w:p w:rsidR="00557C25" w:rsidRPr="00574561" w:rsidRDefault="00557C25" w:rsidP="00574561">
      <w:pPr>
        <w:spacing w:line="440" w:lineRule="exact"/>
        <w:ind w:firstLineChars="100" w:firstLine="360"/>
        <w:jc w:val="right"/>
        <w:rPr>
          <w:rFonts w:eastAsia="標楷體"/>
          <w:b/>
          <w:bCs/>
          <w:sz w:val="36"/>
          <w:szCs w:val="36"/>
        </w:rPr>
      </w:pPr>
      <w:r w:rsidRPr="00ED5C5D">
        <w:rPr>
          <w:rFonts w:eastAsia="標楷體"/>
          <w:b/>
          <w:bCs/>
          <w:sz w:val="36"/>
          <w:szCs w:val="36"/>
        </w:rPr>
        <w:t xml:space="preserve">            </w:t>
      </w:r>
      <w:r w:rsidR="00574561">
        <w:rPr>
          <w:rFonts w:eastAsia="標楷體" w:hint="eastAsia"/>
          <w:b/>
          <w:bCs/>
          <w:sz w:val="36"/>
          <w:szCs w:val="36"/>
        </w:rPr>
        <w:t xml:space="preserve">   </w:t>
      </w:r>
      <w:r w:rsidR="00574561">
        <w:rPr>
          <w:rFonts w:eastAsia="標楷體" w:hint="eastAsia"/>
          <w:bCs/>
        </w:rPr>
        <w:t>107</w:t>
      </w:r>
      <w:r w:rsidR="00574561">
        <w:rPr>
          <w:rFonts w:eastAsia="標楷體" w:hint="eastAsia"/>
          <w:bCs/>
        </w:rPr>
        <w:t>年</w:t>
      </w:r>
      <w:r w:rsidR="00574561">
        <w:rPr>
          <w:rFonts w:eastAsia="標楷體" w:hint="eastAsia"/>
          <w:bCs/>
        </w:rPr>
        <w:t>12</w:t>
      </w:r>
      <w:r w:rsidR="00574561">
        <w:rPr>
          <w:rFonts w:eastAsia="標楷體" w:hint="eastAsia"/>
          <w:bCs/>
        </w:rPr>
        <w:t>月</w:t>
      </w:r>
      <w:r w:rsidR="00574561">
        <w:rPr>
          <w:rFonts w:eastAsia="標楷體" w:hint="eastAsia"/>
          <w:bCs/>
        </w:rPr>
        <w:t>28</w:t>
      </w:r>
      <w:r w:rsidR="00574561">
        <w:rPr>
          <w:rFonts w:eastAsia="標楷體" w:hint="eastAsia"/>
          <w:bCs/>
        </w:rPr>
        <w:t>日第二次修訂</w:t>
      </w:r>
    </w:p>
    <w:p w:rsidR="004E41BA" w:rsidRPr="00ED5C5D" w:rsidRDefault="004E41BA" w:rsidP="004E41BA">
      <w:pPr>
        <w:spacing w:line="400" w:lineRule="exact"/>
        <w:ind w:firstLineChars="100" w:firstLine="240"/>
        <w:jc w:val="right"/>
        <w:rPr>
          <w:rFonts w:eastAsia="標楷體"/>
          <w:bCs/>
        </w:rPr>
      </w:pPr>
    </w:p>
    <w:p w:rsidR="009F6EAC" w:rsidRPr="00ED5C5D" w:rsidRDefault="009F6EAC" w:rsidP="009F6EAC">
      <w:pPr>
        <w:numPr>
          <w:ilvl w:val="0"/>
          <w:numId w:val="19"/>
        </w:numPr>
        <w:spacing w:line="400" w:lineRule="exact"/>
        <w:rPr>
          <w:rFonts w:eastAsia="標楷體"/>
          <w:sz w:val="28"/>
          <w:szCs w:val="28"/>
        </w:rPr>
      </w:pPr>
      <w:r w:rsidRPr="00ED5C5D">
        <w:rPr>
          <w:rFonts w:eastAsia="標楷體"/>
          <w:sz w:val="28"/>
          <w:szCs w:val="28"/>
        </w:rPr>
        <w:t>目的：為瞭解本市</w:t>
      </w:r>
      <w:r w:rsidRPr="00ED5C5D">
        <w:rPr>
          <w:rFonts w:ascii="新細明體" w:hAnsi="新細明體" w:hint="eastAsia"/>
          <w:sz w:val="28"/>
          <w:szCs w:val="28"/>
        </w:rPr>
        <w:t>「</w:t>
      </w:r>
      <w:r w:rsidRPr="00ED5C5D">
        <w:rPr>
          <w:rFonts w:eastAsia="標楷體"/>
          <w:sz w:val="28"/>
          <w:szCs w:val="28"/>
        </w:rPr>
        <w:t>社區照顧關懷據點</w:t>
      </w:r>
      <w:r w:rsidRPr="00ED5C5D">
        <w:rPr>
          <w:rFonts w:ascii="新細明體" w:hAnsi="新細明體" w:hint="eastAsia"/>
          <w:sz w:val="28"/>
          <w:szCs w:val="28"/>
        </w:rPr>
        <w:t>」</w:t>
      </w:r>
      <w:r w:rsidRPr="00ED5C5D">
        <w:rPr>
          <w:rFonts w:eastAsia="標楷體" w:hint="eastAsia"/>
          <w:sz w:val="28"/>
          <w:szCs w:val="28"/>
        </w:rPr>
        <w:t>（</w:t>
      </w:r>
      <w:r w:rsidRPr="00ED5C5D">
        <w:rPr>
          <w:rFonts w:eastAsia="標楷體"/>
          <w:sz w:val="28"/>
          <w:szCs w:val="28"/>
        </w:rPr>
        <w:t>以下簡稱</w:t>
      </w:r>
      <w:r w:rsidRPr="00ED5C5D">
        <w:rPr>
          <w:rFonts w:eastAsia="標楷體" w:hint="eastAsia"/>
          <w:sz w:val="28"/>
          <w:szCs w:val="28"/>
        </w:rPr>
        <w:t>純</w:t>
      </w:r>
      <w:r w:rsidRPr="00ED5C5D">
        <w:rPr>
          <w:rFonts w:eastAsia="標楷體"/>
          <w:sz w:val="28"/>
          <w:szCs w:val="28"/>
        </w:rPr>
        <w:t>據點</w:t>
      </w:r>
      <w:r w:rsidRPr="00ED5C5D">
        <w:rPr>
          <w:rFonts w:eastAsia="標楷體" w:hint="eastAsia"/>
          <w:sz w:val="28"/>
          <w:szCs w:val="28"/>
        </w:rPr>
        <w:t>）及</w:t>
      </w:r>
      <w:r w:rsidRPr="00ED5C5D">
        <w:rPr>
          <w:rFonts w:ascii="新細明體" w:hAnsi="新細明體" w:hint="eastAsia"/>
          <w:sz w:val="28"/>
          <w:szCs w:val="28"/>
        </w:rPr>
        <w:t>「</w:t>
      </w:r>
      <w:r w:rsidRPr="00ED5C5D">
        <w:rPr>
          <w:rFonts w:eastAsia="標楷體"/>
          <w:sz w:val="28"/>
          <w:szCs w:val="28"/>
        </w:rPr>
        <w:t>社區照顧關懷據點</w:t>
      </w:r>
      <w:r w:rsidRPr="00ED5C5D">
        <w:rPr>
          <w:rFonts w:eastAsia="標楷體" w:hint="eastAsia"/>
          <w:sz w:val="28"/>
          <w:szCs w:val="28"/>
        </w:rPr>
        <w:t>設置</w:t>
      </w:r>
      <w:r w:rsidRPr="00ED5C5D">
        <w:rPr>
          <w:rFonts w:eastAsia="標楷體"/>
          <w:sz w:val="28"/>
          <w:szCs w:val="28"/>
        </w:rPr>
        <w:t>C</w:t>
      </w:r>
      <w:r w:rsidRPr="00ED5C5D">
        <w:rPr>
          <w:rFonts w:eastAsia="標楷體"/>
          <w:sz w:val="28"/>
          <w:szCs w:val="28"/>
        </w:rPr>
        <w:t>級巷弄長照站</w:t>
      </w:r>
      <w:r w:rsidRPr="00ED5C5D">
        <w:rPr>
          <w:rFonts w:ascii="新細明體" w:hAnsi="新細明體" w:hint="eastAsia"/>
          <w:sz w:val="28"/>
          <w:szCs w:val="28"/>
        </w:rPr>
        <w:t>」</w:t>
      </w:r>
      <w:r w:rsidRPr="00ED5C5D">
        <w:rPr>
          <w:rFonts w:eastAsia="標楷體" w:hint="eastAsia"/>
          <w:sz w:val="28"/>
          <w:szCs w:val="28"/>
        </w:rPr>
        <w:t>（</w:t>
      </w:r>
      <w:r w:rsidRPr="00ED5C5D">
        <w:rPr>
          <w:rFonts w:eastAsia="標楷體"/>
          <w:sz w:val="28"/>
          <w:szCs w:val="28"/>
        </w:rPr>
        <w:t>以下簡稱據點</w:t>
      </w:r>
      <w:r w:rsidRPr="00ED5C5D">
        <w:rPr>
          <w:rFonts w:eastAsia="標楷體"/>
          <w:sz w:val="28"/>
          <w:szCs w:val="28"/>
        </w:rPr>
        <w:t>C</w:t>
      </w:r>
      <w:r w:rsidRPr="00ED5C5D">
        <w:rPr>
          <w:rFonts w:eastAsia="標楷體"/>
          <w:sz w:val="28"/>
          <w:szCs w:val="28"/>
        </w:rPr>
        <w:t>單位</w:t>
      </w:r>
      <w:r w:rsidRPr="00ED5C5D">
        <w:rPr>
          <w:rFonts w:eastAsia="標楷體" w:hint="eastAsia"/>
          <w:sz w:val="28"/>
          <w:szCs w:val="28"/>
        </w:rPr>
        <w:t>）</w:t>
      </w:r>
      <w:r w:rsidRPr="00ED5C5D">
        <w:rPr>
          <w:rFonts w:eastAsia="標楷體"/>
          <w:sz w:val="28"/>
          <w:szCs w:val="28"/>
        </w:rPr>
        <w:t>實際服務推動情形及辦理成效，以協助</w:t>
      </w:r>
      <w:r w:rsidRPr="00ED5C5D">
        <w:rPr>
          <w:rFonts w:ascii="新細明體" w:hAnsi="新細明體" w:hint="eastAsia"/>
          <w:sz w:val="28"/>
          <w:szCs w:val="28"/>
        </w:rPr>
        <w:t>「</w:t>
      </w:r>
      <w:r w:rsidRPr="00ED5C5D">
        <w:rPr>
          <w:rFonts w:eastAsia="標楷體" w:hint="eastAsia"/>
          <w:sz w:val="28"/>
          <w:szCs w:val="28"/>
        </w:rPr>
        <w:t>純</w:t>
      </w:r>
      <w:r w:rsidRPr="00ED5C5D">
        <w:rPr>
          <w:rFonts w:eastAsia="標楷體"/>
          <w:sz w:val="28"/>
          <w:szCs w:val="28"/>
        </w:rPr>
        <w:t>據點</w:t>
      </w:r>
      <w:r w:rsidRPr="00ED5C5D">
        <w:rPr>
          <w:rFonts w:ascii="新細明體" w:hAnsi="新細明體" w:hint="eastAsia"/>
          <w:sz w:val="28"/>
          <w:szCs w:val="28"/>
        </w:rPr>
        <w:t>」</w:t>
      </w:r>
      <w:r w:rsidRPr="00ED5C5D">
        <w:rPr>
          <w:rFonts w:eastAsia="標楷體"/>
          <w:sz w:val="28"/>
          <w:szCs w:val="28"/>
        </w:rPr>
        <w:t>及</w:t>
      </w:r>
      <w:r w:rsidRPr="00ED5C5D">
        <w:rPr>
          <w:rFonts w:ascii="新細明體" w:hAnsi="新細明體" w:hint="eastAsia"/>
          <w:sz w:val="28"/>
          <w:szCs w:val="28"/>
        </w:rPr>
        <w:t>「</w:t>
      </w:r>
      <w:r w:rsidRPr="00ED5C5D">
        <w:rPr>
          <w:rFonts w:eastAsia="標楷體"/>
          <w:sz w:val="28"/>
          <w:szCs w:val="28"/>
        </w:rPr>
        <w:t>據點</w:t>
      </w:r>
      <w:r w:rsidRPr="00ED5C5D">
        <w:rPr>
          <w:rFonts w:eastAsia="標楷體"/>
          <w:sz w:val="28"/>
          <w:szCs w:val="28"/>
        </w:rPr>
        <w:t>C</w:t>
      </w:r>
      <w:r w:rsidRPr="00ED5C5D">
        <w:rPr>
          <w:rFonts w:eastAsia="標楷體"/>
          <w:sz w:val="28"/>
          <w:szCs w:val="28"/>
        </w:rPr>
        <w:t>單位</w:t>
      </w:r>
      <w:r w:rsidRPr="00ED5C5D">
        <w:rPr>
          <w:rFonts w:ascii="新細明體" w:hAnsi="新細明體" w:hint="eastAsia"/>
          <w:sz w:val="28"/>
          <w:szCs w:val="28"/>
        </w:rPr>
        <w:t>」</w:t>
      </w:r>
      <w:r w:rsidRPr="00ED5C5D">
        <w:rPr>
          <w:rFonts w:eastAsia="標楷體"/>
          <w:sz w:val="28"/>
          <w:szCs w:val="28"/>
        </w:rPr>
        <w:t>在地紮根、永續發展、提升服務品質，落實預防及延緩失能照顧服務為目標，特訂定本檢核輔導機制。</w:t>
      </w:r>
    </w:p>
    <w:p w:rsidR="009F6EAC" w:rsidRPr="00ED5C5D" w:rsidRDefault="009F6EAC" w:rsidP="009F6EAC">
      <w:pPr>
        <w:numPr>
          <w:ilvl w:val="0"/>
          <w:numId w:val="19"/>
        </w:numPr>
        <w:spacing w:line="400" w:lineRule="exact"/>
        <w:rPr>
          <w:rFonts w:eastAsia="標楷體"/>
          <w:sz w:val="28"/>
          <w:szCs w:val="28"/>
        </w:rPr>
      </w:pPr>
      <w:r w:rsidRPr="00ED5C5D">
        <w:rPr>
          <w:rFonts w:eastAsia="標楷體"/>
          <w:sz w:val="28"/>
          <w:szCs w:val="28"/>
        </w:rPr>
        <w:t>指導單位：高雄市政府社會局。</w:t>
      </w:r>
    </w:p>
    <w:p w:rsidR="009F6EAC" w:rsidRPr="00ED5C5D" w:rsidRDefault="009F6EAC" w:rsidP="009F6EAC">
      <w:pPr>
        <w:numPr>
          <w:ilvl w:val="0"/>
          <w:numId w:val="19"/>
        </w:numPr>
        <w:spacing w:line="400" w:lineRule="exact"/>
        <w:rPr>
          <w:rFonts w:eastAsia="標楷體"/>
          <w:sz w:val="28"/>
          <w:szCs w:val="28"/>
        </w:rPr>
      </w:pPr>
      <w:r w:rsidRPr="00ED5C5D">
        <w:rPr>
          <w:rFonts w:eastAsia="標楷體"/>
          <w:sz w:val="28"/>
          <w:szCs w:val="28"/>
        </w:rPr>
        <w:t>辦理單位：高雄市政府社會局長青綜合服務中心</w:t>
      </w:r>
      <w:r w:rsidRPr="00ED5C5D">
        <w:rPr>
          <w:rFonts w:eastAsia="標楷體" w:hint="eastAsia"/>
          <w:sz w:val="28"/>
          <w:szCs w:val="28"/>
        </w:rPr>
        <w:t>（</w:t>
      </w:r>
      <w:r w:rsidRPr="00ED5C5D">
        <w:rPr>
          <w:rFonts w:eastAsia="標楷體"/>
          <w:sz w:val="28"/>
          <w:szCs w:val="28"/>
        </w:rPr>
        <w:t>以下簡稱長青中心</w:t>
      </w:r>
      <w:r w:rsidRPr="00ED5C5D">
        <w:rPr>
          <w:rFonts w:eastAsia="標楷體" w:hint="eastAsia"/>
          <w:sz w:val="28"/>
          <w:szCs w:val="28"/>
        </w:rPr>
        <w:t>）</w:t>
      </w:r>
      <w:r w:rsidRPr="00ED5C5D">
        <w:rPr>
          <w:rFonts w:eastAsia="標楷體"/>
          <w:bCs/>
          <w:sz w:val="28"/>
          <w:szCs w:val="28"/>
        </w:rPr>
        <w:t>。</w:t>
      </w:r>
    </w:p>
    <w:p w:rsidR="009F6EAC" w:rsidRPr="00ED5C5D" w:rsidRDefault="009F6EAC" w:rsidP="009F6EAC">
      <w:pPr>
        <w:numPr>
          <w:ilvl w:val="0"/>
          <w:numId w:val="19"/>
        </w:numPr>
        <w:spacing w:line="400" w:lineRule="exact"/>
        <w:rPr>
          <w:rFonts w:eastAsia="標楷體"/>
          <w:sz w:val="28"/>
          <w:szCs w:val="28"/>
        </w:rPr>
      </w:pPr>
      <w:r w:rsidRPr="00ED5C5D">
        <w:rPr>
          <w:rFonts w:eastAsia="標楷體"/>
          <w:sz w:val="28"/>
          <w:szCs w:val="28"/>
        </w:rPr>
        <w:t>辦理原則：依本檢核計畫及指標，據以辦理檢核相關作業。</w:t>
      </w:r>
    </w:p>
    <w:p w:rsidR="009F6EAC" w:rsidRPr="00ED5C5D" w:rsidRDefault="009F6EAC" w:rsidP="009F6EAC">
      <w:pPr>
        <w:numPr>
          <w:ilvl w:val="0"/>
          <w:numId w:val="19"/>
        </w:numPr>
        <w:spacing w:line="400" w:lineRule="exact"/>
        <w:rPr>
          <w:rFonts w:eastAsia="標楷體"/>
          <w:sz w:val="28"/>
          <w:szCs w:val="28"/>
        </w:rPr>
      </w:pPr>
      <w:r w:rsidRPr="00ED5C5D">
        <w:rPr>
          <w:rFonts w:eastAsia="標楷體"/>
          <w:sz w:val="28"/>
          <w:szCs w:val="28"/>
        </w:rPr>
        <w:t>檢核對象：設置營運達</w:t>
      </w:r>
      <w:r w:rsidRPr="00ED5C5D">
        <w:rPr>
          <w:rFonts w:eastAsia="標楷體"/>
          <w:sz w:val="28"/>
          <w:szCs w:val="28"/>
        </w:rPr>
        <w:t>1</w:t>
      </w:r>
      <w:r w:rsidRPr="00ED5C5D">
        <w:rPr>
          <w:rFonts w:eastAsia="標楷體"/>
          <w:sz w:val="28"/>
          <w:szCs w:val="28"/>
        </w:rPr>
        <w:t>個月以上之</w:t>
      </w:r>
      <w:r w:rsidRPr="00ED5C5D">
        <w:rPr>
          <w:rFonts w:ascii="新細明體" w:hAnsi="新細明體" w:hint="eastAsia"/>
          <w:sz w:val="28"/>
          <w:szCs w:val="28"/>
        </w:rPr>
        <w:t>「</w:t>
      </w:r>
      <w:r w:rsidRPr="00ED5C5D">
        <w:rPr>
          <w:rFonts w:eastAsia="標楷體" w:hint="eastAsia"/>
          <w:sz w:val="28"/>
          <w:szCs w:val="28"/>
        </w:rPr>
        <w:t>純</w:t>
      </w:r>
      <w:r w:rsidRPr="00ED5C5D">
        <w:rPr>
          <w:rFonts w:eastAsia="標楷體"/>
          <w:sz w:val="28"/>
          <w:szCs w:val="28"/>
        </w:rPr>
        <w:t>據點</w:t>
      </w:r>
      <w:r w:rsidRPr="00ED5C5D">
        <w:rPr>
          <w:rFonts w:ascii="新細明體" w:hAnsi="新細明體" w:hint="eastAsia"/>
          <w:sz w:val="28"/>
          <w:szCs w:val="28"/>
        </w:rPr>
        <w:t>」</w:t>
      </w:r>
      <w:r w:rsidRPr="00ED5C5D">
        <w:rPr>
          <w:rFonts w:eastAsia="標楷體"/>
          <w:sz w:val="28"/>
          <w:szCs w:val="28"/>
        </w:rPr>
        <w:t>及</w:t>
      </w:r>
      <w:r w:rsidRPr="00ED5C5D">
        <w:rPr>
          <w:rFonts w:ascii="新細明體" w:hAnsi="新細明體" w:hint="eastAsia"/>
          <w:sz w:val="28"/>
          <w:szCs w:val="28"/>
        </w:rPr>
        <w:t>「</w:t>
      </w:r>
      <w:r w:rsidRPr="00ED5C5D">
        <w:rPr>
          <w:rFonts w:eastAsia="標楷體" w:hint="eastAsia"/>
          <w:sz w:val="28"/>
          <w:szCs w:val="28"/>
        </w:rPr>
        <w:t>據點</w:t>
      </w:r>
      <w:r w:rsidRPr="00ED5C5D">
        <w:rPr>
          <w:rFonts w:eastAsia="標楷體"/>
          <w:sz w:val="28"/>
          <w:szCs w:val="28"/>
        </w:rPr>
        <w:t>C</w:t>
      </w:r>
      <w:r w:rsidRPr="00ED5C5D">
        <w:rPr>
          <w:rFonts w:eastAsia="標楷體"/>
          <w:sz w:val="28"/>
          <w:szCs w:val="28"/>
        </w:rPr>
        <w:t>單位</w:t>
      </w:r>
      <w:r w:rsidRPr="00ED5C5D">
        <w:rPr>
          <w:rFonts w:ascii="新細明體" w:hAnsi="新細明體" w:hint="eastAsia"/>
          <w:sz w:val="28"/>
          <w:szCs w:val="28"/>
        </w:rPr>
        <w:t>」</w:t>
      </w:r>
      <w:r w:rsidRPr="00ED5C5D">
        <w:rPr>
          <w:rFonts w:eastAsia="標楷體"/>
          <w:sz w:val="28"/>
          <w:szCs w:val="28"/>
        </w:rPr>
        <w:t>。</w:t>
      </w:r>
    </w:p>
    <w:p w:rsidR="009F6EAC" w:rsidRPr="00ED5C5D" w:rsidRDefault="009F6EAC" w:rsidP="00F44B8C">
      <w:pPr>
        <w:numPr>
          <w:ilvl w:val="1"/>
          <w:numId w:val="19"/>
        </w:numPr>
        <w:tabs>
          <w:tab w:val="clear" w:pos="1200"/>
        </w:tabs>
        <w:spacing w:line="400" w:lineRule="exact"/>
        <w:rPr>
          <w:rFonts w:ascii="標楷體" w:eastAsia="標楷體" w:hAnsi="標楷體"/>
          <w:sz w:val="28"/>
          <w:szCs w:val="28"/>
        </w:rPr>
      </w:pPr>
      <w:r w:rsidRPr="00ED5C5D">
        <w:rPr>
          <w:rFonts w:eastAsia="標楷體" w:hint="eastAsia"/>
          <w:sz w:val="28"/>
          <w:szCs w:val="28"/>
        </w:rPr>
        <w:t>純據點</w:t>
      </w:r>
      <w:r w:rsidRPr="00ED5C5D">
        <w:rPr>
          <w:rFonts w:ascii="標楷體" w:eastAsia="標楷體" w:hAnsi="標楷體" w:hint="eastAsia"/>
          <w:sz w:val="28"/>
          <w:szCs w:val="28"/>
        </w:rPr>
        <w:t>：社區照顧關懷據點</w:t>
      </w:r>
      <w:r w:rsidRPr="00ED5C5D">
        <w:rPr>
          <w:rFonts w:ascii="新細明體" w:hAnsi="新細明體" w:hint="eastAsia"/>
          <w:sz w:val="28"/>
          <w:szCs w:val="28"/>
        </w:rPr>
        <w:t>，</w:t>
      </w:r>
      <w:r w:rsidRPr="00ED5C5D">
        <w:rPr>
          <w:rFonts w:ascii="標楷體" w:eastAsia="標楷體" w:hAnsi="標楷體" w:hint="eastAsia"/>
          <w:sz w:val="28"/>
          <w:szCs w:val="28"/>
        </w:rPr>
        <w:t>但沒有做</w:t>
      </w:r>
      <w:r w:rsidRPr="00ED5C5D">
        <w:rPr>
          <w:rFonts w:eastAsia="標楷體"/>
          <w:sz w:val="28"/>
          <w:szCs w:val="28"/>
        </w:rPr>
        <w:t>C</w:t>
      </w:r>
      <w:r w:rsidRPr="00ED5C5D">
        <w:rPr>
          <w:rFonts w:eastAsia="標楷體"/>
          <w:sz w:val="28"/>
          <w:szCs w:val="28"/>
        </w:rPr>
        <w:t>級巷弄長照站</w:t>
      </w:r>
      <w:r w:rsidRPr="00ED5C5D">
        <w:rPr>
          <w:rFonts w:ascii="標楷體" w:eastAsia="標楷體" w:hAnsi="標楷體" w:hint="eastAsia"/>
          <w:sz w:val="28"/>
          <w:szCs w:val="28"/>
        </w:rPr>
        <w:t>的</w:t>
      </w:r>
      <w:r w:rsidR="00F44B8C">
        <w:rPr>
          <w:rFonts w:ascii="標楷體" w:eastAsia="標楷體" w:hAnsi="標楷體" w:hint="eastAsia"/>
          <w:sz w:val="28"/>
          <w:szCs w:val="28"/>
        </w:rPr>
        <w:t xml:space="preserve">  </w:t>
      </w:r>
      <w:r w:rsidRPr="00ED5C5D">
        <w:rPr>
          <w:rFonts w:ascii="標楷體" w:eastAsia="標楷體" w:hAnsi="標楷體" w:hint="eastAsia"/>
          <w:sz w:val="28"/>
          <w:szCs w:val="28"/>
        </w:rPr>
        <w:t>業務</w:t>
      </w:r>
      <w:r w:rsidRPr="00ED5C5D">
        <w:rPr>
          <w:rFonts w:ascii="新細明體" w:hAnsi="新細明體" w:hint="eastAsia"/>
          <w:sz w:val="28"/>
          <w:szCs w:val="28"/>
        </w:rPr>
        <w:t>。</w:t>
      </w:r>
    </w:p>
    <w:p w:rsidR="009F6EAC" w:rsidRPr="00ED5C5D" w:rsidRDefault="009F6EAC" w:rsidP="009F6EAC">
      <w:pPr>
        <w:numPr>
          <w:ilvl w:val="1"/>
          <w:numId w:val="19"/>
        </w:numPr>
        <w:spacing w:line="400" w:lineRule="exact"/>
        <w:rPr>
          <w:rFonts w:eastAsia="標楷體"/>
          <w:sz w:val="28"/>
          <w:szCs w:val="28"/>
        </w:rPr>
      </w:pPr>
      <w:r w:rsidRPr="00ED5C5D">
        <w:rPr>
          <w:rFonts w:eastAsia="標楷體" w:hint="eastAsia"/>
          <w:sz w:val="28"/>
          <w:szCs w:val="28"/>
        </w:rPr>
        <w:t>據點</w:t>
      </w:r>
      <w:r w:rsidRPr="00ED5C5D">
        <w:rPr>
          <w:rFonts w:eastAsia="標楷體"/>
          <w:sz w:val="28"/>
          <w:szCs w:val="28"/>
        </w:rPr>
        <w:t>C</w:t>
      </w:r>
      <w:r w:rsidRPr="00ED5C5D">
        <w:rPr>
          <w:rFonts w:eastAsia="標楷體"/>
          <w:sz w:val="28"/>
          <w:szCs w:val="28"/>
        </w:rPr>
        <w:t>單位</w:t>
      </w:r>
      <w:r w:rsidRPr="00ED5C5D">
        <w:rPr>
          <w:rFonts w:ascii="標楷體" w:eastAsia="標楷體" w:hAnsi="標楷體" w:hint="eastAsia"/>
          <w:sz w:val="28"/>
          <w:szCs w:val="28"/>
        </w:rPr>
        <w:t>：社區照顧關懷據點</w:t>
      </w:r>
      <w:r w:rsidRPr="00ED5C5D">
        <w:rPr>
          <w:rFonts w:ascii="新細明體" w:hAnsi="新細明體" w:hint="eastAsia"/>
          <w:sz w:val="28"/>
          <w:szCs w:val="28"/>
        </w:rPr>
        <w:t>，</w:t>
      </w:r>
      <w:r w:rsidRPr="00ED5C5D">
        <w:rPr>
          <w:rFonts w:ascii="標楷體" w:eastAsia="標楷體" w:hAnsi="標楷體" w:hint="eastAsia"/>
          <w:sz w:val="28"/>
          <w:szCs w:val="28"/>
        </w:rPr>
        <w:t>又有做</w:t>
      </w:r>
      <w:r w:rsidRPr="00ED5C5D">
        <w:rPr>
          <w:rFonts w:eastAsia="標楷體"/>
          <w:sz w:val="28"/>
          <w:szCs w:val="28"/>
        </w:rPr>
        <w:t>C</w:t>
      </w:r>
      <w:r w:rsidRPr="00ED5C5D">
        <w:rPr>
          <w:rFonts w:eastAsia="標楷體"/>
          <w:sz w:val="28"/>
          <w:szCs w:val="28"/>
        </w:rPr>
        <w:t>級巷弄長照站</w:t>
      </w:r>
      <w:r w:rsidRPr="00ED5C5D">
        <w:rPr>
          <w:rFonts w:ascii="標楷體" w:eastAsia="標楷體" w:hAnsi="標楷體" w:hint="eastAsia"/>
          <w:sz w:val="28"/>
          <w:szCs w:val="28"/>
        </w:rPr>
        <w:t>的業務</w:t>
      </w:r>
      <w:r w:rsidRPr="00ED5C5D">
        <w:rPr>
          <w:rFonts w:ascii="新細明體" w:hAnsi="新細明體" w:hint="eastAsia"/>
          <w:sz w:val="28"/>
          <w:szCs w:val="28"/>
        </w:rPr>
        <w:t>。</w:t>
      </w:r>
    </w:p>
    <w:p w:rsidR="009F6EAC" w:rsidRPr="00ED5C5D" w:rsidRDefault="009F6EAC" w:rsidP="009F6EAC">
      <w:pPr>
        <w:numPr>
          <w:ilvl w:val="0"/>
          <w:numId w:val="19"/>
        </w:numPr>
        <w:spacing w:line="400" w:lineRule="exact"/>
        <w:rPr>
          <w:rFonts w:eastAsia="標楷體"/>
          <w:sz w:val="28"/>
          <w:szCs w:val="22"/>
        </w:rPr>
      </w:pPr>
      <w:r w:rsidRPr="00ED5C5D">
        <w:rPr>
          <w:rFonts w:eastAsia="標楷體"/>
          <w:sz w:val="28"/>
          <w:szCs w:val="28"/>
        </w:rPr>
        <w:t>辦理內容：按月進行抽查，每季不定期至</w:t>
      </w:r>
      <w:r w:rsidRPr="00ED5C5D">
        <w:rPr>
          <w:rFonts w:ascii="新細明體" w:hAnsi="新細明體" w:hint="eastAsia"/>
          <w:sz w:val="28"/>
          <w:szCs w:val="28"/>
        </w:rPr>
        <w:t>「</w:t>
      </w:r>
      <w:r w:rsidRPr="00ED5C5D">
        <w:rPr>
          <w:rFonts w:eastAsia="標楷體" w:hint="eastAsia"/>
          <w:sz w:val="28"/>
          <w:szCs w:val="28"/>
        </w:rPr>
        <w:t>純</w:t>
      </w:r>
      <w:r w:rsidRPr="00ED5C5D">
        <w:rPr>
          <w:rFonts w:eastAsia="標楷體"/>
          <w:sz w:val="28"/>
          <w:szCs w:val="28"/>
        </w:rPr>
        <w:t>據點</w:t>
      </w:r>
      <w:r w:rsidRPr="00ED5C5D">
        <w:rPr>
          <w:rFonts w:ascii="新細明體" w:hAnsi="新細明體" w:hint="eastAsia"/>
          <w:sz w:val="28"/>
          <w:szCs w:val="28"/>
        </w:rPr>
        <w:t>」</w:t>
      </w:r>
      <w:r w:rsidRPr="00ED5C5D">
        <w:rPr>
          <w:rFonts w:eastAsia="標楷體"/>
          <w:sz w:val="28"/>
          <w:szCs w:val="28"/>
        </w:rPr>
        <w:t>及</w:t>
      </w:r>
      <w:r w:rsidRPr="00ED5C5D">
        <w:rPr>
          <w:rFonts w:ascii="新細明體" w:hAnsi="新細明體" w:hint="eastAsia"/>
          <w:sz w:val="28"/>
          <w:szCs w:val="28"/>
        </w:rPr>
        <w:t>「</w:t>
      </w:r>
      <w:r w:rsidRPr="00ED5C5D">
        <w:rPr>
          <w:rFonts w:eastAsia="標楷體" w:hint="eastAsia"/>
          <w:sz w:val="28"/>
          <w:szCs w:val="28"/>
        </w:rPr>
        <w:t>據點</w:t>
      </w:r>
      <w:r w:rsidRPr="00ED5C5D">
        <w:rPr>
          <w:rFonts w:eastAsia="標楷體"/>
          <w:sz w:val="28"/>
          <w:szCs w:val="28"/>
        </w:rPr>
        <w:t>C</w:t>
      </w:r>
      <w:r w:rsidRPr="00ED5C5D">
        <w:rPr>
          <w:rFonts w:eastAsia="標楷體"/>
          <w:sz w:val="28"/>
          <w:szCs w:val="28"/>
        </w:rPr>
        <w:t>單位</w:t>
      </w:r>
      <w:r w:rsidRPr="00ED5C5D">
        <w:rPr>
          <w:rFonts w:ascii="新細明體" w:hAnsi="新細明體" w:hint="eastAsia"/>
          <w:sz w:val="28"/>
          <w:szCs w:val="28"/>
        </w:rPr>
        <w:t>」</w:t>
      </w:r>
      <w:r w:rsidRPr="00ED5C5D">
        <w:rPr>
          <w:rFonts w:eastAsia="標楷體"/>
          <w:sz w:val="28"/>
          <w:szCs w:val="28"/>
        </w:rPr>
        <w:t>進行實地檢核至少</w:t>
      </w:r>
      <w:r w:rsidRPr="00ED5C5D">
        <w:rPr>
          <w:rFonts w:eastAsia="標楷體"/>
          <w:sz w:val="28"/>
          <w:szCs w:val="28"/>
        </w:rPr>
        <w:t>3</w:t>
      </w:r>
      <w:r w:rsidRPr="00ED5C5D">
        <w:rPr>
          <w:rFonts w:eastAsia="標楷體"/>
          <w:sz w:val="28"/>
          <w:szCs w:val="28"/>
        </w:rPr>
        <w:t>次</w:t>
      </w:r>
      <w:r w:rsidRPr="00ED5C5D">
        <w:rPr>
          <w:rFonts w:ascii="新細明體" w:hAnsi="新細明體" w:hint="eastAsia"/>
          <w:sz w:val="28"/>
          <w:szCs w:val="28"/>
        </w:rPr>
        <w:t>。</w:t>
      </w:r>
    </w:p>
    <w:p w:rsidR="009F6EAC" w:rsidRPr="00ED5C5D" w:rsidRDefault="009F6EAC" w:rsidP="009F6EAC">
      <w:pPr>
        <w:spacing w:line="400" w:lineRule="exact"/>
        <w:ind w:left="720"/>
        <w:rPr>
          <w:rFonts w:eastAsia="標楷體"/>
          <w:sz w:val="28"/>
          <w:szCs w:val="22"/>
        </w:rPr>
      </w:pPr>
      <w:r w:rsidRPr="00ED5C5D">
        <w:rPr>
          <w:rFonts w:eastAsia="標楷體"/>
          <w:sz w:val="28"/>
          <w:szCs w:val="28"/>
        </w:rPr>
        <w:t>檢核內容</w:t>
      </w:r>
      <w:r w:rsidRPr="00ED5C5D">
        <w:rPr>
          <w:rFonts w:eastAsia="標楷體"/>
          <w:sz w:val="28"/>
          <w:szCs w:val="22"/>
        </w:rPr>
        <w:t>包含</w:t>
      </w:r>
      <w:r w:rsidRPr="00ED5C5D">
        <w:rPr>
          <w:rFonts w:ascii="新細明體" w:hAnsi="新細明體" w:hint="eastAsia"/>
          <w:sz w:val="28"/>
          <w:szCs w:val="22"/>
        </w:rPr>
        <w:t>「</w:t>
      </w:r>
      <w:r w:rsidRPr="00ED5C5D">
        <w:rPr>
          <w:rFonts w:eastAsia="標楷體"/>
          <w:sz w:val="28"/>
          <w:szCs w:val="22"/>
        </w:rPr>
        <w:t>基礎管理面</w:t>
      </w:r>
      <w:r w:rsidRPr="00ED5C5D">
        <w:rPr>
          <w:rFonts w:ascii="新細明體" w:hAnsi="新細明體" w:hint="eastAsia"/>
          <w:sz w:val="28"/>
          <w:szCs w:val="22"/>
        </w:rPr>
        <w:t>」</w:t>
      </w:r>
      <w:r w:rsidRPr="00ED5C5D">
        <w:rPr>
          <w:rFonts w:eastAsia="標楷體"/>
          <w:sz w:val="28"/>
          <w:szCs w:val="22"/>
        </w:rPr>
        <w:t>及</w:t>
      </w:r>
      <w:r w:rsidRPr="00ED5C5D">
        <w:rPr>
          <w:rFonts w:ascii="新細明體" w:hAnsi="新細明體" w:hint="eastAsia"/>
          <w:sz w:val="28"/>
          <w:szCs w:val="22"/>
        </w:rPr>
        <w:t>「</w:t>
      </w:r>
      <w:r w:rsidRPr="00ED5C5D">
        <w:rPr>
          <w:rFonts w:eastAsia="標楷體"/>
          <w:sz w:val="28"/>
          <w:szCs w:val="22"/>
        </w:rPr>
        <w:t>服務執行面</w:t>
      </w:r>
      <w:r w:rsidRPr="00ED5C5D">
        <w:rPr>
          <w:rFonts w:ascii="新細明體" w:hAnsi="新細明體" w:hint="eastAsia"/>
          <w:sz w:val="28"/>
          <w:szCs w:val="22"/>
        </w:rPr>
        <w:t>」</w:t>
      </w:r>
      <w:r w:rsidRPr="00ED5C5D">
        <w:rPr>
          <w:rFonts w:eastAsia="標楷體" w:hint="eastAsia"/>
          <w:sz w:val="28"/>
          <w:szCs w:val="22"/>
        </w:rPr>
        <w:t>（</w:t>
      </w:r>
      <w:r w:rsidRPr="00ED5C5D">
        <w:rPr>
          <w:rFonts w:eastAsia="標楷體"/>
          <w:sz w:val="28"/>
          <w:szCs w:val="22"/>
        </w:rPr>
        <w:t>服務數量及宣導情形</w:t>
      </w:r>
      <w:r w:rsidRPr="00ED5C5D">
        <w:rPr>
          <w:rFonts w:eastAsia="標楷體" w:hint="eastAsia"/>
          <w:sz w:val="28"/>
          <w:szCs w:val="22"/>
        </w:rPr>
        <w:t>）</w:t>
      </w:r>
      <w:r w:rsidRPr="00ED5C5D">
        <w:rPr>
          <w:rFonts w:eastAsia="標楷體"/>
          <w:sz w:val="28"/>
          <w:szCs w:val="22"/>
        </w:rPr>
        <w:t>等項目，透過實地督訪及資料核閱，藉此瞭解單位運作情形，並於現場提供相關改善建議，利於提昇單位服務之品質及行政執行效率。</w:t>
      </w:r>
    </w:p>
    <w:p w:rsidR="009F6EAC" w:rsidRPr="00ED5C5D" w:rsidRDefault="009F6EAC" w:rsidP="009F6EAC">
      <w:pPr>
        <w:numPr>
          <w:ilvl w:val="0"/>
          <w:numId w:val="19"/>
        </w:numPr>
        <w:spacing w:line="400" w:lineRule="exact"/>
        <w:rPr>
          <w:rFonts w:eastAsia="標楷體"/>
          <w:sz w:val="28"/>
          <w:szCs w:val="28"/>
        </w:rPr>
      </w:pPr>
      <w:r w:rsidRPr="00ED5C5D">
        <w:rPr>
          <w:rFonts w:eastAsia="標楷體"/>
          <w:sz w:val="28"/>
          <w:szCs w:val="28"/>
        </w:rPr>
        <w:t>檢核項目：依「直轄市及縣（市）政府辦理社區照顧關懷據點</w:t>
      </w:r>
      <w:r w:rsidRPr="00ED5C5D">
        <w:rPr>
          <w:rFonts w:eastAsia="標楷體"/>
          <w:sz w:val="28"/>
          <w:szCs w:val="28"/>
        </w:rPr>
        <w:t>/</w:t>
      </w:r>
      <w:r w:rsidRPr="00ED5C5D">
        <w:rPr>
          <w:rFonts w:eastAsia="標楷體"/>
          <w:b/>
          <w:sz w:val="28"/>
          <w:szCs w:val="28"/>
        </w:rPr>
        <w:t>據點</w:t>
      </w:r>
      <w:r w:rsidRPr="00ED5C5D">
        <w:rPr>
          <w:rFonts w:eastAsia="標楷體"/>
          <w:sz w:val="28"/>
          <w:szCs w:val="28"/>
        </w:rPr>
        <w:t>C</w:t>
      </w:r>
      <w:r w:rsidRPr="00ED5C5D">
        <w:rPr>
          <w:rFonts w:eastAsia="標楷體"/>
          <w:sz w:val="28"/>
          <w:szCs w:val="28"/>
        </w:rPr>
        <w:t>單位檢核指標」</w:t>
      </w:r>
      <w:r w:rsidRPr="00ED5C5D">
        <w:rPr>
          <w:rFonts w:eastAsia="標楷體" w:hint="eastAsia"/>
          <w:sz w:val="28"/>
          <w:szCs w:val="28"/>
        </w:rPr>
        <w:t>（</w:t>
      </w:r>
      <w:r w:rsidRPr="00ED5C5D">
        <w:rPr>
          <w:rFonts w:eastAsia="標楷體"/>
          <w:sz w:val="28"/>
          <w:szCs w:val="28"/>
        </w:rPr>
        <w:t>如附件</w:t>
      </w:r>
      <w:r w:rsidRPr="00ED5C5D">
        <w:rPr>
          <w:rFonts w:eastAsia="標楷體" w:hint="eastAsia"/>
          <w:sz w:val="28"/>
          <w:szCs w:val="28"/>
        </w:rPr>
        <w:t>1</w:t>
      </w:r>
      <w:r w:rsidRPr="00ED5C5D">
        <w:rPr>
          <w:rFonts w:eastAsia="標楷體" w:hint="eastAsia"/>
          <w:sz w:val="28"/>
          <w:szCs w:val="28"/>
        </w:rPr>
        <w:t>）</w:t>
      </w:r>
      <w:r w:rsidRPr="00ED5C5D">
        <w:rPr>
          <w:rFonts w:eastAsia="標楷體"/>
          <w:sz w:val="28"/>
          <w:szCs w:val="28"/>
        </w:rPr>
        <w:t>訂定「檢核訪視紀錄表」</w:t>
      </w:r>
      <w:r w:rsidRPr="00ED5C5D">
        <w:rPr>
          <w:rFonts w:eastAsia="標楷體" w:hint="eastAsia"/>
          <w:sz w:val="28"/>
          <w:szCs w:val="28"/>
        </w:rPr>
        <w:t>（</w:t>
      </w:r>
      <w:r w:rsidRPr="00ED5C5D">
        <w:rPr>
          <w:rFonts w:eastAsia="標楷體"/>
          <w:sz w:val="28"/>
          <w:szCs w:val="28"/>
        </w:rPr>
        <w:t>如附件</w:t>
      </w:r>
      <w:r w:rsidRPr="00ED5C5D">
        <w:rPr>
          <w:rFonts w:eastAsia="標楷體" w:hint="eastAsia"/>
          <w:sz w:val="28"/>
          <w:szCs w:val="28"/>
        </w:rPr>
        <w:t>2</w:t>
      </w:r>
      <w:r w:rsidRPr="00ED5C5D">
        <w:rPr>
          <w:rFonts w:eastAsia="標楷體" w:hint="eastAsia"/>
          <w:sz w:val="28"/>
          <w:szCs w:val="28"/>
        </w:rPr>
        <w:t>）</w:t>
      </w:r>
      <w:r w:rsidRPr="00ED5C5D">
        <w:rPr>
          <w:rFonts w:eastAsia="標楷體"/>
          <w:sz w:val="28"/>
          <w:szCs w:val="28"/>
        </w:rPr>
        <w:t>，檢核內容如下：</w:t>
      </w:r>
    </w:p>
    <w:p w:rsidR="009F6EAC" w:rsidRPr="00ED5C5D" w:rsidRDefault="009F6EAC" w:rsidP="009F6EAC">
      <w:pPr>
        <w:numPr>
          <w:ilvl w:val="1"/>
          <w:numId w:val="19"/>
        </w:numPr>
        <w:spacing w:line="400" w:lineRule="exact"/>
        <w:rPr>
          <w:rFonts w:eastAsia="標楷體"/>
          <w:sz w:val="28"/>
          <w:szCs w:val="28"/>
        </w:rPr>
      </w:pPr>
      <w:r w:rsidRPr="00ED5C5D">
        <w:rPr>
          <w:rFonts w:eastAsia="標楷體"/>
          <w:sz w:val="28"/>
          <w:szCs w:val="28"/>
        </w:rPr>
        <w:t>基礎管理面</w:t>
      </w:r>
    </w:p>
    <w:p w:rsidR="009F6EAC" w:rsidRPr="00ED5C5D" w:rsidRDefault="009F6EAC" w:rsidP="009F6EAC">
      <w:pPr>
        <w:numPr>
          <w:ilvl w:val="0"/>
          <w:numId w:val="12"/>
        </w:numPr>
        <w:spacing w:line="400" w:lineRule="exact"/>
        <w:rPr>
          <w:rFonts w:eastAsia="標楷體"/>
          <w:sz w:val="28"/>
          <w:szCs w:val="22"/>
        </w:rPr>
      </w:pPr>
      <w:r w:rsidRPr="00ED5C5D">
        <w:rPr>
          <w:rFonts w:eastAsia="標楷體"/>
          <w:sz w:val="28"/>
          <w:szCs w:val="22"/>
        </w:rPr>
        <w:t>空間規劃與運用</w:t>
      </w:r>
    </w:p>
    <w:p w:rsidR="009F6EAC" w:rsidRPr="00ED5C5D" w:rsidRDefault="009F6EAC" w:rsidP="009F6EAC">
      <w:pPr>
        <w:numPr>
          <w:ilvl w:val="0"/>
          <w:numId w:val="12"/>
        </w:numPr>
        <w:spacing w:line="400" w:lineRule="exact"/>
        <w:rPr>
          <w:rFonts w:eastAsia="標楷體"/>
          <w:sz w:val="28"/>
          <w:szCs w:val="22"/>
        </w:rPr>
      </w:pPr>
      <w:r w:rsidRPr="00ED5C5D">
        <w:rPr>
          <w:rFonts w:eastAsia="標楷體"/>
          <w:sz w:val="28"/>
          <w:szCs w:val="22"/>
        </w:rPr>
        <w:t>志工人力運用與管理</w:t>
      </w:r>
    </w:p>
    <w:p w:rsidR="009F6EAC" w:rsidRPr="00ED5C5D" w:rsidRDefault="009F6EAC" w:rsidP="009F6EAC">
      <w:pPr>
        <w:numPr>
          <w:ilvl w:val="0"/>
          <w:numId w:val="12"/>
        </w:numPr>
        <w:spacing w:line="400" w:lineRule="exact"/>
        <w:rPr>
          <w:rFonts w:eastAsia="標楷體"/>
          <w:sz w:val="28"/>
          <w:szCs w:val="22"/>
        </w:rPr>
      </w:pPr>
      <w:r w:rsidRPr="00ED5C5D">
        <w:rPr>
          <w:rFonts w:eastAsia="標楷體"/>
          <w:sz w:val="28"/>
          <w:szCs w:val="22"/>
        </w:rPr>
        <w:t>行政作業配合情形</w:t>
      </w:r>
    </w:p>
    <w:p w:rsidR="009F6EAC" w:rsidRPr="00ED5C5D" w:rsidRDefault="009F6EAC" w:rsidP="009F6EAC">
      <w:pPr>
        <w:numPr>
          <w:ilvl w:val="0"/>
          <w:numId w:val="12"/>
        </w:numPr>
        <w:spacing w:line="400" w:lineRule="exact"/>
        <w:rPr>
          <w:rFonts w:eastAsia="標楷體"/>
          <w:sz w:val="28"/>
          <w:szCs w:val="28"/>
        </w:rPr>
      </w:pPr>
      <w:r w:rsidRPr="00ED5C5D">
        <w:rPr>
          <w:rFonts w:eastAsia="標楷體"/>
          <w:sz w:val="28"/>
          <w:szCs w:val="22"/>
        </w:rPr>
        <w:t>資源運用情形</w:t>
      </w:r>
    </w:p>
    <w:p w:rsidR="009F6EAC" w:rsidRPr="00ED5C5D" w:rsidRDefault="009F6EAC" w:rsidP="00E342F4">
      <w:pPr>
        <w:pStyle w:val="ab"/>
        <w:numPr>
          <w:ilvl w:val="1"/>
          <w:numId w:val="19"/>
        </w:numPr>
        <w:spacing w:line="400" w:lineRule="exact"/>
        <w:ind w:leftChars="0"/>
        <w:rPr>
          <w:rFonts w:eastAsia="標楷體"/>
          <w:sz w:val="28"/>
          <w:szCs w:val="28"/>
        </w:rPr>
      </w:pPr>
      <w:r w:rsidRPr="00ED5C5D">
        <w:rPr>
          <w:rFonts w:eastAsia="標楷體"/>
          <w:sz w:val="28"/>
          <w:szCs w:val="28"/>
        </w:rPr>
        <w:lastRenderedPageBreak/>
        <w:t>服務執行面</w:t>
      </w:r>
    </w:p>
    <w:p w:rsidR="009F6EAC" w:rsidRPr="00ED5C5D" w:rsidRDefault="009F6EAC" w:rsidP="009F6EAC">
      <w:pPr>
        <w:numPr>
          <w:ilvl w:val="0"/>
          <w:numId w:val="13"/>
        </w:numPr>
        <w:spacing w:line="400" w:lineRule="exact"/>
        <w:rPr>
          <w:rFonts w:eastAsia="標楷體"/>
          <w:sz w:val="28"/>
          <w:szCs w:val="22"/>
        </w:rPr>
      </w:pPr>
      <w:r w:rsidRPr="00ED5C5D">
        <w:rPr>
          <w:rFonts w:eastAsia="標楷體"/>
          <w:sz w:val="28"/>
          <w:szCs w:val="22"/>
        </w:rPr>
        <w:t>關懷訪視、電話問安、餐飲服務、健康促進、預防及延緩失能服務之服務頻率及執行情形</w:t>
      </w:r>
    </w:p>
    <w:p w:rsidR="009F6EAC" w:rsidRPr="00ED5C5D" w:rsidRDefault="009F6EAC" w:rsidP="009F6EAC">
      <w:pPr>
        <w:numPr>
          <w:ilvl w:val="0"/>
          <w:numId w:val="13"/>
        </w:numPr>
        <w:spacing w:line="400" w:lineRule="exact"/>
        <w:rPr>
          <w:rFonts w:eastAsia="標楷體"/>
          <w:sz w:val="28"/>
          <w:szCs w:val="28"/>
        </w:rPr>
      </w:pPr>
      <w:r w:rsidRPr="00ED5C5D">
        <w:rPr>
          <w:rFonts w:eastAsia="標楷體"/>
          <w:sz w:val="28"/>
          <w:szCs w:val="22"/>
        </w:rPr>
        <w:t>服務宣導情形</w:t>
      </w:r>
    </w:p>
    <w:p w:rsidR="009F6EAC" w:rsidRPr="00ED5C5D" w:rsidRDefault="009F6EAC" w:rsidP="009F6EAC">
      <w:pPr>
        <w:numPr>
          <w:ilvl w:val="0"/>
          <w:numId w:val="13"/>
        </w:numPr>
        <w:spacing w:line="400" w:lineRule="exact"/>
        <w:rPr>
          <w:rFonts w:eastAsia="標楷體"/>
          <w:sz w:val="28"/>
          <w:szCs w:val="28"/>
        </w:rPr>
      </w:pPr>
      <w:r w:rsidRPr="00ED5C5D">
        <w:rPr>
          <w:rFonts w:eastAsia="標楷體"/>
          <w:sz w:val="28"/>
          <w:szCs w:val="28"/>
        </w:rPr>
        <w:t>個案轉介機制</w:t>
      </w:r>
    </w:p>
    <w:p w:rsidR="009F6EAC" w:rsidRPr="00ED5C5D" w:rsidRDefault="009F6EAC" w:rsidP="009F6EAC">
      <w:pPr>
        <w:numPr>
          <w:ilvl w:val="0"/>
          <w:numId w:val="13"/>
        </w:numPr>
        <w:spacing w:line="400" w:lineRule="exact"/>
        <w:rPr>
          <w:rFonts w:eastAsia="標楷體"/>
          <w:sz w:val="28"/>
          <w:szCs w:val="22"/>
        </w:rPr>
      </w:pPr>
      <w:r w:rsidRPr="00ED5C5D">
        <w:rPr>
          <w:rFonts w:eastAsia="標楷體"/>
          <w:sz w:val="28"/>
          <w:szCs w:val="22"/>
        </w:rPr>
        <w:t>報表提交情形</w:t>
      </w:r>
    </w:p>
    <w:p w:rsidR="009F6EAC" w:rsidRPr="00ED5C5D" w:rsidRDefault="009F6EAC" w:rsidP="009F6EAC">
      <w:pPr>
        <w:numPr>
          <w:ilvl w:val="0"/>
          <w:numId w:val="19"/>
        </w:numPr>
        <w:spacing w:line="400" w:lineRule="exact"/>
        <w:rPr>
          <w:rFonts w:eastAsia="標楷體"/>
          <w:sz w:val="28"/>
          <w:szCs w:val="28"/>
        </w:rPr>
      </w:pPr>
      <w:r w:rsidRPr="00ED5C5D">
        <w:rPr>
          <w:rFonts w:eastAsia="標楷體"/>
          <w:sz w:val="28"/>
          <w:szCs w:val="28"/>
        </w:rPr>
        <w:t>退場機制：</w:t>
      </w:r>
    </w:p>
    <w:p w:rsidR="009F6EAC" w:rsidRPr="00ED5C5D" w:rsidRDefault="009F6EAC" w:rsidP="009F6EAC">
      <w:pPr>
        <w:spacing w:line="400" w:lineRule="exact"/>
        <w:ind w:leftChars="139" w:left="1174" w:hangingChars="300" w:hanging="840"/>
        <w:rPr>
          <w:rFonts w:eastAsia="標楷體"/>
          <w:sz w:val="28"/>
          <w:szCs w:val="28"/>
        </w:rPr>
      </w:pPr>
      <w:r w:rsidRPr="00ED5C5D">
        <w:rPr>
          <w:rFonts w:eastAsia="標楷體" w:hint="eastAsia"/>
          <w:sz w:val="28"/>
          <w:szCs w:val="28"/>
        </w:rPr>
        <w:t>（</w:t>
      </w:r>
      <w:r w:rsidRPr="00ED5C5D">
        <w:rPr>
          <w:rFonts w:eastAsia="標楷體"/>
          <w:sz w:val="28"/>
          <w:szCs w:val="28"/>
        </w:rPr>
        <w:t>一</w:t>
      </w:r>
      <w:r w:rsidRPr="00ED5C5D">
        <w:rPr>
          <w:rFonts w:eastAsia="標楷體" w:hint="eastAsia"/>
          <w:sz w:val="28"/>
          <w:szCs w:val="28"/>
        </w:rPr>
        <w:t>）</w:t>
      </w:r>
      <w:r w:rsidRPr="00ED5C5D">
        <w:rPr>
          <w:rFonts w:eastAsia="標楷體"/>
          <w:sz w:val="28"/>
          <w:szCs w:val="28"/>
        </w:rPr>
        <w:t>1</w:t>
      </w:r>
      <w:r w:rsidRPr="00ED5C5D">
        <w:rPr>
          <w:rFonts w:eastAsia="標楷體"/>
          <w:sz w:val="28"/>
          <w:szCs w:val="28"/>
        </w:rPr>
        <w:t>年累計</w:t>
      </w:r>
      <w:r w:rsidRPr="00ED5C5D">
        <w:rPr>
          <w:rFonts w:eastAsia="標楷體"/>
          <w:sz w:val="28"/>
          <w:szCs w:val="28"/>
        </w:rPr>
        <w:t>3</w:t>
      </w:r>
      <w:r w:rsidRPr="00ED5C5D">
        <w:rPr>
          <w:rFonts w:eastAsia="標楷體"/>
          <w:sz w:val="28"/>
          <w:szCs w:val="28"/>
        </w:rPr>
        <w:t>次未通過檢核，且經複檢及輔導評估確定無法</w:t>
      </w:r>
      <w:r w:rsidRPr="00ED5C5D">
        <w:rPr>
          <w:rFonts w:eastAsia="標楷體" w:hint="eastAsia"/>
          <w:sz w:val="28"/>
          <w:szCs w:val="28"/>
        </w:rPr>
        <w:t xml:space="preserve">　　</w:t>
      </w:r>
      <w:r w:rsidRPr="00ED5C5D">
        <w:rPr>
          <w:rFonts w:eastAsia="標楷體"/>
          <w:sz w:val="28"/>
          <w:szCs w:val="28"/>
        </w:rPr>
        <w:t>營運或不實提供服務之單位，將另函不予核定次年度之經費補助。</w:t>
      </w:r>
    </w:p>
    <w:p w:rsidR="009F6EAC" w:rsidRPr="00ED5C5D" w:rsidRDefault="009F6EAC" w:rsidP="009F6EAC">
      <w:pPr>
        <w:spacing w:line="400" w:lineRule="exact"/>
        <w:ind w:leftChars="163" w:left="391"/>
        <w:rPr>
          <w:rFonts w:eastAsia="標楷體"/>
          <w:sz w:val="28"/>
          <w:szCs w:val="28"/>
        </w:rPr>
      </w:pPr>
      <w:r w:rsidRPr="00ED5C5D">
        <w:rPr>
          <w:rFonts w:eastAsia="標楷體" w:hint="eastAsia"/>
          <w:sz w:val="28"/>
          <w:szCs w:val="28"/>
        </w:rPr>
        <w:t>（</w:t>
      </w:r>
      <w:r w:rsidRPr="00ED5C5D">
        <w:rPr>
          <w:rFonts w:eastAsia="標楷體"/>
          <w:sz w:val="28"/>
          <w:szCs w:val="28"/>
        </w:rPr>
        <w:t>二</w:t>
      </w:r>
      <w:r w:rsidRPr="00ED5C5D">
        <w:rPr>
          <w:rFonts w:eastAsia="標楷體" w:hint="eastAsia"/>
          <w:sz w:val="28"/>
          <w:szCs w:val="28"/>
        </w:rPr>
        <w:t>）</w:t>
      </w:r>
      <w:r w:rsidRPr="00ED5C5D">
        <w:rPr>
          <w:rFonts w:eastAsia="標楷體"/>
          <w:sz w:val="28"/>
          <w:szCs w:val="28"/>
        </w:rPr>
        <w:t>如接受補助設施設備費用，有關獎助資本門之處理原則，</w:t>
      </w:r>
    </w:p>
    <w:p w:rsidR="009F6EAC" w:rsidRPr="00ED5C5D" w:rsidRDefault="009F6EAC" w:rsidP="009F6EAC">
      <w:pPr>
        <w:spacing w:line="400" w:lineRule="exact"/>
        <w:ind w:leftChars="163" w:left="391"/>
        <w:rPr>
          <w:rFonts w:eastAsia="標楷體"/>
          <w:sz w:val="28"/>
          <w:szCs w:val="28"/>
        </w:rPr>
      </w:pPr>
      <w:r w:rsidRPr="00ED5C5D">
        <w:rPr>
          <w:rFonts w:eastAsia="標楷體" w:hint="eastAsia"/>
          <w:sz w:val="28"/>
          <w:szCs w:val="28"/>
        </w:rPr>
        <w:t xml:space="preserve">　　　</w:t>
      </w:r>
      <w:r w:rsidRPr="00ED5C5D">
        <w:rPr>
          <w:rFonts w:eastAsia="標楷體"/>
          <w:sz w:val="28"/>
          <w:szCs w:val="28"/>
        </w:rPr>
        <w:t>除空間修繕、無障礙環境設施外，接受獎助相關設備者，</w:t>
      </w:r>
    </w:p>
    <w:p w:rsidR="009F6EAC" w:rsidRPr="00ED5C5D" w:rsidRDefault="009F6EAC" w:rsidP="009F6EAC">
      <w:pPr>
        <w:spacing w:line="400" w:lineRule="exact"/>
        <w:ind w:leftChars="163" w:left="391"/>
        <w:rPr>
          <w:rFonts w:eastAsia="標楷體"/>
          <w:sz w:val="28"/>
          <w:szCs w:val="32"/>
        </w:rPr>
      </w:pPr>
      <w:r w:rsidRPr="00ED5C5D">
        <w:rPr>
          <w:rFonts w:eastAsia="標楷體" w:hint="eastAsia"/>
          <w:sz w:val="28"/>
          <w:szCs w:val="28"/>
        </w:rPr>
        <w:t xml:space="preserve">　　　</w:t>
      </w:r>
      <w:r w:rsidRPr="00ED5C5D">
        <w:rPr>
          <w:rFonts w:eastAsia="標楷體"/>
          <w:sz w:val="28"/>
          <w:szCs w:val="28"/>
        </w:rPr>
        <w:t>本局長青中心將依</w:t>
      </w:r>
      <w:r w:rsidRPr="00ED5C5D">
        <w:rPr>
          <w:rFonts w:eastAsia="標楷體"/>
          <w:sz w:val="28"/>
          <w:szCs w:val="32"/>
        </w:rPr>
        <w:t>「</w:t>
      </w:r>
      <w:r w:rsidRPr="00ED5C5D">
        <w:rPr>
          <w:rFonts w:eastAsia="標楷體" w:hint="eastAsia"/>
          <w:sz w:val="28"/>
          <w:szCs w:val="32"/>
        </w:rPr>
        <w:t>108</w:t>
      </w:r>
      <w:r w:rsidRPr="00ED5C5D">
        <w:rPr>
          <w:rFonts w:eastAsia="標楷體" w:hint="eastAsia"/>
          <w:sz w:val="28"/>
          <w:szCs w:val="32"/>
        </w:rPr>
        <w:t>年度</w:t>
      </w:r>
      <w:r w:rsidRPr="00ED5C5D">
        <w:rPr>
          <w:rFonts w:eastAsia="標楷體"/>
          <w:sz w:val="28"/>
          <w:szCs w:val="32"/>
        </w:rPr>
        <w:t>長照服務發展基金一般性獎</w:t>
      </w:r>
    </w:p>
    <w:p w:rsidR="009F6EAC" w:rsidRPr="00ED5C5D" w:rsidRDefault="009F6EAC" w:rsidP="009F6EAC">
      <w:pPr>
        <w:spacing w:line="400" w:lineRule="exact"/>
        <w:ind w:leftChars="163" w:left="391"/>
        <w:rPr>
          <w:rFonts w:eastAsia="標楷體"/>
          <w:sz w:val="28"/>
          <w:szCs w:val="28"/>
        </w:rPr>
      </w:pPr>
      <w:r w:rsidRPr="00ED5C5D">
        <w:rPr>
          <w:rFonts w:eastAsia="標楷體" w:hint="eastAsia"/>
          <w:sz w:val="28"/>
          <w:szCs w:val="32"/>
        </w:rPr>
        <w:t xml:space="preserve">      </w:t>
      </w:r>
      <w:r w:rsidRPr="00ED5C5D">
        <w:rPr>
          <w:rFonts w:eastAsia="標楷體"/>
          <w:sz w:val="28"/>
          <w:szCs w:val="32"/>
        </w:rPr>
        <w:t>助經費申請、審查及財務處理暨獎助項目及基準」</w:t>
      </w:r>
      <w:r w:rsidRPr="00ED5C5D">
        <w:rPr>
          <w:rFonts w:eastAsia="標楷體"/>
          <w:sz w:val="28"/>
          <w:szCs w:val="28"/>
        </w:rPr>
        <w:t>有關設</w:t>
      </w:r>
    </w:p>
    <w:p w:rsidR="009F6EAC" w:rsidRPr="00ED5C5D" w:rsidRDefault="009F6EAC" w:rsidP="009F6EAC">
      <w:pPr>
        <w:spacing w:line="400" w:lineRule="exact"/>
        <w:ind w:leftChars="163" w:left="391"/>
        <w:rPr>
          <w:rFonts w:eastAsia="標楷體"/>
          <w:sz w:val="28"/>
          <w:szCs w:val="32"/>
        </w:rPr>
      </w:pPr>
      <w:r w:rsidRPr="00ED5C5D">
        <w:rPr>
          <w:rFonts w:eastAsia="標楷體" w:hint="eastAsia"/>
          <w:sz w:val="28"/>
          <w:szCs w:val="28"/>
        </w:rPr>
        <w:t xml:space="preserve">      </w:t>
      </w:r>
      <w:r w:rsidRPr="00ED5C5D">
        <w:rPr>
          <w:rFonts w:eastAsia="標楷體"/>
          <w:sz w:val="28"/>
          <w:szCs w:val="28"/>
        </w:rPr>
        <w:t>施設備處理方式辦理。</w:t>
      </w:r>
    </w:p>
    <w:p w:rsidR="00A74C28" w:rsidRPr="00ED5C5D" w:rsidRDefault="00986E61" w:rsidP="00ED5C5D">
      <w:pPr>
        <w:adjustRightInd w:val="0"/>
        <w:spacing w:beforeLines="50" w:before="180" w:line="400" w:lineRule="exact"/>
        <w:jc w:val="center"/>
        <w:rPr>
          <w:rFonts w:eastAsia="標楷體"/>
          <w:sz w:val="28"/>
          <w:szCs w:val="28"/>
        </w:rPr>
      </w:pPr>
      <w:r w:rsidRPr="00ED5C5D">
        <w:rPr>
          <w:rFonts w:eastAsia="標楷體"/>
          <w:sz w:val="28"/>
          <w:szCs w:val="28"/>
        </w:rPr>
        <w:br w:type="page"/>
      </w:r>
    </w:p>
    <w:p w:rsidR="00A74C28" w:rsidRPr="00ED5C5D" w:rsidRDefault="00AC40CD" w:rsidP="00ED5C5D">
      <w:pPr>
        <w:adjustRightInd w:val="0"/>
        <w:spacing w:beforeLines="50" w:before="180" w:line="400" w:lineRule="exact"/>
        <w:jc w:val="center"/>
        <w:rPr>
          <w:rFonts w:eastAsia="標楷體"/>
          <w:sz w:val="28"/>
          <w:szCs w:val="28"/>
        </w:rPr>
      </w:pPr>
      <w:r>
        <w:rPr>
          <w:rFonts w:eastAsia="標楷體"/>
          <w:noProof/>
          <w:sz w:val="28"/>
          <w:szCs w:val="28"/>
        </w:rPr>
        <w:lastRenderedPageBreak/>
        <w:pict>
          <v:shape id="Text Box 31" o:spid="_x0000_s1028" type="#_x0000_t202" style="position:absolute;left:0;text-align:left;margin-left:-19.05pt;margin-top:.95pt;width:51.2pt;height:24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">
            <v:textbox>
              <w:txbxContent>
                <w:p w:rsidR="004E41BA" w:rsidRPr="004E41BA" w:rsidRDefault="004E41BA" w:rsidP="001A1011">
                  <w:pPr>
                    <w:jc w:val="center"/>
                    <w:rPr>
                      <w:rFonts w:ascii="標楷體" w:eastAsia="標楷體" w:hAnsi="標楷體"/>
                    </w:rPr>
                  </w:pPr>
                  <w:r w:rsidRPr="004E41BA">
                    <w:rPr>
                      <w:rFonts w:ascii="標楷體" w:eastAsia="標楷體" w:hAnsi="標楷體" w:hint="eastAsia"/>
                    </w:rPr>
                    <w:t>附件3</w:t>
                  </w:r>
                </w:p>
              </w:txbxContent>
            </v:textbox>
          </v:shape>
        </w:pict>
      </w:r>
    </w:p>
    <w:p w:rsidR="00FA775B" w:rsidRPr="00ED5C5D" w:rsidRDefault="00FA775B" w:rsidP="00ED5C5D">
      <w:pPr>
        <w:adjustRightInd w:val="0"/>
        <w:spacing w:beforeLines="50" w:before="180" w:line="400" w:lineRule="exact"/>
        <w:jc w:val="center"/>
        <w:rPr>
          <w:rFonts w:eastAsia="標楷體"/>
          <w:b/>
          <w:sz w:val="28"/>
          <w:szCs w:val="28"/>
        </w:rPr>
      </w:pPr>
      <w:r w:rsidRPr="00ED5C5D">
        <w:rPr>
          <w:rFonts w:eastAsia="標楷體"/>
          <w:b/>
          <w:sz w:val="28"/>
          <w:szCs w:val="28"/>
        </w:rPr>
        <w:t>直轄市及縣（市）政府辦理社區照顧關懷據點</w:t>
      </w:r>
      <w:r w:rsidR="002D6D9C" w:rsidRPr="00ED5C5D">
        <w:rPr>
          <w:rFonts w:eastAsia="標楷體"/>
          <w:b/>
          <w:sz w:val="28"/>
          <w:szCs w:val="28"/>
        </w:rPr>
        <w:t>/</w:t>
      </w:r>
      <w:r w:rsidR="002D6D9C" w:rsidRPr="00ED5C5D">
        <w:rPr>
          <w:rFonts w:eastAsia="標楷體"/>
          <w:b/>
          <w:sz w:val="28"/>
          <w:szCs w:val="28"/>
        </w:rPr>
        <w:t>據點</w:t>
      </w:r>
      <w:r w:rsidR="002D6D9C" w:rsidRPr="00ED5C5D">
        <w:rPr>
          <w:rFonts w:eastAsia="標楷體"/>
          <w:b/>
          <w:sz w:val="28"/>
          <w:szCs w:val="28"/>
        </w:rPr>
        <w:t>C</w:t>
      </w:r>
      <w:r w:rsidR="001A257A" w:rsidRPr="00ED5C5D">
        <w:rPr>
          <w:rFonts w:eastAsia="標楷體" w:hint="eastAsia"/>
          <w:b/>
          <w:sz w:val="28"/>
          <w:szCs w:val="28"/>
        </w:rPr>
        <w:t>單位</w:t>
      </w:r>
      <w:r w:rsidRPr="00ED5C5D">
        <w:rPr>
          <w:rFonts w:eastAsia="標楷體"/>
          <w:b/>
          <w:sz w:val="28"/>
          <w:szCs w:val="28"/>
        </w:rPr>
        <w:t>檢核指標</w:t>
      </w:r>
    </w:p>
    <w:p w:rsidR="00FA775B" w:rsidRPr="00ED5C5D" w:rsidRDefault="00FA775B" w:rsidP="00AC40CD">
      <w:pPr>
        <w:adjustRightInd w:val="0"/>
        <w:spacing w:line="400" w:lineRule="exact"/>
        <w:ind w:leftChars="2303" w:left="5527"/>
        <w:rPr>
          <w:rFonts w:eastAsia="標楷體"/>
          <w:sz w:val="16"/>
          <w:szCs w:val="16"/>
        </w:rPr>
      </w:pPr>
      <w:r w:rsidRPr="00ED5C5D">
        <w:rPr>
          <w:rFonts w:eastAsia="標楷體"/>
          <w:sz w:val="16"/>
          <w:szCs w:val="16"/>
        </w:rPr>
        <w:t>修正日期</w:t>
      </w:r>
      <w:r w:rsidRPr="00ED5C5D">
        <w:rPr>
          <w:rFonts w:eastAsia="標楷體"/>
          <w:sz w:val="16"/>
          <w:szCs w:val="16"/>
        </w:rPr>
        <w:t>:107.4.10(107.5.7</w:t>
      </w:r>
      <w:r w:rsidRPr="00ED5C5D">
        <w:rPr>
          <w:rFonts w:eastAsia="標楷體"/>
          <w:sz w:val="16"/>
          <w:szCs w:val="16"/>
        </w:rPr>
        <w:t>第二次修正</w:t>
      </w:r>
      <w:r w:rsidRPr="00ED5C5D">
        <w:rPr>
          <w:rFonts w:eastAsia="標楷體"/>
          <w:sz w:val="16"/>
          <w:szCs w:val="16"/>
        </w:rPr>
        <w:t>)</w:t>
      </w:r>
    </w:p>
    <w:p w:rsidR="006D47A2" w:rsidRPr="00ED5C5D" w:rsidRDefault="006D47A2" w:rsidP="00AC40CD">
      <w:pPr>
        <w:adjustRightInd w:val="0"/>
        <w:spacing w:line="400" w:lineRule="exact"/>
        <w:ind w:leftChars="2303" w:left="5527"/>
        <w:rPr>
          <w:rFonts w:eastAsia="標楷體"/>
          <w:sz w:val="16"/>
          <w:szCs w:val="16"/>
        </w:rPr>
      </w:pPr>
      <w:r w:rsidRPr="00ED5C5D">
        <w:rPr>
          <w:rFonts w:eastAsia="標楷體"/>
          <w:sz w:val="16"/>
          <w:szCs w:val="16"/>
        </w:rPr>
        <w:t>修正日期</w:t>
      </w:r>
      <w:r w:rsidR="00574561">
        <w:rPr>
          <w:rFonts w:eastAsia="標楷體"/>
          <w:sz w:val="16"/>
          <w:szCs w:val="16"/>
        </w:rPr>
        <w:t>:10</w:t>
      </w:r>
      <w:r w:rsidR="00574561">
        <w:rPr>
          <w:rFonts w:eastAsia="標楷體" w:hint="eastAsia"/>
          <w:sz w:val="16"/>
          <w:szCs w:val="16"/>
        </w:rPr>
        <w:t>7.12.28</w:t>
      </w:r>
      <w:r w:rsidR="00B7593C" w:rsidRPr="00ED5C5D">
        <w:rPr>
          <w:rFonts w:eastAsia="標楷體"/>
          <w:sz w:val="16"/>
          <w:szCs w:val="16"/>
        </w:rPr>
        <w:t>(</w:t>
      </w:r>
      <w:r w:rsidR="00574561">
        <w:rPr>
          <w:rFonts w:eastAsia="標楷體" w:hint="eastAsia"/>
          <w:sz w:val="16"/>
          <w:szCs w:val="16"/>
        </w:rPr>
        <w:t>107.12.28</w:t>
      </w:r>
      <w:r w:rsidRPr="00ED5C5D">
        <w:rPr>
          <w:rFonts w:eastAsia="標楷體"/>
          <w:sz w:val="16"/>
          <w:szCs w:val="16"/>
        </w:rPr>
        <w:t>第三次修正</w:t>
      </w:r>
      <w:r w:rsidRPr="00ED5C5D">
        <w:rPr>
          <w:rFonts w:eastAsia="標楷體"/>
          <w:sz w:val="16"/>
          <w:szCs w:val="16"/>
        </w:rPr>
        <w:t>)</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104"/>
        <w:gridCol w:w="6480"/>
      </w:tblGrid>
      <w:tr w:rsidR="009F6EAC" w:rsidRPr="00ED5C5D" w:rsidTr="00C577E1">
        <w:trPr>
          <w:trHeight w:val="464"/>
          <w:jc w:val="center"/>
        </w:trPr>
        <w:tc>
          <w:tcPr>
            <w:tcW w:w="1435" w:type="dxa"/>
            <w:shd w:val="clear" w:color="auto" w:fill="auto"/>
            <w:vAlign w:val="center"/>
          </w:tcPr>
          <w:p w:rsidR="009F6EAC" w:rsidRPr="00ED5C5D" w:rsidRDefault="009F6EAC" w:rsidP="009F6EAC">
            <w:pPr>
              <w:spacing w:line="360" w:lineRule="exact"/>
              <w:jc w:val="center"/>
              <w:rPr>
                <w:rFonts w:eastAsia="標楷體"/>
              </w:rPr>
            </w:pPr>
            <w:r w:rsidRPr="00ED5C5D">
              <w:rPr>
                <w:rFonts w:eastAsia="標楷體"/>
              </w:rPr>
              <w:t>構面</w:t>
            </w:r>
          </w:p>
        </w:tc>
        <w:tc>
          <w:tcPr>
            <w:tcW w:w="2104" w:type="dxa"/>
            <w:shd w:val="clear" w:color="auto" w:fill="auto"/>
            <w:vAlign w:val="center"/>
          </w:tcPr>
          <w:p w:rsidR="009F6EAC" w:rsidRPr="00ED5C5D" w:rsidRDefault="009F6EAC" w:rsidP="009F6EAC">
            <w:pPr>
              <w:spacing w:line="360" w:lineRule="exact"/>
              <w:jc w:val="center"/>
              <w:rPr>
                <w:rFonts w:eastAsia="標楷體"/>
              </w:rPr>
            </w:pPr>
            <w:r w:rsidRPr="00ED5C5D">
              <w:rPr>
                <w:rFonts w:eastAsia="標楷體"/>
              </w:rPr>
              <w:t>核心項目</w:t>
            </w:r>
          </w:p>
        </w:tc>
        <w:tc>
          <w:tcPr>
            <w:tcW w:w="6480" w:type="dxa"/>
            <w:shd w:val="clear" w:color="auto" w:fill="auto"/>
            <w:vAlign w:val="center"/>
          </w:tcPr>
          <w:p w:rsidR="009F6EAC" w:rsidRPr="00ED5C5D" w:rsidRDefault="009F6EAC" w:rsidP="009F6EAC">
            <w:pPr>
              <w:spacing w:line="360" w:lineRule="exact"/>
              <w:jc w:val="center"/>
              <w:rPr>
                <w:rFonts w:eastAsia="標楷體"/>
              </w:rPr>
            </w:pPr>
            <w:r w:rsidRPr="00ED5C5D">
              <w:rPr>
                <w:rFonts w:eastAsia="標楷體"/>
              </w:rPr>
              <w:t>關鍵檢核指標</w:t>
            </w:r>
          </w:p>
        </w:tc>
      </w:tr>
      <w:tr w:rsidR="009F6EAC" w:rsidRPr="00ED5C5D" w:rsidTr="00C577E1">
        <w:trPr>
          <w:trHeight w:val="179"/>
          <w:jc w:val="center"/>
        </w:trPr>
        <w:tc>
          <w:tcPr>
            <w:tcW w:w="1435" w:type="dxa"/>
            <w:vMerge w:val="restart"/>
            <w:shd w:val="clear" w:color="auto" w:fill="auto"/>
            <w:vAlign w:val="center"/>
          </w:tcPr>
          <w:p w:rsidR="009F6EAC" w:rsidRPr="00ED5C5D" w:rsidRDefault="009F6EAC" w:rsidP="009F6EAC">
            <w:pPr>
              <w:spacing w:line="360" w:lineRule="exact"/>
              <w:jc w:val="center"/>
              <w:rPr>
                <w:rFonts w:eastAsia="標楷體"/>
              </w:rPr>
            </w:pPr>
            <w:r w:rsidRPr="00ED5C5D">
              <w:rPr>
                <w:rFonts w:eastAsia="標楷體"/>
              </w:rPr>
              <w:t>基礎管理面</w:t>
            </w:r>
          </w:p>
        </w:tc>
        <w:tc>
          <w:tcPr>
            <w:tcW w:w="2104" w:type="dxa"/>
            <w:vMerge w:val="restart"/>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1. </w:t>
            </w:r>
            <w:r w:rsidRPr="00ED5C5D">
              <w:rPr>
                <w:rFonts w:eastAsia="標楷體"/>
              </w:rPr>
              <w:t>據點空間規劃與運用</w:t>
            </w: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1. </w:t>
            </w:r>
            <w:r w:rsidRPr="00ED5C5D">
              <w:rPr>
                <w:rFonts w:eastAsia="標楷體"/>
              </w:rPr>
              <w:t>招牌放置於明顯處</w:t>
            </w:r>
          </w:p>
        </w:tc>
      </w:tr>
      <w:tr w:rsidR="009F6EAC" w:rsidRPr="00ED5C5D" w:rsidTr="00C577E1">
        <w:trPr>
          <w:trHeight w:val="440"/>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2. </w:t>
            </w:r>
            <w:r w:rsidRPr="00ED5C5D">
              <w:rPr>
                <w:rFonts w:eastAsia="標楷體"/>
              </w:rPr>
              <w:t>服務時間清楚明瞭</w:t>
            </w:r>
            <w:r w:rsidRPr="00ED5C5D">
              <w:rPr>
                <w:rFonts w:eastAsia="標楷體"/>
              </w:rPr>
              <w:t>*</w:t>
            </w:r>
          </w:p>
        </w:tc>
      </w:tr>
      <w:tr w:rsidR="009F6EAC" w:rsidRPr="00ED5C5D" w:rsidTr="00C577E1">
        <w:trPr>
          <w:trHeight w:val="451"/>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3. </w:t>
            </w:r>
            <w:r w:rsidRPr="00ED5C5D">
              <w:rPr>
                <w:rFonts w:eastAsia="標楷體"/>
              </w:rPr>
              <w:t>依長輩使用需求規劃出入動線</w:t>
            </w:r>
            <w:r w:rsidRPr="00ED5C5D">
              <w:rPr>
                <w:rFonts w:eastAsia="標楷體"/>
              </w:rPr>
              <w:t>*</w:t>
            </w:r>
          </w:p>
        </w:tc>
      </w:tr>
      <w:tr w:rsidR="009F6EAC" w:rsidRPr="00ED5C5D" w:rsidTr="00C577E1">
        <w:trPr>
          <w:trHeight w:val="451"/>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00" w:lineRule="exact"/>
              <w:ind w:left="240" w:hangingChars="100" w:hanging="240"/>
              <w:rPr>
                <w:rFonts w:eastAsia="標楷體"/>
              </w:rPr>
            </w:pPr>
            <w:r w:rsidRPr="00ED5C5D">
              <w:rPr>
                <w:rFonts w:eastAsia="標楷體"/>
              </w:rPr>
              <w:t xml:space="preserve">4. </w:t>
            </w:r>
            <w:r w:rsidRPr="00ED5C5D">
              <w:rPr>
                <w:rFonts w:eastAsia="標楷體"/>
              </w:rPr>
              <w:t>針對場地投保</w:t>
            </w:r>
            <w:r w:rsidRPr="00ED5C5D">
              <w:rPr>
                <w:rFonts w:eastAsia="標楷體"/>
                <w:b/>
                <w:u w:val="single"/>
              </w:rPr>
              <w:t>公共意外責任險</w:t>
            </w:r>
            <w:r w:rsidRPr="00ED5C5D">
              <w:rPr>
                <w:rFonts w:eastAsia="標楷體"/>
                <w:b/>
              </w:rPr>
              <w:t>*</w:t>
            </w:r>
            <w:r w:rsidRPr="00ED5C5D">
              <w:rPr>
                <w:rFonts w:eastAsia="標楷體"/>
              </w:rPr>
              <w:t>及訂定</w:t>
            </w:r>
            <w:r w:rsidRPr="00ED5C5D">
              <w:rPr>
                <w:rFonts w:eastAsia="標楷體"/>
                <w:b/>
                <w:u w:val="single"/>
              </w:rPr>
              <w:t>長輩緊急事件處理　流程</w:t>
            </w:r>
          </w:p>
        </w:tc>
      </w:tr>
      <w:tr w:rsidR="009F6EAC" w:rsidRPr="00ED5C5D" w:rsidTr="00C577E1">
        <w:trPr>
          <w:trHeight w:val="209"/>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val="restart"/>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2. </w:t>
            </w:r>
            <w:r w:rsidRPr="00ED5C5D">
              <w:rPr>
                <w:rFonts w:eastAsia="標楷體"/>
              </w:rPr>
              <w:t>志工人力運用與管理</w:t>
            </w: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1. </w:t>
            </w:r>
            <w:r w:rsidRPr="00ED5C5D">
              <w:rPr>
                <w:rFonts w:eastAsia="標楷體"/>
              </w:rPr>
              <w:t>明訂志工招募與管理相關辦法</w:t>
            </w:r>
            <w:r w:rsidRPr="00ED5C5D">
              <w:rPr>
                <w:rFonts w:eastAsia="標楷體"/>
              </w:rPr>
              <w:t>*</w:t>
            </w:r>
          </w:p>
        </w:tc>
      </w:tr>
      <w:tr w:rsidR="009F6EAC" w:rsidRPr="00ED5C5D" w:rsidTr="00C577E1">
        <w:trPr>
          <w:trHeight w:val="70"/>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2. </w:t>
            </w:r>
            <w:r w:rsidRPr="00ED5C5D">
              <w:rPr>
                <w:rFonts w:eastAsia="標楷體"/>
              </w:rPr>
              <w:t>置專責人員執行志工管理</w:t>
            </w:r>
            <w:r w:rsidRPr="00ED5C5D">
              <w:rPr>
                <w:rFonts w:eastAsia="標楷體"/>
              </w:rPr>
              <w:t>*</w:t>
            </w:r>
          </w:p>
        </w:tc>
      </w:tr>
      <w:tr w:rsidR="009F6EAC" w:rsidRPr="00ED5C5D" w:rsidTr="00C577E1">
        <w:trPr>
          <w:trHeight w:val="430"/>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3. </w:t>
            </w:r>
            <w:r w:rsidRPr="00ED5C5D">
              <w:rPr>
                <w:rFonts w:eastAsia="標楷體"/>
              </w:rPr>
              <w:t>定期召開志工督導會議</w:t>
            </w:r>
            <w:r w:rsidRPr="00ED5C5D">
              <w:rPr>
                <w:rFonts w:eastAsia="標楷體"/>
              </w:rPr>
              <w:t>*</w:t>
            </w:r>
          </w:p>
        </w:tc>
      </w:tr>
      <w:tr w:rsidR="009F6EAC" w:rsidRPr="00ED5C5D" w:rsidTr="00C577E1">
        <w:trPr>
          <w:trHeight w:val="290"/>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4. </w:t>
            </w:r>
            <w:r w:rsidRPr="00ED5C5D">
              <w:rPr>
                <w:rFonts w:eastAsia="標楷體"/>
              </w:rPr>
              <w:t>為</w:t>
            </w:r>
            <w:r w:rsidRPr="00ED5C5D">
              <w:rPr>
                <w:rFonts w:eastAsia="標楷體"/>
                <w:b/>
                <w:u w:val="single"/>
              </w:rPr>
              <w:t>志工辦理保險</w:t>
            </w:r>
            <w:r w:rsidRPr="00ED5C5D">
              <w:rPr>
                <w:rFonts w:eastAsia="標楷體"/>
              </w:rPr>
              <w:t>*</w:t>
            </w:r>
          </w:p>
        </w:tc>
      </w:tr>
      <w:tr w:rsidR="009F6EAC" w:rsidRPr="00ED5C5D" w:rsidTr="00C577E1">
        <w:trPr>
          <w:trHeight w:val="290"/>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5. </w:t>
            </w:r>
            <w:r w:rsidRPr="00ED5C5D">
              <w:rPr>
                <w:rFonts w:eastAsia="標楷體"/>
              </w:rPr>
              <w:t>專業人力配置</w:t>
            </w:r>
            <w:r w:rsidRPr="00ED5C5D">
              <w:rPr>
                <w:rFonts w:eastAsia="標楷體"/>
              </w:rPr>
              <w:t>(C+</w:t>
            </w:r>
            <w:r w:rsidRPr="00ED5C5D">
              <w:rPr>
                <w:rFonts w:eastAsia="標楷體"/>
              </w:rPr>
              <w:t>單位</w:t>
            </w:r>
            <w:r w:rsidRPr="00ED5C5D">
              <w:rPr>
                <w:rFonts w:eastAsia="標楷體"/>
              </w:rPr>
              <w:t>)</w:t>
            </w:r>
          </w:p>
        </w:tc>
      </w:tr>
      <w:tr w:rsidR="009F6EAC" w:rsidRPr="00ED5C5D" w:rsidTr="00C577E1">
        <w:trPr>
          <w:trHeight w:val="409"/>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val="restart"/>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3. </w:t>
            </w:r>
            <w:r w:rsidRPr="00ED5C5D">
              <w:rPr>
                <w:rFonts w:eastAsia="標楷體"/>
              </w:rPr>
              <w:t>行政作業配合情形</w:t>
            </w: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1. </w:t>
            </w:r>
            <w:r w:rsidRPr="00ED5C5D">
              <w:rPr>
                <w:rFonts w:eastAsia="標楷體"/>
              </w:rPr>
              <w:t>確實登錄執行成果</w:t>
            </w:r>
          </w:p>
        </w:tc>
      </w:tr>
      <w:tr w:rsidR="009F6EAC" w:rsidRPr="00ED5C5D" w:rsidTr="00C577E1">
        <w:trPr>
          <w:trHeight w:val="381"/>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2. </w:t>
            </w:r>
            <w:r w:rsidRPr="00ED5C5D">
              <w:rPr>
                <w:rFonts w:eastAsia="標楷體"/>
              </w:rPr>
              <w:t>參與縣市召開聯繫會議</w:t>
            </w:r>
            <w:r w:rsidRPr="00ED5C5D">
              <w:rPr>
                <w:rFonts w:eastAsia="標楷體"/>
              </w:rPr>
              <w:t>*</w:t>
            </w:r>
          </w:p>
        </w:tc>
      </w:tr>
      <w:tr w:rsidR="009F6EAC" w:rsidRPr="00ED5C5D" w:rsidTr="00C577E1">
        <w:trPr>
          <w:trHeight w:val="491"/>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rPr>
                <w:rFonts w:eastAsia="標楷體"/>
                <w:b/>
                <w:i/>
                <w:sz w:val="28"/>
                <w:szCs w:val="28"/>
                <w:u w:val="single"/>
              </w:rPr>
            </w:pPr>
            <w:r w:rsidRPr="00ED5C5D">
              <w:rPr>
                <w:rFonts w:eastAsia="標楷體"/>
                <w:b/>
                <w:i/>
                <w:sz w:val="28"/>
                <w:szCs w:val="28"/>
                <w:u w:val="single"/>
                <w:shd w:val="pct15" w:color="auto" w:fill="FFFFFF"/>
              </w:rPr>
              <w:t xml:space="preserve">3. </w:t>
            </w:r>
            <w:r w:rsidRPr="00ED5C5D">
              <w:rPr>
                <w:rFonts w:eastAsia="標楷體"/>
                <w:b/>
                <w:i/>
                <w:sz w:val="28"/>
                <w:szCs w:val="28"/>
                <w:u w:val="single"/>
                <w:shd w:val="pct15" w:color="auto" w:fill="FFFFFF"/>
              </w:rPr>
              <w:t>完成補助經費核銷</w:t>
            </w:r>
          </w:p>
        </w:tc>
      </w:tr>
      <w:tr w:rsidR="009F6EAC" w:rsidRPr="00ED5C5D" w:rsidTr="00C577E1">
        <w:trPr>
          <w:trHeight w:val="366"/>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4. </w:t>
            </w:r>
            <w:r w:rsidRPr="00ED5C5D">
              <w:rPr>
                <w:rFonts w:eastAsia="標楷體"/>
              </w:rPr>
              <w:t>相關設施設備列冊管理並妥善運用</w:t>
            </w:r>
            <w:r w:rsidRPr="00ED5C5D">
              <w:rPr>
                <w:rFonts w:eastAsia="標楷體"/>
              </w:rPr>
              <w:t>*</w:t>
            </w:r>
          </w:p>
        </w:tc>
      </w:tr>
      <w:tr w:rsidR="009F6EAC" w:rsidRPr="00ED5C5D" w:rsidTr="00C577E1">
        <w:trPr>
          <w:trHeight w:val="85"/>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4. </w:t>
            </w:r>
            <w:r w:rsidRPr="00ED5C5D">
              <w:rPr>
                <w:rFonts w:eastAsia="標楷體"/>
              </w:rPr>
              <w:t>資源運用情形</w:t>
            </w: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與社區在地其它單位或團體進行資源連結</w:t>
            </w:r>
            <w:r w:rsidRPr="00ED5C5D">
              <w:rPr>
                <w:rFonts w:eastAsia="標楷體"/>
              </w:rPr>
              <w:t>*</w:t>
            </w:r>
          </w:p>
        </w:tc>
      </w:tr>
      <w:tr w:rsidR="009F6EAC" w:rsidRPr="00ED5C5D" w:rsidTr="00C577E1">
        <w:trPr>
          <w:trHeight w:val="381"/>
          <w:jc w:val="center"/>
        </w:trPr>
        <w:tc>
          <w:tcPr>
            <w:tcW w:w="1435" w:type="dxa"/>
            <w:vMerge w:val="restart"/>
            <w:shd w:val="clear" w:color="auto" w:fill="auto"/>
            <w:vAlign w:val="center"/>
          </w:tcPr>
          <w:p w:rsidR="009F6EAC" w:rsidRPr="00ED5C5D" w:rsidRDefault="009F6EAC" w:rsidP="009F6EAC">
            <w:pPr>
              <w:spacing w:line="360" w:lineRule="exact"/>
              <w:jc w:val="center"/>
              <w:rPr>
                <w:rFonts w:eastAsia="標楷體"/>
              </w:rPr>
            </w:pPr>
            <w:r w:rsidRPr="00ED5C5D">
              <w:rPr>
                <w:rFonts w:eastAsia="標楷體"/>
              </w:rPr>
              <w:t>服務執行面</w:t>
            </w:r>
          </w:p>
        </w:tc>
        <w:tc>
          <w:tcPr>
            <w:tcW w:w="2104" w:type="dxa"/>
            <w:vMerge w:val="restart"/>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1. </w:t>
            </w:r>
            <w:r w:rsidRPr="00ED5C5D">
              <w:rPr>
                <w:rFonts w:eastAsia="標楷體"/>
              </w:rPr>
              <w:t>基本服務數量</w:t>
            </w: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1. </w:t>
            </w:r>
            <w:r w:rsidRPr="00ED5C5D">
              <w:rPr>
                <w:rFonts w:eastAsia="標楷體"/>
              </w:rPr>
              <w:t>關懷訪視人次達每週</w:t>
            </w:r>
            <w:r w:rsidRPr="00ED5C5D">
              <w:rPr>
                <w:rFonts w:eastAsia="標楷體"/>
              </w:rPr>
              <w:t>20</w:t>
            </w:r>
            <w:r w:rsidRPr="00ED5C5D">
              <w:rPr>
                <w:rFonts w:eastAsia="標楷體"/>
              </w:rPr>
              <w:t>人次或每月達</w:t>
            </w:r>
            <w:r w:rsidRPr="00ED5C5D">
              <w:rPr>
                <w:rFonts w:eastAsia="標楷體"/>
              </w:rPr>
              <w:t>20</w:t>
            </w:r>
            <w:r w:rsidRPr="00ED5C5D">
              <w:rPr>
                <w:rFonts w:eastAsia="標楷體"/>
              </w:rPr>
              <w:t>人</w:t>
            </w:r>
          </w:p>
        </w:tc>
      </w:tr>
      <w:tr w:rsidR="009F6EAC" w:rsidRPr="00ED5C5D" w:rsidTr="00C577E1">
        <w:trPr>
          <w:trHeight w:val="70"/>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2. </w:t>
            </w:r>
            <w:r w:rsidRPr="00ED5C5D">
              <w:rPr>
                <w:rFonts w:eastAsia="標楷體"/>
              </w:rPr>
              <w:t>電話問安人次達每週</w:t>
            </w:r>
            <w:r w:rsidRPr="00ED5C5D">
              <w:rPr>
                <w:rFonts w:eastAsia="標楷體"/>
              </w:rPr>
              <w:t>20</w:t>
            </w:r>
            <w:r w:rsidRPr="00ED5C5D">
              <w:rPr>
                <w:rFonts w:eastAsia="標楷體"/>
              </w:rPr>
              <w:t>人次或每月達</w:t>
            </w:r>
            <w:r w:rsidRPr="00ED5C5D">
              <w:rPr>
                <w:rFonts w:eastAsia="標楷體"/>
              </w:rPr>
              <w:t>20</w:t>
            </w:r>
            <w:r w:rsidRPr="00ED5C5D">
              <w:rPr>
                <w:rFonts w:eastAsia="標楷體"/>
              </w:rPr>
              <w:t>人</w:t>
            </w:r>
          </w:p>
        </w:tc>
      </w:tr>
      <w:tr w:rsidR="009F6EAC" w:rsidRPr="00ED5C5D" w:rsidTr="00C577E1">
        <w:trPr>
          <w:trHeight w:val="355"/>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3. </w:t>
            </w:r>
            <w:r w:rsidRPr="00ED5C5D">
              <w:rPr>
                <w:rFonts w:eastAsia="標楷體"/>
              </w:rPr>
              <w:t>餐飲服務人次達每週</w:t>
            </w:r>
            <w:r w:rsidRPr="00ED5C5D">
              <w:rPr>
                <w:rFonts w:eastAsia="標楷體"/>
              </w:rPr>
              <w:t>30</w:t>
            </w:r>
            <w:r w:rsidRPr="00ED5C5D">
              <w:rPr>
                <w:rFonts w:eastAsia="標楷體"/>
              </w:rPr>
              <w:t>人次或每月達</w:t>
            </w:r>
            <w:r w:rsidRPr="00ED5C5D">
              <w:rPr>
                <w:rFonts w:eastAsia="標楷體"/>
              </w:rPr>
              <w:t>30</w:t>
            </w:r>
            <w:r w:rsidRPr="00ED5C5D">
              <w:rPr>
                <w:rFonts w:eastAsia="標楷體"/>
              </w:rPr>
              <w:t>人</w:t>
            </w:r>
          </w:p>
        </w:tc>
      </w:tr>
      <w:tr w:rsidR="009F6EAC" w:rsidRPr="00ED5C5D" w:rsidTr="00C577E1">
        <w:trPr>
          <w:trHeight w:val="70"/>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4. </w:t>
            </w:r>
            <w:r w:rsidRPr="00ED5C5D">
              <w:rPr>
                <w:rFonts w:eastAsia="標楷體"/>
              </w:rPr>
              <w:t>健康促進人次達每週</w:t>
            </w:r>
            <w:r w:rsidRPr="00ED5C5D">
              <w:rPr>
                <w:rFonts w:eastAsia="標楷體"/>
              </w:rPr>
              <w:t>30</w:t>
            </w:r>
            <w:r w:rsidRPr="00ED5C5D">
              <w:rPr>
                <w:rFonts w:eastAsia="標楷體"/>
              </w:rPr>
              <w:t>人次或每月達</w:t>
            </w:r>
            <w:r w:rsidRPr="00ED5C5D">
              <w:rPr>
                <w:rFonts w:eastAsia="標楷體"/>
              </w:rPr>
              <w:t>30</w:t>
            </w:r>
            <w:r w:rsidRPr="00ED5C5D">
              <w:rPr>
                <w:rFonts w:eastAsia="標楷體"/>
              </w:rPr>
              <w:t>人</w:t>
            </w:r>
          </w:p>
        </w:tc>
      </w:tr>
      <w:tr w:rsidR="009F6EAC" w:rsidRPr="00ED5C5D" w:rsidTr="00C577E1">
        <w:trPr>
          <w:trHeight w:val="70"/>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ind w:left="240" w:hangingChars="100" w:hanging="240"/>
              <w:rPr>
                <w:rFonts w:eastAsia="標楷體"/>
              </w:rPr>
            </w:pPr>
            <w:r w:rsidRPr="00ED5C5D">
              <w:rPr>
                <w:rFonts w:eastAsia="標楷體"/>
              </w:rPr>
              <w:t xml:space="preserve">5. </w:t>
            </w:r>
            <w:r w:rsidRPr="00ED5C5D">
              <w:rPr>
                <w:rFonts w:eastAsia="標楷體"/>
              </w:rPr>
              <w:t>預防及延緩失能服務每次達</w:t>
            </w:r>
            <w:r w:rsidRPr="00ED5C5D">
              <w:rPr>
                <w:rFonts w:eastAsia="標楷體"/>
              </w:rPr>
              <w:t>10</w:t>
            </w:r>
            <w:r w:rsidRPr="00ED5C5D">
              <w:rPr>
                <w:rFonts w:eastAsia="標楷體"/>
              </w:rPr>
              <w:t>人以上</w:t>
            </w:r>
          </w:p>
        </w:tc>
      </w:tr>
      <w:tr w:rsidR="009F6EAC" w:rsidRPr="00ED5C5D" w:rsidTr="00C577E1">
        <w:trPr>
          <w:trHeight w:val="70"/>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vMerge/>
            <w:shd w:val="clear" w:color="auto" w:fill="auto"/>
            <w:vAlign w:val="center"/>
          </w:tcPr>
          <w:p w:rsidR="009F6EAC" w:rsidRPr="00ED5C5D" w:rsidRDefault="009F6EAC" w:rsidP="009F6EAC">
            <w:pPr>
              <w:spacing w:line="360" w:lineRule="exact"/>
              <w:rPr>
                <w:rFonts w:eastAsia="標楷體"/>
              </w:rPr>
            </w:pP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b/>
                <w:i/>
                <w:sz w:val="28"/>
                <w:szCs w:val="28"/>
                <w:u w:val="single"/>
                <w:shd w:val="pct15" w:color="auto" w:fill="FFFFFF"/>
              </w:rPr>
              <w:t xml:space="preserve">6. </w:t>
            </w:r>
            <w:r w:rsidRPr="00ED5C5D">
              <w:rPr>
                <w:rFonts w:eastAsia="標楷體"/>
                <w:b/>
                <w:i/>
                <w:sz w:val="28"/>
                <w:szCs w:val="28"/>
                <w:u w:val="single"/>
                <w:shd w:val="pct15" w:color="auto" w:fill="FFFFFF"/>
              </w:rPr>
              <w:t>各項服務相關紀錄或資料確實登錄</w:t>
            </w:r>
          </w:p>
        </w:tc>
      </w:tr>
      <w:tr w:rsidR="009F6EAC" w:rsidRPr="00ED5C5D" w:rsidTr="00C577E1">
        <w:trPr>
          <w:trHeight w:val="418"/>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2. </w:t>
            </w:r>
            <w:r w:rsidRPr="00ED5C5D">
              <w:rPr>
                <w:rFonts w:eastAsia="標楷體"/>
              </w:rPr>
              <w:t>服務宣導情形</w:t>
            </w: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透過社區看板、居民看板或社群網站</w:t>
            </w:r>
            <w:r w:rsidRPr="00ED5C5D">
              <w:rPr>
                <w:rFonts w:eastAsia="標楷體"/>
              </w:rPr>
              <w:t>…</w:t>
            </w:r>
            <w:r w:rsidRPr="00ED5C5D">
              <w:rPr>
                <w:rFonts w:eastAsia="標楷體"/>
              </w:rPr>
              <w:t>等多元化管道宣</w:t>
            </w:r>
            <w:r w:rsidRPr="00ED5C5D">
              <w:rPr>
                <w:rFonts w:eastAsia="標楷體" w:hint="eastAsia"/>
              </w:rPr>
              <w:t>導純</w:t>
            </w:r>
            <w:r w:rsidRPr="00ED5C5D">
              <w:rPr>
                <w:rFonts w:eastAsia="標楷體"/>
              </w:rPr>
              <w:t>據點</w:t>
            </w:r>
            <w:r w:rsidRPr="00ED5C5D">
              <w:rPr>
                <w:rFonts w:eastAsia="標楷體"/>
              </w:rPr>
              <w:t>/</w:t>
            </w:r>
            <w:r w:rsidRPr="00ED5C5D">
              <w:rPr>
                <w:rFonts w:eastAsia="標楷體"/>
              </w:rPr>
              <w:t>據點</w:t>
            </w:r>
            <w:r w:rsidRPr="00ED5C5D">
              <w:rPr>
                <w:rFonts w:eastAsia="標楷體"/>
              </w:rPr>
              <w:t>c</w:t>
            </w:r>
            <w:r w:rsidRPr="00ED5C5D">
              <w:rPr>
                <w:rFonts w:eastAsia="標楷體" w:hint="eastAsia"/>
              </w:rPr>
              <w:t>單位</w:t>
            </w:r>
            <w:r w:rsidRPr="00ED5C5D">
              <w:rPr>
                <w:rFonts w:eastAsia="標楷體"/>
              </w:rPr>
              <w:t>服務</w:t>
            </w:r>
          </w:p>
        </w:tc>
      </w:tr>
      <w:tr w:rsidR="009F6EAC" w:rsidRPr="00ED5C5D" w:rsidTr="00C577E1">
        <w:trPr>
          <w:trHeight w:val="632"/>
          <w:jc w:val="center"/>
        </w:trPr>
        <w:tc>
          <w:tcPr>
            <w:tcW w:w="1435" w:type="dxa"/>
            <w:vMerge/>
            <w:shd w:val="clear" w:color="auto" w:fill="auto"/>
            <w:vAlign w:val="center"/>
          </w:tcPr>
          <w:p w:rsidR="009F6EAC" w:rsidRPr="00ED5C5D" w:rsidRDefault="009F6EAC" w:rsidP="009F6EAC">
            <w:pPr>
              <w:spacing w:line="360" w:lineRule="exact"/>
              <w:jc w:val="center"/>
              <w:rPr>
                <w:rFonts w:eastAsia="標楷體"/>
              </w:rPr>
            </w:pPr>
          </w:p>
        </w:tc>
        <w:tc>
          <w:tcPr>
            <w:tcW w:w="2104"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 xml:space="preserve">3. </w:t>
            </w:r>
            <w:r w:rsidRPr="00ED5C5D">
              <w:rPr>
                <w:rFonts w:eastAsia="標楷體"/>
              </w:rPr>
              <w:t>個案轉介機制</w:t>
            </w:r>
          </w:p>
        </w:tc>
        <w:tc>
          <w:tcPr>
            <w:tcW w:w="6480" w:type="dxa"/>
            <w:shd w:val="clear" w:color="auto" w:fill="auto"/>
            <w:vAlign w:val="center"/>
          </w:tcPr>
          <w:p w:rsidR="009F6EAC" w:rsidRPr="00ED5C5D" w:rsidRDefault="009F6EAC" w:rsidP="009F6EAC">
            <w:pPr>
              <w:spacing w:line="360" w:lineRule="exact"/>
              <w:rPr>
                <w:rFonts w:eastAsia="標楷體"/>
              </w:rPr>
            </w:pPr>
            <w:r w:rsidRPr="00ED5C5D">
              <w:rPr>
                <w:rFonts w:eastAsia="標楷體"/>
              </w:rPr>
              <w:t>服務過程中如有遇到特殊需求或協助之個案，建置為其連結相關資源單位之轉介機制</w:t>
            </w:r>
          </w:p>
        </w:tc>
      </w:tr>
    </w:tbl>
    <w:p w:rsidR="00FA775B" w:rsidRPr="00ED5C5D" w:rsidRDefault="00FA775B" w:rsidP="00FA775B">
      <w:pPr>
        <w:spacing w:line="300" w:lineRule="exact"/>
        <w:ind w:left="880" w:hangingChars="400" w:hanging="880"/>
        <w:rPr>
          <w:rFonts w:eastAsia="標楷體"/>
          <w:sz w:val="22"/>
        </w:rPr>
      </w:pPr>
      <w:r w:rsidRPr="00ED5C5D">
        <w:rPr>
          <w:rFonts w:eastAsia="標楷體"/>
          <w:sz w:val="22"/>
        </w:rPr>
        <w:t>備註：</w:t>
      </w:r>
    </w:p>
    <w:p w:rsidR="00FA775B" w:rsidRPr="00ED5C5D" w:rsidRDefault="00FA775B" w:rsidP="00FA775B">
      <w:pPr>
        <w:spacing w:line="300" w:lineRule="exact"/>
        <w:ind w:left="220" w:hangingChars="100" w:hanging="220"/>
        <w:jc w:val="both"/>
        <w:rPr>
          <w:rFonts w:eastAsia="標楷體"/>
          <w:sz w:val="22"/>
        </w:rPr>
      </w:pPr>
      <w:r w:rsidRPr="00ED5C5D">
        <w:rPr>
          <w:rFonts w:eastAsia="標楷體"/>
          <w:sz w:val="22"/>
        </w:rPr>
        <w:t>一、檢核指標中註記</w:t>
      </w:r>
      <w:r w:rsidRPr="00ED5C5D">
        <w:rPr>
          <w:rFonts w:eastAsia="標楷體"/>
          <w:sz w:val="22"/>
        </w:rPr>
        <w:t>*</w:t>
      </w:r>
      <w:r w:rsidRPr="00ED5C5D">
        <w:rPr>
          <w:rFonts w:eastAsia="標楷體"/>
          <w:sz w:val="22"/>
        </w:rPr>
        <w:t>者為新設置據點需通過之必要項目。</w:t>
      </w:r>
    </w:p>
    <w:p w:rsidR="00FA775B" w:rsidRPr="00ED5C5D" w:rsidRDefault="00FA775B" w:rsidP="002D6D9C">
      <w:pPr>
        <w:spacing w:line="300" w:lineRule="exact"/>
        <w:ind w:leftChars="-7" w:left="423" w:hangingChars="200" w:hanging="440"/>
        <w:jc w:val="both"/>
        <w:rPr>
          <w:rFonts w:eastAsia="標楷體"/>
          <w:sz w:val="22"/>
        </w:rPr>
      </w:pPr>
      <w:r w:rsidRPr="00ED5C5D">
        <w:rPr>
          <w:rFonts w:eastAsia="標楷體"/>
          <w:sz w:val="22"/>
        </w:rPr>
        <w:t>二、考量區域差異與特殊性，直轄市、縣（市）</w:t>
      </w:r>
      <w:r w:rsidRPr="00ED5C5D">
        <w:rPr>
          <w:rFonts w:eastAsia="標楷體"/>
          <w:bCs/>
          <w:sz w:val="22"/>
        </w:rPr>
        <w:t>政府</w:t>
      </w:r>
      <w:r w:rsidRPr="00ED5C5D">
        <w:rPr>
          <w:rFonts w:eastAsia="標楷體"/>
          <w:sz w:val="22"/>
        </w:rPr>
        <w:t>可依</w:t>
      </w:r>
      <w:r w:rsidR="00BA2637" w:rsidRPr="00ED5C5D">
        <w:rPr>
          <w:rFonts w:eastAsia="標楷體"/>
          <w:sz w:val="22"/>
        </w:rPr>
        <w:t>實際需求酌予調整本署所訂定之基本服務數量並增列關鍵評量指標報本</w:t>
      </w:r>
      <w:r w:rsidR="00BA2637" w:rsidRPr="00ED5C5D">
        <w:rPr>
          <w:rFonts w:eastAsia="標楷體" w:hint="eastAsia"/>
          <w:sz w:val="22"/>
        </w:rPr>
        <w:t>署</w:t>
      </w:r>
      <w:r w:rsidRPr="00ED5C5D">
        <w:rPr>
          <w:rFonts w:eastAsia="標楷體"/>
          <w:sz w:val="22"/>
        </w:rPr>
        <w:t>備查，為顧及本署推動據點之基本精神、檢核標準之一致性，有關檢核二大構面及七項核心項目不得調整。</w:t>
      </w:r>
    </w:p>
    <w:p w:rsidR="00986E61" w:rsidRPr="00ED5C5D" w:rsidRDefault="00FA775B" w:rsidP="002D6D9C">
      <w:pPr>
        <w:spacing w:line="300" w:lineRule="exact"/>
        <w:ind w:left="425" w:hangingChars="193" w:hanging="425"/>
        <w:rPr>
          <w:rFonts w:eastAsia="標楷體"/>
          <w:sz w:val="22"/>
        </w:rPr>
      </w:pPr>
      <w:r w:rsidRPr="00ED5C5D">
        <w:rPr>
          <w:rFonts w:eastAsia="標楷體"/>
          <w:sz w:val="22"/>
        </w:rPr>
        <w:t>三、下列關鍵檢核指標可於據點入口網取得資料進行檢核：服務時間、明訂志工招募與管理相關辦法、定期召開志工督導會議、確實登錄執行成果、參與縣市召開聯繫會議、完成補助經費核銷、基本服務數量、個案轉介機制。</w:t>
      </w:r>
    </w:p>
    <w:p w:rsidR="001D6C58" w:rsidRPr="00ED5C5D" w:rsidRDefault="001D6C58" w:rsidP="002D6D9C">
      <w:pPr>
        <w:spacing w:line="300" w:lineRule="exact"/>
        <w:ind w:left="425" w:hangingChars="193" w:hanging="425"/>
        <w:rPr>
          <w:rFonts w:ascii="新細明體" w:hAnsi="新細明體"/>
        </w:rPr>
      </w:pPr>
      <w:r w:rsidRPr="00ED5C5D">
        <w:rPr>
          <w:rFonts w:eastAsia="標楷體" w:hint="eastAsia"/>
          <w:sz w:val="22"/>
        </w:rPr>
        <w:t>四</w:t>
      </w:r>
      <w:r w:rsidRPr="00ED5C5D">
        <w:rPr>
          <w:rFonts w:ascii="新細明體" w:hAnsi="新細明體" w:hint="eastAsia"/>
          <w:sz w:val="22"/>
        </w:rPr>
        <w:t>、</w:t>
      </w:r>
      <w:r w:rsidRPr="00ED5C5D">
        <w:rPr>
          <w:rFonts w:eastAsia="標楷體"/>
        </w:rPr>
        <w:t>針對</w:t>
      </w:r>
      <w:r w:rsidR="00424CAE" w:rsidRPr="00ED5C5D">
        <w:rPr>
          <w:rFonts w:ascii="新細明體" w:hAnsi="新細明體" w:hint="eastAsia"/>
        </w:rPr>
        <w:t>「</w:t>
      </w:r>
      <w:r w:rsidRPr="00ED5C5D">
        <w:rPr>
          <w:rFonts w:eastAsia="標楷體"/>
        </w:rPr>
        <w:t>場地投保公共意外責任險</w:t>
      </w:r>
      <w:r w:rsidR="00424CAE" w:rsidRPr="00ED5C5D">
        <w:rPr>
          <w:rFonts w:ascii="新細明體" w:hAnsi="新細明體" w:hint="eastAsia"/>
        </w:rPr>
        <w:t>」</w:t>
      </w:r>
      <w:r w:rsidRPr="00ED5C5D">
        <w:rPr>
          <w:rFonts w:eastAsia="標楷體" w:hint="eastAsia"/>
        </w:rPr>
        <w:t>依高雄市政府社會局長青綜合服務中心</w:t>
      </w:r>
      <w:r w:rsidRPr="00ED5C5D">
        <w:rPr>
          <w:rFonts w:eastAsia="標楷體" w:hint="eastAsia"/>
        </w:rPr>
        <w:t>104</w:t>
      </w:r>
      <w:r w:rsidRPr="00ED5C5D">
        <w:rPr>
          <w:rFonts w:eastAsia="標楷體" w:hint="eastAsia"/>
        </w:rPr>
        <w:lastRenderedPageBreak/>
        <w:t>年</w:t>
      </w:r>
      <w:r w:rsidRPr="00ED5C5D">
        <w:rPr>
          <w:rFonts w:eastAsia="標楷體" w:hint="eastAsia"/>
        </w:rPr>
        <w:t>12</w:t>
      </w:r>
      <w:r w:rsidRPr="00ED5C5D">
        <w:rPr>
          <w:rFonts w:eastAsia="標楷體" w:hint="eastAsia"/>
        </w:rPr>
        <w:t>月簽奉擬定保額比照本</w:t>
      </w:r>
      <w:r w:rsidR="006076F5" w:rsidRPr="00ED5C5D">
        <w:rPr>
          <w:rFonts w:eastAsia="標楷體" w:hint="eastAsia"/>
        </w:rPr>
        <w:t>市</w:t>
      </w:r>
      <w:r w:rsidRPr="00ED5C5D">
        <w:rPr>
          <w:rFonts w:eastAsia="標楷體" w:hint="eastAsia"/>
        </w:rPr>
        <w:t>消費營業場所強制投保公共意外責任險</w:t>
      </w:r>
      <w:r w:rsidRPr="00ED5C5D">
        <w:rPr>
          <w:rFonts w:ascii="新細明體" w:hAnsi="新細明體" w:hint="eastAsia"/>
        </w:rPr>
        <w:t>，</w:t>
      </w:r>
      <w:r w:rsidRPr="00ED5C5D">
        <w:rPr>
          <w:rFonts w:eastAsia="標楷體" w:hint="eastAsia"/>
        </w:rPr>
        <w:t>至少每一個人身體傷亡</w:t>
      </w:r>
      <w:r w:rsidRPr="00ED5C5D">
        <w:rPr>
          <w:rFonts w:eastAsia="標楷體" w:hint="eastAsia"/>
        </w:rPr>
        <w:t>300</w:t>
      </w:r>
      <w:r w:rsidRPr="00ED5C5D">
        <w:rPr>
          <w:rFonts w:eastAsia="標楷體" w:hint="eastAsia"/>
        </w:rPr>
        <w:t>萬元</w:t>
      </w:r>
      <w:r w:rsidRPr="00ED5C5D">
        <w:rPr>
          <w:rFonts w:ascii="新細明體" w:hAnsi="新細明體" w:hint="eastAsia"/>
        </w:rPr>
        <w:t>、</w:t>
      </w:r>
      <w:r w:rsidRPr="00ED5C5D">
        <w:rPr>
          <w:rFonts w:eastAsia="標楷體" w:hint="eastAsia"/>
        </w:rPr>
        <w:t>每一事故身體傷亡</w:t>
      </w:r>
      <w:r w:rsidRPr="00ED5C5D">
        <w:rPr>
          <w:rFonts w:eastAsia="標楷體" w:hint="eastAsia"/>
        </w:rPr>
        <w:t>1</w:t>
      </w:r>
      <w:r w:rsidRPr="00ED5C5D">
        <w:rPr>
          <w:rFonts w:eastAsia="標楷體"/>
        </w:rPr>
        <w:t>,</w:t>
      </w:r>
      <w:r w:rsidRPr="00ED5C5D">
        <w:rPr>
          <w:rFonts w:eastAsia="標楷體" w:hint="eastAsia"/>
        </w:rPr>
        <w:t>000</w:t>
      </w:r>
      <w:r w:rsidRPr="00ED5C5D">
        <w:rPr>
          <w:rFonts w:eastAsia="標楷體" w:hint="eastAsia"/>
        </w:rPr>
        <w:t>萬元</w:t>
      </w:r>
      <w:r w:rsidRPr="00ED5C5D">
        <w:rPr>
          <w:rFonts w:ascii="新細明體" w:hAnsi="新細明體" w:hint="eastAsia"/>
        </w:rPr>
        <w:t>。</w:t>
      </w:r>
    </w:p>
    <w:p w:rsidR="006103A7" w:rsidRPr="00ED5C5D" w:rsidRDefault="00986E61" w:rsidP="00FA775B">
      <w:pPr>
        <w:spacing w:line="440" w:lineRule="exact"/>
        <w:jc w:val="center"/>
        <w:rPr>
          <w:rFonts w:eastAsia="標楷體"/>
          <w:b/>
          <w:sz w:val="28"/>
          <w:szCs w:val="28"/>
          <w:u w:val="single"/>
        </w:rPr>
      </w:pPr>
      <w:r w:rsidRPr="00ED5C5D">
        <w:rPr>
          <w:rFonts w:eastAsia="標楷體"/>
          <w:sz w:val="28"/>
          <w:szCs w:val="28"/>
        </w:rPr>
        <w:br w:type="page"/>
      </w:r>
      <w:r w:rsidR="00AC40CD">
        <w:rPr>
          <w:rFonts w:eastAsia="標楷體"/>
          <w:noProof/>
          <w:sz w:val="28"/>
          <w:szCs w:val="28"/>
        </w:rPr>
        <w:lastRenderedPageBreak/>
        <w:pict>
          <v:shape id="Text Box 5" o:spid="_x0000_s1029" type="#_x0000_t202" style="position:absolute;left:0;text-align:left;margin-left:-30.45pt;margin-top:-3.4pt;width:54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FaLAIAAFc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">
            <v:textbox>
              <w:txbxContent>
                <w:p w:rsidR="008E0306" w:rsidRPr="007A28B2" w:rsidRDefault="008E0306" w:rsidP="00986E61">
                  <w:pPr>
                    <w:rPr>
                      <w:rFonts w:ascii="標楷體" w:eastAsia="標楷體" w:hAnsi="標楷體"/>
                    </w:rPr>
                  </w:pPr>
                  <w:r w:rsidRPr="007A28B2">
                    <w:rPr>
                      <w:rFonts w:ascii="標楷體" w:eastAsia="標楷體" w:hAnsi="標楷體" w:hint="eastAsia"/>
                    </w:rPr>
                    <w:t>附</w:t>
                  </w:r>
                  <w:r>
                    <w:rPr>
                      <w:rFonts w:ascii="標楷體" w:eastAsia="標楷體" w:hAnsi="標楷體" w:hint="eastAsia"/>
                    </w:rPr>
                    <w:t>件</w:t>
                  </w:r>
                  <w:r w:rsidR="001A1011">
                    <w:rPr>
                      <w:rFonts w:ascii="標楷體" w:eastAsia="標楷體" w:hAnsi="標楷體" w:hint="eastAsia"/>
                      <w:color w:val="000000"/>
                    </w:rPr>
                    <w:t>4</w:t>
                  </w:r>
                </w:p>
              </w:txbxContent>
            </v:textbox>
            <w10:wrap type="square"/>
          </v:shape>
        </w:pict>
      </w:r>
      <w:r w:rsidR="00FA775B" w:rsidRPr="00ED5C5D">
        <w:rPr>
          <w:rFonts w:eastAsia="標楷體"/>
          <w:sz w:val="28"/>
          <w:szCs w:val="28"/>
        </w:rPr>
        <w:t>直轄市及縣（市）政府辦理</w:t>
      </w:r>
      <w:r w:rsidR="00FA775B" w:rsidRPr="00ED5C5D">
        <w:rPr>
          <w:rFonts w:eastAsia="標楷體"/>
          <w:b/>
          <w:sz w:val="28"/>
          <w:szCs w:val="28"/>
          <w:u w:val="single"/>
        </w:rPr>
        <w:t>社區照顧關懷據點</w:t>
      </w:r>
      <w:r w:rsidR="00FA775B" w:rsidRPr="00ED5C5D">
        <w:rPr>
          <w:rFonts w:eastAsia="標楷體"/>
          <w:b/>
          <w:sz w:val="28"/>
          <w:szCs w:val="28"/>
          <w:u w:val="single"/>
        </w:rPr>
        <w:t>/</w:t>
      </w:r>
      <w:r w:rsidR="00052D6E" w:rsidRPr="00ED5C5D">
        <w:rPr>
          <w:rFonts w:eastAsia="標楷體"/>
          <w:b/>
          <w:sz w:val="28"/>
          <w:szCs w:val="28"/>
          <w:u w:val="single"/>
        </w:rPr>
        <w:t>據點</w:t>
      </w:r>
      <w:r w:rsidR="00FA775B" w:rsidRPr="00ED5C5D">
        <w:rPr>
          <w:rFonts w:eastAsia="標楷體"/>
          <w:b/>
          <w:sz w:val="28"/>
          <w:szCs w:val="28"/>
          <w:u w:val="single"/>
        </w:rPr>
        <w:t>C</w:t>
      </w:r>
      <w:r w:rsidR="006103A7" w:rsidRPr="00ED5C5D">
        <w:rPr>
          <w:rFonts w:eastAsia="標楷體" w:hint="eastAsia"/>
          <w:b/>
          <w:sz w:val="28"/>
          <w:szCs w:val="28"/>
          <w:u w:val="single"/>
        </w:rPr>
        <w:t>單位</w:t>
      </w:r>
    </w:p>
    <w:p w:rsidR="00DA512F" w:rsidRPr="00ED5C5D" w:rsidRDefault="00FA775B" w:rsidP="003B253A">
      <w:pPr>
        <w:spacing w:line="440" w:lineRule="exact"/>
        <w:jc w:val="center"/>
        <w:rPr>
          <w:rFonts w:eastAsia="標楷體"/>
          <w:sz w:val="28"/>
          <w:szCs w:val="28"/>
        </w:rPr>
      </w:pPr>
      <w:r w:rsidRPr="00ED5C5D">
        <w:rPr>
          <w:rFonts w:eastAsia="標楷體"/>
          <w:sz w:val="28"/>
          <w:szCs w:val="28"/>
        </w:rPr>
        <w:t>檢核訪視紀錄表</w:t>
      </w:r>
    </w:p>
    <w:p w:rsidR="003B253A" w:rsidRPr="00ED5C5D" w:rsidRDefault="003B253A" w:rsidP="003B253A">
      <w:pPr>
        <w:spacing w:line="440" w:lineRule="exact"/>
        <w:jc w:val="center"/>
        <w:rPr>
          <w:rFonts w:eastAsia="標楷體"/>
          <w:sz w:val="28"/>
          <w:szCs w:val="28"/>
        </w:rPr>
      </w:pPr>
    </w:p>
    <w:p w:rsidR="002D6D9C" w:rsidRPr="00ED5C5D" w:rsidRDefault="00FA775B" w:rsidP="00FA775B">
      <w:pPr>
        <w:spacing w:line="340" w:lineRule="exact"/>
        <w:rPr>
          <w:rFonts w:eastAsia="標楷體"/>
        </w:rPr>
      </w:pPr>
      <w:r w:rsidRPr="00ED5C5D">
        <w:rPr>
          <w:rFonts w:eastAsia="標楷體"/>
        </w:rPr>
        <w:t>1.</w:t>
      </w:r>
      <w:r w:rsidRPr="00ED5C5D">
        <w:rPr>
          <w:rFonts w:eastAsia="標楷體"/>
        </w:rPr>
        <w:t>單位名稱：</w:t>
      </w:r>
      <w:r w:rsidRPr="00ED5C5D">
        <w:rPr>
          <w:rFonts w:eastAsia="標楷體"/>
        </w:rPr>
        <w:t xml:space="preserve">                 </w:t>
      </w:r>
    </w:p>
    <w:p w:rsidR="00FA775B" w:rsidRPr="00ED5C5D" w:rsidRDefault="002D6D9C" w:rsidP="002D6D9C">
      <w:pPr>
        <w:spacing w:line="340" w:lineRule="exact"/>
        <w:ind w:leftChars="118" w:left="283"/>
        <w:rPr>
          <w:rFonts w:eastAsia="標楷體"/>
        </w:rPr>
      </w:pPr>
      <w:r w:rsidRPr="00ED5C5D">
        <w:rPr>
          <w:rFonts w:eastAsia="標楷體"/>
        </w:rPr>
        <w:t>□</w:t>
      </w:r>
      <w:r w:rsidRPr="00ED5C5D">
        <w:rPr>
          <w:rFonts w:eastAsia="標楷體"/>
        </w:rPr>
        <w:t>社區照顧關懷據點者請打</w:t>
      </w:r>
      <w:r w:rsidRPr="00ED5C5D">
        <w:rPr>
          <w:rFonts w:eastAsia="標楷體"/>
        </w:rPr>
        <w:t xml:space="preserve">√   </w:t>
      </w:r>
      <w:r w:rsidR="00FA775B" w:rsidRPr="00ED5C5D">
        <w:rPr>
          <w:rFonts w:eastAsia="標楷體"/>
        </w:rPr>
        <w:t>□</w:t>
      </w:r>
      <w:r w:rsidRPr="00ED5C5D">
        <w:rPr>
          <w:rFonts w:eastAsia="標楷體"/>
        </w:rPr>
        <w:t>據點</w:t>
      </w:r>
      <w:r w:rsidRPr="00ED5C5D">
        <w:rPr>
          <w:rFonts w:eastAsia="標楷體"/>
        </w:rPr>
        <w:t>C</w:t>
      </w:r>
      <w:r w:rsidR="00FA775B" w:rsidRPr="00ED5C5D">
        <w:rPr>
          <w:rFonts w:eastAsia="標楷體"/>
        </w:rPr>
        <w:t>者請打</w:t>
      </w:r>
      <w:r w:rsidR="00FA775B" w:rsidRPr="00ED5C5D">
        <w:rPr>
          <w:rFonts w:eastAsia="標楷體"/>
        </w:rPr>
        <w:t xml:space="preserve">√ </w:t>
      </w:r>
      <w:r w:rsidRPr="00ED5C5D">
        <w:rPr>
          <w:rFonts w:eastAsia="標楷體"/>
        </w:rPr>
        <w:t xml:space="preserve"> </w:t>
      </w:r>
      <w:r w:rsidR="00FA775B" w:rsidRPr="00ED5C5D">
        <w:rPr>
          <w:rFonts w:eastAsia="標楷體"/>
        </w:rPr>
        <w:t xml:space="preserve"> </w:t>
      </w:r>
    </w:p>
    <w:p w:rsidR="00C515A7" w:rsidRPr="00ED5C5D" w:rsidRDefault="00FA775B" w:rsidP="00FA775B">
      <w:pPr>
        <w:tabs>
          <w:tab w:val="left" w:pos="7214"/>
        </w:tabs>
        <w:spacing w:line="340" w:lineRule="exact"/>
        <w:rPr>
          <w:rFonts w:eastAsia="標楷體"/>
        </w:rPr>
      </w:pPr>
      <w:r w:rsidRPr="00ED5C5D">
        <w:rPr>
          <w:rFonts w:eastAsia="標楷體"/>
        </w:rPr>
        <w:t>2.</w:t>
      </w:r>
      <w:r w:rsidRPr="00ED5C5D">
        <w:rPr>
          <w:rFonts w:eastAsia="標楷體"/>
        </w:rPr>
        <w:t>輔導檢核日期：</w:t>
      </w:r>
      <w:r w:rsidRPr="00ED5C5D">
        <w:rPr>
          <w:rFonts w:eastAsia="標楷體"/>
        </w:rPr>
        <w:t xml:space="preserve">   </w:t>
      </w:r>
      <w:r w:rsidRPr="00ED5C5D">
        <w:rPr>
          <w:rFonts w:eastAsia="標楷體"/>
        </w:rPr>
        <w:t>年</w:t>
      </w:r>
      <w:r w:rsidRPr="00ED5C5D">
        <w:rPr>
          <w:rFonts w:eastAsia="標楷體"/>
        </w:rPr>
        <w:t xml:space="preserve">   </w:t>
      </w:r>
      <w:r w:rsidRPr="00ED5C5D">
        <w:rPr>
          <w:rFonts w:eastAsia="標楷體"/>
        </w:rPr>
        <w:t>月</w:t>
      </w:r>
      <w:r w:rsidRPr="00ED5C5D">
        <w:rPr>
          <w:rFonts w:eastAsia="標楷體"/>
        </w:rPr>
        <w:t xml:space="preserve">   </w:t>
      </w:r>
      <w:r w:rsidRPr="00ED5C5D">
        <w:rPr>
          <w:rFonts w:eastAsia="標楷體"/>
        </w:rPr>
        <w:t>日</w:t>
      </w:r>
      <w:r w:rsidRPr="00ED5C5D">
        <w:rPr>
          <w:rFonts w:eastAsia="標楷體"/>
        </w:rPr>
        <w:t xml:space="preserve">                   </w:t>
      </w:r>
      <w:r w:rsidRPr="00ED5C5D">
        <w:rPr>
          <w:rFonts w:eastAsia="標楷體"/>
        </w:rPr>
        <w:tab/>
      </w:r>
      <w:r w:rsidRPr="00ED5C5D">
        <w:rPr>
          <w:rFonts w:eastAsia="標楷體"/>
        </w:rPr>
        <w:tab/>
      </w:r>
      <w:r w:rsidRPr="00ED5C5D">
        <w:rPr>
          <w:rFonts w:eastAsia="標楷體"/>
        </w:rPr>
        <w:tab/>
      </w:r>
    </w:p>
    <w:p w:rsidR="00723376" w:rsidRDefault="00723376" w:rsidP="00723376">
      <w:pPr>
        <w:tabs>
          <w:tab w:val="left" w:pos="7214"/>
        </w:tabs>
        <w:spacing w:line="340" w:lineRule="exact"/>
        <w:jc w:val="right"/>
        <w:rPr>
          <w:rFonts w:eastAsia="標楷體"/>
          <w:sz w:val="16"/>
          <w:szCs w:val="16"/>
        </w:rPr>
      </w:pPr>
      <w:r>
        <w:rPr>
          <w:rFonts w:eastAsia="標楷體" w:hint="eastAsia"/>
          <w:sz w:val="16"/>
          <w:szCs w:val="16"/>
        </w:rPr>
        <w:t xml:space="preserve">    </w:t>
      </w:r>
      <w:r w:rsidR="00FA775B" w:rsidRPr="00ED5C5D">
        <w:rPr>
          <w:rFonts w:eastAsia="標楷體"/>
          <w:sz w:val="16"/>
          <w:szCs w:val="16"/>
        </w:rPr>
        <w:t>修正日期</w:t>
      </w:r>
      <w:r w:rsidR="00FA775B" w:rsidRPr="00ED5C5D">
        <w:rPr>
          <w:rFonts w:eastAsia="標楷體"/>
          <w:sz w:val="16"/>
          <w:szCs w:val="16"/>
        </w:rPr>
        <w:t>:</w:t>
      </w:r>
      <w:r w:rsidRPr="00723376">
        <w:rPr>
          <w:rFonts w:eastAsia="標楷體" w:hint="eastAsia"/>
          <w:sz w:val="16"/>
          <w:szCs w:val="16"/>
        </w:rPr>
        <w:t xml:space="preserve"> </w:t>
      </w:r>
      <w:r w:rsidR="00AC40CD">
        <w:rPr>
          <w:rFonts w:eastAsia="標楷體" w:hint="eastAsia"/>
          <w:sz w:val="16"/>
          <w:szCs w:val="16"/>
        </w:rPr>
        <w:t>107.12.28</w:t>
      </w:r>
      <w:bookmarkStart w:id="0" w:name="_GoBack"/>
      <w:bookmarkEnd w:id="0"/>
    </w:p>
    <w:p w:rsidR="00723376" w:rsidRPr="00ED5C5D" w:rsidRDefault="00723376" w:rsidP="00723376">
      <w:pPr>
        <w:tabs>
          <w:tab w:val="left" w:pos="7214"/>
        </w:tabs>
        <w:spacing w:line="340" w:lineRule="exact"/>
        <w:jc w:val="right"/>
        <w:rPr>
          <w:rFonts w:eastAsia="標楷體"/>
          <w:sz w:val="16"/>
          <w:szCs w:val="16"/>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90"/>
        <w:gridCol w:w="5528"/>
        <w:gridCol w:w="2480"/>
      </w:tblGrid>
      <w:tr w:rsidR="009F6EAC" w:rsidRPr="00ED5C5D" w:rsidTr="00C577E1">
        <w:trPr>
          <w:trHeight w:val="352"/>
          <w:jc w:val="center"/>
        </w:trPr>
        <w:tc>
          <w:tcPr>
            <w:tcW w:w="648" w:type="dxa"/>
          </w:tcPr>
          <w:p w:rsidR="009F6EAC" w:rsidRPr="00ED5C5D" w:rsidRDefault="009F6EAC" w:rsidP="009F6EAC">
            <w:pPr>
              <w:ind w:right="-132"/>
              <w:rPr>
                <w:rFonts w:eastAsia="標楷體"/>
                <w:sz w:val="20"/>
                <w:szCs w:val="20"/>
              </w:rPr>
            </w:pPr>
            <w:r w:rsidRPr="00ED5C5D">
              <w:rPr>
                <w:rFonts w:eastAsia="標楷體"/>
              </w:rPr>
              <w:t>項目</w:t>
            </w:r>
          </w:p>
        </w:tc>
        <w:tc>
          <w:tcPr>
            <w:tcW w:w="1190" w:type="dxa"/>
          </w:tcPr>
          <w:p w:rsidR="009F6EAC" w:rsidRPr="00ED5C5D" w:rsidRDefault="009F6EAC" w:rsidP="009F6EAC">
            <w:pPr>
              <w:ind w:right="-132"/>
              <w:rPr>
                <w:rFonts w:eastAsia="標楷體"/>
              </w:rPr>
            </w:pPr>
            <w:r w:rsidRPr="00ED5C5D">
              <w:rPr>
                <w:rFonts w:eastAsia="標楷體"/>
              </w:rPr>
              <w:t>訪視面向</w:t>
            </w:r>
          </w:p>
        </w:tc>
        <w:tc>
          <w:tcPr>
            <w:tcW w:w="5528" w:type="dxa"/>
          </w:tcPr>
          <w:p w:rsidR="009F6EAC" w:rsidRPr="00ED5C5D" w:rsidRDefault="009F6EAC" w:rsidP="009F6EAC">
            <w:pPr>
              <w:ind w:right="960"/>
              <w:jc w:val="center"/>
              <w:rPr>
                <w:rFonts w:eastAsia="標楷體"/>
              </w:rPr>
            </w:pPr>
            <w:r w:rsidRPr="00ED5C5D">
              <w:rPr>
                <w:rFonts w:eastAsia="標楷體"/>
              </w:rPr>
              <w:t xml:space="preserve"> </w:t>
            </w:r>
            <w:r w:rsidRPr="00ED5C5D">
              <w:rPr>
                <w:rFonts w:eastAsia="標楷體"/>
              </w:rPr>
              <w:t>訪視內容</w:t>
            </w:r>
          </w:p>
        </w:tc>
        <w:tc>
          <w:tcPr>
            <w:tcW w:w="2480" w:type="dxa"/>
          </w:tcPr>
          <w:p w:rsidR="009F6EAC" w:rsidRPr="00ED5C5D" w:rsidRDefault="009F6EAC" w:rsidP="009F6EAC">
            <w:pPr>
              <w:jc w:val="center"/>
              <w:rPr>
                <w:rFonts w:eastAsia="標楷體"/>
              </w:rPr>
            </w:pPr>
            <w:r w:rsidRPr="00ED5C5D">
              <w:rPr>
                <w:rFonts w:eastAsia="標楷體"/>
              </w:rPr>
              <w:t>後續追蹤事項</w:t>
            </w:r>
          </w:p>
        </w:tc>
      </w:tr>
      <w:tr w:rsidR="009F6EAC" w:rsidRPr="00ED5C5D" w:rsidTr="00C577E1">
        <w:trPr>
          <w:trHeight w:val="352"/>
          <w:jc w:val="center"/>
        </w:trPr>
        <w:tc>
          <w:tcPr>
            <w:tcW w:w="648" w:type="dxa"/>
            <w:vMerge w:val="restart"/>
          </w:tcPr>
          <w:p w:rsidR="009F6EAC" w:rsidRPr="00ED5C5D" w:rsidRDefault="009F6EAC" w:rsidP="009F6EAC">
            <w:pPr>
              <w:ind w:right="-132"/>
              <w:rPr>
                <w:rFonts w:eastAsia="標楷體"/>
              </w:rPr>
            </w:pPr>
            <w:r w:rsidRPr="00ED5C5D">
              <w:rPr>
                <w:rFonts w:eastAsia="標楷體"/>
              </w:rPr>
              <w:t>一</w:t>
            </w:r>
          </w:p>
        </w:tc>
        <w:tc>
          <w:tcPr>
            <w:tcW w:w="1190" w:type="dxa"/>
            <w:vMerge w:val="restart"/>
          </w:tcPr>
          <w:p w:rsidR="009F6EAC" w:rsidRPr="00ED5C5D" w:rsidRDefault="009F6EAC" w:rsidP="009F6EAC">
            <w:pPr>
              <w:ind w:right="-132"/>
              <w:rPr>
                <w:rFonts w:eastAsia="標楷體"/>
                <w:b/>
              </w:rPr>
            </w:pPr>
            <w:r w:rsidRPr="00ED5C5D">
              <w:rPr>
                <w:rFonts w:eastAsia="標楷體"/>
              </w:rPr>
              <w:t>基礎管理面</w:t>
            </w:r>
          </w:p>
        </w:tc>
        <w:tc>
          <w:tcPr>
            <w:tcW w:w="5528" w:type="dxa"/>
          </w:tcPr>
          <w:p w:rsidR="009F6EAC" w:rsidRPr="00ED5C5D" w:rsidRDefault="009F6EAC" w:rsidP="009F6EAC">
            <w:pPr>
              <w:spacing w:line="300" w:lineRule="exact"/>
              <w:rPr>
                <w:rFonts w:eastAsia="標楷體"/>
              </w:rPr>
            </w:pPr>
            <w:r w:rsidRPr="00ED5C5D">
              <w:rPr>
                <w:rFonts w:eastAsia="標楷體"/>
              </w:rPr>
              <w:t xml:space="preserve">1. </w:t>
            </w:r>
            <w:r w:rsidRPr="00ED5C5D">
              <w:rPr>
                <w:rFonts w:eastAsia="標楷體" w:hint="eastAsia"/>
              </w:rPr>
              <w:t>純</w:t>
            </w:r>
            <w:r w:rsidRPr="00ED5C5D">
              <w:rPr>
                <w:rFonts w:eastAsia="標楷體"/>
              </w:rPr>
              <w:t>據點</w:t>
            </w:r>
            <w:r w:rsidRPr="00ED5C5D">
              <w:rPr>
                <w:rFonts w:eastAsia="標楷體"/>
              </w:rPr>
              <w:t>/</w:t>
            </w:r>
            <w:r w:rsidRPr="00ED5C5D">
              <w:rPr>
                <w:rFonts w:eastAsia="標楷體"/>
              </w:rPr>
              <w:t>據點</w:t>
            </w:r>
            <w:r w:rsidRPr="00ED5C5D">
              <w:rPr>
                <w:rFonts w:eastAsia="標楷體"/>
              </w:rPr>
              <w:t>C</w:t>
            </w:r>
            <w:r w:rsidRPr="00ED5C5D">
              <w:rPr>
                <w:rFonts w:eastAsia="標楷體" w:hint="eastAsia"/>
              </w:rPr>
              <w:t>單位</w:t>
            </w:r>
            <w:r w:rsidRPr="00ED5C5D">
              <w:rPr>
                <w:rFonts w:eastAsia="標楷體"/>
              </w:rPr>
              <w:t>空間規劃與運用：</w:t>
            </w:r>
          </w:p>
          <w:p w:rsidR="009F6EAC" w:rsidRPr="00ED5C5D" w:rsidRDefault="009F6EAC" w:rsidP="009F6EAC">
            <w:pPr>
              <w:rPr>
                <w:rFonts w:eastAsia="標楷體"/>
              </w:rPr>
            </w:pPr>
            <w:r w:rsidRPr="00ED5C5D">
              <w:rPr>
                <w:rFonts w:eastAsia="標楷體"/>
              </w:rPr>
              <w:t>（</w:t>
            </w:r>
            <w:r w:rsidRPr="00ED5C5D">
              <w:rPr>
                <w:rFonts w:eastAsia="標楷體"/>
              </w:rPr>
              <w:t>1</w:t>
            </w:r>
            <w:r w:rsidRPr="00ED5C5D">
              <w:rPr>
                <w:rFonts w:eastAsia="標楷體"/>
              </w:rPr>
              <w:t>）招牌放置於明顯處</w:t>
            </w:r>
          </w:p>
          <w:p w:rsidR="009F6EAC" w:rsidRPr="00ED5C5D" w:rsidRDefault="009F6EAC" w:rsidP="009F6EAC">
            <w:pPr>
              <w:spacing w:line="300" w:lineRule="exact"/>
              <w:rPr>
                <w:rFonts w:eastAsia="標楷體"/>
              </w:rPr>
            </w:pPr>
            <w:r w:rsidRPr="00ED5C5D">
              <w:rPr>
                <w:rFonts w:eastAsia="標楷體"/>
              </w:rPr>
              <w:t>（</w:t>
            </w:r>
            <w:r w:rsidRPr="00ED5C5D">
              <w:rPr>
                <w:rFonts w:eastAsia="標楷體"/>
              </w:rPr>
              <w:t>2</w:t>
            </w:r>
            <w:r w:rsidRPr="00ED5C5D">
              <w:rPr>
                <w:rFonts w:eastAsia="標楷體"/>
              </w:rPr>
              <w:t>）</w:t>
            </w:r>
            <w:r w:rsidRPr="00ED5C5D">
              <w:rPr>
                <w:rFonts w:eastAsia="標楷體"/>
                <w:b/>
              </w:rPr>
              <w:t>服務時間清楚明瞭</w:t>
            </w:r>
            <w:r w:rsidRPr="00ED5C5D">
              <w:rPr>
                <w:rFonts w:eastAsia="標楷體"/>
                <w:b/>
              </w:rPr>
              <w:t>*</w:t>
            </w:r>
          </w:p>
          <w:p w:rsidR="009F6EAC" w:rsidRPr="00ED5C5D" w:rsidRDefault="009F6EAC" w:rsidP="009F6EAC">
            <w:pPr>
              <w:spacing w:line="300" w:lineRule="exact"/>
              <w:rPr>
                <w:rFonts w:eastAsia="標楷體"/>
              </w:rPr>
            </w:pPr>
            <w:r w:rsidRPr="00ED5C5D">
              <w:rPr>
                <w:rFonts w:eastAsia="標楷體"/>
              </w:rPr>
              <w:t>（</w:t>
            </w:r>
            <w:r w:rsidRPr="00ED5C5D">
              <w:rPr>
                <w:rFonts w:eastAsia="標楷體"/>
              </w:rPr>
              <w:t>3</w:t>
            </w:r>
            <w:r w:rsidRPr="00ED5C5D">
              <w:rPr>
                <w:rFonts w:eastAsia="標楷體"/>
              </w:rPr>
              <w:t>）</w:t>
            </w:r>
            <w:r w:rsidRPr="00ED5C5D">
              <w:rPr>
                <w:rFonts w:eastAsia="標楷體"/>
                <w:b/>
              </w:rPr>
              <w:t>依長輩使用需求規劃出入動線</w:t>
            </w:r>
            <w:r w:rsidRPr="00ED5C5D">
              <w:rPr>
                <w:rFonts w:eastAsia="標楷體"/>
                <w:b/>
              </w:rPr>
              <w:t>*</w:t>
            </w:r>
            <w:r w:rsidRPr="00ED5C5D">
              <w:rPr>
                <w:rFonts w:eastAsia="標楷體"/>
              </w:rPr>
              <w:t xml:space="preserve"> </w:t>
            </w:r>
          </w:p>
          <w:p w:rsidR="009F6EAC" w:rsidRPr="00ED5C5D" w:rsidRDefault="009F6EAC" w:rsidP="009F6EAC">
            <w:pPr>
              <w:spacing w:line="300" w:lineRule="exact"/>
              <w:rPr>
                <w:rFonts w:eastAsia="標楷體"/>
                <w:b/>
              </w:rPr>
            </w:pPr>
            <w:r w:rsidRPr="00ED5C5D">
              <w:rPr>
                <w:rFonts w:eastAsia="標楷體" w:hint="eastAsia"/>
              </w:rPr>
              <w:t>（</w:t>
            </w:r>
            <w:r w:rsidRPr="00ED5C5D">
              <w:rPr>
                <w:rFonts w:eastAsia="標楷體"/>
              </w:rPr>
              <w:t>4</w:t>
            </w:r>
            <w:r w:rsidRPr="00ED5C5D">
              <w:rPr>
                <w:rFonts w:eastAsia="標楷體" w:hint="eastAsia"/>
              </w:rPr>
              <w:t>）</w:t>
            </w:r>
            <w:r w:rsidRPr="00ED5C5D">
              <w:rPr>
                <w:rFonts w:eastAsia="標楷體"/>
                <w:b/>
                <w:u w:val="single"/>
              </w:rPr>
              <w:t>公共意外責任險投保</w:t>
            </w:r>
            <w:r w:rsidRPr="00ED5C5D">
              <w:rPr>
                <w:rFonts w:eastAsia="標楷體"/>
                <w:b/>
              </w:rPr>
              <w:t>*</w:t>
            </w:r>
          </w:p>
          <w:p w:rsidR="00386556" w:rsidRPr="00ED5C5D" w:rsidRDefault="00386556" w:rsidP="000D730B">
            <w:pPr>
              <w:spacing w:line="300" w:lineRule="exact"/>
              <w:ind w:left="425" w:hangingChars="177" w:hanging="425"/>
              <w:rPr>
                <w:rFonts w:eastAsia="標楷體"/>
              </w:rPr>
            </w:pPr>
            <w:r w:rsidRPr="00ED5C5D">
              <w:rPr>
                <w:rFonts w:ascii="標楷體" w:eastAsia="標楷體" w:hAnsi="標楷體" w:hint="eastAsia"/>
              </w:rPr>
              <w:t>＊＊</w:t>
            </w:r>
            <w:r w:rsidRPr="00ED5C5D">
              <w:rPr>
                <w:rFonts w:eastAsia="標楷體"/>
              </w:rPr>
              <w:t>針對</w:t>
            </w:r>
            <w:r w:rsidRPr="00ED5C5D">
              <w:rPr>
                <w:rFonts w:ascii="新細明體" w:hAnsi="新細明體" w:hint="eastAsia"/>
              </w:rPr>
              <w:t>「</w:t>
            </w:r>
            <w:r w:rsidRPr="00ED5C5D">
              <w:rPr>
                <w:rFonts w:eastAsia="標楷體"/>
              </w:rPr>
              <w:t>場地投保公共意外責任險</w:t>
            </w:r>
            <w:r w:rsidRPr="00ED5C5D">
              <w:rPr>
                <w:rFonts w:ascii="新細明體" w:hAnsi="新細明體" w:hint="eastAsia"/>
              </w:rPr>
              <w:t>」</w:t>
            </w:r>
            <w:r w:rsidRPr="00ED5C5D">
              <w:rPr>
                <w:rFonts w:eastAsia="標楷體" w:hint="eastAsia"/>
              </w:rPr>
              <w:t>依高雄市政府社會局長青綜合服務中心</w:t>
            </w:r>
            <w:r w:rsidRPr="00ED5C5D">
              <w:rPr>
                <w:rFonts w:eastAsia="標楷體" w:hint="eastAsia"/>
              </w:rPr>
              <w:t>104</w:t>
            </w:r>
            <w:r w:rsidRPr="00ED5C5D">
              <w:rPr>
                <w:rFonts w:eastAsia="標楷體" w:hint="eastAsia"/>
              </w:rPr>
              <w:t>年</w:t>
            </w:r>
            <w:r w:rsidRPr="00ED5C5D">
              <w:rPr>
                <w:rFonts w:eastAsia="標楷體" w:hint="eastAsia"/>
              </w:rPr>
              <w:t>12</w:t>
            </w:r>
            <w:r w:rsidRPr="00ED5C5D">
              <w:rPr>
                <w:rFonts w:eastAsia="標楷體" w:hint="eastAsia"/>
              </w:rPr>
              <w:t>月簽奉擬定保額比照本市消費營業場所強制投保公共意外責任險</w:t>
            </w:r>
            <w:r w:rsidRPr="00ED5C5D">
              <w:rPr>
                <w:rFonts w:ascii="新細明體" w:hAnsi="新細明體" w:hint="eastAsia"/>
              </w:rPr>
              <w:t>，</w:t>
            </w:r>
            <w:r w:rsidRPr="00ED5C5D">
              <w:rPr>
                <w:rFonts w:eastAsia="標楷體" w:hint="eastAsia"/>
              </w:rPr>
              <w:t>至少每一個人身體傷亡</w:t>
            </w:r>
            <w:r w:rsidRPr="00ED5C5D">
              <w:rPr>
                <w:rFonts w:eastAsia="標楷體" w:hint="eastAsia"/>
              </w:rPr>
              <w:t>300</w:t>
            </w:r>
            <w:r w:rsidRPr="00ED5C5D">
              <w:rPr>
                <w:rFonts w:eastAsia="標楷體" w:hint="eastAsia"/>
              </w:rPr>
              <w:t>萬元</w:t>
            </w:r>
            <w:r w:rsidRPr="00ED5C5D">
              <w:rPr>
                <w:rFonts w:ascii="新細明體" w:hAnsi="新細明體" w:hint="eastAsia"/>
              </w:rPr>
              <w:t>、</w:t>
            </w:r>
            <w:r w:rsidRPr="00ED5C5D">
              <w:rPr>
                <w:rFonts w:eastAsia="標楷體" w:hint="eastAsia"/>
              </w:rPr>
              <w:t>每一事故身體傷亡</w:t>
            </w:r>
            <w:r w:rsidRPr="00ED5C5D">
              <w:rPr>
                <w:rFonts w:eastAsia="標楷體" w:hint="eastAsia"/>
              </w:rPr>
              <w:t>1</w:t>
            </w:r>
            <w:r w:rsidRPr="00ED5C5D">
              <w:rPr>
                <w:rFonts w:eastAsia="標楷體"/>
              </w:rPr>
              <w:t>,</w:t>
            </w:r>
            <w:r w:rsidRPr="00ED5C5D">
              <w:rPr>
                <w:rFonts w:eastAsia="標楷體" w:hint="eastAsia"/>
              </w:rPr>
              <w:t>000</w:t>
            </w:r>
            <w:r w:rsidRPr="00ED5C5D">
              <w:rPr>
                <w:rFonts w:eastAsia="標楷體" w:hint="eastAsia"/>
              </w:rPr>
              <w:t>萬元</w:t>
            </w:r>
            <w:r w:rsidRPr="00ED5C5D">
              <w:rPr>
                <w:rFonts w:ascii="新細明體" w:hAnsi="新細明體" w:hint="eastAsia"/>
              </w:rPr>
              <w:t>。</w:t>
            </w:r>
          </w:p>
          <w:p w:rsidR="009F6EAC" w:rsidRPr="00ED5C5D" w:rsidRDefault="009F6EAC" w:rsidP="009F6EAC">
            <w:pPr>
              <w:spacing w:line="300" w:lineRule="exact"/>
              <w:rPr>
                <w:rFonts w:eastAsia="標楷體"/>
              </w:rPr>
            </w:pPr>
            <w:r w:rsidRPr="00ED5C5D">
              <w:rPr>
                <w:rFonts w:eastAsia="標楷體" w:hint="eastAsia"/>
              </w:rPr>
              <w:t>（</w:t>
            </w:r>
            <w:r w:rsidRPr="00ED5C5D">
              <w:rPr>
                <w:rFonts w:eastAsia="標楷體"/>
              </w:rPr>
              <w:t>5</w:t>
            </w:r>
            <w:r w:rsidRPr="00ED5C5D">
              <w:rPr>
                <w:rFonts w:eastAsia="標楷體" w:hint="eastAsia"/>
              </w:rPr>
              <w:t>）</w:t>
            </w:r>
            <w:r w:rsidRPr="00ED5C5D">
              <w:rPr>
                <w:rFonts w:eastAsia="標楷體"/>
                <w:b/>
                <w:u w:val="single"/>
              </w:rPr>
              <w:t>訂定長輩緊急事件處理流程</w:t>
            </w:r>
          </w:p>
        </w:tc>
        <w:tc>
          <w:tcPr>
            <w:tcW w:w="2480" w:type="dxa"/>
          </w:tcPr>
          <w:p w:rsidR="009F6EAC" w:rsidRPr="00ED5C5D" w:rsidRDefault="009F6EAC" w:rsidP="009F6EAC">
            <w:pPr>
              <w:rPr>
                <w:rFonts w:eastAsia="標楷體"/>
              </w:rPr>
            </w:pPr>
            <w:r w:rsidRPr="00ED5C5D">
              <w:rPr>
                <w:rFonts w:eastAsia="標楷體"/>
              </w:rPr>
              <w:t>□</w:t>
            </w:r>
            <w:r w:rsidRPr="00ED5C5D">
              <w:rPr>
                <w:rFonts w:eastAsia="標楷體"/>
              </w:rPr>
              <w:t>無</w:t>
            </w:r>
          </w:p>
          <w:p w:rsidR="009F6EAC" w:rsidRPr="00ED5C5D" w:rsidRDefault="009F6EAC" w:rsidP="009F6EAC">
            <w:pPr>
              <w:rPr>
                <w:rFonts w:eastAsia="標楷體"/>
              </w:rPr>
            </w:pPr>
            <w:r w:rsidRPr="00ED5C5D">
              <w:rPr>
                <w:rFonts w:eastAsia="標楷體"/>
              </w:rPr>
              <w:t>□</w:t>
            </w:r>
            <w:r w:rsidRPr="00ED5C5D">
              <w:rPr>
                <w:rFonts w:eastAsia="標楷體"/>
              </w:rPr>
              <w:t>需追蹤事項：</w:t>
            </w:r>
          </w:p>
        </w:tc>
      </w:tr>
      <w:tr w:rsidR="009F6EAC" w:rsidRPr="00ED5C5D" w:rsidTr="00C577E1">
        <w:trPr>
          <w:trHeight w:val="352"/>
          <w:jc w:val="center"/>
        </w:trPr>
        <w:tc>
          <w:tcPr>
            <w:tcW w:w="648" w:type="dxa"/>
            <w:vMerge/>
          </w:tcPr>
          <w:p w:rsidR="009F6EAC" w:rsidRPr="00ED5C5D" w:rsidRDefault="009F6EAC" w:rsidP="009F6EAC">
            <w:pPr>
              <w:ind w:right="-132"/>
              <w:rPr>
                <w:rFonts w:eastAsia="標楷體"/>
              </w:rPr>
            </w:pPr>
          </w:p>
        </w:tc>
        <w:tc>
          <w:tcPr>
            <w:tcW w:w="1190" w:type="dxa"/>
            <w:vMerge/>
          </w:tcPr>
          <w:p w:rsidR="009F6EAC" w:rsidRPr="00ED5C5D" w:rsidRDefault="009F6EAC" w:rsidP="009F6EAC">
            <w:pPr>
              <w:ind w:right="-132"/>
              <w:rPr>
                <w:rFonts w:eastAsia="標楷體"/>
              </w:rPr>
            </w:pPr>
          </w:p>
        </w:tc>
        <w:tc>
          <w:tcPr>
            <w:tcW w:w="5528" w:type="dxa"/>
          </w:tcPr>
          <w:p w:rsidR="009F6EAC" w:rsidRPr="00ED5C5D" w:rsidRDefault="009F6EAC" w:rsidP="009F6EAC">
            <w:pPr>
              <w:spacing w:line="300" w:lineRule="exact"/>
              <w:rPr>
                <w:rFonts w:eastAsia="標楷體"/>
              </w:rPr>
            </w:pPr>
            <w:r w:rsidRPr="00ED5C5D">
              <w:rPr>
                <w:rFonts w:eastAsia="標楷體"/>
              </w:rPr>
              <w:t xml:space="preserve">2-1. </w:t>
            </w:r>
            <w:r w:rsidRPr="00ED5C5D">
              <w:rPr>
                <w:rFonts w:eastAsia="標楷體"/>
              </w:rPr>
              <w:t>志工人力運用與管理</w:t>
            </w:r>
          </w:p>
          <w:p w:rsidR="009F6EAC" w:rsidRPr="00ED5C5D" w:rsidRDefault="009F6EAC" w:rsidP="009F6EAC">
            <w:pPr>
              <w:rPr>
                <w:rFonts w:eastAsia="標楷體"/>
              </w:rPr>
            </w:pPr>
            <w:r w:rsidRPr="00ED5C5D">
              <w:rPr>
                <w:rFonts w:eastAsia="標楷體"/>
              </w:rPr>
              <w:t>（</w:t>
            </w:r>
            <w:r w:rsidRPr="00ED5C5D">
              <w:rPr>
                <w:rFonts w:eastAsia="標楷體"/>
              </w:rPr>
              <w:t>1</w:t>
            </w:r>
            <w:r w:rsidRPr="00ED5C5D">
              <w:rPr>
                <w:rFonts w:eastAsia="標楷體"/>
              </w:rPr>
              <w:t>）</w:t>
            </w:r>
            <w:r w:rsidRPr="00ED5C5D">
              <w:rPr>
                <w:rFonts w:eastAsia="標楷體"/>
                <w:b/>
              </w:rPr>
              <w:t>明訂志工招募與管理相關辦法</w:t>
            </w:r>
            <w:r w:rsidRPr="00ED5C5D">
              <w:rPr>
                <w:rFonts w:eastAsia="標楷體"/>
                <w:b/>
              </w:rPr>
              <w:t>*</w:t>
            </w:r>
          </w:p>
          <w:p w:rsidR="009F6EAC" w:rsidRPr="00ED5C5D" w:rsidRDefault="009F6EAC" w:rsidP="009F6EAC">
            <w:pPr>
              <w:rPr>
                <w:rFonts w:eastAsia="標楷體"/>
              </w:rPr>
            </w:pPr>
            <w:r w:rsidRPr="00ED5C5D">
              <w:rPr>
                <w:rFonts w:eastAsia="標楷體"/>
              </w:rPr>
              <w:t>（</w:t>
            </w:r>
            <w:r w:rsidRPr="00ED5C5D">
              <w:rPr>
                <w:rFonts w:eastAsia="標楷體"/>
              </w:rPr>
              <w:t>2</w:t>
            </w:r>
            <w:r w:rsidRPr="00ED5C5D">
              <w:rPr>
                <w:rFonts w:eastAsia="標楷體"/>
              </w:rPr>
              <w:t>）</w:t>
            </w:r>
            <w:r w:rsidRPr="00ED5C5D">
              <w:rPr>
                <w:rFonts w:eastAsia="標楷體"/>
                <w:b/>
              </w:rPr>
              <w:t>置專責人員執行志工管理</w:t>
            </w:r>
            <w:r w:rsidRPr="00ED5C5D">
              <w:rPr>
                <w:rFonts w:eastAsia="標楷體"/>
                <w:b/>
              </w:rPr>
              <w:t>*</w:t>
            </w:r>
          </w:p>
          <w:p w:rsidR="009F6EAC" w:rsidRPr="00ED5C5D" w:rsidRDefault="009F6EAC" w:rsidP="009F6EAC">
            <w:pPr>
              <w:rPr>
                <w:rFonts w:eastAsia="標楷體"/>
              </w:rPr>
            </w:pPr>
            <w:r w:rsidRPr="00ED5C5D">
              <w:rPr>
                <w:rFonts w:eastAsia="標楷體"/>
              </w:rPr>
              <w:t>（</w:t>
            </w:r>
            <w:r w:rsidRPr="00ED5C5D">
              <w:rPr>
                <w:rFonts w:eastAsia="標楷體"/>
              </w:rPr>
              <w:t>3</w:t>
            </w:r>
            <w:r w:rsidRPr="00ED5C5D">
              <w:rPr>
                <w:rFonts w:eastAsia="標楷體"/>
              </w:rPr>
              <w:t>）</w:t>
            </w:r>
            <w:r w:rsidRPr="00ED5C5D">
              <w:rPr>
                <w:rFonts w:eastAsia="標楷體"/>
                <w:b/>
              </w:rPr>
              <w:t>志工督導會議時間：</w:t>
            </w:r>
            <w:r w:rsidRPr="00ED5C5D">
              <w:rPr>
                <w:rFonts w:eastAsia="標楷體"/>
                <w:b/>
              </w:rPr>
              <w:t xml:space="preserve">   </w:t>
            </w:r>
            <w:r w:rsidRPr="00ED5C5D">
              <w:rPr>
                <w:rFonts w:eastAsia="標楷體"/>
                <w:b/>
              </w:rPr>
              <w:t>月</w:t>
            </w:r>
            <w:r w:rsidRPr="00ED5C5D">
              <w:rPr>
                <w:rFonts w:eastAsia="標楷體"/>
                <w:b/>
              </w:rPr>
              <w:t xml:space="preserve">   </w:t>
            </w:r>
            <w:r w:rsidRPr="00ED5C5D">
              <w:rPr>
                <w:rFonts w:eastAsia="標楷體"/>
                <w:b/>
              </w:rPr>
              <w:t>日</w:t>
            </w:r>
            <w:r w:rsidRPr="00ED5C5D">
              <w:rPr>
                <w:rFonts w:eastAsia="標楷體"/>
                <w:b/>
              </w:rPr>
              <w:t>*</w:t>
            </w:r>
          </w:p>
          <w:p w:rsidR="009F6EAC" w:rsidRPr="00ED5C5D" w:rsidRDefault="009F6EAC" w:rsidP="009F6EAC">
            <w:pPr>
              <w:rPr>
                <w:rFonts w:eastAsia="標楷體"/>
                <w:b/>
              </w:rPr>
            </w:pPr>
            <w:r w:rsidRPr="00ED5C5D">
              <w:rPr>
                <w:rFonts w:eastAsia="標楷體"/>
              </w:rPr>
              <w:t>（</w:t>
            </w:r>
            <w:r w:rsidRPr="00ED5C5D">
              <w:rPr>
                <w:rFonts w:eastAsia="標楷體"/>
              </w:rPr>
              <w:t>4</w:t>
            </w:r>
            <w:r w:rsidRPr="00ED5C5D">
              <w:rPr>
                <w:rFonts w:eastAsia="標楷體"/>
              </w:rPr>
              <w:t>）</w:t>
            </w:r>
            <w:r w:rsidRPr="00ED5C5D">
              <w:rPr>
                <w:rFonts w:eastAsia="標楷體"/>
                <w:b/>
              </w:rPr>
              <w:t>為志工辦理保險</w:t>
            </w:r>
            <w:r w:rsidRPr="00ED5C5D">
              <w:rPr>
                <w:rFonts w:eastAsia="標楷體"/>
                <w:b/>
              </w:rPr>
              <w:t>*</w:t>
            </w:r>
          </w:p>
          <w:p w:rsidR="009F6EAC" w:rsidRPr="00ED5C5D" w:rsidRDefault="009F6EAC" w:rsidP="009F6EAC">
            <w:pPr>
              <w:rPr>
                <w:rFonts w:eastAsia="標楷體"/>
              </w:rPr>
            </w:pPr>
            <w:r w:rsidRPr="00ED5C5D">
              <w:rPr>
                <w:rFonts w:eastAsia="標楷體"/>
              </w:rPr>
              <w:t>2-2.</w:t>
            </w:r>
            <w:r w:rsidRPr="00ED5C5D">
              <w:rPr>
                <w:rFonts w:eastAsia="標楷體"/>
              </w:rPr>
              <w:t>專業人力配置</w:t>
            </w:r>
            <w:r w:rsidRPr="00ED5C5D">
              <w:rPr>
                <w:rFonts w:eastAsia="標楷體"/>
              </w:rPr>
              <w:t>(C+</w:t>
            </w:r>
            <w:r w:rsidRPr="00ED5C5D">
              <w:rPr>
                <w:rFonts w:eastAsia="標楷體"/>
              </w:rPr>
              <w:t>單位</w:t>
            </w:r>
            <w:r w:rsidRPr="00ED5C5D">
              <w:rPr>
                <w:rFonts w:eastAsia="標楷體"/>
              </w:rPr>
              <w:t>)</w:t>
            </w:r>
          </w:p>
          <w:p w:rsidR="009F6EAC" w:rsidRPr="00ED5C5D" w:rsidRDefault="009F6EAC" w:rsidP="009F6EAC">
            <w:pPr>
              <w:rPr>
                <w:rFonts w:eastAsia="標楷體"/>
              </w:rPr>
            </w:pPr>
            <w:r w:rsidRPr="00ED5C5D">
              <w:rPr>
                <w:rFonts w:eastAsia="標楷體"/>
              </w:rPr>
              <w:t xml:space="preserve">    </w:t>
            </w:r>
            <w:r w:rsidRPr="00ED5C5D">
              <w:rPr>
                <w:rFonts w:eastAsia="標楷體"/>
              </w:rPr>
              <w:t>照顧服務員</w:t>
            </w:r>
            <w:r w:rsidRPr="00ED5C5D">
              <w:rPr>
                <w:rFonts w:eastAsia="標楷體"/>
              </w:rPr>
              <w:t>(</w:t>
            </w:r>
            <w:r w:rsidRPr="00ED5C5D">
              <w:rPr>
                <w:rFonts w:eastAsia="標楷體"/>
              </w:rPr>
              <w:t>照顧服務比</w:t>
            </w:r>
            <w:r w:rsidRPr="00ED5C5D">
              <w:rPr>
                <w:rFonts w:eastAsia="標楷體"/>
              </w:rPr>
              <w:t>1: 8)</w:t>
            </w:r>
          </w:p>
          <w:p w:rsidR="009F6EAC" w:rsidRPr="00ED5C5D" w:rsidRDefault="009F6EAC" w:rsidP="009F6EAC">
            <w:pPr>
              <w:spacing w:line="300" w:lineRule="exact"/>
              <w:ind w:left="600" w:hangingChars="250" w:hanging="600"/>
              <w:rPr>
                <w:rFonts w:eastAsia="標楷體"/>
              </w:rPr>
            </w:pPr>
            <w:r w:rsidRPr="00ED5C5D">
              <w:rPr>
                <w:rFonts w:eastAsia="標楷體" w:hint="eastAsia"/>
              </w:rPr>
              <w:t xml:space="preserve">    2</w:t>
            </w:r>
            <w:r w:rsidRPr="00ED5C5D">
              <w:rPr>
                <w:rFonts w:eastAsia="標楷體"/>
              </w:rPr>
              <w:t>-</w:t>
            </w:r>
            <w:r w:rsidRPr="00ED5C5D">
              <w:rPr>
                <w:rFonts w:eastAsia="標楷體" w:hint="eastAsia"/>
              </w:rPr>
              <w:t>2-</w:t>
            </w:r>
            <w:r w:rsidRPr="00ED5C5D">
              <w:rPr>
                <w:rFonts w:eastAsia="標楷體"/>
              </w:rPr>
              <w:t>1</w:t>
            </w:r>
            <w:r w:rsidRPr="00ED5C5D">
              <w:rPr>
                <w:rFonts w:eastAsia="標楷體"/>
              </w:rPr>
              <w:t>聘用照顧服務員或主要備查人員須事先取得健康檢查合格證明並函報本中心備查</w:t>
            </w:r>
          </w:p>
          <w:p w:rsidR="009F6EAC" w:rsidRPr="00ED5C5D" w:rsidRDefault="009F6EAC" w:rsidP="009F6EAC">
            <w:pPr>
              <w:rPr>
                <w:rFonts w:eastAsia="標楷體"/>
              </w:rPr>
            </w:pPr>
            <w:r w:rsidRPr="00ED5C5D">
              <w:rPr>
                <w:rFonts w:eastAsia="標楷體" w:hint="eastAsia"/>
              </w:rPr>
              <w:t xml:space="preserve">     </w:t>
            </w:r>
            <w:r w:rsidRPr="00ED5C5D">
              <w:rPr>
                <w:rFonts w:eastAsia="標楷體"/>
              </w:rPr>
              <w:t>□</w:t>
            </w:r>
            <w:r w:rsidRPr="00ED5C5D">
              <w:rPr>
                <w:rFonts w:eastAsia="標楷體"/>
              </w:rPr>
              <w:t>是</w:t>
            </w:r>
            <w:r w:rsidRPr="00ED5C5D">
              <w:rPr>
                <w:rFonts w:eastAsia="標楷體"/>
              </w:rPr>
              <w:t>□</w:t>
            </w:r>
            <w:r w:rsidRPr="00ED5C5D">
              <w:rPr>
                <w:rFonts w:eastAsia="標楷體"/>
              </w:rPr>
              <w:t>否</w:t>
            </w:r>
          </w:p>
        </w:tc>
        <w:tc>
          <w:tcPr>
            <w:tcW w:w="2480" w:type="dxa"/>
          </w:tcPr>
          <w:p w:rsidR="009F6EAC" w:rsidRPr="00ED5C5D" w:rsidRDefault="009F6EAC" w:rsidP="009F6EAC">
            <w:pPr>
              <w:rPr>
                <w:rFonts w:eastAsia="標楷體"/>
              </w:rPr>
            </w:pPr>
            <w:r w:rsidRPr="00ED5C5D">
              <w:rPr>
                <w:rFonts w:eastAsia="標楷體"/>
              </w:rPr>
              <w:t>□</w:t>
            </w:r>
            <w:r w:rsidRPr="00ED5C5D">
              <w:rPr>
                <w:rFonts w:eastAsia="標楷體"/>
              </w:rPr>
              <w:t>無</w:t>
            </w:r>
          </w:p>
          <w:p w:rsidR="009F6EAC" w:rsidRPr="00ED5C5D" w:rsidRDefault="009F6EAC" w:rsidP="009F6EAC">
            <w:pPr>
              <w:rPr>
                <w:rFonts w:eastAsia="標楷體"/>
              </w:rPr>
            </w:pPr>
            <w:r w:rsidRPr="00ED5C5D">
              <w:rPr>
                <w:rFonts w:eastAsia="標楷體"/>
              </w:rPr>
              <w:t>□</w:t>
            </w:r>
            <w:r w:rsidRPr="00ED5C5D">
              <w:rPr>
                <w:rFonts w:eastAsia="標楷體"/>
              </w:rPr>
              <w:t>需追蹤事項：</w:t>
            </w:r>
          </w:p>
          <w:p w:rsidR="009F6EAC" w:rsidRPr="00ED5C5D" w:rsidRDefault="009F6EAC" w:rsidP="009F6EAC">
            <w:pPr>
              <w:rPr>
                <w:rFonts w:eastAsia="標楷體"/>
              </w:rPr>
            </w:pPr>
          </w:p>
        </w:tc>
      </w:tr>
      <w:tr w:rsidR="009F6EAC" w:rsidRPr="00ED5C5D" w:rsidTr="00C577E1">
        <w:trPr>
          <w:trHeight w:val="352"/>
          <w:jc w:val="center"/>
        </w:trPr>
        <w:tc>
          <w:tcPr>
            <w:tcW w:w="648" w:type="dxa"/>
            <w:vMerge/>
          </w:tcPr>
          <w:p w:rsidR="009F6EAC" w:rsidRPr="00ED5C5D" w:rsidRDefault="009F6EAC" w:rsidP="009F6EAC">
            <w:pPr>
              <w:ind w:right="-132"/>
              <w:rPr>
                <w:rFonts w:eastAsia="標楷體"/>
              </w:rPr>
            </w:pPr>
          </w:p>
        </w:tc>
        <w:tc>
          <w:tcPr>
            <w:tcW w:w="1190" w:type="dxa"/>
            <w:vMerge/>
          </w:tcPr>
          <w:p w:rsidR="009F6EAC" w:rsidRPr="00ED5C5D" w:rsidRDefault="009F6EAC" w:rsidP="009F6EAC">
            <w:pPr>
              <w:ind w:right="-132"/>
              <w:rPr>
                <w:rFonts w:eastAsia="標楷體"/>
              </w:rPr>
            </w:pPr>
          </w:p>
        </w:tc>
        <w:tc>
          <w:tcPr>
            <w:tcW w:w="5528" w:type="dxa"/>
          </w:tcPr>
          <w:p w:rsidR="009F6EAC" w:rsidRPr="00ED5C5D" w:rsidRDefault="009F6EAC" w:rsidP="009F6EAC">
            <w:pPr>
              <w:spacing w:line="300" w:lineRule="exact"/>
              <w:rPr>
                <w:rFonts w:eastAsia="標楷體"/>
              </w:rPr>
            </w:pPr>
            <w:r w:rsidRPr="00ED5C5D">
              <w:rPr>
                <w:rFonts w:eastAsia="標楷體"/>
              </w:rPr>
              <w:t xml:space="preserve">3. </w:t>
            </w:r>
            <w:r w:rsidRPr="00ED5C5D">
              <w:rPr>
                <w:rFonts w:eastAsia="標楷體"/>
              </w:rPr>
              <w:t>行政作業配合情形</w:t>
            </w:r>
          </w:p>
          <w:p w:rsidR="009F6EAC" w:rsidRPr="00ED5C5D" w:rsidRDefault="009F6EAC" w:rsidP="009F6EAC">
            <w:pPr>
              <w:rPr>
                <w:rFonts w:eastAsia="標楷體"/>
              </w:rPr>
            </w:pPr>
            <w:r w:rsidRPr="00ED5C5D">
              <w:rPr>
                <w:rFonts w:eastAsia="標楷體"/>
              </w:rPr>
              <w:t>（</w:t>
            </w:r>
            <w:r w:rsidRPr="00ED5C5D">
              <w:rPr>
                <w:rFonts w:eastAsia="標楷體"/>
              </w:rPr>
              <w:t>1</w:t>
            </w:r>
            <w:r w:rsidRPr="00ED5C5D">
              <w:rPr>
                <w:rFonts w:eastAsia="標楷體"/>
              </w:rPr>
              <w:t>）確實登錄執行成果</w:t>
            </w:r>
          </w:p>
          <w:p w:rsidR="009F6EAC" w:rsidRPr="00ED5C5D" w:rsidRDefault="009F6EAC" w:rsidP="009F6EAC">
            <w:pPr>
              <w:rPr>
                <w:rFonts w:eastAsia="標楷體"/>
                <w:b/>
              </w:rPr>
            </w:pPr>
            <w:r w:rsidRPr="00ED5C5D">
              <w:rPr>
                <w:rFonts w:eastAsia="標楷體"/>
              </w:rPr>
              <w:t>（</w:t>
            </w:r>
            <w:r w:rsidRPr="00ED5C5D">
              <w:rPr>
                <w:rFonts w:eastAsia="標楷體"/>
              </w:rPr>
              <w:t>2</w:t>
            </w:r>
            <w:r w:rsidRPr="00ED5C5D">
              <w:rPr>
                <w:rFonts w:eastAsia="標楷體"/>
              </w:rPr>
              <w:t>）</w:t>
            </w:r>
            <w:r w:rsidRPr="00ED5C5D">
              <w:rPr>
                <w:rFonts w:eastAsia="標楷體"/>
                <w:b/>
              </w:rPr>
              <w:t>參與縣市召開聯繫會議</w:t>
            </w:r>
            <w:r w:rsidRPr="00ED5C5D">
              <w:rPr>
                <w:rFonts w:eastAsia="標楷體"/>
                <w:b/>
              </w:rPr>
              <w:t>*</w:t>
            </w:r>
          </w:p>
          <w:p w:rsidR="009F6EAC" w:rsidRPr="00ED5C5D" w:rsidRDefault="009F6EAC" w:rsidP="009F6EAC">
            <w:pPr>
              <w:spacing w:line="300" w:lineRule="exact"/>
              <w:rPr>
                <w:rFonts w:eastAsia="標楷體"/>
              </w:rPr>
            </w:pPr>
            <w:r w:rsidRPr="00ED5C5D">
              <w:rPr>
                <w:rFonts w:eastAsia="標楷體"/>
              </w:rPr>
              <w:t>（</w:t>
            </w:r>
            <w:r w:rsidRPr="00ED5C5D">
              <w:rPr>
                <w:rFonts w:eastAsia="標楷體"/>
              </w:rPr>
              <w:t>3</w:t>
            </w:r>
            <w:r w:rsidRPr="00ED5C5D">
              <w:rPr>
                <w:rFonts w:eastAsia="標楷體"/>
              </w:rPr>
              <w:t>）完成補助經費核銷</w:t>
            </w:r>
          </w:p>
          <w:p w:rsidR="009F6EAC" w:rsidRPr="00ED5C5D" w:rsidRDefault="009F6EAC" w:rsidP="009F6EAC">
            <w:pPr>
              <w:spacing w:line="300" w:lineRule="exact"/>
              <w:rPr>
                <w:rFonts w:eastAsia="標楷體"/>
              </w:rPr>
            </w:pPr>
            <w:r w:rsidRPr="00ED5C5D">
              <w:rPr>
                <w:rFonts w:eastAsia="標楷體"/>
              </w:rPr>
              <w:t>（</w:t>
            </w:r>
            <w:r w:rsidRPr="00ED5C5D">
              <w:rPr>
                <w:rFonts w:eastAsia="標楷體"/>
              </w:rPr>
              <w:t>4</w:t>
            </w:r>
            <w:r w:rsidRPr="00ED5C5D">
              <w:rPr>
                <w:rFonts w:eastAsia="標楷體"/>
              </w:rPr>
              <w:t>）</w:t>
            </w:r>
            <w:r w:rsidRPr="00ED5C5D">
              <w:rPr>
                <w:rFonts w:eastAsia="標楷體"/>
                <w:b/>
              </w:rPr>
              <w:t>相關設施設備列冊管理並妥善運用</w:t>
            </w:r>
            <w:r w:rsidRPr="00ED5C5D">
              <w:rPr>
                <w:rFonts w:eastAsia="標楷體"/>
                <w:b/>
              </w:rPr>
              <w:t>*</w:t>
            </w:r>
          </w:p>
        </w:tc>
        <w:tc>
          <w:tcPr>
            <w:tcW w:w="2480" w:type="dxa"/>
          </w:tcPr>
          <w:p w:rsidR="009F6EAC" w:rsidRPr="00ED5C5D" w:rsidRDefault="009F6EAC" w:rsidP="009F6EAC">
            <w:pPr>
              <w:rPr>
                <w:rFonts w:eastAsia="標楷體"/>
              </w:rPr>
            </w:pPr>
            <w:r w:rsidRPr="00ED5C5D">
              <w:rPr>
                <w:rFonts w:eastAsia="標楷體"/>
              </w:rPr>
              <w:t>□</w:t>
            </w:r>
            <w:r w:rsidRPr="00ED5C5D">
              <w:rPr>
                <w:rFonts w:eastAsia="標楷體"/>
              </w:rPr>
              <w:t>無</w:t>
            </w:r>
          </w:p>
          <w:p w:rsidR="009F6EAC" w:rsidRPr="00ED5C5D" w:rsidRDefault="009F6EAC" w:rsidP="009F6EAC">
            <w:pPr>
              <w:rPr>
                <w:rFonts w:eastAsia="標楷體"/>
              </w:rPr>
            </w:pPr>
            <w:r w:rsidRPr="00ED5C5D">
              <w:rPr>
                <w:rFonts w:eastAsia="標楷體"/>
              </w:rPr>
              <w:t>□</w:t>
            </w:r>
            <w:r w:rsidRPr="00ED5C5D">
              <w:rPr>
                <w:rFonts w:eastAsia="標楷體"/>
              </w:rPr>
              <w:t>需追蹤事項：</w:t>
            </w:r>
          </w:p>
        </w:tc>
      </w:tr>
      <w:tr w:rsidR="009F6EAC" w:rsidRPr="00ED5C5D" w:rsidTr="00C577E1">
        <w:trPr>
          <w:trHeight w:val="352"/>
          <w:jc w:val="center"/>
        </w:trPr>
        <w:tc>
          <w:tcPr>
            <w:tcW w:w="648" w:type="dxa"/>
            <w:vMerge/>
          </w:tcPr>
          <w:p w:rsidR="009F6EAC" w:rsidRPr="00ED5C5D" w:rsidRDefault="009F6EAC" w:rsidP="009F6EAC">
            <w:pPr>
              <w:ind w:right="-132"/>
              <w:rPr>
                <w:rFonts w:eastAsia="標楷體"/>
              </w:rPr>
            </w:pPr>
          </w:p>
        </w:tc>
        <w:tc>
          <w:tcPr>
            <w:tcW w:w="1190" w:type="dxa"/>
            <w:vMerge/>
          </w:tcPr>
          <w:p w:rsidR="009F6EAC" w:rsidRPr="00ED5C5D" w:rsidRDefault="009F6EAC" w:rsidP="009F6EAC">
            <w:pPr>
              <w:ind w:right="-132"/>
              <w:rPr>
                <w:rFonts w:eastAsia="標楷體"/>
              </w:rPr>
            </w:pPr>
          </w:p>
        </w:tc>
        <w:tc>
          <w:tcPr>
            <w:tcW w:w="5528" w:type="dxa"/>
          </w:tcPr>
          <w:p w:rsidR="009F6EAC" w:rsidRPr="00ED5C5D" w:rsidRDefault="009F6EAC" w:rsidP="009F6EAC">
            <w:pPr>
              <w:spacing w:line="300" w:lineRule="exact"/>
              <w:rPr>
                <w:rFonts w:eastAsia="標楷體"/>
                <w:b/>
              </w:rPr>
            </w:pPr>
            <w:r w:rsidRPr="00ED5C5D">
              <w:rPr>
                <w:rFonts w:eastAsia="標楷體"/>
              </w:rPr>
              <w:t xml:space="preserve">4. </w:t>
            </w:r>
            <w:r w:rsidRPr="00ED5C5D">
              <w:rPr>
                <w:rFonts w:eastAsia="標楷體"/>
                <w:b/>
              </w:rPr>
              <w:t>資源運用情形</w:t>
            </w:r>
            <w:r w:rsidRPr="00ED5C5D">
              <w:rPr>
                <w:rFonts w:eastAsia="標楷體"/>
                <w:b/>
              </w:rPr>
              <w:t>*</w:t>
            </w:r>
          </w:p>
          <w:p w:rsidR="009F6EAC" w:rsidRPr="00ED5C5D" w:rsidRDefault="009F6EAC" w:rsidP="009F6EAC">
            <w:pPr>
              <w:spacing w:line="300" w:lineRule="exact"/>
              <w:rPr>
                <w:rFonts w:eastAsia="標楷體"/>
              </w:rPr>
            </w:pPr>
            <w:r w:rsidRPr="00ED5C5D">
              <w:rPr>
                <w:rFonts w:eastAsia="標楷體"/>
                <w:b/>
              </w:rPr>
              <w:t>資源連結單位</w:t>
            </w:r>
            <w:r w:rsidRPr="00ED5C5D">
              <w:rPr>
                <w:rFonts w:eastAsia="標楷體"/>
              </w:rPr>
              <w:t>：</w:t>
            </w:r>
            <w:r w:rsidRPr="00ED5C5D">
              <w:rPr>
                <w:rFonts w:eastAsia="標楷體"/>
              </w:rPr>
              <w:t xml:space="preserve"> </w:t>
            </w:r>
          </w:p>
        </w:tc>
        <w:tc>
          <w:tcPr>
            <w:tcW w:w="2480" w:type="dxa"/>
          </w:tcPr>
          <w:p w:rsidR="009F6EAC" w:rsidRPr="00ED5C5D" w:rsidRDefault="009F6EAC" w:rsidP="009F6EAC">
            <w:pPr>
              <w:rPr>
                <w:rFonts w:eastAsia="標楷體"/>
              </w:rPr>
            </w:pPr>
            <w:r w:rsidRPr="00ED5C5D">
              <w:rPr>
                <w:rFonts w:eastAsia="標楷體"/>
              </w:rPr>
              <w:t>□</w:t>
            </w:r>
            <w:r w:rsidRPr="00ED5C5D">
              <w:rPr>
                <w:rFonts w:eastAsia="標楷體"/>
              </w:rPr>
              <w:t>無</w:t>
            </w:r>
          </w:p>
          <w:p w:rsidR="009F6EAC" w:rsidRPr="00ED5C5D" w:rsidRDefault="009F6EAC" w:rsidP="009F6EAC">
            <w:pPr>
              <w:rPr>
                <w:rFonts w:eastAsia="標楷體"/>
              </w:rPr>
            </w:pPr>
            <w:r w:rsidRPr="00ED5C5D">
              <w:rPr>
                <w:rFonts w:eastAsia="標楷體"/>
              </w:rPr>
              <w:t>□</w:t>
            </w:r>
            <w:r w:rsidRPr="00ED5C5D">
              <w:rPr>
                <w:rFonts w:eastAsia="標楷體"/>
              </w:rPr>
              <w:t>需追蹤事項：</w:t>
            </w:r>
          </w:p>
        </w:tc>
      </w:tr>
      <w:tr w:rsidR="009F6EAC" w:rsidRPr="00ED5C5D" w:rsidTr="00C577E1">
        <w:trPr>
          <w:trHeight w:val="352"/>
          <w:jc w:val="center"/>
        </w:trPr>
        <w:tc>
          <w:tcPr>
            <w:tcW w:w="648" w:type="dxa"/>
            <w:vMerge w:val="restart"/>
          </w:tcPr>
          <w:p w:rsidR="009F6EAC" w:rsidRPr="00ED5C5D" w:rsidRDefault="009F6EAC" w:rsidP="009F6EAC">
            <w:pPr>
              <w:ind w:right="-132"/>
              <w:rPr>
                <w:rFonts w:eastAsia="標楷體"/>
              </w:rPr>
            </w:pPr>
            <w:r w:rsidRPr="00ED5C5D">
              <w:rPr>
                <w:rFonts w:eastAsia="標楷體"/>
              </w:rPr>
              <w:t>二</w:t>
            </w:r>
          </w:p>
        </w:tc>
        <w:tc>
          <w:tcPr>
            <w:tcW w:w="1190" w:type="dxa"/>
            <w:vMerge w:val="restart"/>
          </w:tcPr>
          <w:p w:rsidR="009F6EAC" w:rsidRPr="00ED5C5D" w:rsidRDefault="009F6EAC" w:rsidP="009F6EAC">
            <w:pPr>
              <w:ind w:right="-132"/>
              <w:rPr>
                <w:rFonts w:eastAsia="標楷體"/>
              </w:rPr>
            </w:pPr>
            <w:r w:rsidRPr="00ED5C5D">
              <w:rPr>
                <w:rFonts w:eastAsia="標楷體"/>
              </w:rPr>
              <w:t>服務執行面</w:t>
            </w:r>
          </w:p>
        </w:tc>
        <w:tc>
          <w:tcPr>
            <w:tcW w:w="5528" w:type="dxa"/>
          </w:tcPr>
          <w:p w:rsidR="009F6EAC" w:rsidRPr="00ED5C5D" w:rsidRDefault="009F6EAC" w:rsidP="009F6EAC">
            <w:pPr>
              <w:spacing w:line="300" w:lineRule="exact"/>
              <w:rPr>
                <w:rFonts w:eastAsia="標楷體"/>
              </w:rPr>
            </w:pPr>
            <w:r w:rsidRPr="00ED5C5D">
              <w:rPr>
                <w:rFonts w:eastAsia="標楷體"/>
              </w:rPr>
              <w:t>1.</w:t>
            </w:r>
            <w:r w:rsidRPr="00ED5C5D">
              <w:rPr>
                <w:rFonts w:eastAsia="標楷體"/>
              </w:rPr>
              <w:t>關懷訪視：</w:t>
            </w:r>
          </w:p>
          <w:p w:rsidR="009F6EAC" w:rsidRPr="00ED5C5D" w:rsidRDefault="009F6EAC" w:rsidP="009F6EAC">
            <w:pPr>
              <w:spacing w:line="300" w:lineRule="exact"/>
              <w:rPr>
                <w:rFonts w:eastAsia="標楷體"/>
              </w:rPr>
            </w:pPr>
            <w:r w:rsidRPr="00ED5C5D">
              <w:rPr>
                <w:rFonts w:eastAsia="標楷體"/>
              </w:rPr>
              <w:t>（</w:t>
            </w:r>
            <w:r w:rsidRPr="00ED5C5D">
              <w:rPr>
                <w:rFonts w:eastAsia="標楷體"/>
              </w:rPr>
              <w:t>1</w:t>
            </w:r>
            <w:r w:rsidRPr="00ED5C5D">
              <w:rPr>
                <w:rFonts w:eastAsia="標楷體"/>
              </w:rPr>
              <w:t>）列有訪視名單</w:t>
            </w:r>
            <w:r w:rsidRPr="00ED5C5D">
              <w:rPr>
                <w:rFonts w:eastAsia="標楷體"/>
              </w:rPr>
              <w:t xml:space="preserve"> □</w:t>
            </w:r>
            <w:r w:rsidRPr="00ED5C5D">
              <w:rPr>
                <w:rFonts w:eastAsia="標楷體"/>
              </w:rPr>
              <w:t>是</w:t>
            </w:r>
            <w:r w:rsidRPr="00ED5C5D">
              <w:rPr>
                <w:rFonts w:eastAsia="標楷體"/>
              </w:rPr>
              <w:t>□</w:t>
            </w:r>
            <w:r w:rsidRPr="00ED5C5D">
              <w:rPr>
                <w:rFonts w:eastAsia="標楷體"/>
              </w:rPr>
              <w:t>否</w:t>
            </w:r>
          </w:p>
          <w:p w:rsidR="009F6EAC" w:rsidRPr="00ED5C5D" w:rsidRDefault="009F6EAC" w:rsidP="009F6EAC">
            <w:pPr>
              <w:spacing w:line="300" w:lineRule="exact"/>
              <w:rPr>
                <w:rFonts w:eastAsia="標楷體"/>
              </w:rPr>
            </w:pPr>
            <w:r w:rsidRPr="00ED5C5D">
              <w:rPr>
                <w:rFonts w:eastAsia="標楷體"/>
              </w:rPr>
              <w:t>（</w:t>
            </w:r>
            <w:r w:rsidRPr="00ED5C5D">
              <w:rPr>
                <w:rFonts w:eastAsia="標楷體"/>
              </w:rPr>
              <w:t>2</w:t>
            </w:r>
            <w:r w:rsidRPr="00ED5C5D">
              <w:rPr>
                <w:rFonts w:eastAsia="標楷體"/>
              </w:rPr>
              <w:t>）定時關懷訪視</w:t>
            </w:r>
            <w:r w:rsidRPr="00ED5C5D">
              <w:rPr>
                <w:rFonts w:eastAsia="標楷體"/>
              </w:rPr>
              <w:t xml:space="preserve"> □</w:t>
            </w:r>
            <w:r w:rsidRPr="00ED5C5D">
              <w:rPr>
                <w:rFonts w:eastAsia="標楷體"/>
              </w:rPr>
              <w:t>是</w:t>
            </w:r>
            <w:r w:rsidRPr="00ED5C5D">
              <w:rPr>
                <w:rFonts w:eastAsia="標楷體"/>
              </w:rPr>
              <w:t>(</w:t>
            </w:r>
            <w:r w:rsidRPr="00ED5C5D">
              <w:rPr>
                <w:rFonts w:eastAsia="標楷體"/>
              </w:rPr>
              <w:t>頻率：</w:t>
            </w:r>
            <w:r w:rsidRPr="00ED5C5D">
              <w:rPr>
                <w:rFonts w:eastAsia="標楷體"/>
              </w:rPr>
              <w:t xml:space="preserve">   </w:t>
            </w:r>
            <w:r w:rsidRPr="00ED5C5D">
              <w:rPr>
                <w:rFonts w:eastAsia="標楷體"/>
              </w:rPr>
              <w:t>次</w:t>
            </w:r>
            <w:r w:rsidRPr="00ED5C5D">
              <w:rPr>
                <w:rFonts w:eastAsia="標楷體"/>
              </w:rPr>
              <w:t>/</w:t>
            </w:r>
            <w:r w:rsidRPr="00ED5C5D">
              <w:rPr>
                <w:rFonts w:eastAsia="標楷體"/>
              </w:rPr>
              <w:t>週</w:t>
            </w:r>
            <w:r w:rsidRPr="00ED5C5D">
              <w:rPr>
                <w:rFonts w:eastAsia="標楷體"/>
              </w:rPr>
              <w:t>) □</w:t>
            </w:r>
            <w:r w:rsidRPr="00ED5C5D">
              <w:rPr>
                <w:rFonts w:eastAsia="標楷體"/>
              </w:rPr>
              <w:t>否</w:t>
            </w:r>
          </w:p>
        </w:tc>
        <w:tc>
          <w:tcPr>
            <w:tcW w:w="2480" w:type="dxa"/>
            <w:vMerge w:val="restart"/>
          </w:tcPr>
          <w:p w:rsidR="009F6EAC" w:rsidRPr="00ED5C5D" w:rsidRDefault="009F6EAC" w:rsidP="009F6EAC">
            <w:pPr>
              <w:rPr>
                <w:rFonts w:eastAsia="標楷體"/>
              </w:rPr>
            </w:pPr>
            <w:r w:rsidRPr="00ED5C5D">
              <w:rPr>
                <w:rFonts w:eastAsia="標楷體"/>
              </w:rPr>
              <w:t>□</w:t>
            </w:r>
            <w:r w:rsidRPr="00ED5C5D">
              <w:rPr>
                <w:rFonts w:eastAsia="標楷體"/>
              </w:rPr>
              <w:t>無</w:t>
            </w:r>
            <w:r w:rsidRPr="00ED5C5D">
              <w:rPr>
                <w:rFonts w:eastAsia="標楷體"/>
              </w:rPr>
              <w:t>(</w:t>
            </w:r>
            <w:r w:rsidRPr="00ED5C5D">
              <w:rPr>
                <w:rFonts w:eastAsia="標楷體"/>
              </w:rPr>
              <w:t>據點均已確實於據點入口網站登錄執行成果</w:t>
            </w:r>
            <w:r w:rsidRPr="00ED5C5D">
              <w:rPr>
                <w:rFonts w:eastAsia="標楷體"/>
              </w:rPr>
              <w:t>)</w:t>
            </w:r>
          </w:p>
          <w:p w:rsidR="009F6EAC" w:rsidRPr="00ED5C5D" w:rsidRDefault="009F6EAC" w:rsidP="009F6EAC">
            <w:pPr>
              <w:rPr>
                <w:rFonts w:eastAsia="標楷體"/>
              </w:rPr>
            </w:pPr>
            <w:r w:rsidRPr="00ED5C5D">
              <w:rPr>
                <w:rFonts w:eastAsia="標楷體"/>
              </w:rPr>
              <w:t>□</w:t>
            </w:r>
            <w:r w:rsidRPr="00ED5C5D">
              <w:rPr>
                <w:rFonts w:eastAsia="標楷體"/>
              </w:rPr>
              <w:t>需追蹤事項：</w:t>
            </w:r>
          </w:p>
        </w:tc>
      </w:tr>
      <w:tr w:rsidR="009F6EAC" w:rsidRPr="00ED5C5D" w:rsidTr="00C577E1">
        <w:trPr>
          <w:trHeight w:val="352"/>
          <w:jc w:val="center"/>
        </w:trPr>
        <w:tc>
          <w:tcPr>
            <w:tcW w:w="648" w:type="dxa"/>
            <w:vMerge/>
          </w:tcPr>
          <w:p w:rsidR="009F6EAC" w:rsidRPr="00ED5C5D" w:rsidRDefault="009F6EAC" w:rsidP="009F6EAC">
            <w:pPr>
              <w:ind w:right="-132"/>
              <w:rPr>
                <w:rFonts w:eastAsia="標楷體"/>
              </w:rPr>
            </w:pPr>
          </w:p>
        </w:tc>
        <w:tc>
          <w:tcPr>
            <w:tcW w:w="1190" w:type="dxa"/>
            <w:vMerge/>
          </w:tcPr>
          <w:p w:rsidR="009F6EAC" w:rsidRPr="00ED5C5D" w:rsidRDefault="009F6EAC" w:rsidP="009F6EAC">
            <w:pPr>
              <w:ind w:right="-132"/>
              <w:rPr>
                <w:rFonts w:eastAsia="標楷體"/>
              </w:rPr>
            </w:pPr>
          </w:p>
        </w:tc>
        <w:tc>
          <w:tcPr>
            <w:tcW w:w="5528" w:type="dxa"/>
          </w:tcPr>
          <w:p w:rsidR="009F6EAC" w:rsidRPr="00ED5C5D" w:rsidRDefault="009F6EAC" w:rsidP="009F6EAC">
            <w:pPr>
              <w:spacing w:line="300" w:lineRule="exact"/>
              <w:rPr>
                <w:rFonts w:eastAsia="標楷體"/>
              </w:rPr>
            </w:pPr>
            <w:r w:rsidRPr="00ED5C5D">
              <w:rPr>
                <w:rFonts w:eastAsia="標楷體"/>
              </w:rPr>
              <w:t>2.</w:t>
            </w:r>
            <w:r w:rsidRPr="00ED5C5D">
              <w:rPr>
                <w:rFonts w:eastAsia="標楷體"/>
              </w:rPr>
              <w:t>電話問安及諮詢轉介</w:t>
            </w:r>
            <w:r w:rsidRPr="00ED5C5D">
              <w:rPr>
                <w:rFonts w:ascii="標楷體" w:eastAsia="標楷體" w:hAnsi="標楷體" w:hint="eastAsia"/>
              </w:rPr>
              <w:t>：</w:t>
            </w:r>
          </w:p>
          <w:p w:rsidR="009F6EAC" w:rsidRPr="00ED5C5D" w:rsidRDefault="009F6EAC" w:rsidP="009F6EAC">
            <w:pPr>
              <w:rPr>
                <w:rFonts w:eastAsia="標楷體"/>
              </w:rPr>
            </w:pPr>
            <w:r w:rsidRPr="00ED5C5D">
              <w:rPr>
                <w:rFonts w:eastAsia="標楷體"/>
              </w:rPr>
              <w:t>（</w:t>
            </w:r>
            <w:r w:rsidRPr="00ED5C5D">
              <w:rPr>
                <w:rFonts w:eastAsia="標楷體"/>
              </w:rPr>
              <w:t>1</w:t>
            </w:r>
            <w:r w:rsidRPr="00ED5C5D">
              <w:rPr>
                <w:rFonts w:eastAsia="標楷體"/>
              </w:rPr>
              <w:t>）列有問安名單</w:t>
            </w:r>
            <w:r w:rsidRPr="00ED5C5D">
              <w:rPr>
                <w:rFonts w:eastAsia="標楷體"/>
              </w:rPr>
              <w:t xml:space="preserve"> □</w:t>
            </w:r>
            <w:r w:rsidRPr="00ED5C5D">
              <w:rPr>
                <w:rFonts w:eastAsia="標楷體"/>
              </w:rPr>
              <w:t>是</w:t>
            </w:r>
            <w:r w:rsidRPr="00ED5C5D">
              <w:rPr>
                <w:rFonts w:eastAsia="標楷體"/>
              </w:rPr>
              <w:t>□</w:t>
            </w:r>
            <w:r w:rsidRPr="00ED5C5D">
              <w:rPr>
                <w:rFonts w:eastAsia="標楷體"/>
              </w:rPr>
              <w:t>否</w:t>
            </w:r>
          </w:p>
          <w:p w:rsidR="009F6EAC" w:rsidRPr="00ED5C5D" w:rsidRDefault="009F6EAC" w:rsidP="009F6EAC">
            <w:pPr>
              <w:spacing w:line="300" w:lineRule="exact"/>
              <w:rPr>
                <w:rFonts w:eastAsia="標楷體"/>
              </w:rPr>
            </w:pPr>
            <w:r w:rsidRPr="00ED5C5D">
              <w:rPr>
                <w:rFonts w:eastAsia="標楷體"/>
              </w:rPr>
              <w:t>（</w:t>
            </w:r>
            <w:r w:rsidRPr="00ED5C5D">
              <w:rPr>
                <w:rFonts w:eastAsia="標楷體"/>
              </w:rPr>
              <w:t>2</w:t>
            </w:r>
            <w:r w:rsidRPr="00ED5C5D">
              <w:rPr>
                <w:rFonts w:eastAsia="標楷體"/>
              </w:rPr>
              <w:t>）定時電話問安</w:t>
            </w:r>
            <w:r w:rsidRPr="00ED5C5D">
              <w:rPr>
                <w:rFonts w:eastAsia="標楷體"/>
              </w:rPr>
              <w:t xml:space="preserve"> □</w:t>
            </w:r>
            <w:r w:rsidRPr="00ED5C5D">
              <w:rPr>
                <w:rFonts w:eastAsia="標楷體"/>
              </w:rPr>
              <w:t>是</w:t>
            </w:r>
            <w:r w:rsidRPr="00ED5C5D">
              <w:rPr>
                <w:rFonts w:eastAsia="標楷體"/>
              </w:rPr>
              <w:t>(</w:t>
            </w:r>
            <w:r w:rsidRPr="00ED5C5D">
              <w:rPr>
                <w:rFonts w:eastAsia="標楷體"/>
              </w:rPr>
              <w:t>頻率：</w:t>
            </w:r>
            <w:r w:rsidRPr="00ED5C5D">
              <w:rPr>
                <w:rFonts w:eastAsia="標楷體"/>
              </w:rPr>
              <w:t xml:space="preserve">   </w:t>
            </w:r>
            <w:r w:rsidRPr="00ED5C5D">
              <w:rPr>
                <w:rFonts w:eastAsia="標楷體"/>
              </w:rPr>
              <w:t>次</w:t>
            </w:r>
            <w:r w:rsidRPr="00ED5C5D">
              <w:rPr>
                <w:rFonts w:eastAsia="標楷體"/>
              </w:rPr>
              <w:t>/</w:t>
            </w:r>
            <w:r w:rsidRPr="00ED5C5D">
              <w:rPr>
                <w:rFonts w:eastAsia="標楷體"/>
              </w:rPr>
              <w:t>週</w:t>
            </w:r>
            <w:r w:rsidRPr="00ED5C5D">
              <w:rPr>
                <w:rFonts w:eastAsia="標楷體"/>
              </w:rPr>
              <w:t>) □</w:t>
            </w:r>
            <w:r w:rsidRPr="00ED5C5D">
              <w:rPr>
                <w:rFonts w:eastAsia="標楷體"/>
              </w:rPr>
              <w:t>否</w:t>
            </w:r>
          </w:p>
        </w:tc>
        <w:tc>
          <w:tcPr>
            <w:tcW w:w="2480" w:type="dxa"/>
            <w:vMerge/>
          </w:tcPr>
          <w:p w:rsidR="009F6EAC" w:rsidRPr="00ED5C5D" w:rsidRDefault="009F6EAC" w:rsidP="009F6EAC">
            <w:pPr>
              <w:rPr>
                <w:rFonts w:eastAsia="標楷體"/>
              </w:rPr>
            </w:pPr>
          </w:p>
        </w:tc>
      </w:tr>
      <w:tr w:rsidR="009F6EAC" w:rsidRPr="00ED5C5D" w:rsidTr="00C577E1">
        <w:trPr>
          <w:trHeight w:val="352"/>
          <w:jc w:val="center"/>
        </w:trPr>
        <w:tc>
          <w:tcPr>
            <w:tcW w:w="648" w:type="dxa"/>
            <w:vMerge/>
          </w:tcPr>
          <w:p w:rsidR="009F6EAC" w:rsidRPr="00ED5C5D" w:rsidRDefault="009F6EAC" w:rsidP="009F6EAC">
            <w:pPr>
              <w:ind w:right="-132"/>
              <w:rPr>
                <w:rFonts w:eastAsia="標楷體"/>
              </w:rPr>
            </w:pPr>
          </w:p>
        </w:tc>
        <w:tc>
          <w:tcPr>
            <w:tcW w:w="1190" w:type="dxa"/>
            <w:vMerge/>
          </w:tcPr>
          <w:p w:rsidR="009F6EAC" w:rsidRPr="00ED5C5D" w:rsidRDefault="009F6EAC" w:rsidP="009F6EAC">
            <w:pPr>
              <w:ind w:right="-132"/>
              <w:rPr>
                <w:rFonts w:eastAsia="標楷體"/>
              </w:rPr>
            </w:pPr>
          </w:p>
        </w:tc>
        <w:tc>
          <w:tcPr>
            <w:tcW w:w="5528" w:type="dxa"/>
          </w:tcPr>
          <w:p w:rsidR="009F6EAC" w:rsidRPr="00ED5C5D" w:rsidRDefault="009F6EAC" w:rsidP="009F6EAC">
            <w:pPr>
              <w:spacing w:line="300" w:lineRule="exact"/>
              <w:rPr>
                <w:rFonts w:eastAsia="標楷體"/>
              </w:rPr>
            </w:pPr>
            <w:r w:rsidRPr="00ED5C5D">
              <w:rPr>
                <w:rFonts w:eastAsia="標楷體"/>
              </w:rPr>
              <w:t>3.</w:t>
            </w:r>
            <w:r w:rsidRPr="00ED5C5D">
              <w:rPr>
                <w:rFonts w:eastAsia="標楷體"/>
              </w:rPr>
              <w:t>餐飲服務：</w:t>
            </w:r>
            <w:r w:rsidRPr="00ED5C5D">
              <w:rPr>
                <w:rFonts w:eastAsia="標楷體"/>
              </w:rPr>
              <w:t>□</w:t>
            </w:r>
            <w:r w:rsidRPr="00ED5C5D">
              <w:rPr>
                <w:rFonts w:eastAsia="標楷體"/>
              </w:rPr>
              <w:t>定點用餐；</w:t>
            </w:r>
            <w:r w:rsidRPr="00ED5C5D">
              <w:rPr>
                <w:rFonts w:eastAsia="標楷體"/>
              </w:rPr>
              <w:t>□</w:t>
            </w:r>
            <w:r w:rsidRPr="00ED5C5D">
              <w:rPr>
                <w:rFonts w:eastAsia="標楷體"/>
              </w:rPr>
              <w:t>送餐服務</w:t>
            </w:r>
          </w:p>
          <w:p w:rsidR="009F6EAC" w:rsidRPr="00ED5C5D" w:rsidRDefault="009F6EAC" w:rsidP="009F6EAC">
            <w:pPr>
              <w:spacing w:line="300" w:lineRule="exact"/>
              <w:rPr>
                <w:rFonts w:eastAsia="標楷體"/>
              </w:rPr>
            </w:pPr>
            <w:r w:rsidRPr="00ED5C5D">
              <w:rPr>
                <w:rFonts w:eastAsia="標楷體"/>
              </w:rPr>
              <w:t>（</w:t>
            </w:r>
            <w:r w:rsidRPr="00ED5C5D">
              <w:rPr>
                <w:rFonts w:eastAsia="標楷體"/>
              </w:rPr>
              <w:t>1</w:t>
            </w:r>
            <w:r w:rsidRPr="00ED5C5D">
              <w:rPr>
                <w:rFonts w:eastAsia="標楷體"/>
              </w:rPr>
              <w:t>）共餐服務採自行備餐者</w:t>
            </w:r>
          </w:p>
          <w:p w:rsidR="009F6EAC" w:rsidRPr="00ED5C5D" w:rsidRDefault="009F6EAC" w:rsidP="009F6EAC">
            <w:pPr>
              <w:spacing w:line="300" w:lineRule="exact"/>
              <w:ind w:left="600" w:hangingChars="250" w:hanging="600"/>
              <w:rPr>
                <w:rFonts w:eastAsia="標楷體"/>
              </w:rPr>
            </w:pPr>
            <w:r w:rsidRPr="00ED5C5D">
              <w:rPr>
                <w:rFonts w:eastAsia="標楷體"/>
              </w:rPr>
              <w:t xml:space="preserve">  3-</w:t>
            </w:r>
            <w:r w:rsidRPr="00ED5C5D">
              <w:rPr>
                <w:rFonts w:eastAsia="標楷體" w:hint="eastAsia"/>
              </w:rPr>
              <w:t>1</w:t>
            </w:r>
            <w:r w:rsidRPr="00ED5C5D">
              <w:rPr>
                <w:rFonts w:eastAsia="標楷體"/>
              </w:rPr>
              <w:t xml:space="preserve"> </w:t>
            </w:r>
            <w:r w:rsidRPr="00ED5C5D">
              <w:rPr>
                <w:rFonts w:eastAsia="標楷體"/>
              </w:rPr>
              <w:t>備餐環境需保持通風、乾淨無異味</w:t>
            </w:r>
            <w:r w:rsidRPr="00ED5C5D">
              <w:rPr>
                <w:rFonts w:eastAsia="標楷體"/>
              </w:rPr>
              <w:t xml:space="preserve"> □</w:t>
            </w:r>
            <w:r w:rsidRPr="00ED5C5D">
              <w:rPr>
                <w:rFonts w:eastAsia="標楷體"/>
              </w:rPr>
              <w:t>是</w:t>
            </w:r>
            <w:r w:rsidRPr="00ED5C5D">
              <w:rPr>
                <w:rFonts w:eastAsia="標楷體"/>
              </w:rPr>
              <w:t>□</w:t>
            </w:r>
            <w:r w:rsidRPr="00ED5C5D">
              <w:rPr>
                <w:rFonts w:eastAsia="標楷體"/>
              </w:rPr>
              <w:t>否</w:t>
            </w:r>
          </w:p>
          <w:p w:rsidR="009F6EAC" w:rsidRPr="00ED5C5D" w:rsidRDefault="009F6EAC" w:rsidP="009F6EAC">
            <w:pPr>
              <w:spacing w:line="300" w:lineRule="exact"/>
              <w:rPr>
                <w:rFonts w:eastAsia="標楷體"/>
              </w:rPr>
            </w:pPr>
            <w:r w:rsidRPr="00ED5C5D">
              <w:rPr>
                <w:rFonts w:eastAsia="標楷體"/>
              </w:rPr>
              <w:t xml:space="preserve">  3-</w:t>
            </w:r>
            <w:r w:rsidRPr="00ED5C5D">
              <w:rPr>
                <w:rFonts w:eastAsia="標楷體" w:hint="eastAsia"/>
              </w:rPr>
              <w:t>2</w:t>
            </w:r>
            <w:r w:rsidRPr="00ED5C5D">
              <w:rPr>
                <w:rFonts w:eastAsia="標楷體"/>
              </w:rPr>
              <w:t xml:space="preserve"> </w:t>
            </w:r>
            <w:r w:rsidRPr="00ED5C5D">
              <w:rPr>
                <w:rFonts w:eastAsia="標楷體"/>
              </w:rPr>
              <w:t>膳食檢體至少保留</w:t>
            </w:r>
            <w:r w:rsidRPr="00ED5C5D">
              <w:rPr>
                <w:rFonts w:eastAsia="標楷體"/>
              </w:rPr>
              <w:t>72</w:t>
            </w:r>
            <w:r w:rsidRPr="00ED5C5D">
              <w:rPr>
                <w:rFonts w:eastAsia="標楷體"/>
              </w:rPr>
              <w:t>小時（每樣至少</w:t>
            </w:r>
            <w:r w:rsidRPr="00ED5C5D">
              <w:rPr>
                <w:rFonts w:eastAsia="標楷體"/>
              </w:rPr>
              <w:t>100</w:t>
            </w:r>
          </w:p>
          <w:p w:rsidR="009F6EAC" w:rsidRPr="00ED5C5D" w:rsidRDefault="009F6EAC" w:rsidP="009F6EAC">
            <w:pPr>
              <w:spacing w:line="300" w:lineRule="exact"/>
              <w:rPr>
                <w:rFonts w:eastAsia="標楷體"/>
              </w:rPr>
            </w:pPr>
            <w:r w:rsidRPr="00ED5C5D">
              <w:rPr>
                <w:rFonts w:eastAsia="標楷體"/>
              </w:rPr>
              <w:t xml:space="preserve">      </w:t>
            </w:r>
            <w:r w:rsidRPr="00ED5C5D">
              <w:rPr>
                <w:rFonts w:eastAsia="標楷體"/>
              </w:rPr>
              <w:t>公克）</w:t>
            </w:r>
            <w:r w:rsidRPr="00ED5C5D">
              <w:rPr>
                <w:rFonts w:eastAsia="標楷體"/>
              </w:rPr>
              <w:t xml:space="preserve">  □</w:t>
            </w:r>
            <w:r w:rsidRPr="00ED5C5D">
              <w:rPr>
                <w:rFonts w:eastAsia="標楷體"/>
              </w:rPr>
              <w:t>是</w:t>
            </w:r>
            <w:r w:rsidRPr="00ED5C5D">
              <w:rPr>
                <w:rFonts w:eastAsia="標楷體"/>
              </w:rPr>
              <w:t>□</w:t>
            </w:r>
            <w:r w:rsidRPr="00ED5C5D">
              <w:rPr>
                <w:rFonts w:eastAsia="標楷體"/>
              </w:rPr>
              <w:t>否</w:t>
            </w:r>
          </w:p>
          <w:p w:rsidR="009F6EAC" w:rsidRPr="00ED5C5D" w:rsidRDefault="009F6EAC" w:rsidP="009F6EAC">
            <w:pPr>
              <w:spacing w:line="300" w:lineRule="exact"/>
              <w:rPr>
                <w:rFonts w:eastAsia="標楷體"/>
              </w:rPr>
            </w:pPr>
            <w:r w:rsidRPr="00ED5C5D">
              <w:rPr>
                <w:rFonts w:eastAsia="標楷體"/>
              </w:rPr>
              <w:t>（</w:t>
            </w:r>
            <w:r w:rsidRPr="00ED5C5D">
              <w:rPr>
                <w:rFonts w:eastAsia="標楷體"/>
              </w:rPr>
              <w:t>2</w:t>
            </w:r>
            <w:r w:rsidRPr="00ED5C5D">
              <w:rPr>
                <w:rFonts w:eastAsia="標楷體"/>
              </w:rPr>
              <w:t>）備餐形式採取餐者</w:t>
            </w:r>
          </w:p>
          <w:p w:rsidR="009F6EAC" w:rsidRPr="00ED5C5D" w:rsidRDefault="009F6EAC" w:rsidP="009F6EAC">
            <w:pPr>
              <w:spacing w:line="300" w:lineRule="exact"/>
              <w:rPr>
                <w:rFonts w:eastAsia="標楷體"/>
              </w:rPr>
            </w:pPr>
            <w:r w:rsidRPr="00ED5C5D">
              <w:rPr>
                <w:rFonts w:eastAsia="標楷體"/>
              </w:rPr>
              <w:t xml:space="preserve">  3-</w:t>
            </w:r>
            <w:r w:rsidRPr="00ED5C5D">
              <w:rPr>
                <w:rFonts w:eastAsia="標楷體" w:hint="eastAsia"/>
              </w:rPr>
              <w:t>3</w:t>
            </w:r>
            <w:r w:rsidRPr="00ED5C5D">
              <w:rPr>
                <w:rFonts w:eastAsia="標楷體"/>
              </w:rPr>
              <w:t xml:space="preserve"> </w:t>
            </w:r>
            <w:r w:rsidRPr="00ED5C5D">
              <w:rPr>
                <w:rFonts w:eastAsia="標楷體"/>
              </w:rPr>
              <w:t>配合店家為地方衛生機關衛生檢查合格之單</w:t>
            </w:r>
          </w:p>
          <w:p w:rsidR="009F6EAC" w:rsidRPr="00ED5C5D" w:rsidRDefault="009F6EAC" w:rsidP="009F6EAC">
            <w:pPr>
              <w:spacing w:line="300" w:lineRule="exact"/>
              <w:rPr>
                <w:rFonts w:eastAsia="標楷體"/>
                <w:u w:val="single"/>
              </w:rPr>
            </w:pPr>
            <w:r w:rsidRPr="00ED5C5D">
              <w:rPr>
                <w:rFonts w:eastAsia="標楷體"/>
              </w:rPr>
              <w:t xml:space="preserve">      </w:t>
            </w:r>
            <w:r w:rsidRPr="00ED5C5D">
              <w:rPr>
                <w:rFonts w:eastAsia="標楷體"/>
              </w:rPr>
              <w:t>位</w:t>
            </w:r>
            <w:r w:rsidRPr="00ED5C5D">
              <w:rPr>
                <w:rFonts w:eastAsia="標楷體"/>
              </w:rPr>
              <w:t xml:space="preserve">  □</w:t>
            </w:r>
            <w:r w:rsidRPr="00ED5C5D">
              <w:rPr>
                <w:rFonts w:eastAsia="標楷體"/>
              </w:rPr>
              <w:t>是</w:t>
            </w:r>
            <w:r w:rsidRPr="00ED5C5D">
              <w:rPr>
                <w:rFonts w:eastAsia="標楷體"/>
              </w:rPr>
              <w:t>□</w:t>
            </w:r>
            <w:r w:rsidRPr="00ED5C5D">
              <w:rPr>
                <w:rFonts w:eastAsia="標楷體"/>
              </w:rPr>
              <w:t>否</w:t>
            </w:r>
          </w:p>
        </w:tc>
        <w:tc>
          <w:tcPr>
            <w:tcW w:w="2480" w:type="dxa"/>
            <w:vMerge/>
          </w:tcPr>
          <w:p w:rsidR="009F6EAC" w:rsidRPr="00ED5C5D" w:rsidRDefault="009F6EAC" w:rsidP="009F6EAC">
            <w:pPr>
              <w:rPr>
                <w:rFonts w:eastAsia="標楷體"/>
              </w:rPr>
            </w:pPr>
          </w:p>
        </w:tc>
      </w:tr>
      <w:tr w:rsidR="009F6EAC" w:rsidRPr="00ED5C5D" w:rsidTr="00C577E1">
        <w:trPr>
          <w:trHeight w:val="352"/>
          <w:jc w:val="center"/>
        </w:trPr>
        <w:tc>
          <w:tcPr>
            <w:tcW w:w="648" w:type="dxa"/>
            <w:vMerge/>
          </w:tcPr>
          <w:p w:rsidR="009F6EAC" w:rsidRPr="00ED5C5D" w:rsidRDefault="009F6EAC" w:rsidP="009F6EAC">
            <w:pPr>
              <w:ind w:right="-132"/>
              <w:rPr>
                <w:rFonts w:eastAsia="標楷體"/>
              </w:rPr>
            </w:pPr>
          </w:p>
        </w:tc>
        <w:tc>
          <w:tcPr>
            <w:tcW w:w="1190" w:type="dxa"/>
            <w:vMerge/>
          </w:tcPr>
          <w:p w:rsidR="009F6EAC" w:rsidRPr="00ED5C5D" w:rsidRDefault="009F6EAC" w:rsidP="009F6EAC">
            <w:pPr>
              <w:ind w:right="-132"/>
              <w:rPr>
                <w:rFonts w:eastAsia="標楷體"/>
              </w:rPr>
            </w:pPr>
          </w:p>
        </w:tc>
        <w:tc>
          <w:tcPr>
            <w:tcW w:w="5528" w:type="dxa"/>
          </w:tcPr>
          <w:p w:rsidR="009F6EAC" w:rsidRPr="00ED5C5D" w:rsidRDefault="009F6EAC" w:rsidP="009F6EAC">
            <w:pPr>
              <w:spacing w:line="300" w:lineRule="exact"/>
              <w:rPr>
                <w:rFonts w:eastAsia="標楷體"/>
              </w:rPr>
            </w:pPr>
            <w:r w:rsidRPr="00ED5C5D">
              <w:rPr>
                <w:rFonts w:eastAsia="標楷體"/>
              </w:rPr>
              <w:t>4-1.</w:t>
            </w:r>
            <w:r w:rsidRPr="00ED5C5D">
              <w:rPr>
                <w:rFonts w:eastAsia="標楷體"/>
              </w:rPr>
              <w:t>健康促進活動：</w:t>
            </w:r>
          </w:p>
          <w:p w:rsidR="009F6EAC" w:rsidRPr="00ED5C5D" w:rsidRDefault="009F6EAC" w:rsidP="009F6EAC">
            <w:pPr>
              <w:spacing w:line="300" w:lineRule="exact"/>
              <w:rPr>
                <w:rFonts w:eastAsia="標楷體"/>
              </w:rPr>
            </w:pPr>
            <w:r w:rsidRPr="00ED5C5D">
              <w:rPr>
                <w:rFonts w:eastAsia="標楷體" w:hint="eastAsia"/>
              </w:rPr>
              <w:t xml:space="preserve">   </w:t>
            </w:r>
            <w:r w:rsidRPr="00ED5C5D">
              <w:rPr>
                <w:rFonts w:eastAsia="標楷體"/>
              </w:rPr>
              <w:t>列有活動名單</w:t>
            </w:r>
            <w:r w:rsidRPr="00ED5C5D">
              <w:rPr>
                <w:rFonts w:eastAsia="標楷體"/>
              </w:rPr>
              <w:t xml:space="preserve"> □</w:t>
            </w:r>
            <w:r w:rsidRPr="00ED5C5D">
              <w:rPr>
                <w:rFonts w:eastAsia="標楷體"/>
              </w:rPr>
              <w:t>是</w:t>
            </w:r>
            <w:r w:rsidRPr="00ED5C5D">
              <w:rPr>
                <w:rFonts w:eastAsia="標楷體"/>
              </w:rPr>
              <w:t>□</w:t>
            </w:r>
            <w:r w:rsidRPr="00ED5C5D">
              <w:rPr>
                <w:rFonts w:eastAsia="標楷體"/>
              </w:rPr>
              <w:t>否</w:t>
            </w:r>
          </w:p>
          <w:p w:rsidR="009F6EAC" w:rsidRPr="00ED5C5D" w:rsidRDefault="009F6EAC" w:rsidP="009F6EAC">
            <w:pPr>
              <w:spacing w:line="300" w:lineRule="exact"/>
              <w:rPr>
                <w:rFonts w:eastAsia="標楷體"/>
              </w:rPr>
            </w:pPr>
            <w:r w:rsidRPr="00ED5C5D">
              <w:rPr>
                <w:rFonts w:eastAsia="標楷體"/>
              </w:rPr>
              <w:t>4-2.</w:t>
            </w:r>
            <w:r w:rsidRPr="00ED5C5D">
              <w:rPr>
                <w:rFonts w:eastAsia="標楷體"/>
              </w:rPr>
              <w:t>預防及延緩失能服務</w:t>
            </w:r>
          </w:p>
          <w:p w:rsidR="009F6EAC" w:rsidRPr="00ED5C5D" w:rsidRDefault="009F6EAC" w:rsidP="009F6EAC">
            <w:pPr>
              <w:spacing w:line="300" w:lineRule="exact"/>
              <w:rPr>
                <w:rFonts w:eastAsia="標楷體"/>
              </w:rPr>
            </w:pPr>
            <w:r w:rsidRPr="00ED5C5D">
              <w:rPr>
                <w:rFonts w:eastAsia="標楷體" w:hint="eastAsia"/>
              </w:rPr>
              <w:t xml:space="preserve">   </w:t>
            </w:r>
            <w:r w:rsidRPr="00ED5C5D">
              <w:rPr>
                <w:rFonts w:eastAsia="標楷體"/>
              </w:rPr>
              <w:t>列有活動名單</w:t>
            </w:r>
            <w:r w:rsidRPr="00ED5C5D">
              <w:rPr>
                <w:rFonts w:eastAsia="標楷體"/>
              </w:rPr>
              <w:t xml:space="preserve"> □</w:t>
            </w:r>
            <w:r w:rsidRPr="00ED5C5D">
              <w:rPr>
                <w:rFonts w:eastAsia="標楷體"/>
              </w:rPr>
              <w:t>是</w:t>
            </w:r>
            <w:r w:rsidRPr="00ED5C5D">
              <w:rPr>
                <w:rFonts w:eastAsia="標楷體"/>
              </w:rPr>
              <w:t>□</w:t>
            </w:r>
            <w:r w:rsidRPr="00ED5C5D">
              <w:rPr>
                <w:rFonts w:eastAsia="標楷體"/>
              </w:rPr>
              <w:t>否</w:t>
            </w:r>
          </w:p>
          <w:p w:rsidR="009F6EAC" w:rsidRPr="00ED5C5D" w:rsidRDefault="009F6EAC" w:rsidP="009F6EAC">
            <w:pPr>
              <w:spacing w:line="300" w:lineRule="exact"/>
              <w:rPr>
                <w:rFonts w:eastAsia="標楷體"/>
              </w:rPr>
            </w:pPr>
            <w:r w:rsidRPr="00ED5C5D">
              <w:rPr>
                <w:rFonts w:eastAsia="標楷體" w:hint="eastAsia"/>
              </w:rPr>
              <w:t xml:space="preserve">   </w:t>
            </w:r>
            <w:r w:rsidRPr="00ED5C5D">
              <w:rPr>
                <w:rFonts w:eastAsia="標楷體"/>
              </w:rPr>
              <w:t>導入時段為：</w:t>
            </w:r>
          </w:p>
          <w:p w:rsidR="009F6EAC" w:rsidRPr="00ED5C5D" w:rsidRDefault="009F6EAC" w:rsidP="009F6EAC">
            <w:pPr>
              <w:spacing w:line="300" w:lineRule="exact"/>
              <w:rPr>
                <w:rFonts w:eastAsia="標楷體"/>
              </w:rPr>
            </w:pPr>
            <w:r w:rsidRPr="00ED5C5D">
              <w:rPr>
                <w:rFonts w:eastAsia="標楷體" w:hint="eastAsia"/>
              </w:rPr>
              <w:t xml:space="preserve">   </w:t>
            </w:r>
            <w:r w:rsidRPr="00ED5C5D">
              <w:rPr>
                <w:rFonts w:eastAsia="標楷體"/>
              </w:rPr>
              <w:t>參與人數為：</w:t>
            </w:r>
          </w:p>
          <w:p w:rsidR="009F6EAC" w:rsidRPr="00ED5C5D" w:rsidRDefault="009F6EAC" w:rsidP="009F6EAC">
            <w:pPr>
              <w:spacing w:line="300" w:lineRule="exact"/>
              <w:rPr>
                <w:rFonts w:eastAsia="標楷體"/>
              </w:rPr>
            </w:pPr>
            <w:r w:rsidRPr="00ED5C5D">
              <w:rPr>
                <w:rFonts w:eastAsia="標楷體"/>
              </w:rPr>
              <w:t>4-3.</w:t>
            </w:r>
            <w:r w:rsidRPr="00ED5C5D">
              <w:rPr>
                <w:rFonts w:eastAsia="標楷體"/>
              </w:rPr>
              <w:t>服務長輩人數：</w:t>
            </w:r>
          </w:p>
        </w:tc>
        <w:tc>
          <w:tcPr>
            <w:tcW w:w="2480" w:type="dxa"/>
            <w:vMerge/>
          </w:tcPr>
          <w:p w:rsidR="009F6EAC" w:rsidRPr="00ED5C5D" w:rsidRDefault="009F6EAC" w:rsidP="009F6EAC">
            <w:pPr>
              <w:rPr>
                <w:rFonts w:eastAsia="標楷體"/>
              </w:rPr>
            </w:pPr>
          </w:p>
        </w:tc>
      </w:tr>
      <w:tr w:rsidR="009F6EAC" w:rsidRPr="00ED5C5D" w:rsidTr="00C577E1">
        <w:trPr>
          <w:trHeight w:val="352"/>
          <w:jc w:val="center"/>
        </w:trPr>
        <w:tc>
          <w:tcPr>
            <w:tcW w:w="648" w:type="dxa"/>
            <w:vMerge/>
          </w:tcPr>
          <w:p w:rsidR="009F6EAC" w:rsidRPr="00ED5C5D" w:rsidRDefault="009F6EAC" w:rsidP="009F6EAC">
            <w:pPr>
              <w:ind w:right="-132"/>
              <w:rPr>
                <w:rFonts w:eastAsia="標楷體"/>
              </w:rPr>
            </w:pPr>
          </w:p>
        </w:tc>
        <w:tc>
          <w:tcPr>
            <w:tcW w:w="1190" w:type="dxa"/>
            <w:vMerge/>
          </w:tcPr>
          <w:p w:rsidR="009F6EAC" w:rsidRPr="00ED5C5D" w:rsidRDefault="009F6EAC" w:rsidP="009F6EAC">
            <w:pPr>
              <w:ind w:right="-132"/>
              <w:rPr>
                <w:rFonts w:eastAsia="標楷體"/>
              </w:rPr>
            </w:pPr>
          </w:p>
        </w:tc>
        <w:tc>
          <w:tcPr>
            <w:tcW w:w="5528" w:type="dxa"/>
          </w:tcPr>
          <w:p w:rsidR="009F6EAC" w:rsidRPr="00ED5C5D" w:rsidRDefault="009F6EAC" w:rsidP="009F6EAC">
            <w:pPr>
              <w:spacing w:line="300" w:lineRule="exact"/>
              <w:rPr>
                <w:rFonts w:eastAsia="標楷體"/>
              </w:rPr>
            </w:pPr>
            <w:r w:rsidRPr="00ED5C5D">
              <w:rPr>
                <w:rFonts w:eastAsia="標楷體"/>
              </w:rPr>
              <w:t>5.</w:t>
            </w:r>
            <w:r w:rsidRPr="00ED5C5D">
              <w:rPr>
                <w:rFonts w:eastAsia="標楷體"/>
              </w:rPr>
              <w:t>服務宣導情形：</w:t>
            </w:r>
          </w:p>
          <w:p w:rsidR="009F6EAC" w:rsidRPr="00ED5C5D" w:rsidRDefault="009F6EAC" w:rsidP="009F6EAC">
            <w:pPr>
              <w:spacing w:line="300" w:lineRule="exact"/>
              <w:rPr>
                <w:rFonts w:eastAsia="標楷體"/>
              </w:rPr>
            </w:pPr>
            <w:r w:rsidRPr="00ED5C5D">
              <w:rPr>
                <w:rFonts w:eastAsia="標楷體" w:hint="eastAsia"/>
              </w:rPr>
              <w:t xml:space="preserve">   </w:t>
            </w:r>
            <w:r w:rsidRPr="00ED5C5D">
              <w:rPr>
                <w:rFonts w:eastAsia="標楷體"/>
              </w:rPr>
              <w:t>辦理方式：</w:t>
            </w:r>
            <w:r w:rsidRPr="00ED5C5D">
              <w:rPr>
                <w:rFonts w:eastAsia="標楷體"/>
              </w:rPr>
              <w:t>□</w:t>
            </w:r>
            <w:r w:rsidRPr="00ED5C5D">
              <w:rPr>
                <w:rFonts w:eastAsia="標楷體"/>
              </w:rPr>
              <w:t>社區看板</w:t>
            </w:r>
            <w:r w:rsidRPr="00ED5C5D">
              <w:rPr>
                <w:rFonts w:eastAsia="標楷體"/>
              </w:rPr>
              <w:t xml:space="preserve"> □</w:t>
            </w:r>
            <w:r w:rsidRPr="00ED5C5D">
              <w:rPr>
                <w:rFonts w:eastAsia="標楷體"/>
              </w:rPr>
              <w:t>社群網站</w:t>
            </w:r>
            <w:r w:rsidRPr="00ED5C5D">
              <w:rPr>
                <w:rFonts w:eastAsia="標楷體"/>
              </w:rPr>
              <w:t xml:space="preserve"> □</w:t>
            </w:r>
            <w:r w:rsidRPr="00ED5C5D">
              <w:rPr>
                <w:rFonts w:eastAsia="標楷體"/>
              </w:rPr>
              <w:t>其他</w:t>
            </w:r>
            <w:r w:rsidRPr="00ED5C5D">
              <w:rPr>
                <w:rFonts w:eastAsia="標楷體"/>
              </w:rPr>
              <w:t xml:space="preserve">       </w:t>
            </w:r>
          </w:p>
        </w:tc>
        <w:tc>
          <w:tcPr>
            <w:tcW w:w="2480" w:type="dxa"/>
          </w:tcPr>
          <w:p w:rsidR="009F6EAC" w:rsidRPr="00ED5C5D" w:rsidRDefault="009F6EAC" w:rsidP="009F6EAC">
            <w:pPr>
              <w:rPr>
                <w:rFonts w:eastAsia="標楷體"/>
              </w:rPr>
            </w:pPr>
          </w:p>
        </w:tc>
      </w:tr>
      <w:tr w:rsidR="009F6EAC" w:rsidRPr="00ED5C5D" w:rsidTr="00C577E1">
        <w:trPr>
          <w:trHeight w:val="352"/>
          <w:jc w:val="center"/>
        </w:trPr>
        <w:tc>
          <w:tcPr>
            <w:tcW w:w="648" w:type="dxa"/>
            <w:vMerge/>
          </w:tcPr>
          <w:p w:rsidR="009F6EAC" w:rsidRPr="00ED5C5D" w:rsidRDefault="009F6EAC" w:rsidP="009F6EAC">
            <w:pPr>
              <w:ind w:right="-132"/>
              <w:rPr>
                <w:rFonts w:eastAsia="標楷體"/>
              </w:rPr>
            </w:pPr>
          </w:p>
        </w:tc>
        <w:tc>
          <w:tcPr>
            <w:tcW w:w="1190" w:type="dxa"/>
            <w:vMerge/>
          </w:tcPr>
          <w:p w:rsidR="009F6EAC" w:rsidRPr="00ED5C5D" w:rsidRDefault="009F6EAC" w:rsidP="009F6EAC">
            <w:pPr>
              <w:ind w:right="-132"/>
              <w:rPr>
                <w:rFonts w:eastAsia="標楷體"/>
              </w:rPr>
            </w:pPr>
          </w:p>
        </w:tc>
        <w:tc>
          <w:tcPr>
            <w:tcW w:w="5528" w:type="dxa"/>
          </w:tcPr>
          <w:p w:rsidR="009F6EAC" w:rsidRPr="00ED5C5D" w:rsidRDefault="009F6EAC" w:rsidP="009F6EAC">
            <w:pPr>
              <w:spacing w:line="300" w:lineRule="exact"/>
              <w:rPr>
                <w:rFonts w:eastAsia="標楷體"/>
              </w:rPr>
            </w:pPr>
            <w:r w:rsidRPr="00ED5C5D">
              <w:rPr>
                <w:rFonts w:eastAsia="標楷體"/>
              </w:rPr>
              <w:t>6.</w:t>
            </w:r>
            <w:r w:rsidRPr="00ED5C5D">
              <w:rPr>
                <w:rFonts w:eastAsia="標楷體"/>
              </w:rPr>
              <w:t>個案轉介機制：</w:t>
            </w:r>
          </w:p>
          <w:p w:rsidR="009F6EAC" w:rsidRPr="00ED5C5D" w:rsidRDefault="009F6EAC" w:rsidP="009F6EAC">
            <w:pPr>
              <w:spacing w:line="300" w:lineRule="exact"/>
              <w:rPr>
                <w:rFonts w:eastAsia="標楷體"/>
              </w:rPr>
            </w:pPr>
            <w:r w:rsidRPr="00ED5C5D">
              <w:rPr>
                <w:rFonts w:eastAsia="標楷體" w:hint="eastAsia"/>
              </w:rPr>
              <w:t xml:space="preserve">  </w:t>
            </w:r>
            <w:r w:rsidRPr="00ED5C5D">
              <w:rPr>
                <w:rFonts w:eastAsia="標楷體"/>
              </w:rPr>
              <w:t>連結相關資源單位之轉介機制</w:t>
            </w:r>
          </w:p>
        </w:tc>
        <w:tc>
          <w:tcPr>
            <w:tcW w:w="2480" w:type="dxa"/>
          </w:tcPr>
          <w:p w:rsidR="009F6EAC" w:rsidRPr="00ED5C5D" w:rsidRDefault="009F6EAC" w:rsidP="009F6EAC">
            <w:pPr>
              <w:rPr>
                <w:rFonts w:eastAsia="標楷體"/>
              </w:rPr>
            </w:pPr>
          </w:p>
        </w:tc>
      </w:tr>
      <w:tr w:rsidR="009F6EAC" w:rsidRPr="00ED5C5D" w:rsidTr="00C577E1">
        <w:trPr>
          <w:trHeight w:val="352"/>
          <w:jc w:val="center"/>
        </w:trPr>
        <w:tc>
          <w:tcPr>
            <w:tcW w:w="648" w:type="dxa"/>
            <w:vMerge/>
          </w:tcPr>
          <w:p w:rsidR="009F6EAC" w:rsidRPr="00ED5C5D" w:rsidRDefault="009F6EAC" w:rsidP="009F6EAC">
            <w:pPr>
              <w:ind w:right="-132"/>
              <w:rPr>
                <w:rFonts w:eastAsia="標楷體"/>
              </w:rPr>
            </w:pPr>
          </w:p>
        </w:tc>
        <w:tc>
          <w:tcPr>
            <w:tcW w:w="1190" w:type="dxa"/>
            <w:vMerge/>
          </w:tcPr>
          <w:p w:rsidR="009F6EAC" w:rsidRPr="00ED5C5D" w:rsidRDefault="009F6EAC" w:rsidP="009F6EAC">
            <w:pPr>
              <w:ind w:right="-132"/>
              <w:rPr>
                <w:rFonts w:eastAsia="標楷體"/>
              </w:rPr>
            </w:pPr>
          </w:p>
        </w:tc>
        <w:tc>
          <w:tcPr>
            <w:tcW w:w="5528" w:type="dxa"/>
          </w:tcPr>
          <w:p w:rsidR="009F6EAC" w:rsidRPr="00ED5C5D" w:rsidRDefault="009F6EAC" w:rsidP="009F6EAC">
            <w:pPr>
              <w:spacing w:line="300" w:lineRule="exact"/>
              <w:rPr>
                <w:rFonts w:eastAsia="標楷體"/>
              </w:rPr>
            </w:pPr>
            <w:r w:rsidRPr="00ED5C5D">
              <w:rPr>
                <w:rFonts w:eastAsia="標楷體"/>
              </w:rPr>
              <w:t>7.</w:t>
            </w:r>
            <w:r w:rsidRPr="00ED5C5D">
              <w:rPr>
                <w:rFonts w:eastAsia="標楷體"/>
              </w:rPr>
              <w:t>定期繳交月報表：</w:t>
            </w:r>
          </w:p>
        </w:tc>
        <w:tc>
          <w:tcPr>
            <w:tcW w:w="2480" w:type="dxa"/>
          </w:tcPr>
          <w:p w:rsidR="009F6EAC" w:rsidRPr="00ED5C5D" w:rsidRDefault="009F6EAC" w:rsidP="009F6EAC">
            <w:pPr>
              <w:rPr>
                <w:rFonts w:eastAsia="標楷體"/>
              </w:rPr>
            </w:pPr>
            <w:r w:rsidRPr="00ED5C5D">
              <w:rPr>
                <w:rFonts w:eastAsia="標楷體"/>
              </w:rPr>
              <w:t>□</w:t>
            </w:r>
            <w:r w:rsidRPr="00ED5C5D">
              <w:rPr>
                <w:rFonts w:eastAsia="標楷體"/>
              </w:rPr>
              <w:t>是</w:t>
            </w:r>
            <w:r w:rsidRPr="00ED5C5D">
              <w:rPr>
                <w:rFonts w:eastAsia="標楷體"/>
              </w:rPr>
              <w:t xml:space="preserve">      □</w:t>
            </w:r>
            <w:r w:rsidRPr="00ED5C5D">
              <w:rPr>
                <w:rFonts w:eastAsia="標楷體"/>
              </w:rPr>
              <w:t>否</w:t>
            </w:r>
          </w:p>
        </w:tc>
      </w:tr>
      <w:tr w:rsidR="009F6EAC" w:rsidRPr="00ED5C5D" w:rsidTr="00C577E1">
        <w:trPr>
          <w:trHeight w:val="352"/>
          <w:jc w:val="center"/>
        </w:trPr>
        <w:tc>
          <w:tcPr>
            <w:tcW w:w="648" w:type="dxa"/>
            <w:vMerge/>
          </w:tcPr>
          <w:p w:rsidR="009F6EAC" w:rsidRPr="00ED5C5D" w:rsidRDefault="009F6EAC" w:rsidP="009F6EAC">
            <w:pPr>
              <w:ind w:right="-132"/>
              <w:rPr>
                <w:rFonts w:eastAsia="標楷體"/>
              </w:rPr>
            </w:pPr>
          </w:p>
        </w:tc>
        <w:tc>
          <w:tcPr>
            <w:tcW w:w="1190" w:type="dxa"/>
            <w:vMerge/>
          </w:tcPr>
          <w:p w:rsidR="009F6EAC" w:rsidRPr="00ED5C5D" w:rsidRDefault="009F6EAC" w:rsidP="009F6EAC">
            <w:pPr>
              <w:ind w:right="-132"/>
              <w:rPr>
                <w:rFonts w:eastAsia="標楷體"/>
              </w:rPr>
            </w:pPr>
          </w:p>
        </w:tc>
        <w:tc>
          <w:tcPr>
            <w:tcW w:w="5528" w:type="dxa"/>
          </w:tcPr>
          <w:p w:rsidR="009F6EAC" w:rsidRPr="00ED5C5D" w:rsidRDefault="009F6EAC" w:rsidP="009F6EAC">
            <w:pPr>
              <w:spacing w:line="300" w:lineRule="exact"/>
              <w:rPr>
                <w:rFonts w:eastAsia="標楷體"/>
              </w:rPr>
            </w:pPr>
            <w:r w:rsidRPr="00ED5C5D">
              <w:rPr>
                <w:rFonts w:eastAsia="標楷體"/>
              </w:rPr>
              <w:t>8.</w:t>
            </w:r>
            <w:r w:rsidRPr="00ED5C5D">
              <w:rPr>
                <w:rFonts w:eastAsia="標楷體"/>
              </w:rPr>
              <w:t>定期核銷</w:t>
            </w:r>
          </w:p>
        </w:tc>
        <w:tc>
          <w:tcPr>
            <w:tcW w:w="2480" w:type="dxa"/>
          </w:tcPr>
          <w:p w:rsidR="009F6EAC" w:rsidRPr="00ED5C5D" w:rsidRDefault="009F6EAC" w:rsidP="009F6EAC">
            <w:pPr>
              <w:rPr>
                <w:rFonts w:eastAsia="標楷體"/>
              </w:rPr>
            </w:pPr>
            <w:r w:rsidRPr="00ED5C5D">
              <w:rPr>
                <w:rFonts w:eastAsia="標楷體"/>
              </w:rPr>
              <w:t>□</w:t>
            </w:r>
            <w:r w:rsidRPr="00ED5C5D">
              <w:rPr>
                <w:rFonts w:eastAsia="標楷體"/>
              </w:rPr>
              <w:t>是</w:t>
            </w:r>
            <w:r w:rsidRPr="00ED5C5D">
              <w:rPr>
                <w:rFonts w:eastAsia="標楷體"/>
              </w:rPr>
              <w:t xml:space="preserve">      □</w:t>
            </w:r>
            <w:r w:rsidRPr="00ED5C5D">
              <w:rPr>
                <w:rFonts w:eastAsia="標楷體"/>
              </w:rPr>
              <w:t>否</w:t>
            </w:r>
          </w:p>
        </w:tc>
      </w:tr>
      <w:tr w:rsidR="009F6EAC" w:rsidRPr="00ED5C5D" w:rsidTr="00C577E1">
        <w:trPr>
          <w:cantSplit/>
          <w:trHeight w:val="1071"/>
          <w:jc w:val="center"/>
        </w:trPr>
        <w:tc>
          <w:tcPr>
            <w:tcW w:w="1838" w:type="dxa"/>
            <w:gridSpan w:val="2"/>
            <w:vAlign w:val="center"/>
          </w:tcPr>
          <w:p w:rsidR="009F6EAC" w:rsidRPr="00ED5C5D" w:rsidRDefault="009F6EAC" w:rsidP="009F6EAC">
            <w:pPr>
              <w:rPr>
                <w:rFonts w:eastAsia="標楷體"/>
              </w:rPr>
            </w:pPr>
            <w:r w:rsidRPr="00ED5C5D">
              <w:rPr>
                <w:rFonts w:eastAsia="標楷體"/>
              </w:rPr>
              <w:t>上次追蹤事項辦理情形</w:t>
            </w:r>
          </w:p>
        </w:tc>
        <w:tc>
          <w:tcPr>
            <w:tcW w:w="8008" w:type="dxa"/>
            <w:gridSpan w:val="2"/>
          </w:tcPr>
          <w:p w:rsidR="009F6EAC" w:rsidRPr="00ED5C5D" w:rsidRDefault="009F6EAC" w:rsidP="009F6EAC">
            <w:pPr>
              <w:spacing w:line="480" w:lineRule="exact"/>
              <w:rPr>
                <w:rFonts w:eastAsia="標楷體"/>
              </w:rPr>
            </w:pPr>
            <w:r w:rsidRPr="00ED5C5D">
              <w:rPr>
                <w:rFonts w:eastAsia="標楷體"/>
              </w:rPr>
              <w:t>□</w:t>
            </w:r>
            <w:r w:rsidRPr="00ED5C5D">
              <w:rPr>
                <w:rFonts w:eastAsia="標楷體"/>
              </w:rPr>
              <w:t>均已改善</w:t>
            </w:r>
          </w:p>
          <w:p w:rsidR="009F6EAC" w:rsidRPr="00ED5C5D" w:rsidRDefault="009F6EAC" w:rsidP="009F6EAC">
            <w:pPr>
              <w:spacing w:line="480" w:lineRule="exact"/>
              <w:rPr>
                <w:rFonts w:eastAsia="標楷體"/>
              </w:rPr>
            </w:pPr>
            <w:r w:rsidRPr="00ED5C5D">
              <w:rPr>
                <w:rFonts w:eastAsia="標楷體"/>
              </w:rPr>
              <w:t>□</w:t>
            </w:r>
            <w:r w:rsidRPr="00ED5C5D">
              <w:rPr>
                <w:rFonts w:eastAsia="標楷體"/>
              </w:rPr>
              <w:t>尚待持續追蹤事項：</w:t>
            </w:r>
          </w:p>
        </w:tc>
      </w:tr>
      <w:tr w:rsidR="009F6EAC" w:rsidRPr="00ED5C5D" w:rsidTr="00C577E1">
        <w:trPr>
          <w:cantSplit/>
          <w:trHeight w:val="953"/>
          <w:jc w:val="center"/>
        </w:trPr>
        <w:tc>
          <w:tcPr>
            <w:tcW w:w="1838" w:type="dxa"/>
            <w:gridSpan w:val="2"/>
            <w:vAlign w:val="center"/>
          </w:tcPr>
          <w:p w:rsidR="009F6EAC" w:rsidRPr="00ED5C5D" w:rsidRDefault="009F6EAC" w:rsidP="009F6EAC">
            <w:pPr>
              <w:rPr>
                <w:rFonts w:eastAsia="標楷體"/>
              </w:rPr>
            </w:pPr>
            <w:r w:rsidRPr="00ED5C5D">
              <w:rPr>
                <w:rFonts w:eastAsia="標楷體"/>
              </w:rPr>
              <w:t>輔導事項紀錄</w:t>
            </w:r>
          </w:p>
        </w:tc>
        <w:tc>
          <w:tcPr>
            <w:tcW w:w="8008" w:type="dxa"/>
            <w:gridSpan w:val="2"/>
          </w:tcPr>
          <w:p w:rsidR="009F6EAC" w:rsidRPr="00ED5C5D" w:rsidRDefault="009F6EAC" w:rsidP="009F6EAC">
            <w:pPr>
              <w:spacing w:before="100" w:line="0" w:lineRule="atLeast"/>
              <w:rPr>
                <w:rFonts w:eastAsia="標楷體"/>
              </w:rPr>
            </w:pPr>
            <w:r w:rsidRPr="00ED5C5D">
              <w:rPr>
                <w:rFonts w:eastAsia="標楷體"/>
              </w:rPr>
              <w:t>□</w:t>
            </w:r>
            <w:r w:rsidRPr="00ED5C5D">
              <w:rPr>
                <w:rFonts w:eastAsia="標楷體"/>
              </w:rPr>
              <w:t>行政文書、核銷作業輔導</w:t>
            </w:r>
            <w:r w:rsidRPr="00ED5C5D">
              <w:rPr>
                <w:rFonts w:eastAsia="標楷體"/>
              </w:rPr>
              <w:t xml:space="preserve"> □</w:t>
            </w:r>
            <w:r w:rsidRPr="00ED5C5D">
              <w:rPr>
                <w:rFonts w:eastAsia="標楷體"/>
              </w:rPr>
              <w:t>服務問題處理</w:t>
            </w:r>
            <w:r w:rsidRPr="00ED5C5D">
              <w:rPr>
                <w:rFonts w:eastAsia="標楷體"/>
              </w:rPr>
              <w:t xml:space="preserve"> □</w:t>
            </w:r>
            <w:r w:rsidRPr="00ED5C5D">
              <w:rPr>
                <w:rFonts w:eastAsia="標楷體"/>
              </w:rPr>
              <w:t>特殊個案轉介處理</w:t>
            </w:r>
            <w:r w:rsidRPr="00ED5C5D">
              <w:rPr>
                <w:rFonts w:eastAsia="標楷體"/>
              </w:rPr>
              <w:t xml:space="preserve"> </w:t>
            </w:r>
          </w:p>
          <w:p w:rsidR="009F6EAC" w:rsidRPr="00ED5C5D" w:rsidRDefault="009F6EAC" w:rsidP="009F6EAC">
            <w:pPr>
              <w:spacing w:before="100" w:line="0" w:lineRule="atLeast"/>
              <w:rPr>
                <w:rFonts w:eastAsia="標楷體"/>
              </w:rPr>
            </w:pPr>
            <w:r w:rsidRPr="00ED5C5D">
              <w:rPr>
                <w:rFonts w:eastAsia="標楷體"/>
              </w:rPr>
              <w:t>□</w:t>
            </w:r>
            <w:r w:rsidRPr="00ED5C5D">
              <w:rPr>
                <w:rFonts w:eastAsia="標楷體"/>
              </w:rPr>
              <w:t>資源連結</w:t>
            </w:r>
            <w:r w:rsidRPr="00ED5C5D">
              <w:rPr>
                <w:rFonts w:eastAsia="標楷體"/>
              </w:rPr>
              <w:t xml:space="preserve"> □</w:t>
            </w:r>
            <w:r w:rsidRPr="00ED5C5D">
              <w:rPr>
                <w:rFonts w:eastAsia="標楷體"/>
              </w:rPr>
              <w:t>縣</w:t>
            </w:r>
            <w:r w:rsidRPr="00ED5C5D">
              <w:rPr>
                <w:rFonts w:eastAsia="標楷體"/>
              </w:rPr>
              <w:t>(</w:t>
            </w:r>
            <w:r w:rsidRPr="00ED5C5D">
              <w:rPr>
                <w:rFonts w:eastAsia="標楷體"/>
              </w:rPr>
              <w:t>市</w:t>
            </w:r>
            <w:r w:rsidRPr="00ED5C5D">
              <w:rPr>
                <w:rFonts w:eastAsia="標楷體"/>
              </w:rPr>
              <w:t>)</w:t>
            </w:r>
            <w:r w:rsidRPr="00ED5C5D">
              <w:rPr>
                <w:rFonts w:eastAsia="標楷體"/>
              </w:rPr>
              <w:t>政府業務建議</w:t>
            </w:r>
            <w:r w:rsidRPr="00ED5C5D">
              <w:rPr>
                <w:rFonts w:eastAsia="標楷體"/>
              </w:rPr>
              <w:t xml:space="preserve"> □</w:t>
            </w:r>
            <w:r w:rsidRPr="00ED5C5D">
              <w:rPr>
                <w:rFonts w:eastAsia="標楷體"/>
              </w:rPr>
              <w:t>相關資訊提供</w:t>
            </w:r>
            <w:r w:rsidRPr="00ED5C5D">
              <w:rPr>
                <w:rFonts w:eastAsia="標楷體"/>
              </w:rPr>
              <w:t xml:space="preserve"> □</w:t>
            </w:r>
            <w:r w:rsidRPr="00ED5C5D">
              <w:rPr>
                <w:rFonts w:eastAsia="標楷體"/>
              </w:rPr>
              <w:t>開發與評估</w:t>
            </w:r>
            <w:r w:rsidRPr="00ED5C5D">
              <w:rPr>
                <w:rFonts w:eastAsia="標楷體"/>
              </w:rPr>
              <w:t xml:space="preserve"> □</w:t>
            </w:r>
            <w:r w:rsidRPr="00ED5C5D">
              <w:rPr>
                <w:rFonts w:eastAsia="標楷體"/>
              </w:rPr>
              <w:t>其他</w:t>
            </w:r>
            <w:r w:rsidRPr="00ED5C5D">
              <w:rPr>
                <w:rFonts w:eastAsia="標楷體"/>
              </w:rPr>
              <w:t xml:space="preserve">           </w:t>
            </w:r>
          </w:p>
        </w:tc>
      </w:tr>
      <w:tr w:rsidR="009F6EAC" w:rsidRPr="00ED5C5D" w:rsidTr="00C577E1">
        <w:trPr>
          <w:cantSplit/>
          <w:trHeight w:val="427"/>
          <w:jc w:val="center"/>
        </w:trPr>
        <w:tc>
          <w:tcPr>
            <w:tcW w:w="1838" w:type="dxa"/>
            <w:gridSpan w:val="2"/>
            <w:vAlign w:val="center"/>
          </w:tcPr>
          <w:p w:rsidR="009F6EAC" w:rsidRPr="00ED5C5D" w:rsidRDefault="009F6EAC" w:rsidP="009F6EAC">
            <w:pPr>
              <w:rPr>
                <w:rFonts w:eastAsia="標楷體"/>
              </w:rPr>
            </w:pPr>
            <w:r w:rsidRPr="00ED5C5D">
              <w:rPr>
                <w:rFonts w:eastAsia="標楷體"/>
              </w:rPr>
              <w:t>檢核結果</w:t>
            </w:r>
          </w:p>
        </w:tc>
        <w:tc>
          <w:tcPr>
            <w:tcW w:w="8008" w:type="dxa"/>
            <w:gridSpan w:val="2"/>
          </w:tcPr>
          <w:p w:rsidR="009F6EAC" w:rsidRPr="00ED5C5D" w:rsidRDefault="009F6EAC" w:rsidP="009F6EAC">
            <w:pPr>
              <w:spacing w:before="100" w:line="0" w:lineRule="atLeast"/>
              <w:rPr>
                <w:rFonts w:eastAsia="標楷體"/>
              </w:rPr>
            </w:pPr>
            <w:r w:rsidRPr="00ED5C5D">
              <w:rPr>
                <w:rFonts w:eastAsia="標楷體"/>
              </w:rPr>
              <w:t>□</w:t>
            </w:r>
            <w:r w:rsidRPr="00ED5C5D">
              <w:rPr>
                <w:rFonts w:eastAsia="標楷體"/>
              </w:rPr>
              <w:t>通過</w:t>
            </w:r>
            <w:r w:rsidRPr="00ED5C5D">
              <w:rPr>
                <w:rFonts w:eastAsia="標楷體"/>
              </w:rPr>
              <w:t xml:space="preserve">  □</w:t>
            </w:r>
            <w:r w:rsidRPr="00ED5C5D">
              <w:rPr>
                <w:rFonts w:eastAsia="標楷體"/>
              </w:rPr>
              <w:t>尚需複檢</w:t>
            </w:r>
          </w:p>
        </w:tc>
      </w:tr>
      <w:tr w:rsidR="009F6EAC" w:rsidRPr="00ED5C5D" w:rsidTr="00C577E1">
        <w:trPr>
          <w:cantSplit/>
          <w:trHeight w:val="2612"/>
          <w:jc w:val="center"/>
        </w:trPr>
        <w:tc>
          <w:tcPr>
            <w:tcW w:w="1838" w:type="dxa"/>
            <w:gridSpan w:val="2"/>
            <w:tcBorders>
              <w:bottom w:val="single" w:sz="4" w:space="0" w:color="auto"/>
            </w:tcBorders>
            <w:vAlign w:val="center"/>
          </w:tcPr>
          <w:p w:rsidR="009F6EAC" w:rsidRPr="00ED5C5D" w:rsidRDefault="009F6EAC" w:rsidP="009F6EAC">
            <w:pPr>
              <w:rPr>
                <w:rFonts w:eastAsia="標楷體"/>
              </w:rPr>
            </w:pPr>
            <w:r w:rsidRPr="00ED5C5D">
              <w:rPr>
                <w:rFonts w:eastAsia="標楷體"/>
              </w:rPr>
              <w:t>檢核意見</w:t>
            </w:r>
          </w:p>
        </w:tc>
        <w:tc>
          <w:tcPr>
            <w:tcW w:w="8008" w:type="dxa"/>
            <w:gridSpan w:val="2"/>
            <w:tcBorders>
              <w:bottom w:val="single" w:sz="4" w:space="0" w:color="auto"/>
            </w:tcBorders>
          </w:tcPr>
          <w:p w:rsidR="009F6EAC" w:rsidRPr="00ED5C5D" w:rsidRDefault="009F6EAC" w:rsidP="009F6EAC">
            <w:pPr>
              <w:tabs>
                <w:tab w:val="left" w:pos="6824"/>
              </w:tabs>
              <w:rPr>
                <w:rFonts w:eastAsia="標楷體"/>
              </w:rPr>
            </w:pPr>
          </w:p>
        </w:tc>
      </w:tr>
    </w:tbl>
    <w:p w:rsidR="005476A6" w:rsidRDefault="00FA775B" w:rsidP="00D42105">
      <w:pPr>
        <w:spacing w:beforeLines="50" w:before="180" w:line="320" w:lineRule="exact"/>
        <w:jc w:val="both"/>
        <w:rPr>
          <w:rFonts w:eastAsia="標楷體"/>
          <w:b/>
        </w:rPr>
      </w:pPr>
      <w:r w:rsidRPr="00ED5C5D">
        <w:rPr>
          <w:rFonts w:eastAsia="標楷體"/>
          <w:b/>
        </w:rPr>
        <w:t>備註</w:t>
      </w:r>
      <w:r w:rsidRPr="00ED5C5D">
        <w:rPr>
          <w:rFonts w:eastAsia="標楷體"/>
          <w:b/>
        </w:rPr>
        <w:t>:</w:t>
      </w:r>
      <w:r w:rsidRPr="00ED5C5D">
        <w:rPr>
          <w:rFonts w:eastAsia="標楷體"/>
          <w:b/>
        </w:rPr>
        <w:t>檢核指標中註記</w:t>
      </w:r>
      <w:r w:rsidRPr="00ED5C5D">
        <w:rPr>
          <w:rFonts w:eastAsia="標楷體"/>
          <w:b/>
        </w:rPr>
        <w:t>*</w:t>
      </w:r>
      <w:r w:rsidRPr="00ED5C5D">
        <w:rPr>
          <w:rFonts w:eastAsia="標楷體"/>
          <w:b/>
        </w:rPr>
        <w:t>者為新設置據點需通過之必要項目。</w:t>
      </w:r>
    </w:p>
    <w:p w:rsidR="005476A6" w:rsidRPr="00ED5C5D" w:rsidRDefault="005476A6" w:rsidP="00D42105">
      <w:pPr>
        <w:spacing w:beforeLines="50" w:before="180" w:line="320" w:lineRule="exact"/>
        <w:jc w:val="both"/>
        <w:rPr>
          <w:rFonts w:eastAsia="標楷體"/>
          <w:b/>
        </w:rPr>
      </w:pPr>
    </w:p>
    <w:p w:rsidR="00986E61" w:rsidRPr="00ED5C5D" w:rsidRDefault="00FA775B" w:rsidP="00ED5C5D">
      <w:pPr>
        <w:spacing w:beforeLines="50" w:before="180" w:line="320" w:lineRule="exact"/>
        <w:jc w:val="both"/>
        <w:rPr>
          <w:rFonts w:eastAsia="標楷體"/>
          <w:b/>
        </w:rPr>
      </w:pPr>
      <w:r w:rsidRPr="00ED5C5D">
        <w:rPr>
          <w:rFonts w:eastAsia="標楷體"/>
        </w:rPr>
        <w:t>受檢核單位人員</w:t>
      </w:r>
      <w:r w:rsidRPr="00ED5C5D">
        <w:rPr>
          <w:rFonts w:eastAsia="標楷體"/>
        </w:rPr>
        <w:t xml:space="preserve">:               </w:t>
      </w:r>
      <w:r w:rsidRPr="00ED5C5D">
        <w:rPr>
          <w:rFonts w:eastAsia="標楷體"/>
        </w:rPr>
        <w:t>輔導人員：</w:t>
      </w:r>
      <w:r w:rsidRPr="00ED5C5D">
        <w:rPr>
          <w:rFonts w:eastAsia="標楷體"/>
        </w:rPr>
        <w:t xml:space="preserve">                    </w:t>
      </w:r>
      <w:r w:rsidRPr="00ED5C5D">
        <w:rPr>
          <w:rFonts w:eastAsia="標楷體"/>
        </w:rPr>
        <w:t>單位主管：</w:t>
      </w:r>
    </w:p>
    <w:p w:rsidR="00FA775B" w:rsidRPr="00ED5C5D" w:rsidRDefault="00FA775B">
      <w:pPr>
        <w:widowControl/>
        <w:rPr>
          <w:rFonts w:eastAsia="標楷體"/>
          <w:b/>
          <w:bCs/>
          <w:sz w:val="32"/>
        </w:rPr>
      </w:pPr>
      <w:r w:rsidRPr="00ED5C5D">
        <w:rPr>
          <w:rFonts w:eastAsia="標楷體"/>
          <w:b/>
          <w:bCs/>
          <w:sz w:val="32"/>
        </w:rPr>
        <w:br w:type="page"/>
      </w:r>
    </w:p>
    <w:p w:rsidR="00986E61" w:rsidRPr="00ED5C5D" w:rsidRDefault="00AC40CD" w:rsidP="00986E61">
      <w:pPr>
        <w:jc w:val="center"/>
        <w:rPr>
          <w:rFonts w:eastAsia="標楷體"/>
          <w:b/>
          <w:bCs/>
          <w:sz w:val="32"/>
        </w:rPr>
      </w:pPr>
      <w:r>
        <w:rPr>
          <w:rFonts w:eastAsia="標楷體"/>
          <w:b/>
          <w:bCs/>
          <w:noProof/>
          <w:sz w:val="32"/>
        </w:rPr>
        <w:lastRenderedPageBreak/>
        <w:pict>
          <v:shape id="Text Box 28" o:spid="_x0000_s1030" type="#_x0000_t202" style="position:absolute;left:0;text-align:left;margin-left:-39.75pt;margin-top:-20.9pt;width:50pt;height:25.95pt;z-index:251691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">
            <v:textbox style="mso-fit-shape-to-text:t">
              <w:txbxContent>
                <w:p w:rsidR="002224C5" w:rsidRPr="001A1011" w:rsidRDefault="002224C5">
                  <w:pPr>
                    <w:rPr>
                      <w:rFonts w:ascii="標楷體" w:eastAsia="標楷體" w:hAnsi="標楷體"/>
                    </w:rPr>
                  </w:pPr>
                  <w:r w:rsidRPr="001A1011">
                    <w:rPr>
                      <w:rFonts w:ascii="標楷體" w:eastAsia="標楷體" w:hAnsi="標楷體" w:hint="eastAsia"/>
                    </w:rPr>
                    <w:t>附件</w:t>
                  </w:r>
                  <w:r w:rsidR="001A1011">
                    <w:rPr>
                      <w:rFonts w:ascii="標楷體" w:eastAsia="標楷體" w:hAnsi="標楷體" w:hint="eastAsia"/>
                    </w:rPr>
                    <w:t>5</w:t>
                  </w:r>
                </w:p>
              </w:txbxContent>
            </v:textbox>
          </v:shape>
        </w:pict>
      </w:r>
      <w:r w:rsidR="00986E61" w:rsidRPr="00ED5C5D">
        <w:rPr>
          <w:rFonts w:eastAsia="標楷體"/>
          <w:b/>
          <w:bCs/>
          <w:sz w:val="32"/>
        </w:rPr>
        <w:t>直轄市、縣（市）政府接獲社區照顧關懷據點撤點處理原則</w:t>
      </w:r>
    </w:p>
    <w:p w:rsidR="00986E61" w:rsidRPr="00ED5C5D" w:rsidRDefault="00986E61" w:rsidP="00986E61">
      <w:pPr>
        <w:rPr>
          <w:rFonts w:eastAsia="標楷體"/>
          <w:sz w:val="28"/>
          <w:szCs w:val="28"/>
        </w:rPr>
      </w:pPr>
      <w:r w:rsidRPr="00ED5C5D">
        <w:rPr>
          <w:rFonts w:eastAsia="標楷體"/>
          <w:bCs/>
          <w:sz w:val="28"/>
          <w:szCs w:val="28"/>
        </w:rPr>
        <w:t>壹、</w:t>
      </w:r>
      <w:r w:rsidRPr="00ED5C5D">
        <w:rPr>
          <w:rFonts w:eastAsia="標楷體"/>
          <w:sz w:val="28"/>
          <w:szCs w:val="28"/>
        </w:rPr>
        <w:t>輔導社區照顧關懷據點</w:t>
      </w:r>
      <w:r w:rsidRPr="00ED5C5D">
        <w:rPr>
          <w:rFonts w:eastAsia="標楷體"/>
          <w:sz w:val="28"/>
          <w:szCs w:val="28"/>
        </w:rPr>
        <w:t>(</w:t>
      </w:r>
      <w:r w:rsidRPr="00ED5C5D">
        <w:rPr>
          <w:rFonts w:eastAsia="標楷體"/>
          <w:sz w:val="28"/>
          <w:szCs w:val="28"/>
        </w:rPr>
        <w:t>以下簡稱據點</w:t>
      </w:r>
      <w:r w:rsidRPr="00ED5C5D">
        <w:rPr>
          <w:rFonts w:eastAsia="標楷體"/>
          <w:sz w:val="28"/>
          <w:szCs w:val="28"/>
        </w:rPr>
        <w:t>)</w:t>
      </w:r>
      <w:r w:rsidRPr="00ED5C5D">
        <w:rPr>
          <w:rFonts w:eastAsia="標楷體"/>
          <w:sz w:val="28"/>
          <w:szCs w:val="28"/>
        </w:rPr>
        <w:t>辦理撤點流程：</w:t>
      </w:r>
    </w:p>
    <w:p w:rsidR="00986E61" w:rsidRPr="00ED5C5D" w:rsidRDefault="00986E61" w:rsidP="00986E61">
      <w:pPr>
        <w:ind w:leftChars="133" w:left="879" w:hangingChars="200" w:hanging="560"/>
        <w:rPr>
          <w:rFonts w:eastAsia="標楷體"/>
          <w:sz w:val="28"/>
          <w:szCs w:val="28"/>
        </w:rPr>
      </w:pPr>
      <w:r w:rsidRPr="00ED5C5D">
        <w:rPr>
          <w:rFonts w:eastAsia="標楷體"/>
          <w:sz w:val="28"/>
          <w:szCs w:val="28"/>
        </w:rPr>
        <w:t>一、直轄市、縣（市）政府接獲據點撤點通知，應由據點輔導人員主動瞭解撤點原因，並介入輔導。</w:t>
      </w:r>
    </w:p>
    <w:p w:rsidR="00986E61" w:rsidRPr="00ED5C5D" w:rsidRDefault="00986E61" w:rsidP="00986E61">
      <w:pPr>
        <w:ind w:leftChars="133" w:left="879" w:hangingChars="200" w:hanging="560"/>
        <w:rPr>
          <w:rFonts w:eastAsia="標楷體"/>
          <w:sz w:val="28"/>
          <w:szCs w:val="28"/>
        </w:rPr>
      </w:pPr>
      <w:r w:rsidRPr="00ED5C5D">
        <w:rPr>
          <w:rFonts w:eastAsia="標楷體"/>
          <w:sz w:val="28"/>
          <w:szCs w:val="28"/>
        </w:rPr>
        <w:t>二、據點輔導人員應規劃輔導策略並就輔導歷程予以紀錄。</w:t>
      </w:r>
    </w:p>
    <w:p w:rsidR="00986E61" w:rsidRPr="00ED5C5D" w:rsidRDefault="00986E61" w:rsidP="00986E61">
      <w:pPr>
        <w:ind w:leftChars="133" w:left="879" w:hangingChars="200" w:hanging="560"/>
        <w:rPr>
          <w:rFonts w:eastAsia="標楷體"/>
          <w:sz w:val="28"/>
          <w:szCs w:val="28"/>
        </w:rPr>
      </w:pPr>
      <w:r w:rsidRPr="00ED5C5D">
        <w:rPr>
          <w:rFonts w:eastAsia="標楷體"/>
          <w:sz w:val="28"/>
          <w:szCs w:val="28"/>
        </w:rPr>
        <w:t>三、經輔導評估確定無法營運之據點，如接受衛生福利部社會及家庭署補助設施設備費用營運未滿</w:t>
      </w:r>
      <w:r w:rsidRPr="00ED5C5D">
        <w:rPr>
          <w:rFonts w:eastAsia="標楷體"/>
          <w:sz w:val="28"/>
          <w:szCs w:val="28"/>
        </w:rPr>
        <w:t>3</w:t>
      </w:r>
      <w:r w:rsidRPr="00ED5C5D">
        <w:rPr>
          <w:rFonts w:eastAsia="標楷體"/>
          <w:sz w:val="28"/>
          <w:szCs w:val="28"/>
        </w:rPr>
        <w:t>年者，依本署社會福利補助經費申請補助項目及基準有關設施設備處理方式辦理。</w:t>
      </w:r>
    </w:p>
    <w:p w:rsidR="00986E61" w:rsidRPr="00ED5C5D" w:rsidRDefault="00986E61" w:rsidP="00986E61">
      <w:pPr>
        <w:ind w:leftChars="133" w:left="879" w:hangingChars="200" w:hanging="560"/>
        <w:rPr>
          <w:rFonts w:eastAsia="標楷體"/>
          <w:sz w:val="28"/>
          <w:szCs w:val="28"/>
        </w:rPr>
      </w:pPr>
      <w:r w:rsidRPr="00ED5C5D">
        <w:rPr>
          <w:rFonts w:eastAsia="標楷體"/>
          <w:sz w:val="28"/>
          <w:szCs w:val="28"/>
        </w:rPr>
        <w:t>四、營運未滿</w:t>
      </w:r>
      <w:r w:rsidRPr="00ED5C5D">
        <w:rPr>
          <w:rFonts w:eastAsia="標楷體"/>
          <w:sz w:val="28"/>
          <w:szCs w:val="28"/>
        </w:rPr>
        <w:t>3</w:t>
      </w:r>
      <w:r w:rsidRPr="00ED5C5D">
        <w:rPr>
          <w:rFonts w:eastAsia="標楷體"/>
          <w:sz w:val="28"/>
          <w:szCs w:val="28"/>
        </w:rPr>
        <w:t>年停辦據點之時間認定：以衛生福利部社會及家庭署核定補助該據點申請案之發文日起算。</w:t>
      </w:r>
    </w:p>
    <w:p w:rsidR="00986E61" w:rsidRPr="00ED5C5D" w:rsidRDefault="00986E61" w:rsidP="00986E61">
      <w:pPr>
        <w:ind w:leftChars="133" w:left="879" w:hangingChars="200" w:hanging="560"/>
        <w:rPr>
          <w:rFonts w:eastAsia="標楷體"/>
          <w:sz w:val="28"/>
          <w:szCs w:val="28"/>
        </w:rPr>
      </w:pPr>
      <w:r w:rsidRPr="00ED5C5D">
        <w:rPr>
          <w:rFonts w:eastAsia="標楷體"/>
          <w:sz w:val="28"/>
          <w:szCs w:val="28"/>
        </w:rPr>
        <w:t>五、據點經評估確定無法繼續營運，直轄市、縣（市）政府應於確認據點財產移交情形後，檢附相關輔導紀錄轉送衛生福利部社會及家庭署辦理據點撤點核備。</w:t>
      </w:r>
    </w:p>
    <w:p w:rsidR="00986E61" w:rsidRPr="00ED5C5D" w:rsidRDefault="00986E61" w:rsidP="00986E61">
      <w:pPr>
        <w:rPr>
          <w:rFonts w:eastAsia="標楷體"/>
          <w:sz w:val="28"/>
          <w:szCs w:val="28"/>
        </w:rPr>
      </w:pPr>
      <w:r w:rsidRPr="00ED5C5D">
        <w:rPr>
          <w:rFonts w:eastAsia="標楷體"/>
          <w:bCs/>
          <w:sz w:val="28"/>
          <w:szCs w:val="28"/>
        </w:rPr>
        <w:t>貳、</w:t>
      </w:r>
      <w:r w:rsidRPr="00ED5C5D">
        <w:rPr>
          <w:rFonts w:eastAsia="標楷體"/>
          <w:sz w:val="28"/>
          <w:szCs w:val="28"/>
        </w:rPr>
        <w:t>據點撤點需檢附文件：</w:t>
      </w:r>
    </w:p>
    <w:p w:rsidR="00986E61" w:rsidRPr="00ED5C5D" w:rsidRDefault="00986E61" w:rsidP="00986E61">
      <w:pPr>
        <w:ind w:leftChars="133" w:left="879" w:hangingChars="200" w:hanging="560"/>
        <w:rPr>
          <w:rFonts w:eastAsia="標楷體"/>
          <w:sz w:val="28"/>
          <w:szCs w:val="28"/>
        </w:rPr>
      </w:pPr>
      <w:r w:rsidRPr="00ED5C5D">
        <w:rPr>
          <w:rFonts w:eastAsia="標楷體"/>
          <w:sz w:val="28"/>
          <w:szCs w:val="28"/>
        </w:rPr>
        <w:t>一、據點申請停辦函（敘明停辦理由）。</w:t>
      </w:r>
    </w:p>
    <w:p w:rsidR="00986E61" w:rsidRPr="00ED5C5D" w:rsidRDefault="00986E61" w:rsidP="00986E61">
      <w:pPr>
        <w:ind w:leftChars="133" w:left="879" w:hangingChars="200" w:hanging="560"/>
        <w:rPr>
          <w:rFonts w:eastAsia="標楷體"/>
          <w:sz w:val="28"/>
          <w:szCs w:val="28"/>
        </w:rPr>
      </w:pPr>
      <w:r w:rsidRPr="00ED5C5D">
        <w:rPr>
          <w:rFonts w:eastAsia="標楷體"/>
          <w:sz w:val="28"/>
          <w:szCs w:val="28"/>
        </w:rPr>
        <w:t>二、詳列據點移交財產清冊（註明財產名稱、數量、型號、購置日期、價格、保管人及當年度申請衛生福利部社會及家庭署核銷補助項目）並提供照片存證。</w:t>
      </w:r>
    </w:p>
    <w:p w:rsidR="00986E61" w:rsidRPr="00ED5C5D" w:rsidRDefault="00986E61" w:rsidP="00986E61">
      <w:pPr>
        <w:ind w:leftChars="133" w:left="879" w:hangingChars="200" w:hanging="560"/>
        <w:rPr>
          <w:rFonts w:eastAsia="標楷體"/>
          <w:sz w:val="28"/>
          <w:szCs w:val="28"/>
        </w:rPr>
      </w:pPr>
      <w:r w:rsidRPr="00ED5C5D">
        <w:rPr>
          <w:rFonts w:eastAsia="標楷體"/>
          <w:sz w:val="28"/>
          <w:szCs w:val="28"/>
        </w:rPr>
        <w:t>三、移交財產同意書</w:t>
      </w:r>
      <w:r w:rsidR="008E2E42" w:rsidRPr="00ED5C5D">
        <w:rPr>
          <w:rFonts w:eastAsia="標楷體"/>
          <w:sz w:val="28"/>
          <w:szCs w:val="28"/>
        </w:rPr>
        <w:t>。</w:t>
      </w:r>
    </w:p>
    <w:p w:rsidR="00986E61" w:rsidRPr="00ED5C5D" w:rsidRDefault="00986E61" w:rsidP="00986E61">
      <w:pPr>
        <w:jc w:val="center"/>
        <w:rPr>
          <w:rFonts w:eastAsia="標楷體"/>
          <w:sz w:val="32"/>
        </w:rPr>
      </w:pPr>
    </w:p>
    <w:p w:rsidR="00986E61" w:rsidRPr="00ED5C5D" w:rsidRDefault="00986E61" w:rsidP="00986E61">
      <w:pPr>
        <w:jc w:val="center"/>
        <w:rPr>
          <w:rFonts w:eastAsia="標楷體"/>
          <w:b/>
          <w:sz w:val="32"/>
          <w:szCs w:val="32"/>
        </w:rPr>
      </w:pPr>
      <w:r w:rsidRPr="00ED5C5D">
        <w:rPr>
          <w:rFonts w:eastAsia="標楷體"/>
          <w:b/>
          <w:sz w:val="32"/>
          <w:szCs w:val="32"/>
        </w:rPr>
        <w:lastRenderedPageBreak/>
        <w:t>社區照顧關懷據點撤點流程圖</w:t>
      </w:r>
    </w:p>
    <w:p w:rsidR="000B0332" w:rsidRPr="00ED5C5D" w:rsidRDefault="00AC40CD" w:rsidP="000B0332">
      <w:pPr>
        <w:jc w:val="center"/>
        <w:rPr>
          <w:rFonts w:ascii="標楷體" w:eastAsia="標楷體" w:hAnsi="標楷體"/>
          <w:sz w:val="28"/>
          <w:szCs w:val="28"/>
        </w:rPr>
      </w:pPr>
      <w:r>
        <w:rPr>
          <w:rFonts w:ascii="標楷體" w:eastAsia="標楷體" w:hAnsi="標楷體"/>
          <w:noProof/>
          <w:sz w:val="28"/>
          <w:szCs w:val="28"/>
        </w:rPr>
        <w:pict>
          <v:shapetype id="_x0000_t109" coordsize="21600,21600" o:spt="109" path="m,l,21600r21600,l21600,xe">
            <v:stroke joinstyle="miter"/>
            <v:path gradientshapeok="t" o:connecttype="rect"/>
          </v:shapetype>
          <v:shape id="流程圖: 程序 49" o:spid="_x0000_s1031" type="#_x0000_t109" style="position:absolute;left:0;text-align:left;margin-left:196.5pt;margin-top:8.1pt;width:95.55pt;height:50.3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" fillcolor="window" strokecolor="windowText" strokeweight="1pt">
            <v:path arrowok="t"/>
            <v:textbox>
              <w:txbxContent>
                <w:p w:rsidR="000B0332" w:rsidRPr="00E25D7F" w:rsidRDefault="000B0332" w:rsidP="000B0332">
                  <w:pPr>
                    <w:spacing w:line="400" w:lineRule="exact"/>
                    <w:jc w:val="center"/>
                    <w:rPr>
                      <w:rFonts w:ascii="標楷體" w:eastAsia="標楷體" w:hAnsi="標楷體"/>
                      <w:sz w:val="28"/>
                      <w:szCs w:val="28"/>
                    </w:rPr>
                  </w:pPr>
                  <w:r>
                    <w:rPr>
                      <w:rFonts w:ascii="標楷體" w:eastAsia="標楷體" w:hAnsi="標楷體" w:hint="eastAsia"/>
                      <w:color w:val="000000" w:themeColor="text1"/>
                      <w:sz w:val="28"/>
                      <w:szCs w:val="28"/>
                    </w:rPr>
                    <w:t>接獲準備撤點</w:t>
                  </w:r>
                  <w:r w:rsidRPr="00EE5EAB">
                    <w:rPr>
                      <w:rFonts w:ascii="標楷體" w:eastAsia="標楷體" w:hAnsi="標楷體" w:hint="eastAsia"/>
                      <w:color w:val="000000" w:themeColor="text1"/>
                      <w:sz w:val="28"/>
                      <w:szCs w:val="28"/>
                    </w:rPr>
                    <w:t>通知</w:t>
                  </w:r>
                </w:p>
                <w:p w:rsidR="000B0332" w:rsidRPr="00E25D7F" w:rsidRDefault="000B0332" w:rsidP="000B0332">
                  <w:pPr>
                    <w:jc w:val="center"/>
                    <w:rPr>
                      <w:rFonts w:ascii="標楷體" w:eastAsia="標楷體" w:hAnsi="標楷體"/>
                      <w:sz w:val="28"/>
                      <w:szCs w:val="28"/>
                    </w:rPr>
                  </w:pPr>
                  <w:r w:rsidRPr="00E25D7F">
                    <w:rPr>
                      <w:rFonts w:ascii="標楷體" w:eastAsia="標楷體" w:hAnsi="標楷體" w:hint="eastAsia"/>
                      <w:sz w:val="28"/>
                      <w:szCs w:val="28"/>
                    </w:rPr>
                    <w:t>接獲準備撤點據點通知</w:t>
                  </w:r>
                </w:p>
                <w:p w:rsidR="000B0332" w:rsidRPr="00E25D7F" w:rsidRDefault="000B0332" w:rsidP="000B0332">
                  <w:pPr>
                    <w:jc w:val="center"/>
                    <w:rPr>
                      <w:rFonts w:ascii="標楷體" w:eastAsia="標楷體" w:hAnsi="標楷體"/>
                      <w:sz w:val="28"/>
                      <w:szCs w:val="28"/>
                    </w:rPr>
                  </w:pPr>
                  <w:r w:rsidRPr="00E25D7F">
                    <w:rPr>
                      <w:rFonts w:ascii="標楷體" w:eastAsia="標楷體" w:hAnsi="標楷體" w:hint="eastAsia"/>
                      <w:sz w:val="28"/>
                      <w:szCs w:val="28"/>
                    </w:rPr>
                    <w:t>準備撤點據點通知</w:t>
                  </w:r>
                </w:p>
              </w:txbxContent>
            </v:textbox>
          </v:shape>
        </w:pict>
      </w:r>
    </w:p>
    <w:p w:rsidR="000B0332" w:rsidRPr="00ED5C5D" w:rsidRDefault="00AC40CD" w:rsidP="000B0332">
      <w:pPr>
        <w:rPr>
          <w:rFonts w:ascii="標楷體" w:eastAsia="標楷體" w:hAnsi="標楷體"/>
          <w:sz w:val="28"/>
          <w:szCs w:val="28"/>
        </w:rPr>
      </w:pPr>
      <w:r>
        <w:rPr>
          <w:rFonts w:ascii="標楷體" w:eastAsia="標楷體" w:hAnsi="標楷體"/>
          <w:noProof/>
          <w:sz w:val="28"/>
          <w:szCs w:val="28"/>
        </w:rPr>
        <w:pict>
          <v:shapetype id="_x0000_t32" coordsize="21600,21600" o:spt="32" o:oned="t" path="m,l21600,21600e" filled="f">
            <v:path arrowok="t" fillok="f" o:connecttype="none"/>
            <o:lock v:ext="edit" shapetype="t"/>
          </v:shapetype>
          <v:shape id="直線單箭頭接點 48" o:spid="_x0000_s1052" type="#_x0000_t32" style="position:absolute;margin-left:241.5pt;margin-top:26.8pt;width:.75pt;height:24.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" strokeweight=".5pt">
            <v:stroke endarrow="block" joinstyle="miter"/>
          </v:shape>
        </w:pict>
      </w:r>
      <w:r>
        <w:rPr>
          <w:rFonts w:ascii="標楷體" w:eastAsia="標楷體" w:hAnsi="標楷體"/>
          <w:noProof/>
          <w:sz w:val="28"/>
          <w:szCs w:val="28"/>
        </w:rPr>
        <w:pict>
          <v:shape id="流程圖: 程序 47" o:spid="_x0000_s1032" type="#_x0000_t109" style="position:absolute;margin-left:337.1pt;margin-top:12.35pt;width:153.75pt;height:30.2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" fillcolor="window" strokecolor="windowText" strokeweight="1pt">
            <v:path arrowok="t"/>
            <v:textbox>
              <w:txbxContent>
                <w:p w:rsidR="000B0332" w:rsidRPr="00EE5EAB" w:rsidRDefault="000B0332" w:rsidP="000B0332">
                  <w:pPr>
                    <w:snapToGrid w:val="0"/>
                    <w:jc w:val="center"/>
                    <w:rPr>
                      <w:rFonts w:ascii="標楷體" w:eastAsia="標楷體" w:hAnsi="標楷體"/>
                      <w:color w:val="000000" w:themeColor="text1"/>
                      <w:sz w:val="28"/>
                      <w:szCs w:val="28"/>
                    </w:rPr>
                  </w:pPr>
                  <w:r w:rsidRPr="00E25D7F">
                    <w:rPr>
                      <w:rFonts w:ascii="標楷體" w:eastAsia="標楷體" w:hAnsi="標楷體" w:hint="eastAsia"/>
                      <w:sz w:val="28"/>
                      <w:szCs w:val="28"/>
                    </w:rPr>
                    <w:t>經</w:t>
                  </w:r>
                  <w:r w:rsidRPr="00EE5EAB">
                    <w:rPr>
                      <w:rFonts w:ascii="標楷體" w:eastAsia="標楷體" w:hAnsi="標楷體" w:hint="eastAsia"/>
                      <w:color w:val="000000" w:themeColor="text1"/>
                      <w:sz w:val="28"/>
                      <w:szCs w:val="28"/>
                    </w:rPr>
                    <w:t>檢核需撤點之據點</w:t>
                  </w:r>
                </w:p>
              </w:txbxContent>
            </v:textbox>
          </v:shape>
        </w:pict>
      </w:r>
    </w:p>
    <w:p w:rsidR="000B0332" w:rsidRPr="00ED5C5D" w:rsidRDefault="00AC40CD" w:rsidP="000B0332">
      <w:pPr>
        <w:rPr>
          <w:rFonts w:ascii="標楷體" w:eastAsia="標楷體" w:hAnsi="標楷體"/>
          <w:sz w:val="28"/>
          <w:szCs w:val="28"/>
        </w:rPr>
      </w:pPr>
      <w:r>
        <w:rPr>
          <w:rFonts w:ascii="標楷體" w:eastAsia="標楷體" w:hAnsi="標楷體"/>
          <w:noProof/>
          <w:sz w:val="28"/>
          <w:szCs w:val="28"/>
        </w:rPr>
        <w:pict>
          <v:shape id="直線單箭頭接點 46" o:spid="_x0000_s1051" type="#_x0000_t32" style="position:absolute;margin-left:447.65pt;margin-top:12.25pt;width:0;height:253.9pt;z-index:2517135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"/>
        </w:pict>
      </w:r>
      <w:r>
        <w:rPr>
          <w:rFonts w:ascii="標楷體" w:eastAsia="標楷體" w:hAnsi="標楷體"/>
          <w:noProof/>
          <w:sz w:val="28"/>
          <w:szCs w:val="28"/>
        </w:rPr>
        <w:pict>
          <v:shape id="流程圖: 程序 45" o:spid="_x0000_s1033" type="#_x0000_t109" style="position:absolute;margin-left:189.55pt;margin-top:15.55pt;width:119.95pt;height:48.2pt;z-index:2516992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" fillcolor="window" strokecolor="windowText" strokeweight="1pt">
            <v:path arrowok="t"/>
            <v:textbox>
              <w:txbxContent>
                <w:p w:rsidR="000B0332" w:rsidRPr="00EE5EAB" w:rsidRDefault="000B0332" w:rsidP="000B0332">
                  <w:pPr>
                    <w:snapToGrid w:val="0"/>
                    <w:jc w:val="center"/>
                    <w:rPr>
                      <w:rFonts w:ascii="標楷體" w:eastAsia="標楷體" w:hAnsi="標楷體"/>
                      <w:color w:val="000000" w:themeColor="text1"/>
                      <w:sz w:val="28"/>
                      <w:szCs w:val="28"/>
                    </w:rPr>
                  </w:pPr>
                  <w:r w:rsidRPr="00EE5EAB">
                    <w:rPr>
                      <w:rFonts w:ascii="標楷體" w:eastAsia="標楷體" w:hAnsi="標楷體" w:hint="eastAsia"/>
                      <w:color w:val="000000" w:themeColor="text1"/>
                      <w:sz w:val="28"/>
                      <w:szCs w:val="28"/>
                    </w:rPr>
                    <w:t>瞭解</w:t>
                  </w:r>
                  <w:r w:rsidRPr="00EE5EAB">
                    <w:rPr>
                      <w:rFonts w:ascii="標楷體" w:eastAsia="標楷體" w:hAnsi="標楷體"/>
                      <w:color w:val="000000" w:themeColor="text1"/>
                      <w:sz w:val="28"/>
                      <w:szCs w:val="28"/>
                    </w:rPr>
                    <w:t>撤點原因並規劃輔導策略</w:t>
                  </w:r>
                </w:p>
              </w:txbxContent>
            </v:textbox>
          </v:shape>
        </w:pict>
      </w:r>
    </w:p>
    <w:p w:rsidR="000B0332" w:rsidRPr="00ED5C5D" w:rsidRDefault="00AC40CD" w:rsidP="000B0332">
      <w:pPr>
        <w:rPr>
          <w:rFonts w:ascii="標楷體" w:eastAsia="標楷體" w:hAnsi="標楷體"/>
          <w:sz w:val="28"/>
          <w:szCs w:val="28"/>
        </w:rPr>
      </w:pPr>
      <w:r>
        <w:rPr>
          <w:rFonts w:ascii="標楷體" w:eastAsia="標楷體" w:hAnsi="標楷體"/>
          <w:noProof/>
          <w:sz w:val="28"/>
          <w:szCs w:val="28"/>
        </w:rPr>
        <w:pict>
          <v:shape id="直線單箭頭接點 44" o:spid="_x0000_s1050" type="#_x0000_t32" style="position:absolute;margin-left:244.05pt;margin-top:27.75pt;width:0;height:20.8pt;z-index:251700224;visibility:visible;mso-wrap-distance-left:3.17494mm;mso-wrap-distance-right:3.1749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" strokeweight=".5pt">
            <v:stroke endarrow="block" joinstyle="miter"/>
            <w10:wrap anchorx="margin"/>
          </v:shape>
        </w:pict>
      </w:r>
    </w:p>
    <w:p w:rsidR="000B0332" w:rsidRPr="00ED5C5D" w:rsidRDefault="00AC40CD" w:rsidP="000B0332">
      <w:pPr>
        <w:rPr>
          <w:rFonts w:ascii="標楷體" w:eastAsia="標楷體" w:hAnsi="標楷體"/>
          <w:sz w:val="28"/>
          <w:szCs w:val="28"/>
        </w:rPr>
      </w:pPr>
      <w:r>
        <w:rPr>
          <w:rFonts w:ascii="標楷體" w:eastAsia="標楷體" w:hAnsi="標楷體"/>
          <w:noProof/>
          <w:sz w:val="28"/>
          <w:szCs w:val="28"/>
        </w:rPr>
        <w:pict>
          <v:shape id="文字方塊 43" o:spid="_x0000_s1034" type="#_x0000_t202" style="position:absolute;margin-left:80.3pt;margin-top:19.45pt;width:28.5pt;height:32.6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" stroked="f">
            <v:textbox>
              <w:txbxContent>
                <w:p w:rsidR="000B0332" w:rsidRPr="00E25D7F" w:rsidRDefault="000B0332" w:rsidP="000B0332">
                  <w:pPr>
                    <w:rPr>
                      <w:rFonts w:ascii="標楷體" w:eastAsia="標楷體" w:hAnsi="標楷體"/>
                      <w:sz w:val="28"/>
                      <w:szCs w:val="28"/>
                    </w:rPr>
                  </w:pPr>
                  <w:r w:rsidRPr="00E25D7F">
                    <w:rPr>
                      <w:rFonts w:ascii="標楷體" w:eastAsia="標楷體" w:hAnsi="標楷體" w:hint="eastAsia"/>
                      <w:sz w:val="28"/>
                      <w:szCs w:val="28"/>
                    </w:rPr>
                    <w:t>有</w:t>
                  </w:r>
                </w:p>
              </w:txbxContent>
            </v:textbox>
          </v:shape>
        </w:pict>
      </w:r>
      <w:r>
        <w:rPr>
          <w:rFonts w:ascii="標楷體" w:eastAsia="標楷體" w:hAnsi="標楷體"/>
          <w:noProof/>
          <w:sz w:val="28"/>
          <w:szCs w:val="28"/>
        </w:rPr>
        <w:pict>
          <v:shapetype id="_x0000_t110" coordsize="21600,21600" o:spt="110" path="m10800,l,10800,10800,21600,21600,10800xe">
            <v:stroke joinstyle="miter"/>
            <v:path gradientshapeok="t" o:connecttype="rect" textboxrect="5400,5400,16200,16200"/>
          </v:shapetype>
          <v:shape id="流程圖: 決策 42" o:spid="_x0000_s1035" type="#_x0000_t110" style="position:absolute;margin-left:111.3pt;margin-top:12.55pt;width:258pt;height:84.4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" fillcolor="window" strokecolor="windowText" strokeweight="1pt">
            <v:path arrowok="t"/>
            <v:textbox>
              <w:txbxContent>
                <w:p w:rsidR="000B0332" w:rsidRPr="00EE5EAB" w:rsidRDefault="000B0332" w:rsidP="000B0332">
                  <w:pPr>
                    <w:snapToGrid w:val="0"/>
                    <w:jc w:val="center"/>
                    <w:rPr>
                      <w:rFonts w:ascii="標楷體" w:eastAsia="標楷體" w:hAnsi="標楷體"/>
                      <w:color w:val="000000" w:themeColor="text1"/>
                      <w:sz w:val="28"/>
                      <w:szCs w:val="28"/>
                    </w:rPr>
                  </w:pPr>
                  <w:r w:rsidRPr="00EE5EAB">
                    <w:rPr>
                      <w:rFonts w:ascii="標楷體" w:eastAsia="標楷體" w:hAnsi="標楷體" w:hint="eastAsia"/>
                      <w:color w:val="000000" w:themeColor="text1"/>
                      <w:sz w:val="28"/>
                      <w:szCs w:val="28"/>
                    </w:rPr>
                    <w:t>輔導</w:t>
                  </w:r>
                  <w:r w:rsidRPr="00EE5EAB">
                    <w:rPr>
                      <w:rFonts w:ascii="標楷體" w:eastAsia="標楷體" w:hAnsi="標楷體"/>
                      <w:color w:val="000000" w:themeColor="text1"/>
                      <w:sz w:val="28"/>
                      <w:szCs w:val="28"/>
                    </w:rPr>
                    <w:t>並</w:t>
                  </w:r>
                  <w:r w:rsidRPr="00EE5EAB">
                    <w:rPr>
                      <w:rFonts w:ascii="標楷體" w:eastAsia="標楷體" w:hAnsi="標楷體" w:hint="eastAsia"/>
                      <w:color w:val="000000" w:themeColor="text1"/>
                      <w:sz w:val="28"/>
                      <w:szCs w:val="28"/>
                    </w:rPr>
                    <w:t>評估</w:t>
                  </w:r>
                </w:p>
                <w:p w:rsidR="000B0332" w:rsidRPr="00EE5EAB" w:rsidRDefault="000B0332" w:rsidP="000B0332">
                  <w:pPr>
                    <w:snapToGrid w:val="0"/>
                    <w:jc w:val="center"/>
                    <w:rPr>
                      <w:rFonts w:ascii="標楷體" w:eastAsia="標楷體" w:hAnsi="標楷體"/>
                      <w:color w:val="000000" w:themeColor="text1"/>
                      <w:sz w:val="28"/>
                      <w:szCs w:val="28"/>
                    </w:rPr>
                  </w:pPr>
                  <w:r w:rsidRPr="00EE5EAB">
                    <w:rPr>
                      <w:rFonts w:ascii="標楷體" w:eastAsia="標楷體" w:hAnsi="標楷體" w:hint="eastAsia"/>
                      <w:color w:val="000000" w:themeColor="text1"/>
                      <w:sz w:val="28"/>
                      <w:szCs w:val="28"/>
                    </w:rPr>
                    <w:t>據點有無營運</w:t>
                  </w:r>
                  <w:r w:rsidRPr="00EE5EAB">
                    <w:rPr>
                      <w:rFonts w:ascii="標楷體" w:eastAsia="標楷體" w:hAnsi="標楷體"/>
                      <w:color w:val="000000" w:themeColor="text1"/>
                      <w:sz w:val="28"/>
                      <w:szCs w:val="28"/>
                    </w:rPr>
                    <w:t>能力</w:t>
                  </w:r>
                </w:p>
              </w:txbxContent>
            </v:textbox>
          </v:shape>
        </w:pict>
      </w:r>
    </w:p>
    <w:p w:rsidR="000B0332" w:rsidRPr="00ED5C5D" w:rsidRDefault="00AC40CD" w:rsidP="000B0332">
      <w:pPr>
        <w:rPr>
          <w:rFonts w:ascii="標楷體" w:eastAsia="標楷體" w:hAnsi="標楷體" w:cs="標楷體"/>
        </w:rPr>
      </w:pPr>
      <w:r>
        <w:rPr>
          <w:rFonts w:ascii="標楷體" w:eastAsia="標楷體" w:hAnsi="標楷體"/>
          <w:noProof/>
          <w:sz w:val="28"/>
          <w:szCs w:val="28"/>
        </w:rPr>
        <w:pict>
          <v:shapetype id="_x0000_t116" coordsize="21600,21600" o:spt="116" path="m3475,qx,10800,3475,21600l18125,21600qx21600,10800,18125,xe">
            <v:stroke joinstyle="miter"/>
            <v:path gradientshapeok="t" o:connecttype="rect" textboxrect="1018,3163,20582,18437"/>
          </v:shapetype>
          <v:shape id="流程圖: 結束點 35" o:spid="_x0000_s1036" type="#_x0000_t116" style="position:absolute;margin-left:2.4pt;margin-top:7.95pt;width:78pt;height:60.3pt;z-index:2517032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" fillcolor="window" strokecolor="windowText" strokeweight="1pt">
            <v:path arrowok="t"/>
            <v:textbox>
              <w:txbxContent>
                <w:p w:rsidR="000B0332" w:rsidRPr="00EE5EAB" w:rsidRDefault="000B0332" w:rsidP="000B0332">
                  <w:pPr>
                    <w:snapToGrid w:val="0"/>
                    <w:jc w:val="center"/>
                    <w:rPr>
                      <w:rFonts w:ascii="標楷體" w:eastAsia="標楷體" w:hAnsi="標楷體"/>
                      <w:color w:val="000000" w:themeColor="text1"/>
                      <w:sz w:val="28"/>
                      <w:szCs w:val="28"/>
                    </w:rPr>
                  </w:pPr>
                  <w:r w:rsidRPr="00EE5EAB">
                    <w:rPr>
                      <w:rFonts w:ascii="標楷體" w:eastAsia="標楷體" w:hAnsi="標楷體" w:hint="eastAsia"/>
                      <w:color w:val="000000" w:themeColor="text1"/>
                      <w:sz w:val="28"/>
                      <w:szCs w:val="28"/>
                    </w:rPr>
                    <w:t>繼續營運</w:t>
                  </w:r>
                </w:p>
              </w:txbxContent>
            </v:textbox>
          </v:shape>
        </w:pict>
      </w:r>
      <w:r>
        <w:rPr>
          <w:rFonts w:ascii="標楷體" w:eastAsia="標楷體" w:hAnsi="標楷體"/>
          <w:noProof/>
          <w:sz w:val="28"/>
          <w:szCs w:val="28"/>
        </w:rPr>
        <w:pict>
          <v:shape id="流程圖: 程序 41" o:spid="_x0000_s1037" type="#_x0000_t109" style="position:absolute;margin-left:171.75pt;margin-top:217.85pt;width:165.35pt;height:43.7pt;z-index:2517073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" fillcolor="window" strokecolor="windowText" strokeweight="1pt">
            <v:path arrowok="t"/>
            <v:textbox>
              <w:txbxContent>
                <w:p w:rsidR="000B0332" w:rsidRPr="00EE5EAB" w:rsidRDefault="000B0332" w:rsidP="000B0332">
                  <w:pPr>
                    <w:jc w:val="center"/>
                    <w:rPr>
                      <w:rFonts w:ascii="標楷體" w:eastAsia="標楷體" w:hAnsi="標楷體"/>
                      <w:color w:val="000000" w:themeColor="text1"/>
                      <w:sz w:val="28"/>
                      <w:szCs w:val="28"/>
                    </w:rPr>
                  </w:pPr>
                  <w:r w:rsidRPr="00EE5EAB">
                    <w:rPr>
                      <w:rFonts w:ascii="標楷體" w:eastAsia="標楷體" w:hAnsi="標楷體"/>
                      <w:color w:val="000000" w:themeColor="text1"/>
                      <w:sz w:val="28"/>
                      <w:szCs w:val="28"/>
                    </w:rPr>
                    <w:t>1個月內完成財產移交</w:t>
                  </w:r>
                </w:p>
              </w:txbxContent>
            </v:textbox>
          </v:shape>
        </w:pict>
      </w:r>
      <w:r>
        <w:rPr>
          <w:rFonts w:ascii="標楷體" w:eastAsia="標楷體" w:hAnsi="標楷體"/>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0" o:spid="_x0000_s1049" type="#_x0000_t34" style="position:absolute;margin-left:217.95pt;margin-top:285.05pt;width:47.05pt;height:.05pt;rotation:90;flip:x;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" adj="10789" strokeweight=".5pt">
            <v:stroke endarrow="block"/>
          </v:shape>
        </w:pict>
      </w:r>
      <w:r>
        <w:rPr>
          <w:rFonts w:ascii="標楷體" w:eastAsia="標楷體" w:hAnsi="標楷體"/>
          <w:noProof/>
          <w:sz w:val="28"/>
          <w:szCs w:val="28"/>
        </w:rPr>
        <w:pict>
          <v:shape id="文字方塊 39" o:spid="_x0000_s1038" type="#_x0000_t202" style="position:absolute;margin-left:102.05pt;margin-top:228.35pt;width:29.25pt;height:22.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" stroked="f">
            <v:textbox>
              <w:txbxContent>
                <w:p w:rsidR="000B0332" w:rsidRPr="00E25D7F" w:rsidRDefault="000B0332" w:rsidP="000B0332">
                  <w:pPr>
                    <w:snapToGrid w:val="0"/>
                    <w:rPr>
                      <w:rFonts w:ascii="標楷體" w:eastAsia="標楷體" w:hAnsi="標楷體"/>
                      <w:sz w:val="28"/>
                      <w:szCs w:val="28"/>
                    </w:rPr>
                  </w:pPr>
                  <w:r w:rsidRPr="00E25D7F">
                    <w:rPr>
                      <w:rFonts w:ascii="標楷體" w:eastAsia="標楷體" w:hAnsi="標楷體" w:hint="eastAsia"/>
                      <w:sz w:val="28"/>
                      <w:szCs w:val="28"/>
                    </w:rPr>
                    <w:t>是</w:t>
                  </w:r>
                </w:p>
              </w:txbxContent>
            </v:textbox>
          </v:shape>
        </w:pict>
      </w:r>
      <w:r>
        <w:rPr>
          <w:rFonts w:ascii="標楷體" w:eastAsia="標楷體" w:hAnsi="標楷體"/>
          <w:noProof/>
          <w:sz w:val="28"/>
          <w:szCs w:val="28"/>
        </w:rPr>
        <w:pict>
          <v:shape id="直線單箭頭接點 38" o:spid="_x0000_s1048" type="#_x0000_t32" style="position:absolute;margin-left:136.8pt;margin-top:158.1pt;width:0;height:178.5pt;z-index:2517155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"/>
        </w:pict>
      </w:r>
      <w:r>
        <w:rPr>
          <w:rFonts w:ascii="標楷體" w:eastAsia="標楷體" w:hAnsi="標楷體"/>
          <w:noProof/>
          <w:sz w:val="28"/>
          <w:szCs w:val="28"/>
        </w:rPr>
        <w:pict>
          <v:shape id="直線單箭頭接點 37" o:spid="_x0000_s1047" type="#_x0000_t32" style="position:absolute;margin-left:136.8pt;margin-top:337.4pt;width:36pt;height:0;z-index:2517166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">
            <v:stroke endarrow="block"/>
          </v:shape>
        </w:pict>
      </w:r>
      <w:r>
        <w:rPr>
          <w:rFonts w:ascii="標楷體" w:eastAsia="標楷體" w:hAnsi="標楷體"/>
          <w:noProof/>
          <w:sz w:val="28"/>
          <w:szCs w:val="28"/>
        </w:rPr>
        <w:pict>
          <v:shape id="流程圖: 結束點 36" o:spid="_x0000_s1039" type="#_x0000_t116" style="position:absolute;margin-left:172.8pt;margin-top:308.6pt;width:142.85pt;height:63pt;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" fillcolor="window" strokecolor="windowText" strokeweight="1pt">
            <v:path arrowok="t"/>
            <v:textbox>
              <w:txbxContent>
                <w:p w:rsidR="000B0332" w:rsidRPr="00EE5EAB" w:rsidRDefault="000B0332" w:rsidP="000B0332">
                  <w:pPr>
                    <w:snapToGrid w:val="0"/>
                    <w:jc w:val="center"/>
                    <w:rPr>
                      <w:rFonts w:ascii="標楷體" w:eastAsia="標楷體" w:hAnsi="標楷體"/>
                      <w:color w:val="000000" w:themeColor="text1"/>
                      <w:sz w:val="28"/>
                      <w:szCs w:val="28"/>
                    </w:rPr>
                  </w:pPr>
                  <w:r w:rsidRPr="00EE5EAB">
                    <w:rPr>
                      <w:rFonts w:ascii="標楷體" w:eastAsia="標楷體" w:hAnsi="標楷體" w:hint="eastAsia"/>
                      <w:color w:val="000000" w:themeColor="text1"/>
                      <w:sz w:val="28"/>
                      <w:szCs w:val="28"/>
                    </w:rPr>
                    <w:t>函報衛生福利部社會及家庭署備查</w:t>
                  </w:r>
                </w:p>
              </w:txbxContent>
            </v:textbox>
          </v:shape>
        </w:pict>
      </w:r>
      <w:r>
        <w:rPr>
          <w:rFonts w:ascii="標楷體" w:eastAsia="標楷體" w:hAnsi="標楷體"/>
          <w:noProof/>
          <w:sz w:val="28"/>
          <w:szCs w:val="28"/>
        </w:rPr>
        <w:pict>
          <v:shape id="直線單箭頭接點 34" o:spid="_x0000_s1046" type="#_x0000_t32" style="position:absolute;margin-left:80.3pt;margin-top:21.1pt;width:21.75pt;height:0;flip:x;z-index:2517022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" strokeweight=".5pt">
            <v:stroke endarrow="block" joinstyle="miter"/>
          </v:shape>
        </w:pict>
      </w:r>
      <w:r>
        <w:rPr>
          <w:rFonts w:ascii="標楷體" w:eastAsia="標楷體" w:hAnsi="標楷體"/>
          <w:noProof/>
          <w:sz w:val="28"/>
          <w:szCs w:val="28"/>
        </w:rPr>
        <w:pict>
          <v:shape id="文字方塊 33" o:spid="_x0000_s1040" type="#_x0000_t202" style="position:absolute;margin-left:296.9pt;margin-top:187.1pt;width:28.5pt;height:26.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" stroked="f">
            <v:textbox>
              <w:txbxContent>
                <w:p w:rsidR="000B0332" w:rsidRPr="00E25D7F" w:rsidRDefault="000B0332" w:rsidP="000B0332">
                  <w:pPr>
                    <w:snapToGrid w:val="0"/>
                    <w:rPr>
                      <w:rFonts w:ascii="標楷體" w:eastAsia="標楷體" w:hAnsi="標楷體"/>
                      <w:sz w:val="28"/>
                      <w:szCs w:val="28"/>
                    </w:rPr>
                  </w:pPr>
                  <w:r w:rsidRPr="00E25D7F">
                    <w:rPr>
                      <w:rFonts w:ascii="標楷體" w:eastAsia="標楷體" w:hAnsi="標楷體" w:hint="eastAsia"/>
                      <w:sz w:val="28"/>
                      <w:szCs w:val="28"/>
                    </w:rPr>
                    <w:t>否</w:t>
                  </w:r>
                </w:p>
              </w:txbxContent>
            </v:textbox>
          </v:shape>
        </w:pict>
      </w:r>
      <w:r>
        <w:rPr>
          <w:rFonts w:ascii="標楷體" w:eastAsia="標楷體" w:hAnsi="標楷體"/>
          <w:noProof/>
          <w:sz w:val="28"/>
          <w:szCs w:val="28"/>
        </w:rPr>
        <w:pict>
          <v:shape id="直線單箭頭接點 32" o:spid="_x0000_s1045" type="#_x0000_t32" style="position:absolute;margin-left:241.5pt;margin-top:187.1pt;width:0;height:30.75pt;z-index:2517063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" strokeweight=".5pt">
            <v:stroke endarrow="block" joinstyle="miter"/>
          </v:shape>
        </w:pict>
      </w:r>
      <w:r>
        <w:rPr>
          <w:rFonts w:ascii="標楷體" w:eastAsia="標楷體" w:hAnsi="標楷體"/>
          <w:noProof/>
          <w:sz w:val="28"/>
          <w:szCs w:val="28"/>
        </w:rPr>
        <w:pict>
          <v:shape id="流程圖: 決策 31" o:spid="_x0000_s1041" type="#_x0000_t110" style="position:absolute;margin-left:133.05pt;margin-top:110.95pt;width:219pt;height:76.15pt;z-index:25170534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" fillcolor="window" strokecolor="windowText" strokeweight="1pt">
            <v:path arrowok="t"/>
            <v:textbox>
              <w:txbxContent>
                <w:p w:rsidR="000B0332" w:rsidRPr="00FF5A1D" w:rsidRDefault="000B0332" w:rsidP="000B0332">
                  <w:pPr>
                    <w:snapToGrid w:val="0"/>
                    <w:jc w:val="center"/>
                    <w:rPr>
                      <w:rFonts w:ascii="標楷體" w:eastAsia="標楷體" w:hAnsi="標楷體"/>
                      <w:color w:val="000000" w:themeColor="text1"/>
                      <w:szCs w:val="28"/>
                    </w:rPr>
                  </w:pPr>
                  <w:r w:rsidRPr="00FF5A1D">
                    <w:rPr>
                      <w:rFonts w:ascii="標楷體" w:eastAsia="標楷體" w:hAnsi="標楷體" w:hint="eastAsia"/>
                      <w:color w:val="000000" w:themeColor="text1"/>
                      <w:szCs w:val="28"/>
                    </w:rPr>
                    <w:t>確認據點是否營運滿3年</w:t>
                  </w:r>
                </w:p>
              </w:txbxContent>
            </v:textbox>
            <w10:wrap anchorx="margin"/>
          </v:shape>
        </w:pict>
      </w:r>
      <w:r>
        <w:rPr>
          <w:rFonts w:ascii="標楷體" w:eastAsia="標楷體" w:hAnsi="標楷體"/>
          <w:noProof/>
          <w:sz w:val="28"/>
          <w:szCs w:val="28"/>
        </w:rPr>
        <w:pict>
          <v:shape id="文字方塊 30" o:spid="_x0000_s1042" type="#_x0000_t202" style="position:absolute;margin-left:255pt;margin-top:67.45pt;width:31.5pt;height:37.4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" stroked="f">
            <v:textbox>
              <w:txbxContent>
                <w:p w:rsidR="000B0332" w:rsidRPr="00E25D7F" w:rsidRDefault="000B0332" w:rsidP="000B0332">
                  <w:pPr>
                    <w:rPr>
                      <w:rFonts w:ascii="標楷體" w:eastAsia="標楷體" w:hAnsi="標楷體"/>
                      <w:sz w:val="28"/>
                      <w:szCs w:val="28"/>
                    </w:rPr>
                  </w:pPr>
                  <w:r w:rsidRPr="00E25D7F">
                    <w:rPr>
                      <w:rFonts w:ascii="標楷體" w:eastAsia="標楷體" w:hAnsi="標楷體" w:hint="eastAsia"/>
                      <w:sz w:val="28"/>
                      <w:szCs w:val="28"/>
                    </w:rPr>
                    <w:t>無</w:t>
                  </w:r>
                </w:p>
              </w:txbxContent>
            </v:textbox>
          </v:shape>
        </w:pict>
      </w:r>
      <w:r>
        <w:rPr>
          <w:rFonts w:ascii="標楷體" w:eastAsia="標楷體" w:hAnsi="標楷體"/>
          <w:noProof/>
          <w:sz w:val="28"/>
          <w:szCs w:val="28"/>
        </w:rPr>
        <w:pict>
          <v:shape id="肘形接點 29" o:spid="_x0000_s1044" type="#_x0000_t34" style="position:absolute;margin-left:220.45pt;margin-top:83.85pt;width:42.05pt;height:.05pt;rotation:90;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" adj="10787" strokeweight=".5pt">
            <v:stroke endarrow="block"/>
          </v:shape>
        </w:pict>
      </w:r>
      <w:r>
        <w:rPr>
          <w:rFonts w:ascii="標楷體" w:eastAsia="標楷體" w:hAnsi="標楷體"/>
          <w:noProof/>
          <w:sz w:val="28"/>
          <w:szCs w:val="28"/>
        </w:rPr>
        <w:pict>
          <v:shape id="直線單箭頭接點 27" o:spid="_x0000_s1043" type="#_x0000_t32" style="position:absolute;margin-left:352.05pt;margin-top:158.1pt;width:95.6pt;height:.05pt;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">
            <v:stroke endarrow="block"/>
          </v:shape>
        </w:pict>
      </w:r>
      <w:r w:rsidR="000B0332" w:rsidRPr="00ED5C5D">
        <w:rPr>
          <w:rFonts w:ascii="標楷體" w:eastAsia="標楷體" w:hAnsi="標楷體" w:cs="標楷體"/>
          <w:sz w:val="28"/>
          <w:szCs w:val="28"/>
        </w:rPr>
        <w:br w:type="page"/>
      </w:r>
    </w:p>
    <w:p w:rsidR="00986E61" w:rsidRPr="00ED5C5D" w:rsidRDefault="00986E61" w:rsidP="00986E61">
      <w:pPr>
        <w:ind w:leftChars="-75" w:left="-180" w:firstLineChars="100" w:firstLine="320"/>
        <w:jc w:val="center"/>
        <w:rPr>
          <w:rFonts w:eastAsia="標楷體"/>
        </w:rPr>
      </w:pPr>
      <w:r w:rsidRPr="00ED5C5D">
        <w:rPr>
          <w:rFonts w:eastAsia="標楷體"/>
          <w:b/>
          <w:bCs/>
          <w:sz w:val="32"/>
          <w:szCs w:val="32"/>
          <w:u w:val="single"/>
        </w:rPr>
        <w:lastRenderedPageBreak/>
        <w:t xml:space="preserve">   </w:t>
      </w:r>
      <w:r w:rsidRPr="00ED5C5D">
        <w:rPr>
          <w:rFonts w:eastAsia="標楷體"/>
          <w:b/>
          <w:bCs/>
          <w:sz w:val="32"/>
          <w:szCs w:val="32"/>
        </w:rPr>
        <w:t>縣</w:t>
      </w:r>
      <w:r w:rsidRPr="00ED5C5D">
        <w:rPr>
          <w:rFonts w:eastAsia="標楷體"/>
          <w:b/>
          <w:bCs/>
          <w:sz w:val="32"/>
          <w:szCs w:val="32"/>
        </w:rPr>
        <w:t>(</w:t>
      </w:r>
      <w:r w:rsidRPr="00ED5C5D">
        <w:rPr>
          <w:rFonts w:eastAsia="標楷體"/>
          <w:b/>
          <w:bCs/>
          <w:sz w:val="32"/>
          <w:szCs w:val="32"/>
        </w:rPr>
        <w:t>市</w:t>
      </w:r>
      <w:r w:rsidRPr="00ED5C5D">
        <w:rPr>
          <w:rFonts w:eastAsia="標楷體"/>
          <w:b/>
          <w:bCs/>
          <w:sz w:val="32"/>
          <w:szCs w:val="32"/>
        </w:rPr>
        <w:t>)</w:t>
      </w:r>
      <w:r w:rsidRPr="00ED5C5D">
        <w:rPr>
          <w:rFonts w:eastAsia="標楷體"/>
          <w:b/>
          <w:bCs/>
          <w:sz w:val="32"/>
          <w:szCs w:val="32"/>
          <w:u w:val="single"/>
        </w:rPr>
        <w:t xml:space="preserve">          (</w:t>
      </w:r>
      <w:r w:rsidRPr="00ED5C5D">
        <w:rPr>
          <w:rFonts w:eastAsia="標楷體"/>
          <w:b/>
          <w:bCs/>
          <w:sz w:val="32"/>
          <w:szCs w:val="32"/>
        </w:rPr>
        <w:t>單位</w:t>
      </w:r>
      <w:r w:rsidRPr="00ED5C5D">
        <w:rPr>
          <w:rFonts w:eastAsia="標楷體"/>
          <w:b/>
          <w:bCs/>
          <w:sz w:val="32"/>
          <w:szCs w:val="32"/>
        </w:rPr>
        <w:t>)</w:t>
      </w:r>
      <w:r w:rsidRPr="00ED5C5D">
        <w:rPr>
          <w:rFonts w:eastAsia="標楷體"/>
          <w:b/>
          <w:bCs/>
          <w:sz w:val="32"/>
          <w:szCs w:val="32"/>
        </w:rPr>
        <w:t>設置社區照顧關懷據點</w:t>
      </w:r>
      <w:r w:rsidRPr="00ED5C5D">
        <w:rPr>
          <w:rFonts w:eastAsia="標楷體"/>
          <w:b/>
          <w:sz w:val="32"/>
          <w:szCs w:val="32"/>
        </w:rPr>
        <w:t>設備移交清冊</w:t>
      </w:r>
    </w:p>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58"/>
        <w:gridCol w:w="740"/>
        <w:gridCol w:w="742"/>
        <w:gridCol w:w="1513"/>
        <w:gridCol w:w="1107"/>
        <w:gridCol w:w="972"/>
        <w:gridCol w:w="1080"/>
        <w:gridCol w:w="1080"/>
      </w:tblGrid>
      <w:tr w:rsidR="00EC0566" w:rsidRPr="00ED5C5D" w:rsidTr="00986E61">
        <w:trPr>
          <w:trHeight w:val="570"/>
        </w:trPr>
        <w:tc>
          <w:tcPr>
            <w:tcW w:w="1983" w:type="dxa"/>
            <w:vAlign w:val="center"/>
          </w:tcPr>
          <w:p w:rsidR="00986E61" w:rsidRPr="00ED5C5D" w:rsidRDefault="00986E61" w:rsidP="00986E61">
            <w:pPr>
              <w:spacing w:line="240" w:lineRule="exact"/>
              <w:jc w:val="center"/>
              <w:rPr>
                <w:rFonts w:eastAsia="標楷體"/>
                <w:b/>
                <w:sz w:val="28"/>
                <w:szCs w:val="28"/>
              </w:rPr>
            </w:pPr>
            <w:r w:rsidRPr="00ED5C5D">
              <w:rPr>
                <w:rFonts w:eastAsia="標楷體"/>
                <w:b/>
                <w:sz w:val="28"/>
                <w:szCs w:val="28"/>
              </w:rPr>
              <w:t>財產名稱</w:t>
            </w:r>
          </w:p>
        </w:tc>
        <w:tc>
          <w:tcPr>
            <w:tcW w:w="837" w:type="dxa"/>
            <w:vAlign w:val="center"/>
          </w:tcPr>
          <w:p w:rsidR="00986E61" w:rsidRPr="00ED5C5D" w:rsidRDefault="00986E61" w:rsidP="00986E61">
            <w:pPr>
              <w:spacing w:line="240" w:lineRule="exact"/>
              <w:jc w:val="center"/>
              <w:rPr>
                <w:rFonts w:eastAsia="標楷體"/>
                <w:b/>
                <w:sz w:val="28"/>
                <w:szCs w:val="28"/>
              </w:rPr>
            </w:pPr>
            <w:r w:rsidRPr="00ED5C5D">
              <w:rPr>
                <w:rFonts w:eastAsia="標楷體"/>
                <w:b/>
                <w:sz w:val="28"/>
                <w:szCs w:val="28"/>
              </w:rPr>
              <w:t>單價</w:t>
            </w:r>
          </w:p>
        </w:tc>
        <w:tc>
          <w:tcPr>
            <w:tcW w:w="840" w:type="dxa"/>
            <w:vAlign w:val="center"/>
          </w:tcPr>
          <w:p w:rsidR="00986E61" w:rsidRPr="00ED5C5D" w:rsidRDefault="00986E61" w:rsidP="00986E61">
            <w:pPr>
              <w:spacing w:line="240" w:lineRule="exact"/>
              <w:rPr>
                <w:rFonts w:eastAsia="標楷體"/>
                <w:b/>
                <w:sz w:val="28"/>
                <w:szCs w:val="28"/>
              </w:rPr>
            </w:pPr>
            <w:r w:rsidRPr="00ED5C5D">
              <w:rPr>
                <w:rFonts w:eastAsia="標楷體"/>
                <w:b/>
                <w:sz w:val="28"/>
                <w:szCs w:val="28"/>
              </w:rPr>
              <w:t>數量</w:t>
            </w:r>
          </w:p>
        </w:tc>
        <w:tc>
          <w:tcPr>
            <w:tcW w:w="1920" w:type="dxa"/>
            <w:vAlign w:val="center"/>
          </w:tcPr>
          <w:p w:rsidR="00986E61" w:rsidRPr="00ED5C5D" w:rsidRDefault="00986E61" w:rsidP="00986E61">
            <w:pPr>
              <w:pStyle w:val="a9"/>
              <w:spacing w:line="240" w:lineRule="exact"/>
              <w:rPr>
                <w:rFonts w:ascii="Times New Roman" w:hAnsi="Times New Roman"/>
              </w:rPr>
            </w:pPr>
            <w:r w:rsidRPr="00ED5C5D">
              <w:rPr>
                <w:rFonts w:ascii="Times New Roman" w:hAnsi="Times New Roman"/>
              </w:rPr>
              <w:t>型號</w:t>
            </w:r>
          </w:p>
        </w:tc>
        <w:tc>
          <w:tcPr>
            <w:tcW w:w="1351" w:type="dxa"/>
            <w:vAlign w:val="center"/>
          </w:tcPr>
          <w:p w:rsidR="00986E61" w:rsidRPr="00ED5C5D" w:rsidRDefault="00986E61" w:rsidP="00986E61">
            <w:pPr>
              <w:spacing w:line="240" w:lineRule="exact"/>
              <w:jc w:val="center"/>
              <w:rPr>
                <w:rFonts w:eastAsia="標楷體"/>
                <w:b/>
                <w:sz w:val="28"/>
                <w:szCs w:val="28"/>
              </w:rPr>
            </w:pPr>
            <w:r w:rsidRPr="00ED5C5D">
              <w:rPr>
                <w:rFonts w:eastAsia="標楷體"/>
                <w:b/>
                <w:sz w:val="28"/>
                <w:szCs w:val="28"/>
              </w:rPr>
              <w:t>購置日期</w:t>
            </w:r>
          </w:p>
        </w:tc>
        <w:tc>
          <w:tcPr>
            <w:tcW w:w="1162" w:type="dxa"/>
            <w:vAlign w:val="center"/>
          </w:tcPr>
          <w:p w:rsidR="00986E61" w:rsidRPr="00ED5C5D" w:rsidRDefault="00986E61" w:rsidP="00986E61">
            <w:pPr>
              <w:spacing w:line="240" w:lineRule="exact"/>
              <w:jc w:val="center"/>
              <w:rPr>
                <w:rFonts w:eastAsia="標楷體"/>
                <w:b/>
                <w:sz w:val="28"/>
                <w:szCs w:val="28"/>
              </w:rPr>
            </w:pPr>
            <w:r w:rsidRPr="00ED5C5D">
              <w:rPr>
                <w:rFonts w:eastAsia="標楷體"/>
                <w:b/>
                <w:sz w:val="28"/>
                <w:szCs w:val="28"/>
              </w:rPr>
              <w:t>價格</w:t>
            </w:r>
          </w:p>
        </w:tc>
        <w:tc>
          <w:tcPr>
            <w:tcW w:w="1314" w:type="dxa"/>
            <w:vAlign w:val="center"/>
          </w:tcPr>
          <w:p w:rsidR="00986E61" w:rsidRPr="00ED5C5D" w:rsidRDefault="00986E61" w:rsidP="00986E61">
            <w:pPr>
              <w:spacing w:line="240" w:lineRule="exact"/>
              <w:jc w:val="center"/>
              <w:rPr>
                <w:rFonts w:eastAsia="標楷體"/>
                <w:b/>
                <w:sz w:val="28"/>
                <w:szCs w:val="28"/>
              </w:rPr>
            </w:pPr>
            <w:r w:rsidRPr="00ED5C5D">
              <w:rPr>
                <w:rFonts w:eastAsia="標楷體"/>
                <w:b/>
                <w:sz w:val="28"/>
                <w:szCs w:val="28"/>
              </w:rPr>
              <w:t>保管人</w:t>
            </w:r>
          </w:p>
        </w:tc>
        <w:tc>
          <w:tcPr>
            <w:tcW w:w="1314" w:type="dxa"/>
            <w:vAlign w:val="center"/>
          </w:tcPr>
          <w:p w:rsidR="00986E61" w:rsidRPr="00ED5C5D" w:rsidRDefault="00986E61" w:rsidP="00986E61">
            <w:pPr>
              <w:spacing w:line="240" w:lineRule="exact"/>
              <w:jc w:val="distribute"/>
              <w:rPr>
                <w:rFonts w:eastAsia="標楷體"/>
                <w:b/>
                <w:sz w:val="28"/>
                <w:szCs w:val="28"/>
              </w:rPr>
            </w:pPr>
          </w:p>
          <w:p w:rsidR="00986E61" w:rsidRPr="00ED5C5D" w:rsidRDefault="00986E61" w:rsidP="00986E61">
            <w:pPr>
              <w:spacing w:line="240" w:lineRule="exact"/>
              <w:jc w:val="both"/>
              <w:rPr>
                <w:rFonts w:eastAsia="標楷體"/>
                <w:b/>
                <w:sz w:val="28"/>
                <w:szCs w:val="28"/>
              </w:rPr>
            </w:pPr>
            <w:r w:rsidRPr="00ED5C5D">
              <w:rPr>
                <w:rFonts w:eastAsia="標楷體"/>
                <w:b/>
                <w:sz w:val="28"/>
                <w:szCs w:val="28"/>
              </w:rPr>
              <w:t>移交單位與日期</w:t>
            </w: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r w:rsidR="00EC0566" w:rsidRPr="00ED5C5D" w:rsidTr="00986E61">
        <w:trPr>
          <w:trHeight w:val="570"/>
        </w:trPr>
        <w:tc>
          <w:tcPr>
            <w:tcW w:w="1983" w:type="dxa"/>
          </w:tcPr>
          <w:p w:rsidR="00986E61" w:rsidRPr="00ED5C5D" w:rsidRDefault="00986E61" w:rsidP="00986E61">
            <w:pPr>
              <w:rPr>
                <w:rFonts w:eastAsia="標楷體"/>
              </w:rPr>
            </w:pPr>
          </w:p>
        </w:tc>
        <w:tc>
          <w:tcPr>
            <w:tcW w:w="837" w:type="dxa"/>
          </w:tcPr>
          <w:p w:rsidR="00986E61" w:rsidRPr="00ED5C5D" w:rsidRDefault="00986E61" w:rsidP="00986E61">
            <w:pPr>
              <w:rPr>
                <w:rFonts w:eastAsia="標楷體"/>
              </w:rPr>
            </w:pPr>
          </w:p>
        </w:tc>
        <w:tc>
          <w:tcPr>
            <w:tcW w:w="840" w:type="dxa"/>
          </w:tcPr>
          <w:p w:rsidR="00986E61" w:rsidRPr="00ED5C5D" w:rsidRDefault="00986E61" w:rsidP="00986E61">
            <w:pPr>
              <w:rPr>
                <w:rFonts w:eastAsia="標楷體"/>
              </w:rPr>
            </w:pPr>
          </w:p>
        </w:tc>
        <w:tc>
          <w:tcPr>
            <w:tcW w:w="1920" w:type="dxa"/>
          </w:tcPr>
          <w:p w:rsidR="00986E61" w:rsidRPr="00ED5C5D" w:rsidRDefault="00986E61" w:rsidP="00986E61">
            <w:pPr>
              <w:rPr>
                <w:rFonts w:eastAsia="標楷體"/>
              </w:rPr>
            </w:pPr>
          </w:p>
        </w:tc>
        <w:tc>
          <w:tcPr>
            <w:tcW w:w="1351" w:type="dxa"/>
          </w:tcPr>
          <w:p w:rsidR="00986E61" w:rsidRPr="00ED5C5D" w:rsidRDefault="00986E61" w:rsidP="00986E61">
            <w:pPr>
              <w:rPr>
                <w:rFonts w:eastAsia="標楷體"/>
              </w:rPr>
            </w:pPr>
          </w:p>
        </w:tc>
        <w:tc>
          <w:tcPr>
            <w:tcW w:w="1162"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c>
          <w:tcPr>
            <w:tcW w:w="1314" w:type="dxa"/>
          </w:tcPr>
          <w:p w:rsidR="00986E61" w:rsidRPr="00ED5C5D" w:rsidRDefault="00986E61" w:rsidP="00986E61">
            <w:pPr>
              <w:rPr>
                <w:rFonts w:eastAsia="標楷體"/>
              </w:rPr>
            </w:pPr>
          </w:p>
        </w:tc>
      </w:tr>
    </w:tbl>
    <w:p w:rsidR="00986E61" w:rsidRPr="00ED5C5D" w:rsidRDefault="00986E61" w:rsidP="00986E61">
      <w:pPr>
        <w:rPr>
          <w:rFonts w:eastAsia="標楷體"/>
        </w:rPr>
      </w:pPr>
      <w:r w:rsidRPr="00ED5C5D">
        <w:rPr>
          <w:rFonts w:eastAsia="標楷體"/>
        </w:rPr>
        <w:t>單位填表人：</w:t>
      </w:r>
      <w:r w:rsidRPr="00ED5C5D">
        <w:rPr>
          <w:rFonts w:eastAsia="標楷體"/>
        </w:rPr>
        <w:t></w:t>
      </w:r>
    </w:p>
    <w:p w:rsidR="00986E61" w:rsidRPr="00ED5C5D" w:rsidRDefault="00986E61" w:rsidP="00986E61">
      <w:pPr>
        <w:rPr>
          <w:rFonts w:eastAsia="標楷體"/>
        </w:rPr>
      </w:pPr>
    </w:p>
    <w:p w:rsidR="00986E61" w:rsidRPr="00ED5C5D" w:rsidRDefault="00986E61" w:rsidP="00986E61">
      <w:pPr>
        <w:rPr>
          <w:rFonts w:eastAsia="標楷體"/>
        </w:rPr>
      </w:pPr>
      <w:r w:rsidRPr="00ED5C5D">
        <w:rPr>
          <w:rFonts w:eastAsia="標楷體"/>
        </w:rPr>
        <w:t>總幹事：</w:t>
      </w:r>
      <w:r w:rsidRPr="00ED5C5D">
        <w:rPr>
          <w:rFonts w:eastAsia="標楷體"/>
        </w:rPr>
        <w:t xml:space="preserve">        </w:t>
      </w:r>
      <w:r w:rsidRPr="00ED5C5D">
        <w:rPr>
          <w:rFonts w:eastAsia="標楷體"/>
        </w:rPr>
        <w:t>出納：</w:t>
      </w:r>
      <w:r w:rsidRPr="00ED5C5D">
        <w:rPr>
          <w:rFonts w:eastAsia="標楷體"/>
        </w:rPr>
        <w:t xml:space="preserve">             </w:t>
      </w:r>
      <w:r w:rsidRPr="00ED5C5D">
        <w:rPr>
          <w:rFonts w:eastAsia="標楷體"/>
        </w:rPr>
        <w:t>會計：</w:t>
      </w:r>
      <w:r w:rsidRPr="00ED5C5D">
        <w:rPr>
          <w:rFonts w:eastAsia="標楷體"/>
        </w:rPr>
        <w:t xml:space="preserve">         </w:t>
      </w:r>
      <w:r w:rsidRPr="00ED5C5D">
        <w:rPr>
          <w:rFonts w:eastAsia="標楷體"/>
        </w:rPr>
        <w:t>理事長：</w:t>
      </w:r>
      <w:r w:rsidRPr="00ED5C5D">
        <w:rPr>
          <w:rFonts w:eastAsia="標楷體"/>
        </w:rPr>
        <w:t xml:space="preserve">  </w:t>
      </w:r>
    </w:p>
    <w:p w:rsidR="00986E61" w:rsidRPr="00ED5C5D" w:rsidRDefault="00986E61" w:rsidP="00986E61">
      <w:pPr>
        <w:rPr>
          <w:rFonts w:eastAsia="標楷體"/>
        </w:rPr>
      </w:pPr>
    </w:p>
    <w:p w:rsidR="00986E61" w:rsidRPr="00ED5C5D" w:rsidRDefault="00986E61" w:rsidP="00986E61">
      <w:pPr>
        <w:rPr>
          <w:rFonts w:eastAsia="標楷體"/>
        </w:rPr>
      </w:pPr>
    </w:p>
    <w:p w:rsidR="00986E61" w:rsidRPr="00ED5C5D" w:rsidRDefault="00986E61" w:rsidP="00986E61">
      <w:pPr>
        <w:rPr>
          <w:rFonts w:eastAsia="標楷體"/>
        </w:rPr>
      </w:pPr>
    </w:p>
    <w:p w:rsidR="00986E61" w:rsidRPr="00ED5C5D" w:rsidRDefault="00986E61" w:rsidP="00986E61">
      <w:pPr>
        <w:rPr>
          <w:rFonts w:eastAsia="標楷體"/>
        </w:rPr>
      </w:pPr>
    </w:p>
    <w:p w:rsidR="00986E61" w:rsidRPr="00ED5C5D" w:rsidRDefault="00986E61" w:rsidP="00986E61">
      <w:pPr>
        <w:jc w:val="center"/>
        <w:rPr>
          <w:rFonts w:eastAsia="標楷體"/>
          <w:b/>
          <w:bCs/>
          <w:sz w:val="32"/>
          <w:szCs w:val="32"/>
        </w:rPr>
      </w:pPr>
      <w:r w:rsidRPr="00ED5C5D">
        <w:rPr>
          <w:rFonts w:eastAsia="標楷體"/>
          <w:b/>
          <w:bCs/>
          <w:sz w:val="32"/>
          <w:szCs w:val="32"/>
        </w:rPr>
        <w:lastRenderedPageBreak/>
        <w:t>移</w:t>
      </w:r>
      <w:r w:rsidRPr="00ED5C5D">
        <w:rPr>
          <w:rFonts w:eastAsia="標楷體"/>
          <w:b/>
          <w:bCs/>
          <w:sz w:val="32"/>
          <w:szCs w:val="32"/>
        </w:rPr>
        <w:t xml:space="preserve"> </w:t>
      </w:r>
      <w:r w:rsidRPr="00ED5C5D">
        <w:rPr>
          <w:rFonts w:eastAsia="標楷體"/>
          <w:b/>
          <w:bCs/>
          <w:sz w:val="32"/>
          <w:szCs w:val="32"/>
        </w:rPr>
        <w:t>交</w:t>
      </w:r>
      <w:r w:rsidRPr="00ED5C5D">
        <w:rPr>
          <w:rFonts w:eastAsia="標楷體"/>
          <w:b/>
          <w:bCs/>
          <w:sz w:val="32"/>
          <w:szCs w:val="32"/>
        </w:rPr>
        <w:t xml:space="preserve"> </w:t>
      </w:r>
      <w:r w:rsidRPr="00ED5C5D">
        <w:rPr>
          <w:rFonts w:eastAsia="標楷體"/>
          <w:b/>
          <w:bCs/>
          <w:sz w:val="32"/>
          <w:szCs w:val="32"/>
        </w:rPr>
        <w:t>財</w:t>
      </w:r>
      <w:r w:rsidRPr="00ED5C5D">
        <w:rPr>
          <w:rFonts w:eastAsia="標楷體"/>
          <w:b/>
          <w:bCs/>
          <w:sz w:val="32"/>
          <w:szCs w:val="32"/>
        </w:rPr>
        <w:t xml:space="preserve"> </w:t>
      </w:r>
      <w:r w:rsidRPr="00ED5C5D">
        <w:rPr>
          <w:rFonts w:eastAsia="標楷體"/>
          <w:b/>
          <w:bCs/>
          <w:sz w:val="32"/>
          <w:szCs w:val="32"/>
        </w:rPr>
        <w:t>產</w:t>
      </w:r>
      <w:r w:rsidRPr="00ED5C5D">
        <w:rPr>
          <w:rFonts w:eastAsia="標楷體"/>
          <w:b/>
          <w:bCs/>
          <w:sz w:val="32"/>
          <w:szCs w:val="32"/>
        </w:rPr>
        <w:t xml:space="preserve"> </w:t>
      </w:r>
      <w:r w:rsidRPr="00ED5C5D">
        <w:rPr>
          <w:rFonts w:eastAsia="標楷體"/>
          <w:b/>
          <w:bCs/>
          <w:sz w:val="32"/>
          <w:szCs w:val="32"/>
        </w:rPr>
        <w:t>同</w:t>
      </w:r>
      <w:r w:rsidRPr="00ED5C5D">
        <w:rPr>
          <w:rFonts w:eastAsia="標楷體"/>
          <w:b/>
          <w:bCs/>
          <w:sz w:val="32"/>
          <w:szCs w:val="32"/>
        </w:rPr>
        <w:t xml:space="preserve"> </w:t>
      </w:r>
      <w:r w:rsidRPr="00ED5C5D">
        <w:rPr>
          <w:rFonts w:eastAsia="標楷體"/>
          <w:b/>
          <w:bCs/>
          <w:sz w:val="32"/>
          <w:szCs w:val="32"/>
        </w:rPr>
        <w:t>意</w:t>
      </w:r>
      <w:r w:rsidRPr="00ED5C5D">
        <w:rPr>
          <w:rFonts w:eastAsia="標楷體"/>
          <w:b/>
          <w:bCs/>
          <w:sz w:val="32"/>
          <w:szCs w:val="32"/>
        </w:rPr>
        <w:t xml:space="preserve"> </w:t>
      </w:r>
      <w:r w:rsidRPr="00ED5C5D">
        <w:rPr>
          <w:rFonts w:eastAsia="標楷體"/>
          <w:b/>
          <w:bCs/>
          <w:sz w:val="32"/>
          <w:szCs w:val="32"/>
        </w:rPr>
        <w:t>書</w:t>
      </w:r>
    </w:p>
    <w:p w:rsidR="00986E61" w:rsidRPr="00ED5C5D" w:rsidRDefault="00986E61" w:rsidP="00986E61">
      <w:pPr>
        <w:jc w:val="center"/>
        <w:rPr>
          <w:rFonts w:eastAsia="標楷體"/>
          <w:b/>
          <w:bCs/>
          <w:sz w:val="32"/>
        </w:rPr>
      </w:pPr>
    </w:p>
    <w:p w:rsidR="00986E61" w:rsidRPr="00ED5C5D" w:rsidRDefault="00986E61" w:rsidP="00986E61">
      <w:pPr>
        <w:rPr>
          <w:rFonts w:eastAsia="標楷體"/>
          <w:sz w:val="28"/>
          <w:szCs w:val="28"/>
        </w:rPr>
      </w:pPr>
      <w:r w:rsidRPr="00ED5C5D">
        <w:rPr>
          <w:rFonts w:eastAsia="標楷體"/>
          <w:sz w:val="28"/>
          <w:szCs w:val="28"/>
        </w:rPr>
        <w:t>本單位</w:t>
      </w:r>
      <w:r w:rsidRPr="00ED5C5D">
        <w:rPr>
          <w:rFonts w:eastAsia="標楷體"/>
          <w:sz w:val="28"/>
          <w:szCs w:val="28"/>
        </w:rPr>
        <w:t>__________________________</w:t>
      </w:r>
      <w:r w:rsidRPr="00ED5C5D">
        <w:rPr>
          <w:rFonts w:eastAsia="標楷體"/>
          <w:sz w:val="28"/>
          <w:szCs w:val="28"/>
        </w:rPr>
        <w:t>因故停辦設置社區照顧關懷據點，願意將衛生福利部社會及家庭署與縣</w:t>
      </w:r>
      <w:r w:rsidRPr="00ED5C5D">
        <w:rPr>
          <w:rFonts w:eastAsia="標楷體"/>
          <w:sz w:val="28"/>
          <w:szCs w:val="28"/>
        </w:rPr>
        <w:t>(</w:t>
      </w:r>
      <w:r w:rsidRPr="00ED5C5D">
        <w:rPr>
          <w:rFonts w:eastAsia="標楷體"/>
          <w:sz w:val="28"/>
          <w:szCs w:val="28"/>
        </w:rPr>
        <w:t>市</w:t>
      </w:r>
      <w:r w:rsidRPr="00ED5C5D">
        <w:rPr>
          <w:rFonts w:eastAsia="標楷體"/>
          <w:sz w:val="28"/>
          <w:szCs w:val="28"/>
        </w:rPr>
        <w:t>)</w:t>
      </w:r>
      <w:r w:rsidRPr="00ED5C5D">
        <w:rPr>
          <w:rFonts w:eastAsia="標楷體"/>
          <w:sz w:val="28"/>
          <w:szCs w:val="28"/>
        </w:rPr>
        <w:t>政府</w:t>
      </w:r>
      <w:r w:rsidRPr="00ED5C5D">
        <w:rPr>
          <w:rFonts w:eastAsia="標楷體"/>
          <w:sz w:val="28"/>
          <w:szCs w:val="28"/>
        </w:rPr>
        <w:t>(</w:t>
      </w:r>
      <w:r w:rsidRPr="00ED5C5D">
        <w:rPr>
          <w:rFonts w:eastAsia="標楷體"/>
          <w:sz w:val="28"/>
          <w:szCs w:val="28"/>
        </w:rPr>
        <w:t>社會局、處</w:t>
      </w:r>
      <w:r w:rsidRPr="00ED5C5D">
        <w:rPr>
          <w:rFonts w:eastAsia="標楷體"/>
          <w:sz w:val="28"/>
          <w:szCs w:val="28"/>
        </w:rPr>
        <w:t>)</w:t>
      </w:r>
      <w:r w:rsidRPr="00ED5C5D">
        <w:rPr>
          <w:rFonts w:eastAsia="標楷體"/>
          <w:sz w:val="28"/>
          <w:szCs w:val="28"/>
        </w:rPr>
        <w:t>補助之相關設備（如附件：財產清冊與移交清冊），移交予</w:t>
      </w:r>
      <w:r w:rsidRPr="00ED5C5D">
        <w:rPr>
          <w:rFonts w:eastAsia="標楷體"/>
          <w:sz w:val="28"/>
          <w:szCs w:val="28"/>
        </w:rPr>
        <w:t>________________________________</w:t>
      </w:r>
      <w:r w:rsidRPr="00ED5C5D">
        <w:rPr>
          <w:rFonts w:eastAsia="標楷體"/>
          <w:sz w:val="28"/>
          <w:szCs w:val="28"/>
        </w:rPr>
        <w:t>，若未依規定辦理移交，則願意原價支付購買費用。</w:t>
      </w:r>
    </w:p>
    <w:p w:rsidR="00986E61" w:rsidRPr="00ED5C5D" w:rsidRDefault="00986E61" w:rsidP="00986E61">
      <w:pPr>
        <w:rPr>
          <w:rFonts w:eastAsia="標楷體"/>
          <w:sz w:val="28"/>
          <w:szCs w:val="28"/>
        </w:rPr>
      </w:pPr>
    </w:p>
    <w:p w:rsidR="00986E61" w:rsidRPr="00ED5C5D" w:rsidRDefault="00986E61" w:rsidP="00986E61">
      <w:pPr>
        <w:rPr>
          <w:rFonts w:eastAsia="標楷體"/>
          <w:sz w:val="32"/>
        </w:rPr>
      </w:pPr>
    </w:p>
    <w:p w:rsidR="00986E61" w:rsidRPr="00ED5C5D" w:rsidRDefault="00986E61" w:rsidP="00986E61">
      <w:pPr>
        <w:rPr>
          <w:rFonts w:eastAsia="標楷體"/>
          <w:sz w:val="32"/>
        </w:rPr>
      </w:pPr>
    </w:p>
    <w:p w:rsidR="00986E61" w:rsidRPr="00ED5C5D" w:rsidRDefault="00986E61" w:rsidP="00986E61">
      <w:pPr>
        <w:rPr>
          <w:rFonts w:eastAsia="標楷體"/>
          <w:sz w:val="32"/>
        </w:rPr>
      </w:pPr>
    </w:p>
    <w:p w:rsidR="00986E61" w:rsidRPr="00ED5C5D" w:rsidRDefault="00986E61" w:rsidP="00986E61">
      <w:pPr>
        <w:rPr>
          <w:rFonts w:eastAsia="標楷體"/>
          <w:sz w:val="32"/>
        </w:rPr>
      </w:pPr>
    </w:p>
    <w:p w:rsidR="00986E61" w:rsidRPr="00ED5C5D" w:rsidRDefault="00986E61" w:rsidP="00986E61">
      <w:pPr>
        <w:rPr>
          <w:rFonts w:eastAsia="標楷體"/>
          <w:sz w:val="32"/>
        </w:rPr>
      </w:pPr>
    </w:p>
    <w:p w:rsidR="00986E61" w:rsidRPr="00ED5C5D" w:rsidRDefault="00986E61" w:rsidP="00986E61">
      <w:pPr>
        <w:rPr>
          <w:rFonts w:eastAsia="標楷體"/>
          <w:sz w:val="28"/>
          <w:szCs w:val="28"/>
        </w:rPr>
      </w:pPr>
    </w:p>
    <w:p w:rsidR="00986E61" w:rsidRPr="00ED5C5D" w:rsidRDefault="00986E61" w:rsidP="00986E61">
      <w:pPr>
        <w:rPr>
          <w:rFonts w:eastAsia="標楷體"/>
          <w:sz w:val="28"/>
          <w:szCs w:val="28"/>
        </w:rPr>
      </w:pPr>
      <w:r w:rsidRPr="00ED5C5D">
        <w:rPr>
          <w:rFonts w:eastAsia="標楷體"/>
          <w:sz w:val="28"/>
          <w:szCs w:val="28"/>
        </w:rPr>
        <w:t>此致</w:t>
      </w:r>
      <w:r w:rsidR="00C379DA" w:rsidRPr="00ED5C5D">
        <w:rPr>
          <w:rFonts w:eastAsia="標楷體"/>
          <w:sz w:val="28"/>
          <w:szCs w:val="28"/>
        </w:rPr>
        <w:t xml:space="preserve"> </w:t>
      </w:r>
      <w:r w:rsidR="00C379DA" w:rsidRPr="00ED5C5D">
        <w:rPr>
          <w:rFonts w:eastAsia="標楷體"/>
          <w:sz w:val="28"/>
          <w:szCs w:val="28"/>
        </w:rPr>
        <w:t>高雄</w:t>
      </w:r>
      <w:r w:rsidRPr="00ED5C5D">
        <w:rPr>
          <w:rFonts w:eastAsia="標楷體"/>
          <w:sz w:val="28"/>
          <w:szCs w:val="28"/>
        </w:rPr>
        <w:t>市政府</w:t>
      </w:r>
      <w:r w:rsidR="00C379DA" w:rsidRPr="00ED5C5D">
        <w:rPr>
          <w:rFonts w:eastAsia="標楷體"/>
          <w:sz w:val="28"/>
          <w:szCs w:val="28"/>
        </w:rPr>
        <w:t>社會局</w:t>
      </w:r>
    </w:p>
    <w:p w:rsidR="00986E61" w:rsidRPr="00ED5C5D" w:rsidRDefault="00986E61" w:rsidP="00986E61">
      <w:pPr>
        <w:rPr>
          <w:rFonts w:eastAsia="標楷體"/>
          <w:b/>
          <w:bCs/>
          <w:sz w:val="28"/>
          <w:szCs w:val="28"/>
        </w:rPr>
      </w:pPr>
    </w:p>
    <w:p w:rsidR="00986E61" w:rsidRPr="00ED5C5D" w:rsidRDefault="00986E61" w:rsidP="00986E61">
      <w:pPr>
        <w:rPr>
          <w:rFonts w:eastAsia="標楷體"/>
          <w:b/>
          <w:bCs/>
          <w:sz w:val="28"/>
          <w:szCs w:val="28"/>
        </w:rPr>
      </w:pPr>
    </w:p>
    <w:p w:rsidR="00986E61" w:rsidRPr="00ED5C5D" w:rsidRDefault="00986E61" w:rsidP="00986E61">
      <w:pPr>
        <w:rPr>
          <w:rFonts w:eastAsia="標楷體"/>
          <w:b/>
          <w:bCs/>
          <w:sz w:val="28"/>
          <w:szCs w:val="28"/>
        </w:rPr>
      </w:pPr>
    </w:p>
    <w:p w:rsidR="00986E61" w:rsidRPr="00ED5C5D" w:rsidRDefault="00986E61" w:rsidP="00986E61">
      <w:pPr>
        <w:rPr>
          <w:rFonts w:eastAsia="標楷體"/>
          <w:b/>
          <w:bCs/>
          <w:sz w:val="28"/>
          <w:szCs w:val="28"/>
        </w:rPr>
      </w:pPr>
    </w:p>
    <w:p w:rsidR="00986E61" w:rsidRPr="00ED5C5D" w:rsidRDefault="00986E61" w:rsidP="00986E61">
      <w:pPr>
        <w:rPr>
          <w:rFonts w:eastAsia="標楷體"/>
          <w:b/>
          <w:bCs/>
          <w:sz w:val="28"/>
          <w:szCs w:val="28"/>
        </w:rPr>
      </w:pPr>
    </w:p>
    <w:p w:rsidR="00986E61" w:rsidRPr="00EC0566" w:rsidRDefault="00986E61" w:rsidP="00986E61">
      <w:pPr>
        <w:rPr>
          <w:rFonts w:eastAsia="標楷體"/>
          <w:sz w:val="28"/>
          <w:szCs w:val="28"/>
        </w:rPr>
      </w:pPr>
      <w:r w:rsidRPr="00ED5C5D">
        <w:rPr>
          <w:rFonts w:eastAsia="標楷體"/>
          <w:sz w:val="28"/>
          <w:szCs w:val="28"/>
        </w:rPr>
        <w:t>中華民國</w:t>
      </w:r>
      <w:r w:rsidRPr="00ED5C5D">
        <w:rPr>
          <w:rFonts w:eastAsia="標楷體"/>
          <w:sz w:val="28"/>
          <w:szCs w:val="28"/>
        </w:rPr>
        <w:t xml:space="preserve">             </w:t>
      </w:r>
      <w:r w:rsidRPr="00ED5C5D">
        <w:rPr>
          <w:rFonts w:eastAsia="標楷體"/>
          <w:sz w:val="28"/>
          <w:szCs w:val="28"/>
        </w:rPr>
        <w:t>年</w:t>
      </w:r>
      <w:r w:rsidRPr="00ED5C5D">
        <w:rPr>
          <w:rFonts w:eastAsia="標楷體"/>
          <w:sz w:val="28"/>
          <w:szCs w:val="28"/>
        </w:rPr>
        <w:t xml:space="preserve">                  </w:t>
      </w:r>
      <w:r w:rsidRPr="00ED5C5D">
        <w:rPr>
          <w:rFonts w:eastAsia="標楷體"/>
          <w:sz w:val="28"/>
          <w:szCs w:val="28"/>
        </w:rPr>
        <w:t>月</w:t>
      </w:r>
      <w:r w:rsidRPr="00ED5C5D">
        <w:rPr>
          <w:rFonts w:eastAsia="標楷體"/>
          <w:sz w:val="28"/>
          <w:szCs w:val="28"/>
        </w:rPr>
        <w:t xml:space="preserve">               </w:t>
      </w:r>
      <w:r w:rsidRPr="00ED5C5D">
        <w:rPr>
          <w:rFonts w:eastAsia="標楷體"/>
          <w:sz w:val="28"/>
          <w:szCs w:val="28"/>
        </w:rPr>
        <w:t>日</w:t>
      </w:r>
    </w:p>
    <w:p w:rsidR="00986E61" w:rsidRPr="00EC0566" w:rsidRDefault="00986E61" w:rsidP="001554FC">
      <w:pPr>
        <w:spacing w:beforeLines="50" w:before="180" w:line="400" w:lineRule="exact"/>
        <w:ind w:leftChars="-177" w:hangingChars="177" w:hanging="425"/>
        <w:rPr>
          <w:rFonts w:eastAsia="標楷體"/>
        </w:rPr>
      </w:pPr>
    </w:p>
    <w:sectPr w:rsidR="00986E61" w:rsidRPr="00EC0566" w:rsidSect="007637F8">
      <w:footerReference w:type="even" r:id="rId8"/>
      <w:footerReference w:type="default" r:id="rId9"/>
      <w:pgSz w:w="11906" w:h="16838" w:code="9"/>
      <w:pgMar w:top="851"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7BD" w:rsidRDefault="008747BD">
      <w:r>
        <w:separator/>
      </w:r>
    </w:p>
  </w:endnote>
  <w:endnote w:type="continuationSeparator" w:id="0">
    <w:p w:rsidR="008747BD" w:rsidRDefault="008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306" w:rsidRDefault="001554FC">
    <w:pPr>
      <w:pStyle w:val="a4"/>
      <w:framePr w:wrap="around" w:vAnchor="text" w:hAnchor="margin" w:xAlign="center" w:y="1"/>
      <w:rPr>
        <w:rStyle w:val="a6"/>
      </w:rPr>
    </w:pPr>
    <w:r>
      <w:rPr>
        <w:rStyle w:val="a6"/>
      </w:rPr>
      <w:fldChar w:fldCharType="begin"/>
    </w:r>
    <w:r w:rsidR="008E0306">
      <w:rPr>
        <w:rStyle w:val="a6"/>
      </w:rPr>
      <w:instrText xml:space="preserve">PAGE  </w:instrText>
    </w:r>
    <w:r>
      <w:rPr>
        <w:rStyle w:val="a6"/>
      </w:rPr>
      <w:fldChar w:fldCharType="end"/>
    </w:r>
  </w:p>
  <w:p w:rsidR="008E0306" w:rsidRDefault="008E030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882616"/>
      <w:docPartObj>
        <w:docPartGallery w:val="Page Numbers (Bottom of Page)"/>
        <w:docPartUnique/>
      </w:docPartObj>
    </w:sdtPr>
    <w:sdtEndPr/>
    <w:sdtContent>
      <w:p w:rsidR="007637F8" w:rsidRDefault="001554FC">
        <w:pPr>
          <w:pStyle w:val="a4"/>
          <w:jc w:val="center"/>
        </w:pPr>
        <w:r>
          <w:fldChar w:fldCharType="begin"/>
        </w:r>
        <w:r w:rsidR="007637F8">
          <w:instrText>PAGE   \* MERGEFORMAT</w:instrText>
        </w:r>
        <w:r>
          <w:fldChar w:fldCharType="separate"/>
        </w:r>
        <w:r w:rsidR="00AC40CD" w:rsidRPr="00AC40CD">
          <w:rPr>
            <w:noProof/>
            <w:lang w:val="zh-TW"/>
          </w:rPr>
          <w:t>1</w:t>
        </w:r>
        <w:r>
          <w:fldChar w:fldCharType="end"/>
        </w:r>
      </w:p>
    </w:sdtContent>
  </w:sdt>
  <w:p w:rsidR="007637F8" w:rsidRDefault="007637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7BD" w:rsidRDefault="008747BD">
      <w:r>
        <w:separator/>
      </w:r>
    </w:p>
  </w:footnote>
  <w:footnote w:type="continuationSeparator" w:id="0">
    <w:p w:rsidR="008747BD" w:rsidRDefault="00874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90064"/>
    <w:multiLevelType w:val="hybridMultilevel"/>
    <w:tmpl w:val="6980AF36"/>
    <w:lvl w:ilvl="0" w:tplc="3DFE91C0">
      <w:start w:val="1"/>
      <w:numFmt w:val="taiwaneseCountingThousand"/>
      <w:lvlText w:val="%1、"/>
      <w:lvlJc w:val="left"/>
      <w:pPr>
        <w:tabs>
          <w:tab w:val="num" w:pos="720"/>
        </w:tabs>
        <w:ind w:left="720" w:hanging="720"/>
      </w:pPr>
      <w:rPr>
        <w:rFonts w:ascii="標楷體" w:eastAsia="標楷體" w:hAnsi="標楷體" w:cs="Times New Roman"/>
        <w:sz w:val="28"/>
        <w:szCs w:val="28"/>
        <w:lang w:val="en-US"/>
      </w:rPr>
    </w:lvl>
    <w:lvl w:ilvl="1" w:tplc="F08257DC">
      <w:start w:val="1"/>
      <w:numFmt w:val="taiwaneseCountingThousand"/>
      <w:lvlText w:val="（%2）"/>
      <w:lvlJc w:val="left"/>
      <w:pPr>
        <w:tabs>
          <w:tab w:val="num" w:pos="1200"/>
        </w:tabs>
        <w:ind w:left="1200" w:hanging="720"/>
      </w:pPr>
      <w:rPr>
        <w:rFonts w:ascii="標楷體" w:eastAsia="標楷體"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556275"/>
    <w:multiLevelType w:val="hybridMultilevel"/>
    <w:tmpl w:val="00A87288"/>
    <w:lvl w:ilvl="0" w:tplc="D4E848FA">
      <w:start w:val="1"/>
      <w:numFmt w:val="upperLetter"/>
      <w:lvlText w:val="%1."/>
      <w:lvlJc w:val="left"/>
      <w:pPr>
        <w:tabs>
          <w:tab w:val="num" w:pos="2282"/>
        </w:tabs>
        <w:ind w:left="2282" w:hanging="360"/>
      </w:pPr>
      <w:rPr>
        <w:rFonts w:hint="default"/>
      </w:rPr>
    </w:lvl>
    <w:lvl w:ilvl="1" w:tplc="04090019" w:tentative="1">
      <w:start w:val="1"/>
      <w:numFmt w:val="ideographTraditional"/>
      <w:lvlText w:val="%2、"/>
      <w:lvlJc w:val="left"/>
      <w:pPr>
        <w:tabs>
          <w:tab w:val="num" w:pos="2882"/>
        </w:tabs>
        <w:ind w:left="2882" w:hanging="480"/>
      </w:pPr>
    </w:lvl>
    <w:lvl w:ilvl="2" w:tplc="0409001B" w:tentative="1">
      <w:start w:val="1"/>
      <w:numFmt w:val="lowerRoman"/>
      <w:lvlText w:val="%3."/>
      <w:lvlJc w:val="right"/>
      <w:pPr>
        <w:tabs>
          <w:tab w:val="num" w:pos="3362"/>
        </w:tabs>
        <w:ind w:left="3362" w:hanging="480"/>
      </w:pPr>
    </w:lvl>
    <w:lvl w:ilvl="3" w:tplc="0409000F" w:tentative="1">
      <w:start w:val="1"/>
      <w:numFmt w:val="decimal"/>
      <w:lvlText w:val="%4."/>
      <w:lvlJc w:val="left"/>
      <w:pPr>
        <w:tabs>
          <w:tab w:val="num" w:pos="3842"/>
        </w:tabs>
        <w:ind w:left="3842" w:hanging="480"/>
      </w:pPr>
    </w:lvl>
    <w:lvl w:ilvl="4" w:tplc="04090019" w:tentative="1">
      <w:start w:val="1"/>
      <w:numFmt w:val="ideographTraditional"/>
      <w:lvlText w:val="%5、"/>
      <w:lvlJc w:val="left"/>
      <w:pPr>
        <w:tabs>
          <w:tab w:val="num" w:pos="4322"/>
        </w:tabs>
        <w:ind w:left="4322" w:hanging="480"/>
      </w:pPr>
    </w:lvl>
    <w:lvl w:ilvl="5" w:tplc="0409001B" w:tentative="1">
      <w:start w:val="1"/>
      <w:numFmt w:val="lowerRoman"/>
      <w:lvlText w:val="%6."/>
      <w:lvlJc w:val="right"/>
      <w:pPr>
        <w:tabs>
          <w:tab w:val="num" w:pos="4802"/>
        </w:tabs>
        <w:ind w:left="4802" w:hanging="480"/>
      </w:pPr>
    </w:lvl>
    <w:lvl w:ilvl="6" w:tplc="0409000F" w:tentative="1">
      <w:start w:val="1"/>
      <w:numFmt w:val="decimal"/>
      <w:lvlText w:val="%7."/>
      <w:lvlJc w:val="left"/>
      <w:pPr>
        <w:tabs>
          <w:tab w:val="num" w:pos="5282"/>
        </w:tabs>
        <w:ind w:left="5282" w:hanging="480"/>
      </w:pPr>
    </w:lvl>
    <w:lvl w:ilvl="7" w:tplc="04090019" w:tentative="1">
      <w:start w:val="1"/>
      <w:numFmt w:val="ideographTraditional"/>
      <w:lvlText w:val="%8、"/>
      <w:lvlJc w:val="left"/>
      <w:pPr>
        <w:tabs>
          <w:tab w:val="num" w:pos="5762"/>
        </w:tabs>
        <w:ind w:left="5762" w:hanging="480"/>
      </w:pPr>
    </w:lvl>
    <w:lvl w:ilvl="8" w:tplc="0409001B" w:tentative="1">
      <w:start w:val="1"/>
      <w:numFmt w:val="lowerRoman"/>
      <w:lvlText w:val="%9."/>
      <w:lvlJc w:val="right"/>
      <w:pPr>
        <w:tabs>
          <w:tab w:val="num" w:pos="6242"/>
        </w:tabs>
        <w:ind w:left="6242" w:hanging="480"/>
      </w:pPr>
    </w:lvl>
  </w:abstractNum>
  <w:abstractNum w:abstractNumId="2" w15:restartNumberingAfterBreak="0">
    <w:nsid w:val="145F286C"/>
    <w:multiLevelType w:val="hybridMultilevel"/>
    <w:tmpl w:val="C7F0E374"/>
    <w:lvl w:ilvl="0" w:tplc="D94A6756">
      <w:start w:val="1"/>
      <w:numFmt w:val="decimal"/>
      <w:lvlText w:val="%1."/>
      <w:lvlJc w:val="left"/>
      <w:pPr>
        <w:tabs>
          <w:tab w:val="num" w:pos="827"/>
        </w:tabs>
        <w:ind w:left="827" w:hanging="360"/>
      </w:pPr>
      <w:rPr>
        <w:rFonts w:ascii="標楷體" w:hint="eastAsia"/>
      </w:rPr>
    </w:lvl>
    <w:lvl w:ilvl="1" w:tplc="04090019" w:tentative="1">
      <w:start w:val="1"/>
      <w:numFmt w:val="ideographTraditional"/>
      <w:lvlText w:val="%2、"/>
      <w:lvlJc w:val="left"/>
      <w:pPr>
        <w:tabs>
          <w:tab w:val="num" w:pos="1427"/>
        </w:tabs>
        <w:ind w:left="1427" w:hanging="480"/>
      </w:pPr>
    </w:lvl>
    <w:lvl w:ilvl="2" w:tplc="0409001B" w:tentative="1">
      <w:start w:val="1"/>
      <w:numFmt w:val="lowerRoman"/>
      <w:lvlText w:val="%3."/>
      <w:lvlJc w:val="right"/>
      <w:pPr>
        <w:tabs>
          <w:tab w:val="num" w:pos="1907"/>
        </w:tabs>
        <w:ind w:left="1907" w:hanging="480"/>
      </w:pPr>
    </w:lvl>
    <w:lvl w:ilvl="3" w:tplc="0409000F" w:tentative="1">
      <w:start w:val="1"/>
      <w:numFmt w:val="decimal"/>
      <w:lvlText w:val="%4."/>
      <w:lvlJc w:val="left"/>
      <w:pPr>
        <w:tabs>
          <w:tab w:val="num" w:pos="2387"/>
        </w:tabs>
        <w:ind w:left="2387" w:hanging="480"/>
      </w:pPr>
    </w:lvl>
    <w:lvl w:ilvl="4" w:tplc="04090019" w:tentative="1">
      <w:start w:val="1"/>
      <w:numFmt w:val="ideographTraditional"/>
      <w:lvlText w:val="%5、"/>
      <w:lvlJc w:val="left"/>
      <w:pPr>
        <w:tabs>
          <w:tab w:val="num" w:pos="2867"/>
        </w:tabs>
        <w:ind w:left="2867" w:hanging="480"/>
      </w:pPr>
    </w:lvl>
    <w:lvl w:ilvl="5" w:tplc="0409001B" w:tentative="1">
      <w:start w:val="1"/>
      <w:numFmt w:val="lowerRoman"/>
      <w:lvlText w:val="%6."/>
      <w:lvlJc w:val="right"/>
      <w:pPr>
        <w:tabs>
          <w:tab w:val="num" w:pos="3347"/>
        </w:tabs>
        <w:ind w:left="3347" w:hanging="480"/>
      </w:pPr>
    </w:lvl>
    <w:lvl w:ilvl="6" w:tplc="0409000F" w:tentative="1">
      <w:start w:val="1"/>
      <w:numFmt w:val="decimal"/>
      <w:lvlText w:val="%7."/>
      <w:lvlJc w:val="left"/>
      <w:pPr>
        <w:tabs>
          <w:tab w:val="num" w:pos="3827"/>
        </w:tabs>
        <w:ind w:left="3827" w:hanging="480"/>
      </w:pPr>
    </w:lvl>
    <w:lvl w:ilvl="7" w:tplc="04090019" w:tentative="1">
      <w:start w:val="1"/>
      <w:numFmt w:val="ideographTraditional"/>
      <w:lvlText w:val="%8、"/>
      <w:lvlJc w:val="left"/>
      <w:pPr>
        <w:tabs>
          <w:tab w:val="num" w:pos="4307"/>
        </w:tabs>
        <w:ind w:left="4307" w:hanging="480"/>
      </w:pPr>
    </w:lvl>
    <w:lvl w:ilvl="8" w:tplc="0409001B" w:tentative="1">
      <w:start w:val="1"/>
      <w:numFmt w:val="lowerRoman"/>
      <w:lvlText w:val="%9."/>
      <w:lvlJc w:val="right"/>
      <w:pPr>
        <w:tabs>
          <w:tab w:val="num" w:pos="4787"/>
        </w:tabs>
        <w:ind w:left="4787" w:hanging="480"/>
      </w:pPr>
    </w:lvl>
  </w:abstractNum>
  <w:abstractNum w:abstractNumId="3" w15:restartNumberingAfterBreak="0">
    <w:nsid w:val="1BED12D1"/>
    <w:multiLevelType w:val="hybridMultilevel"/>
    <w:tmpl w:val="11EE501E"/>
    <w:lvl w:ilvl="0" w:tplc="4242652C">
      <w:start w:val="1"/>
      <w:numFmt w:val="taiwaneseCountingThousand"/>
      <w:lvlText w:val="（%1）"/>
      <w:lvlJc w:val="left"/>
      <w:pPr>
        <w:tabs>
          <w:tab w:val="num" w:pos="1710"/>
        </w:tabs>
        <w:ind w:left="1710" w:hanging="1080"/>
      </w:pPr>
      <w:rPr>
        <w:rFonts w:ascii="Times New Roman" w:hAnsi="Times New Roman"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4" w15:restartNumberingAfterBreak="0">
    <w:nsid w:val="1D2B3E32"/>
    <w:multiLevelType w:val="hybridMultilevel"/>
    <w:tmpl w:val="46CC8A04"/>
    <w:lvl w:ilvl="0" w:tplc="20CC7582">
      <w:start w:val="1"/>
      <w:numFmt w:val="taiwaneseCountingThousand"/>
      <w:lvlText w:val="（%1）"/>
      <w:lvlJc w:val="left"/>
      <w:pPr>
        <w:tabs>
          <w:tab w:val="num" w:pos="1725"/>
        </w:tabs>
        <w:ind w:left="1725" w:hanging="1080"/>
      </w:pPr>
      <w:rPr>
        <w:rFonts w:hint="eastAsia"/>
        <w:lang w:val="en-US"/>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5" w15:restartNumberingAfterBreak="0">
    <w:nsid w:val="25B60039"/>
    <w:multiLevelType w:val="hybridMultilevel"/>
    <w:tmpl w:val="8DFED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5A045E"/>
    <w:multiLevelType w:val="hybridMultilevel"/>
    <w:tmpl w:val="7236F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2441A7"/>
    <w:multiLevelType w:val="hybridMultilevel"/>
    <w:tmpl w:val="20B87772"/>
    <w:lvl w:ilvl="0" w:tplc="D92E4A68">
      <w:start w:val="1"/>
      <w:numFmt w:val="taiwaneseCountingThousand"/>
      <w:lvlText w:val="（%1）"/>
      <w:lvlJc w:val="left"/>
      <w:pPr>
        <w:tabs>
          <w:tab w:val="num" w:pos="1545"/>
        </w:tabs>
        <w:ind w:left="1545" w:hanging="1080"/>
      </w:pPr>
      <w:rPr>
        <w:rFonts w:ascii="Times New Roman" w:hAnsi="Times New Roman" w:hint="default"/>
        <w:lang w:val="en-US"/>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8" w15:restartNumberingAfterBreak="0">
    <w:nsid w:val="303D49C1"/>
    <w:multiLevelType w:val="hybridMultilevel"/>
    <w:tmpl w:val="AB207824"/>
    <w:lvl w:ilvl="0" w:tplc="BCEA0DCC">
      <w:start w:val="1"/>
      <w:numFmt w:val="decimal"/>
      <w:lvlText w:val="%1."/>
      <w:lvlJc w:val="left"/>
      <w:pPr>
        <w:tabs>
          <w:tab w:val="num" w:pos="3908"/>
        </w:tabs>
        <w:ind w:left="3908" w:hanging="360"/>
      </w:pPr>
      <w:rPr>
        <w:rFonts w:hint="eastAsia"/>
      </w:rPr>
    </w:lvl>
    <w:lvl w:ilvl="1" w:tplc="04090019" w:tentative="1">
      <w:start w:val="1"/>
      <w:numFmt w:val="ideographTraditional"/>
      <w:lvlText w:val="%2、"/>
      <w:lvlJc w:val="left"/>
      <w:pPr>
        <w:tabs>
          <w:tab w:val="num" w:pos="4508"/>
        </w:tabs>
        <w:ind w:left="4508" w:hanging="480"/>
      </w:pPr>
    </w:lvl>
    <w:lvl w:ilvl="2" w:tplc="0409001B" w:tentative="1">
      <w:start w:val="1"/>
      <w:numFmt w:val="lowerRoman"/>
      <w:lvlText w:val="%3."/>
      <w:lvlJc w:val="right"/>
      <w:pPr>
        <w:tabs>
          <w:tab w:val="num" w:pos="4988"/>
        </w:tabs>
        <w:ind w:left="4988" w:hanging="480"/>
      </w:pPr>
    </w:lvl>
    <w:lvl w:ilvl="3" w:tplc="0409000F" w:tentative="1">
      <w:start w:val="1"/>
      <w:numFmt w:val="decimal"/>
      <w:lvlText w:val="%4."/>
      <w:lvlJc w:val="left"/>
      <w:pPr>
        <w:tabs>
          <w:tab w:val="num" w:pos="5468"/>
        </w:tabs>
        <w:ind w:left="5468" w:hanging="480"/>
      </w:pPr>
    </w:lvl>
    <w:lvl w:ilvl="4" w:tplc="04090019" w:tentative="1">
      <w:start w:val="1"/>
      <w:numFmt w:val="ideographTraditional"/>
      <w:lvlText w:val="%5、"/>
      <w:lvlJc w:val="left"/>
      <w:pPr>
        <w:tabs>
          <w:tab w:val="num" w:pos="5948"/>
        </w:tabs>
        <w:ind w:left="5948" w:hanging="480"/>
      </w:pPr>
    </w:lvl>
    <w:lvl w:ilvl="5" w:tplc="0409001B" w:tentative="1">
      <w:start w:val="1"/>
      <w:numFmt w:val="lowerRoman"/>
      <w:lvlText w:val="%6."/>
      <w:lvlJc w:val="right"/>
      <w:pPr>
        <w:tabs>
          <w:tab w:val="num" w:pos="6428"/>
        </w:tabs>
        <w:ind w:left="6428" w:hanging="480"/>
      </w:pPr>
    </w:lvl>
    <w:lvl w:ilvl="6" w:tplc="0409000F" w:tentative="1">
      <w:start w:val="1"/>
      <w:numFmt w:val="decimal"/>
      <w:lvlText w:val="%7."/>
      <w:lvlJc w:val="left"/>
      <w:pPr>
        <w:tabs>
          <w:tab w:val="num" w:pos="6908"/>
        </w:tabs>
        <w:ind w:left="6908" w:hanging="480"/>
      </w:pPr>
    </w:lvl>
    <w:lvl w:ilvl="7" w:tplc="04090019" w:tentative="1">
      <w:start w:val="1"/>
      <w:numFmt w:val="ideographTraditional"/>
      <w:lvlText w:val="%8、"/>
      <w:lvlJc w:val="left"/>
      <w:pPr>
        <w:tabs>
          <w:tab w:val="num" w:pos="7388"/>
        </w:tabs>
        <w:ind w:left="7388" w:hanging="480"/>
      </w:pPr>
    </w:lvl>
    <w:lvl w:ilvl="8" w:tplc="0409001B" w:tentative="1">
      <w:start w:val="1"/>
      <w:numFmt w:val="lowerRoman"/>
      <w:lvlText w:val="%9."/>
      <w:lvlJc w:val="right"/>
      <w:pPr>
        <w:tabs>
          <w:tab w:val="num" w:pos="7868"/>
        </w:tabs>
        <w:ind w:left="7868" w:hanging="480"/>
      </w:pPr>
    </w:lvl>
  </w:abstractNum>
  <w:abstractNum w:abstractNumId="9" w15:restartNumberingAfterBreak="0">
    <w:nsid w:val="339C2639"/>
    <w:multiLevelType w:val="hybridMultilevel"/>
    <w:tmpl w:val="6980AF36"/>
    <w:lvl w:ilvl="0" w:tplc="3DFE91C0">
      <w:start w:val="1"/>
      <w:numFmt w:val="taiwaneseCountingThousand"/>
      <w:lvlText w:val="%1、"/>
      <w:lvlJc w:val="left"/>
      <w:pPr>
        <w:tabs>
          <w:tab w:val="num" w:pos="720"/>
        </w:tabs>
        <w:ind w:left="720" w:hanging="720"/>
      </w:pPr>
      <w:rPr>
        <w:rFonts w:ascii="標楷體" w:eastAsia="標楷體" w:hAnsi="標楷體" w:cs="Times New Roman"/>
        <w:sz w:val="28"/>
        <w:szCs w:val="28"/>
        <w:lang w:val="en-US"/>
      </w:rPr>
    </w:lvl>
    <w:lvl w:ilvl="1" w:tplc="F08257DC">
      <w:start w:val="1"/>
      <w:numFmt w:val="taiwaneseCountingThousand"/>
      <w:lvlText w:val="（%2）"/>
      <w:lvlJc w:val="left"/>
      <w:pPr>
        <w:tabs>
          <w:tab w:val="num" w:pos="1200"/>
        </w:tabs>
        <w:ind w:left="1200" w:hanging="720"/>
      </w:pPr>
      <w:rPr>
        <w:rFonts w:ascii="標楷體" w:eastAsia="標楷體"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4C8185C"/>
    <w:multiLevelType w:val="hybridMultilevel"/>
    <w:tmpl w:val="9822B808"/>
    <w:lvl w:ilvl="0" w:tplc="9718F1C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9154D8"/>
    <w:multiLevelType w:val="hybridMultilevel"/>
    <w:tmpl w:val="6ADE5636"/>
    <w:lvl w:ilvl="0" w:tplc="46BCF43C">
      <w:start w:val="5"/>
      <w:numFmt w:val="taiwaneseCountingThousand"/>
      <w:lvlText w:val="%1、"/>
      <w:lvlJc w:val="left"/>
      <w:pPr>
        <w:ind w:left="72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70113C"/>
    <w:multiLevelType w:val="hybridMultilevel"/>
    <w:tmpl w:val="D65AE526"/>
    <w:lvl w:ilvl="0" w:tplc="29D42646">
      <w:start w:val="1"/>
      <w:numFmt w:val="taiwaneseCountingThousand"/>
      <w:lvlText w:val="（%1）"/>
      <w:lvlJc w:val="left"/>
      <w:pPr>
        <w:ind w:left="1646" w:hanging="108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5E791EAF"/>
    <w:multiLevelType w:val="hybridMultilevel"/>
    <w:tmpl w:val="9F5C06CC"/>
    <w:lvl w:ilvl="0" w:tplc="02B2DEA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5E966215"/>
    <w:multiLevelType w:val="hybridMultilevel"/>
    <w:tmpl w:val="0682171C"/>
    <w:lvl w:ilvl="0" w:tplc="1DD253D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697F0D03"/>
    <w:multiLevelType w:val="hybridMultilevel"/>
    <w:tmpl w:val="28E64908"/>
    <w:lvl w:ilvl="0" w:tplc="B7A27B56">
      <w:start w:val="1"/>
      <w:numFmt w:val="decimal"/>
      <w:lvlText w:val="%1."/>
      <w:lvlJc w:val="left"/>
      <w:pPr>
        <w:tabs>
          <w:tab w:val="num" w:pos="1620"/>
        </w:tabs>
        <w:ind w:left="1620" w:hanging="360"/>
      </w:pPr>
      <w:rPr>
        <w:rFonts w:ascii="標楷體" w:hint="eastAsia"/>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6" w15:restartNumberingAfterBreak="0">
    <w:nsid w:val="6CF70068"/>
    <w:multiLevelType w:val="hybridMultilevel"/>
    <w:tmpl w:val="5F941A98"/>
    <w:lvl w:ilvl="0" w:tplc="784A24C4">
      <w:start w:val="1"/>
      <w:numFmt w:val="taiwaneseCountingThousand"/>
      <w:lvlText w:val="（%1）"/>
      <w:lvlJc w:val="left"/>
      <w:pPr>
        <w:tabs>
          <w:tab w:val="num" w:pos="1710"/>
        </w:tabs>
        <w:ind w:left="1710" w:hanging="1080"/>
      </w:pPr>
      <w:rPr>
        <w:rFonts w:ascii="Times New Roman" w:hAnsi="Times New Roman" w:hint="default"/>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17" w15:restartNumberingAfterBreak="0">
    <w:nsid w:val="72AD2B14"/>
    <w:multiLevelType w:val="hybridMultilevel"/>
    <w:tmpl w:val="5712BA68"/>
    <w:lvl w:ilvl="0" w:tplc="06AC349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7B647EDB"/>
    <w:multiLevelType w:val="hybridMultilevel"/>
    <w:tmpl w:val="57B88988"/>
    <w:lvl w:ilvl="0" w:tplc="6EB0E11A">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2"/>
  </w:num>
  <w:num w:numId="3">
    <w:abstractNumId w:val="1"/>
  </w:num>
  <w:num w:numId="4">
    <w:abstractNumId w:val="8"/>
  </w:num>
  <w:num w:numId="5">
    <w:abstractNumId w:val="4"/>
  </w:num>
  <w:num w:numId="6">
    <w:abstractNumId w:val="3"/>
  </w:num>
  <w:num w:numId="7">
    <w:abstractNumId w:val="7"/>
  </w:num>
  <w:num w:numId="8">
    <w:abstractNumId w:val="16"/>
  </w:num>
  <w:num w:numId="9">
    <w:abstractNumId w:val="18"/>
  </w:num>
  <w:num w:numId="10">
    <w:abstractNumId w:val="0"/>
  </w:num>
  <w:num w:numId="11">
    <w:abstractNumId w:val="17"/>
  </w:num>
  <w:num w:numId="12">
    <w:abstractNumId w:val="14"/>
  </w:num>
  <w:num w:numId="13">
    <w:abstractNumId w:val="13"/>
  </w:num>
  <w:num w:numId="14">
    <w:abstractNumId w:val="6"/>
  </w:num>
  <w:num w:numId="15">
    <w:abstractNumId w:val="5"/>
  </w:num>
  <w:num w:numId="16">
    <w:abstractNumId w:val="10"/>
  </w:num>
  <w:num w:numId="17">
    <w:abstractNumId w:val="12"/>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00BD"/>
    <w:rsid w:val="00006EA6"/>
    <w:rsid w:val="0002358D"/>
    <w:rsid w:val="00036375"/>
    <w:rsid w:val="00040F87"/>
    <w:rsid w:val="0005216C"/>
    <w:rsid w:val="000522A3"/>
    <w:rsid w:val="00052D6E"/>
    <w:rsid w:val="000606F0"/>
    <w:rsid w:val="000832F6"/>
    <w:rsid w:val="0008456F"/>
    <w:rsid w:val="00093739"/>
    <w:rsid w:val="000A4A6A"/>
    <w:rsid w:val="000B0332"/>
    <w:rsid w:val="000B18BC"/>
    <w:rsid w:val="000B1DAE"/>
    <w:rsid w:val="000B4997"/>
    <w:rsid w:val="000B5D7A"/>
    <w:rsid w:val="000C1A5E"/>
    <w:rsid w:val="000C5FA8"/>
    <w:rsid w:val="000C7BC8"/>
    <w:rsid w:val="000D030F"/>
    <w:rsid w:val="000D730B"/>
    <w:rsid w:val="000E00BD"/>
    <w:rsid w:val="000F12D5"/>
    <w:rsid w:val="000F223F"/>
    <w:rsid w:val="000F60B1"/>
    <w:rsid w:val="00104E44"/>
    <w:rsid w:val="00105301"/>
    <w:rsid w:val="001065F5"/>
    <w:rsid w:val="00114467"/>
    <w:rsid w:val="00140888"/>
    <w:rsid w:val="001554FC"/>
    <w:rsid w:val="00155D50"/>
    <w:rsid w:val="0016484C"/>
    <w:rsid w:val="00170341"/>
    <w:rsid w:val="0018319F"/>
    <w:rsid w:val="00184292"/>
    <w:rsid w:val="0019745C"/>
    <w:rsid w:val="001A1011"/>
    <w:rsid w:val="001A1BBF"/>
    <w:rsid w:val="001A257A"/>
    <w:rsid w:val="001B0F6F"/>
    <w:rsid w:val="001B4BBC"/>
    <w:rsid w:val="001D6C58"/>
    <w:rsid w:val="001E4D6C"/>
    <w:rsid w:val="001E574E"/>
    <w:rsid w:val="001F0315"/>
    <w:rsid w:val="002224C5"/>
    <w:rsid w:val="00231C12"/>
    <w:rsid w:val="00251F87"/>
    <w:rsid w:val="002572E6"/>
    <w:rsid w:val="0026489F"/>
    <w:rsid w:val="002733F4"/>
    <w:rsid w:val="0027558A"/>
    <w:rsid w:val="00280003"/>
    <w:rsid w:val="002869B5"/>
    <w:rsid w:val="002C530D"/>
    <w:rsid w:val="002D6D9C"/>
    <w:rsid w:val="002E31DF"/>
    <w:rsid w:val="002F3EC0"/>
    <w:rsid w:val="002F4889"/>
    <w:rsid w:val="00303073"/>
    <w:rsid w:val="003070FD"/>
    <w:rsid w:val="00311439"/>
    <w:rsid w:val="00315EF2"/>
    <w:rsid w:val="00316208"/>
    <w:rsid w:val="003175CD"/>
    <w:rsid w:val="00322B3A"/>
    <w:rsid w:val="003253B6"/>
    <w:rsid w:val="003367AE"/>
    <w:rsid w:val="003428F2"/>
    <w:rsid w:val="003508A9"/>
    <w:rsid w:val="00381F61"/>
    <w:rsid w:val="00385FDE"/>
    <w:rsid w:val="00386556"/>
    <w:rsid w:val="00393794"/>
    <w:rsid w:val="003972ED"/>
    <w:rsid w:val="003A53C9"/>
    <w:rsid w:val="003B253A"/>
    <w:rsid w:val="003C2D52"/>
    <w:rsid w:val="003C76FA"/>
    <w:rsid w:val="003D2D8E"/>
    <w:rsid w:val="003E2D0E"/>
    <w:rsid w:val="003E2D47"/>
    <w:rsid w:val="003E5A90"/>
    <w:rsid w:val="003F2FF2"/>
    <w:rsid w:val="003F7940"/>
    <w:rsid w:val="004048B4"/>
    <w:rsid w:val="00424CAE"/>
    <w:rsid w:val="00426BBB"/>
    <w:rsid w:val="00445C66"/>
    <w:rsid w:val="00447654"/>
    <w:rsid w:val="00450DAF"/>
    <w:rsid w:val="004803B7"/>
    <w:rsid w:val="004B586C"/>
    <w:rsid w:val="004B599F"/>
    <w:rsid w:val="004D52C3"/>
    <w:rsid w:val="004E41BA"/>
    <w:rsid w:val="004F18A6"/>
    <w:rsid w:val="00520585"/>
    <w:rsid w:val="00524736"/>
    <w:rsid w:val="0053001D"/>
    <w:rsid w:val="00542CA6"/>
    <w:rsid w:val="005476A6"/>
    <w:rsid w:val="00555A2C"/>
    <w:rsid w:val="0055693F"/>
    <w:rsid w:val="00557C25"/>
    <w:rsid w:val="00565125"/>
    <w:rsid w:val="00565896"/>
    <w:rsid w:val="00574561"/>
    <w:rsid w:val="00574E73"/>
    <w:rsid w:val="00581DC0"/>
    <w:rsid w:val="00582349"/>
    <w:rsid w:val="005909B1"/>
    <w:rsid w:val="00595526"/>
    <w:rsid w:val="00596760"/>
    <w:rsid w:val="00597A98"/>
    <w:rsid w:val="005C42EE"/>
    <w:rsid w:val="005D39FE"/>
    <w:rsid w:val="005D68DC"/>
    <w:rsid w:val="005F03C5"/>
    <w:rsid w:val="005F1C48"/>
    <w:rsid w:val="005F7734"/>
    <w:rsid w:val="00603141"/>
    <w:rsid w:val="006076F5"/>
    <w:rsid w:val="006103A7"/>
    <w:rsid w:val="0061401A"/>
    <w:rsid w:val="006274FE"/>
    <w:rsid w:val="00632585"/>
    <w:rsid w:val="00632842"/>
    <w:rsid w:val="00644EB7"/>
    <w:rsid w:val="00646236"/>
    <w:rsid w:val="00664DCE"/>
    <w:rsid w:val="00670B78"/>
    <w:rsid w:val="00681831"/>
    <w:rsid w:val="00691E9D"/>
    <w:rsid w:val="006A1A3B"/>
    <w:rsid w:val="006C4323"/>
    <w:rsid w:val="006D47A2"/>
    <w:rsid w:val="006E0F52"/>
    <w:rsid w:val="006E36D9"/>
    <w:rsid w:val="00713582"/>
    <w:rsid w:val="007135C4"/>
    <w:rsid w:val="00717CB8"/>
    <w:rsid w:val="00723376"/>
    <w:rsid w:val="007338FF"/>
    <w:rsid w:val="007637F8"/>
    <w:rsid w:val="0078319B"/>
    <w:rsid w:val="007954EF"/>
    <w:rsid w:val="007B1584"/>
    <w:rsid w:val="007D307E"/>
    <w:rsid w:val="007F18E7"/>
    <w:rsid w:val="0082704B"/>
    <w:rsid w:val="00844DF9"/>
    <w:rsid w:val="00847D9A"/>
    <w:rsid w:val="00851888"/>
    <w:rsid w:val="0085410B"/>
    <w:rsid w:val="00861499"/>
    <w:rsid w:val="00862390"/>
    <w:rsid w:val="008730EA"/>
    <w:rsid w:val="008743EC"/>
    <w:rsid w:val="008747BD"/>
    <w:rsid w:val="00876E26"/>
    <w:rsid w:val="00894ED2"/>
    <w:rsid w:val="008953D3"/>
    <w:rsid w:val="008B3CCF"/>
    <w:rsid w:val="008C2303"/>
    <w:rsid w:val="008D7CD6"/>
    <w:rsid w:val="008E0306"/>
    <w:rsid w:val="008E2E42"/>
    <w:rsid w:val="008F2864"/>
    <w:rsid w:val="008F5119"/>
    <w:rsid w:val="0091778A"/>
    <w:rsid w:val="00921563"/>
    <w:rsid w:val="0092658D"/>
    <w:rsid w:val="00931862"/>
    <w:rsid w:val="00932B13"/>
    <w:rsid w:val="00936660"/>
    <w:rsid w:val="00945EBB"/>
    <w:rsid w:val="00956FA2"/>
    <w:rsid w:val="00970FCB"/>
    <w:rsid w:val="00972281"/>
    <w:rsid w:val="009731DC"/>
    <w:rsid w:val="00977155"/>
    <w:rsid w:val="00984F99"/>
    <w:rsid w:val="00986E61"/>
    <w:rsid w:val="00996AC6"/>
    <w:rsid w:val="009A6306"/>
    <w:rsid w:val="009B5031"/>
    <w:rsid w:val="009C75C0"/>
    <w:rsid w:val="009D7D57"/>
    <w:rsid w:val="009E5468"/>
    <w:rsid w:val="009F288E"/>
    <w:rsid w:val="009F6EAC"/>
    <w:rsid w:val="00A0292B"/>
    <w:rsid w:val="00A105F4"/>
    <w:rsid w:val="00A266FF"/>
    <w:rsid w:val="00A46AB2"/>
    <w:rsid w:val="00A566BB"/>
    <w:rsid w:val="00A705EC"/>
    <w:rsid w:val="00A73096"/>
    <w:rsid w:val="00A7462F"/>
    <w:rsid w:val="00A74C28"/>
    <w:rsid w:val="00A750E0"/>
    <w:rsid w:val="00A81978"/>
    <w:rsid w:val="00A85B15"/>
    <w:rsid w:val="00A97618"/>
    <w:rsid w:val="00AA1EE4"/>
    <w:rsid w:val="00AA2D68"/>
    <w:rsid w:val="00AB44D5"/>
    <w:rsid w:val="00AB4D44"/>
    <w:rsid w:val="00AB5901"/>
    <w:rsid w:val="00AB697D"/>
    <w:rsid w:val="00AC2A98"/>
    <w:rsid w:val="00AC40CD"/>
    <w:rsid w:val="00AD05CE"/>
    <w:rsid w:val="00AD40C3"/>
    <w:rsid w:val="00AD461E"/>
    <w:rsid w:val="00AF420F"/>
    <w:rsid w:val="00AF5F69"/>
    <w:rsid w:val="00B243C5"/>
    <w:rsid w:val="00B24E2B"/>
    <w:rsid w:val="00B34EB1"/>
    <w:rsid w:val="00B416B1"/>
    <w:rsid w:val="00B509B7"/>
    <w:rsid w:val="00B50E6C"/>
    <w:rsid w:val="00B7593C"/>
    <w:rsid w:val="00B7715E"/>
    <w:rsid w:val="00B77C94"/>
    <w:rsid w:val="00B90235"/>
    <w:rsid w:val="00B92A50"/>
    <w:rsid w:val="00B94C62"/>
    <w:rsid w:val="00BA2637"/>
    <w:rsid w:val="00BB6158"/>
    <w:rsid w:val="00BC0846"/>
    <w:rsid w:val="00BC31E9"/>
    <w:rsid w:val="00BC47B3"/>
    <w:rsid w:val="00BD1295"/>
    <w:rsid w:val="00BE2F3C"/>
    <w:rsid w:val="00BE69F1"/>
    <w:rsid w:val="00C01D51"/>
    <w:rsid w:val="00C1451E"/>
    <w:rsid w:val="00C379DA"/>
    <w:rsid w:val="00C43583"/>
    <w:rsid w:val="00C44153"/>
    <w:rsid w:val="00C51033"/>
    <w:rsid w:val="00C515A7"/>
    <w:rsid w:val="00C54F6A"/>
    <w:rsid w:val="00C61127"/>
    <w:rsid w:val="00C64ACD"/>
    <w:rsid w:val="00C64B81"/>
    <w:rsid w:val="00C6635D"/>
    <w:rsid w:val="00C71F5A"/>
    <w:rsid w:val="00C755CD"/>
    <w:rsid w:val="00C86D55"/>
    <w:rsid w:val="00CB4C8F"/>
    <w:rsid w:val="00CB6C3D"/>
    <w:rsid w:val="00CC082C"/>
    <w:rsid w:val="00CC326F"/>
    <w:rsid w:val="00CC32A6"/>
    <w:rsid w:val="00CC3FE3"/>
    <w:rsid w:val="00D20FF7"/>
    <w:rsid w:val="00D25813"/>
    <w:rsid w:val="00D278C4"/>
    <w:rsid w:val="00D3333F"/>
    <w:rsid w:val="00D35ECB"/>
    <w:rsid w:val="00D42105"/>
    <w:rsid w:val="00D543F7"/>
    <w:rsid w:val="00D61AF4"/>
    <w:rsid w:val="00D91363"/>
    <w:rsid w:val="00DA18E1"/>
    <w:rsid w:val="00DA512F"/>
    <w:rsid w:val="00DB62B7"/>
    <w:rsid w:val="00DC52D1"/>
    <w:rsid w:val="00DD1A40"/>
    <w:rsid w:val="00DD2967"/>
    <w:rsid w:val="00DF6E46"/>
    <w:rsid w:val="00E02C5C"/>
    <w:rsid w:val="00E109FD"/>
    <w:rsid w:val="00E27865"/>
    <w:rsid w:val="00E31D37"/>
    <w:rsid w:val="00E342F4"/>
    <w:rsid w:val="00E44F55"/>
    <w:rsid w:val="00E5723B"/>
    <w:rsid w:val="00E575D7"/>
    <w:rsid w:val="00E57C79"/>
    <w:rsid w:val="00E62513"/>
    <w:rsid w:val="00E66FAB"/>
    <w:rsid w:val="00E75FCE"/>
    <w:rsid w:val="00E76676"/>
    <w:rsid w:val="00E85EBE"/>
    <w:rsid w:val="00E85EE2"/>
    <w:rsid w:val="00E932A5"/>
    <w:rsid w:val="00E94967"/>
    <w:rsid w:val="00E956CC"/>
    <w:rsid w:val="00EC0566"/>
    <w:rsid w:val="00EC5B46"/>
    <w:rsid w:val="00ED5C5D"/>
    <w:rsid w:val="00EE2D8F"/>
    <w:rsid w:val="00EE5EAB"/>
    <w:rsid w:val="00EF19A2"/>
    <w:rsid w:val="00EF4821"/>
    <w:rsid w:val="00F07B90"/>
    <w:rsid w:val="00F1487F"/>
    <w:rsid w:val="00F25BB8"/>
    <w:rsid w:val="00F34E30"/>
    <w:rsid w:val="00F35782"/>
    <w:rsid w:val="00F41973"/>
    <w:rsid w:val="00F44B8C"/>
    <w:rsid w:val="00F9261E"/>
    <w:rsid w:val="00FA775B"/>
    <w:rsid w:val="00FB6224"/>
    <w:rsid w:val="00FC469D"/>
    <w:rsid w:val="00FF5A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rules v:ext="edit">
        <o:r id="V:Rule11" type="connector" idref="#直線單箭頭接點 27"/>
        <o:r id="V:Rule12" type="connector" idref="#直線單箭頭接點 32"/>
        <o:r id="V:Rule13" type="connector" idref="#肘形接點 29"/>
        <o:r id="V:Rule14" type="connector" idref="#直線單箭頭接點 48"/>
        <o:r id="V:Rule15" type="connector" idref="#直線單箭頭接點 46"/>
        <o:r id="V:Rule16" type="connector" idref="#直線單箭頭接點 44"/>
        <o:r id="V:Rule17" type="connector" idref="#直線單箭頭接點 38"/>
        <o:r id="V:Rule18" type="connector" idref="#肘形接點 40"/>
        <o:r id="V:Rule19" type="connector" idref="#直線單箭頭接點 34"/>
        <o:r id="V:Rule20" type="connector" idref="#直線單箭頭接點 37"/>
      </o:rules>
    </o:shapelayout>
  </w:shapeDefaults>
  <w:decimalSymbol w:val="."/>
  <w:listSeparator w:val=","/>
  <w15:docId w15:val="{06F20357-3322-4941-8495-E2B8635A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6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97618"/>
    <w:pPr>
      <w:snapToGrid w:val="0"/>
      <w:spacing w:line="240" w:lineRule="atLeast"/>
      <w:ind w:left="840" w:hangingChars="300" w:hanging="840"/>
      <w:jc w:val="both"/>
    </w:pPr>
    <w:rPr>
      <w:rFonts w:eastAsia="標楷體"/>
      <w:sz w:val="28"/>
    </w:rPr>
  </w:style>
  <w:style w:type="paragraph" w:styleId="a4">
    <w:name w:val="footer"/>
    <w:basedOn w:val="a"/>
    <w:link w:val="a5"/>
    <w:uiPriority w:val="99"/>
    <w:rsid w:val="00A97618"/>
    <w:pPr>
      <w:tabs>
        <w:tab w:val="center" w:pos="4153"/>
        <w:tab w:val="right" w:pos="8306"/>
      </w:tabs>
      <w:snapToGrid w:val="0"/>
    </w:pPr>
    <w:rPr>
      <w:sz w:val="20"/>
      <w:szCs w:val="20"/>
    </w:rPr>
  </w:style>
  <w:style w:type="character" w:styleId="a6">
    <w:name w:val="page number"/>
    <w:basedOn w:val="a0"/>
    <w:rsid w:val="00A97618"/>
  </w:style>
  <w:style w:type="paragraph" w:styleId="a7">
    <w:name w:val="header"/>
    <w:basedOn w:val="a"/>
    <w:link w:val="a8"/>
    <w:uiPriority w:val="99"/>
    <w:rsid w:val="0005216C"/>
    <w:pPr>
      <w:tabs>
        <w:tab w:val="center" w:pos="4153"/>
        <w:tab w:val="right" w:pos="8306"/>
      </w:tabs>
      <w:snapToGrid w:val="0"/>
    </w:pPr>
    <w:rPr>
      <w:sz w:val="20"/>
      <w:szCs w:val="20"/>
    </w:rPr>
  </w:style>
  <w:style w:type="paragraph" w:styleId="2">
    <w:name w:val="Body Text Indent 2"/>
    <w:basedOn w:val="a"/>
    <w:rsid w:val="0002358D"/>
    <w:pPr>
      <w:spacing w:after="120" w:line="480" w:lineRule="auto"/>
      <w:ind w:leftChars="200" w:left="480"/>
    </w:pPr>
  </w:style>
  <w:style w:type="paragraph" w:styleId="a9">
    <w:name w:val="Note Heading"/>
    <w:basedOn w:val="a"/>
    <w:next w:val="a"/>
    <w:link w:val="aa"/>
    <w:semiHidden/>
    <w:rsid w:val="00986E61"/>
    <w:pPr>
      <w:jc w:val="center"/>
    </w:pPr>
    <w:rPr>
      <w:rFonts w:ascii="標楷體" w:eastAsia="標楷體" w:hAnsi="標楷體"/>
      <w:b/>
      <w:sz w:val="28"/>
      <w:szCs w:val="28"/>
    </w:rPr>
  </w:style>
  <w:style w:type="character" w:customStyle="1" w:styleId="aa">
    <w:name w:val="註釋標題 字元"/>
    <w:basedOn w:val="a0"/>
    <w:link w:val="a9"/>
    <w:semiHidden/>
    <w:rsid w:val="00986E61"/>
    <w:rPr>
      <w:rFonts w:ascii="標楷體" w:eastAsia="標楷體" w:hAnsi="標楷體"/>
      <w:b/>
      <w:kern w:val="2"/>
      <w:sz w:val="28"/>
      <w:szCs w:val="28"/>
    </w:rPr>
  </w:style>
  <w:style w:type="paragraph" w:styleId="ab">
    <w:name w:val="List Paragraph"/>
    <w:basedOn w:val="a"/>
    <w:uiPriority w:val="34"/>
    <w:qFormat/>
    <w:rsid w:val="00FA775B"/>
    <w:pPr>
      <w:ind w:leftChars="200" w:left="480"/>
    </w:pPr>
  </w:style>
  <w:style w:type="paragraph" w:styleId="ac">
    <w:name w:val="Balloon Text"/>
    <w:basedOn w:val="a"/>
    <w:link w:val="ad"/>
    <w:uiPriority w:val="99"/>
    <w:semiHidden/>
    <w:unhideWhenUsed/>
    <w:rsid w:val="002224C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24C5"/>
    <w:rPr>
      <w:rFonts w:asciiTheme="majorHAnsi" w:eastAsiaTheme="majorEastAsia" w:hAnsiTheme="majorHAnsi" w:cstheme="majorBidi"/>
      <w:kern w:val="2"/>
      <w:sz w:val="18"/>
      <w:szCs w:val="18"/>
    </w:rPr>
  </w:style>
  <w:style w:type="character" w:customStyle="1" w:styleId="a5">
    <w:name w:val="頁尾 字元"/>
    <w:basedOn w:val="a0"/>
    <w:link w:val="a4"/>
    <w:uiPriority w:val="99"/>
    <w:rsid w:val="007637F8"/>
    <w:rPr>
      <w:kern w:val="2"/>
    </w:rPr>
  </w:style>
  <w:style w:type="character" w:customStyle="1" w:styleId="a8">
    <w:name w:val="頁首 字元"/>
    <w:basedOn w:val="a0"/>
    <w:link w:val="a7"/>
    <w:uiPriority w:val="99"/>
    <w:rsid w:val="0018319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90581-24A1-4933-A2F9-A583D817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高雄市推展「預防照護－建立社區照顧關懷據點」實施計畫（草案）</dc:title>
  <dc:creator>scsc102</dc:creator>
  <cp:lastModifiedBy>user</cp:lastModifiedBy>
  <cp:revision>24</cp:revision>
  <cp:lastPrinted>2018-12-27T11:16:00Z</cp:lastPrinted>
  <dcterms:created xsi:type="dcterms:W3CDTF">2019-03-22T02:03:00Z</dcterms:created>
  <dcterms:modified xsi:type="dcterms:W3CDTF">2019-03-28T01:14:00Z</dcterms:modified>
</cp:coreProperties>
</file>