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4A" w:rsidRPr="009D6AB2" w:rsidRDefault="00016E4A" w:rsidP="003B799D">
      <w:pPr>
        <w:tabs>
          <w:tab w:val="left" w:pos="3544"/>
        </w:tabs>
        <w:spacing w:beforeLines="100" w:beforeAutospacing="0" w:line="480" w:lineRule="exact"/>
        <w:ind w:leftChars="-11" w:left="1" w:rightChars="-18" w:right="-58" w:hangingChars="10" w:hanging="36"/>
        <w:jc w:val="center"/>
        <w:rPr>
          <w:rFonts w:ascii="標楷體" w:hAnsi="標楷體"/>
          <w:b/>
          <w:bCs/>
          <w:color w:val="000000"/>
          <w:sz w:val="36"/>
          <w:szCs w:val="36"/>
          <w:lang w:eastAsia="zh-TW"/>
        </w:rPr>
      </w:pPr>
      <w:r w:rsidRPr="009D6AB2">
        <w:rPr>
          <w:rFonts w:ascii="標楷體" w:hAnsi="標楷體" w:hint="eastAsia"/>
          <w:b/>
          <w:bCs/>
          <w:color w:val="000000"/>
          <w:sz w:val="36"/>
          <w:szCs w:val="36"/>
          <w:lang w:eastAsia="zh-TW"/>
        </w:rPr>
        <w:t>高雄市政府</w:t>
      </w:r>
      <w:r>
        <w:rPr>
          <w:rFonts w:ascii="標楷體" w:hAnsi="標楷體" w:hint="eastAsia"/>
          <w:b/>
          <w:bCs/>
          <w:color w:val="000000"/>
          <w:sz w:val="36"/>
          <w:szCs w:val="36"/>
          <w:lang w:eastAsia="zh-TW"/>
        </w:rPr>
        <w:t>人事處104年度</w:t>
      </w:r>
      <w:r w:rsidRPr="009D6AB2">
        <w:rPr>
          <w:rFonts w:ascii="標楷體" w:hAnsi="標楷體" w:hint="eastAsia"/>
          <w:b/>
          <w:bCs/>
          <w:color w:val="000000"/>
          <w:sz w:val="36"/>
          <w:szCs w:val="36"/>
          <w:lang w:eastAsia="zh-TW"/>
        </w:rPr>
        <w:t>提升服務品質</w:t>
      </w:r>
      <w:r>
        <w:rPr>
          <w:rFonts w:ascii="標楷體" w:hAnsi="標楷體" w:hint="eastAsia"/>
          <w:b/>
          <w:bCs/>
          <w:color w:val="000000"/>
          <w:sz w:val="36"/>
          <w:szCs w:val="36"/>
          <w:lang w:eastAsia="zh-TW"/>
        </w:rPr>
        <w:t>執行</w:t>
      </w:r>
      <w:r w:rsidRPr="009D6AB2">
        <w:rPr>
          <w:rFonts w:ascii="標楷體" w:hAnsi="標楷體" w:hint="eastAsia"/>
          <w:b/>
          <w:bCs/>
          <w:color w:val="000000"/>
          <w:sz w:val="36"/>
          <w:szCs w:val="36"/>
          <w:lang w:eastAsia="zh-TW"/>
        </w:rPr>
        <w:t>計畫</w:t>
      </w:r>
    </w:p>
    <w:p w:rsidR="00016E4A" w:rsidRPr="009D6AB2" w:rsidRDefault="00016E4A" w:rsidP="004B47CC">
      <w:pPr>
        <w:pStyle w:val="1"/>
        <w:spacing w:before="0" w:beforeAutospacing="0" w:after="0" w:afterAutospacing="0" w:line="500" w:lineRule="exact"/>
        <w:ind w:leftChars="-11" w:left="122" w:rightChars="-18" w:right="-58" w:hangingChars="49" w:hanging="157"/>
        <w:jc w:val="both"/>
        <w:rPr>
          <w:rFonts w:ascii="標楷體" w:hAnsi="標楷體"/>
          <w:color w:val="000000"/>
          <w:sz w:val="28"/>
          <w:szCs w:val="28"/>
          <w:lang w:eastAsia="zh-TW"/>
        </w:rPr>
      </w:pPr>
      <w:r w:rsidRPr="009D6AB2">
        <w:rPr>
          <w:rFonts w:ascii="標楷體" w:hAnsi="標楷體" w:hint="eastAsia"/>
          <w:color w:val="000000"/>
          <w:sz w:val="28"/>
          <w:szCs w:val="28"/>
          <w:lang w:eastAsia="zh-TW"/>
        </w:rPr>
        <w:t>壹、</w:t>
      </w:r>
      <w:r>
        <w:rPr>
          <w:rFonts w:ascii="標楷體" w:hAnsi="標楷體" w:hint="eastAsia"/>
          <w:color w:val="000000"/>
          <w:sz w:val="28"/>
          <w:szCs w:val="28"/>
          <w:lang w:eastAsia="zh-TW"/>
        </w:rPr>
        <w:t>計畫</w:t>
      </w:r>
      <w:r w:rsidRPr="009D6AB2">
        <w:rPr>
          <w:rFonts w:ascii="標楷體" w:hAnsi="標楷體" w:hint="eastAsia"/>
          <w:color w:val="000000"/>
          <w:sz w:val="28"/>
          <w:szCs w:val="28"/>
          <w:lang w:eastAsia="zh-TW"/>
        </w:rPr>
        <w:t>依據</w:t>
      </w:r>
      <w:r w:rsidRPr="009D6AB2">
        <w:rPr>
          <w:rFonts w:ascii="標楷體" w:hAnsi="標楷體"/>
          <w:color w:val="000000"/>
          <w:sz w:val="28"/>
          <w:szCs w:val="28"/>
          <w:lang w:eastAsia="zh-TW"/>
        </w:rPr>
        <w:tab/>
      </w:r>
    </w:p>
    <w:p w:rsidR="00016E4A" w:rsidRPr="009D6AB2" w:rsidRDefault="003B799D" w:rsidP="004B47CC">
      <w:pPr>
        <w:spacing w:before="0" w:beforeAutospacing="0" w:after="0" w:afterAutospacing="0" w:line="500" w:lineRule="exact"/>
        <w:ind w:leftChars="200" w:left="640" w:rightChars="0" w:right="0" w:firstLineChars="0" w:firstLine="0"/>
        <w:jc w:val="both"/>
        <w:rPr>
          <w:rFonts w:ascii="標楷體" w:hAnsi="標楷體"/>
          <w:color w:val="000000"/>
          <w:sz w:val="28"/>
          <w:szCs w:val="28"/>
          <w:lang w:eastAsia="zh-TW"/>
        </w:rPr>
      </w:pPr>
      <w:r w:rsidRPr="0080791E">
        <w:rPr>
          <w:rFonts w:ascii="標楷體" w:hAnsi="標楷體" w:cs="DFKaiShu-SB-Estd-BF" w:hint="eastAsia"/>
          <w:sz w:val="28"/>
          <w:szCs w:val="28"/>
          <w:u w:val="single"/>
        </w:rPr>
        <w:t>行政院104年4月7日</w:t>
      </w:r>
      <w:r w:rsidR="00016E4A" w:rsidRPr="009D6AB2">
        <w:rPr>
          <w:rFonts w:ascii="標楷體" w:hAnsi="標楷體" w:hint="eastAsia"/>
          <w:color w:val="000000"/>
          <w:sz w:val="28"/>
          <w:szCs w:val="28"/>
          <w:lang w:eastAsia="zh-TW"/>
        </w:rPr>
        <w:t>函頒「政府服務創新精進方案」</w:t>
      </w:r>
      <w:r w:rsidR="00016E4A">
        <w:rPr>
          <w:rFonts w:ascii="標楷體" w:hAnsi="標楷體" w:hint="eastAsia"/>
          <w:color w:val="000000"/>
          <w:sz w:val="28"/>
          <w:szCs w:val="28"/>
          <w:lang w:eastAsia="zh-TW"/>
        </w:rPr>
        <w:t>、102-105年「全面推廣政府服務流程改造」重點政策</w:t>
      </w:r>
      <w:r w:rsidR="00016E4A" w:rsidRPr="00E0590F">
        <w:rPr>
          <w:rFonts w:ascii="標楷體" w:hAnsi="標楷體" w:hint="eastAsia"/>
          <w:sz w:val="28"/>
          <w:szCs w:val="28"/>
          <w:lang w:eastAsia="zh-TW"/>
        </w:rPr>
        <w:t>暨高雄市政府10</w:t>
      </w:r>
      <w:r w:rsidR="00016E4A">
        <w:rPr>
          <w:rFonts w:ascii="標楷體" w:hAnsi="標楷體" w:hint="eastAsia"/>
          <w:sz w:val="28"/>
          <w:szCs w:val="28"/>
          <w:lang w:eastAsia="zh-TW"/>
        </w:rPr>
        <w:t>4</w:t>
      </w:r>
      <w:r w:rsidR="00016E4A" w:rsidRPr="00E0590F">
        <w:rPr>
          <w:rFonts w:ascii="標楷體" w:hAnsi="標楷體" w:hint="eastAsia"/>
          <w:sz w:val="28"/>
          <w:szCs w:val="28"/>
          <w:lang w:eastAsia="zh-TW"/>
        </w:rPr>
        <w:t>年</w:t>
      </w:r>
      <w:r w:rsidR="00016E4A">
        <w:rPr>
          <w:rFonts w:ascii="標楷體" w:hAnsi="標楷體" w:hint="eastAsia"/>
          <w:sz w:val="28"/>
          <w:szCs w:val="28"/>
          <w:lang w:eastAsia="zh-TW"/>
        </w:rPr>
        <w:t>2</w:t>
      </w:r>
      <w:r w:rsidR="00016E4A" w:rsidRPr="00E0590F">
        <w:rPr>
          <w:rFonts w:ascii="標楷體" w:hAnsi="標楷體" w:hint="eastAsia"/>
          <w:sz w:val="28"/>
          <w:szCs w:val="28"/>
          <w:lang w:eastAsia="zh-TW"/>
        </w:rPr>
        <w:t>月</w:t>
      </w:r>
      <w:r w:rsidR="00016E4A">
        <w:rPr>
          <w:rFonts w:ascii="標楷體" w:hAnsi="標楷體" w:hint="eastAsia"/>
          <w:sz w:val="28"/>
          <w:szCs w:val="28"/>
          <w:lang w:eastAsia="zh-TW"/>
        </w:rPr>
        <w:t>6</w:t>
      </w:r>
      <w:r w:rsidR="00016E4A" w:rsidRPr="00E0590F">
        <w:rPr>
          <w:rFonts w:ascii="標楷體" w:hAnsi="標楷體" w:hint="eastAsia"/>
          <w:sz w:val="28"/>
          <w:szCs w:val="28"/>
          <w:lang w:eastAsia="zh-TW"/>
        </w:rPr>
        <w:t>日高市府研發字第10</w:t>
      </w:r>
      <w:r w:rsidR="00016E4A">
        <w:rPr>
          <w:rFonts w:ascii="標楷體" w:hAnsi="標楷體" w:hint="eastAsia"/>
          <w:sz w:val="28"/>
          <w:szCs w:val="28"/>
          <w:lang w:eastAsia="zh-TW"/>
        </w:rPr>
        <w:t>430109200</w:t>
      </w:r>
      <w:r w:rsidR="00016E4A" w:rsidRPr="00E0590F">
        <w:rPr>
          <w:rFonts w:ascii="標楷體" w:hAnsi="標楷體" w:hint="eastAsia"/>
          <w:sz w:val="28"/>
          <w:szCs w:val="28"/>
          <w:lang w:eastAsia="zh-TW"/>
        </w:rPr>
        <w:t>號函</w:t>
      </w:r>
      <w:r w:rsidR="00016E4A">
        <w:rPr>
          <w:rFonts w:ascii="標楷體" w:hAnsi="標楷體" w:hint="eastAsia"/>
          <w:sz w:val="28"/>
          <w:szCs w:val="28"/>
          <w:lang w:eastAsia="zh-TW"/>
        </w:rPr>
        <w:t>頒</w:t>
      </w:r>
      <w:r w:rsidR="00016E4A" w:rsidRPr="00E0590F">
        <w:rPr>
          <w:rFonts w:ascii="標楷體" w:hAnsi="標楷體" w:hint="eastAsia"/>
          <w:sz w:val="28"/>
          <w:szCs w:val="28"/>
          <w:lang w:eastAsia="zh-TW"/>
        </w:rPr>
        <w:t>「高雄市政府</w:t>
      </w:r>
      <w:r w:rsidR="00016E4A">
        <w:rPr>
          <w:rFonts w:ascii="標楷體" w:hAnsi="標楷體" w:hint="eastAsia"/>
          <w:sz w:val="28"/>
          <w:szCs w:val="28"/>
          <w:lang w:eastAsia="zh-TW"/>
        </w:rPr>
        <w:t>104年度</w:t>
      </w:r>
      <w:r w:rsidR="00016E4A" w:rsidRPr="00E0590F">
        <w:rPr>
          <w:rFonts w:ascii="標楷體" w:hAnsi="標楷體" w:hint="eastAsia"/>
          <w:sz w:val="28"/>
          <w:szCs w:val="28"/>
          <w:lang w:eastAsia="zh-TW"/>
        </w:rPr>
        <w:t>提升服務品質實施計畫」</w:t>
      </w:r>
      <w:r w:rsidR="00016E4A" w:rsidRPr="009D6AB2">
        <w:rPr>
          <w:rFonts w:ascii="標楷體" w:hAnsi="標楷體" w:hint="eastAsia"/>
          <w:color w:val="000000"/>
          <w:sz w:val="28"/>
          <w:szCs w:val="28"/>
          <w:lang w:eastAsia="zh-TW"/>
        </w:rPr>
        <w:t>。</w:t>
      </w:r>
    </w:p>
    <w:p w:rsidR="00016E4A" w:rsidRPr="009D6AB2" w:rsidRDefault="00016E4A" w:rsidP="004B47CC">
      <w:pPr>
        <w:pStyle w:val="1"/>
        <w:spacing w:before="0" w:beforeAutospacing="0" w:after="0" w:afterAutospacing="0" w:line="500" w:lineRule="exact"/>
        <w:ind w:leftChars="-11" w:left="122" w:rightChars="-18" w:right="-58" w:hangingChars="49" w:hanging="157"/>
        <w:jc w:val="both"/>
        <w:rPr>
          <w:rFonts w:ascii="標楷體" w:hAnsi="標楷體"/>
          <w:color w:val="000000"/>
          <w:sz w:val="28"/>
          <w:szCs w:val="28"/>
          <w:lang w:eastAsia="zh-TW"/>
        </w:rPr>
      </w:pPr>
      <w:r w:rsidRPr="009D6AB2">
        <w:rPr>
          <w:rFonts w:ascii="標楷體" w:hAnsi="標楷體" w:hint="eastAsia"/>
          <w:color w:val="000000"/>
          <w:sz w:val="28"/>
          <w:szCs w:val="28"/>
          <w:lang w:eastAsia="zh-TW"/>
        </w:rPr>
        <w:t>貳、</w:t>
      </w:r>
      <w:r>
        <w:rPr>
          <w:rFonts w:ascii="標楷體" w:hAnsi="標楷體" w:hint="eastAsia"/>
          <w:color w:val="000000"/>
          <w:sz w:val="28"/>
          <w:szCs w:val="28"/>
          <w:lang w:eastAsia="zh-TW"/>
        </w:rPr>
        <w:t>計畫</w:t>
      </w:r>
      <w:r w:rsidRPr="009D6AB2">
        <w:rPr>
          <w:rFonts w:ascii="標楷體" w:hAnsi="標楷體" w:hint="eastAsia"/>
          <w:color w:val="000000"/>
          <w:sz w:val="28"/>
          <w:szCs w:val="28"/>
          <w:lang w:eastAsia="zh-TW"/>
        </w:rPr>
        <w:t>目標</w:t>
      </w:r>
    </w:p>
    <w:p w:rsidR="00016E4A" w:rsidRPr="00930C7A" w:rsidRDefault="00016E4A" w:rsidP="00930C7A">
      <w:pPr>
        <w:pStyle w:val="11"/>
        <w:spacing w:before="0" w:line="500" w:lineRule="exact"/>
        <w:ind w:leftChars="200" w:left="1200" w:right="318" w:hangingChars="200" w:hanging="560"/>
        <w:rPr>
          <w:rFonts w:ascii="標楷體" w:eastAsia="標楷體" w:hAnsi="標楷體"/>
          <w:spacing w:val="0"/>
        </w:rPr>
      </w:pPr>
      <w:r w:rsidRPr="00930C7A">
        <w:rPr>
          <w:rFonts w:ascii="標楷體" w:eastAsia="標楷體" w:hAnsi="標楷體" w:hint="eastAsia"/>
          <w:spacing w:val="0"/>
        </w:rPr>
        <w:t>一、運用企業精神及科學方法，體察時代脈動，致力行政變革，精實組織活化人力。</w:t>
      </w:r>
    </w:p>
    <w:p w:rsidR="00016E4A" w:rsidRPr="00930C7A" w:rsidRDefault="00016E4A" w:rsidP="00930C7A">
      <w:pPr>
        <w:pStyle w:val="11"/>
        <w:spacing w:before="0" w:line="500" w:lineRule="exact"/>
        <w:ind w:leftChars="200" w:left="1200" w:right="318" w:hangingChars="200" w:hanging="560"/>
        <w:rPr>
          <w:rFonts w:ascii="標楷體" w:eastAsia="標楷體" w:hAnsi="標楷體"/>
          <w:spacing w:val="0"/>
        </w:rPr>
      </w:pPr>
      <w:r w:rsidRPr="00930C7A">
        <w:rPr>
          <w:rFonts w:ascii="標楷體" w:eastAsia="標楷體" w:hAnsi="標楷體" w:hint="eastAsia"/>
          <w:spacing w:val="0"/>
        </w:rPr>
        <w:t>二、依法保障救濟妥顧權益，並培訓國際公務菁英，儲備中階主管人才，打造優質公務素質。</w:t>
      </w:r>
    </w:p>
    <w:p w:rsidR="00016E4A" w:rsidRPr="00930C7A" w:rsidRDefault="00016E4A" w:rsidP="00930C7A">
      <w:pPr>
        <w:pStyle w:val="11"/>
        <w:spacing w:before="0" w:line="500" w:lineRule="exact"/>
        <w:ind w:leftChars="200" w:left="1200" w:right="318" w:hangingChars="200" w:hanging="560"/>
        <w:rPr>
          <w:rFonts w:ascii="標楷體" w:eastAsia="標楷體" w:hAnsi="標楷體"/>
          <w:spacing w:val="0"/>
        </w:rPr>
      </w:pPr>
      <w:r w:rsidRPr="00930C7A">
        <w:rPr>
          <w:rFonts w:ascii="標楷體" w:eastAsia="標楷體" w:hAnsi="標楷體" w:hint="eastAsia"/>
          <w:spacing w:val="0"/>
        </w:rPr>
        <w:t xml:space="preserve">三、加強員工協助與心理健康輔導，創設多元社團，以顧客為導向，透過網際網路加強為公務同仁服務，營造溫馨關懷職場，養成快樂的公務人員，提升為民服務品質。 </w:t>
      </w:r>
    </w:p>
    <w:p w:rsidR="00016E4A" w:rsidRPr="009D6AB2" w:rsidRDefault="00016E4A" w:rsidP="004B47CC">
      <w:pPr>
        <w:pStyle w:val="1"/>
        <w:spacing w:before="0" w:beforeAutospacing="0" w:after="0" w:afterAutospacing="0" w:line="500" w:lineRule="exact"/>
        <w:ind w:leftChars="-11" w:left="122" w:rightChars="-18" w:right="-58" w:hangingChars="49" w:hanging="157"/>
        <w:jc w:val="both"/>
        <w:rPr>
          <w:rFonts w:ascii="標楷體" w:hAnsi="標楷體"/>
          <w:color w:val="000000"/>
          <w:sz w:val="28"/>
          <w:szCs w:val="28"/>
          <w:lang w:eastAsia="zh-TW"/>
        </w:rPr>
      </w:pPr>
      <w:r w:rsidRPr="009D6AB2">
        <w:rPr>
          <w:rFonts w:ascii="標楷體" w:hAnsi="標楷體" w:hint="eastAsia"/>
          <w:color w:val="000000"/>
          <w:sz w:val="28"/>
          <w:szCs w:val="28"/>
          <w:lang w:eastAsia="zh-TW"/>
        </w:rPr>
        <w:t>叁、實施對象</w:t>
      </w:r>
    </w:p>
    <w:p w:rsidR="00016E4A" w:rsidRPr="004B47CC" w:rsidRDefault="00016E4A" w:rsidP="004B47CC">
      <w:pPr>
        <w:spacing w:before="0" w:beforeAutospacing="0" w:after="0" w:afterAutospacing="0" w:line="500" w:lineRule="exact"/>
        <w:ind w:leftChars="200" w:left="640" w:rightChars="0" w:right="0" w:firstLineChars="0" w:firstLine="0"/>
        <w:jc w:val="both"/>
        <w:rPr>
          <w:rFonts w:ascii="標楷體" w:hAnsi="標楷體"/>
          <w:color w:val="000000" w:themeColor="text1"/>
          <w:sz w:val="28"/>
          <w:szCs w:val="28"/>
          <w:lang w:eastAsia="zh-TW"/>
        </w:rPr>
      </w:pPr>
      <w:r w:rsidRPr="004B47CC">
        <w:rPr>
          <w:rFonts w:ascii="標楷體" w:hAnsi="標楷體" w:hint="eastAsia"/>
          <w:color w:val="000000" w:themeColor="text1"/>
          <w:sz w:val="28"/>
          <w:szCs w:val="28"/>
          <w:lang w:eastAsia="zh-TW"/>
        </w:rPr>
        <w:t>本處各科室及所屬公務人力發展中心。</w:t>
      </w:r>
    </w:p>
    <w:p w:rsidR="00016E4A" w:rsidRDefault="00016E4A" w:rsidP="004B47CC">
      <w:pPr>
        <w:pStyle w:val="1"/>
        <w:spacing w:before="0" w:beforeAutospacing="0" w:after="0" w:afterAutospacing="0" w:line="500" w:lineRule="exact"/>
        <w:ind w:leftChars="-11" w:left="122" w:rightChars="-18" w:right="-58" w:hangingChars="49" w:hanging="157"/>
        <w:jc w:val="both"/>
        <w:rPr>
          <w:rFonts w:ascii="標楷體" w:hAnsi="標楷體"/>
          <w:color w:val="000000"/>
          <w:sz w:val="28"/>
          <w:szCs w:val="28"/>
          <w:lang w:eastAsia="zh-TW"/>
        </w:rPr>
      </w:pPr>
      <w:r w:rsidRPr="009D6AB2">
        <w:rPr>
          <w:rFonts w:ascii="標楷體" w:hAnsi="標楷體" w:hint="eastAsia"/>
          <w:color w:val="000000"/>
          <w:sz w:val="28"/>
          <w:szCs w:val="28"/>
          <w:lang w:eastAsia="zh-TW"/>
        </w:rPr>
        <w:t>肆、實施內容</w:t>
      </w:r>
    </w:p>
    <w:tbl>
      <w:tblPr>
        <w:tblStyle w:val="a3"/>
        <w:tblW w:w="0" w:type="auto"/>
        <w:tblInd w:w="119" w:type="dxa"/>
        <w:tblLook w:val="04A0"/>
      </w:tblPr>
      <w:tblGrid>
        <w:gridCol w:w="2787"/>
        <w:gridCol w:w="3439"/>
        <w:gridCol w:w="3261"/>
      </w:tblGrid>
      <w:tr w:rsidR="001256C8" w:rsidTr="001C1912">
        <w:tc>
          <w:tcPr>
            <w:tcW w:w="6226" w:type="dxa"/>
            <w:gridSpan w:val="2"/>
          </w:tcPr>
          <w:p w:rsidR="001256C8" w:rsidRDefault="001256C8" w:rsidP="003B799D">
            <w:pPr>
              <w:spacing w:beforeLines="50" w:line="480" w:lineRule="exact"/>
              <w:ind w:leftChars="0" w:left="0" w:rightChars="-18" w:right="-58" w:firstLineChars="0" w:firstLine="0"/>
              <w:jc w:val="both"/>
              <w:rPr>
                <w:rFonts w:ascii="標楷體" w:hAnsi="標楷體"/>
                <w:b/>
                <w:color w:val="000000"/>
                <w:sz w:val="28"/>
                <w:szCs w:val="28"/>
                <w:lang w:eastAsia="zh-TW"/>
              </w:rPr>
            </w:pPr>
            <w:r>
              <w:rPr>
                <w:rFonts w:ascii="標楷體" w:hAnsi="標楷體" w:hint="eastAsia"/>
                <w:b/>
                <w:color w:val="000000"/>
                <w:sz w:val="28"/>
                <w:szCs w:val="28"/>
                <w:lang w:eastAsia="zh-TW"/>
              </w:rPr>
              <w:t xml:space="preserve">               執行要項</w:t>
            </w:r>
          </w:p>
        </w:tc>
        <w:tc>
          <w:tcPr>
            <w:tcW w:w="3261" w:type="dxa"/>
          </w:tcPr>
          <w:p w:rsidR="001256C8" w:rsidRDefault="001256C8" w:rsidP="003B799D">
            <w:pPr>
              <w:spacing w:beforeLines="50" w:line="480" w:lineRule="exact"/>
              <w:ind w:leftChars="0" w:left="0" w:rightChars="-18" w:right="-58" w:firstLineChars="0" w:firstLine="0"/>
              <w:jc w:val="both"/>
              <w:rPr>
                <w:rFonts w:ascii="標楷體" w:hAnsi="標楷體"/>
                <w:b/>
                <w:color w:val="000000"/>
                <w:sz w:val="28"/>
                <w:szCs w:val="28"/>
                <w:lang w:eastAsia="zh-TW"/>
              </w:rPr>
            </w:pPr>
            <w:r>
              <w:rPr>
                <w:rFonts w:ascii="標楷體" w:hAnsi="標楷體" w:hint="eastAsia"/>
                <w:b/>
                <w:color w:val="000000"/>
                <w:sz w:val="28"/>
                <w:szCs w:val="28"/>
                <w:lang w:eastAsia="zh-TW"/>
              </w:rPr>
              <w:t xml:space="preserve">     執行重點</w:t>
            </w:r>
          </w:p>
        </w:tc>
      </w:tr>
      <w:tr w:rsidR="001256C8" w:rsidRPr="00016E4A" w:rsidTr="004B47CC">
        <w:trPr>
          <w:trHeight w:val="2971"/>
        </w:trPr>
        <w:tc>
          <w:tcPr>
            <w:tcW w:w="2787" w:type="dxa"/>
            <w:vMerge w:val="restart"/>
          </w:tcPr>
          <w:p w:rsidR="001256C8" w:rsidRPr="00AC03DC" w:rsidRDefault="001256C8" w:rsidP="003B799D">
            <w:pPr>
              <w:spacing w:beforeLines="50" w:beforeAutospacing="0" w:line="400" w:lineRule="exact"/>
              <w:ind w:leftChars="0" w:left="560" w:rightChars="-18" w:right="-58" w:hangingChars="200" w:hanging="560"/>
              <w:jc w:val="both"/>
              <w:rPr>
                <w:rFonts w:ascii="標楷體" w:hAnsi="標楷體"/>
                <w:b/>
                <w:color w:val="000000"/>
                <w:sz w:val="28"/>
                <w:szCs w:val="28"/>
                <w:lang w:eastAsia="zh-TW"/>
              </w:rPr>
            </w:pPr>
            <w:r w:rsidRPr="00AC03DC">
              <w:rPr>
                <w:rFonts w:ascii="標楷體" w:hAnsi="標楷體" w:cs="新細明體" w:hint="eastAsia"/>
                <w:color w:val="000000"/>
                <w:sz w:val="28"/>
                <w:szCs w:val="28"/>
                <w:lang w:eastAsia="zh-TW" w:bidi="ar-SA"/>
              </w:rPr>
              <w:t>一、提升服務品質，深化服務績效</w:t>
            </w:r>
          </w:p>
        </w:tc>
        <w:tc>
          <w:tcPr>
            <w:tcW w:w="3439" w:type="dxa"/>
          </w:tcPr>
          <w:p w:rsidR="001256C8" w:rsidRPr="00AC03DC" w:rsidRDefault="001256C8" w:rsidP="003B799D">
            <w:pPr>
              <w:spacing w:beforeLines="50" w:beforeAutospacing="0" w:line="400" w:lineRule="exact"/>
              <w:ind w:leftChars="0" w:left="790" w:rightChars="-18" w:right="-58" w:hangingChars="282" w:hanging="790"/>
              <w:jc w:val="both"/>
              <w:rPr>
                <w:rFonts w:ascii="標楷體" w:hAnsi="標楷體"/>
                <w:b/>
                <w:color w:val="000000"/>
                <w:sz w:val="28"/>
                <w:szCs w:val="28"/>
                <w:lang w:eastAsia="zh-TW"/>
              </w:rPr>
            </w:pPr>
            <w:r w:rsidRPr="00AC03DC">
              <w:rPr>
                <w:rFonts w:ascii="標楷體" w:hAnsi="標楷體" w:hint="eastAsia"/>
                <w:sz w:val="28"/>
                <w:szCs w:val="28"/>
                <w:lang w:eastAsia="zh-TW"/>
              </w:rPr>
              <w:t>（一）訂定本府員工協助方案年度計畫，具體規劃相關內容。</w:t>
            </w:r>
          </w:p>
        </w:tc>
        <w:tc>
          <w:tcPr>
            <w:tcW w:w="3261" w:type="dxa"/>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b/>
                <w:color w:val="000000"/>
                <w:sz w:val="28"/>
                <w:szCs w:val="28"/>
                <w:lang w:eastAsia="zh-TW"/>
              </w:rPr>
            </w:pPr>
            <w:r w:rsidRPr="00AC03DC">
              <w:rPr>
                <w:rFonts w:ascii="標楷體" w:hAnsi="標楷體" w:hint="eastAsia"/>
                <w:sz w:val="28"/>
                <w:szCs w:val="28"/>
                <w:lang w:eastAsia="zh-TW"/>
              </w:rPr>
              <w:t>積極宣導員工協助方案、提供諮商及轉介服務、辦理相關訓練及課程，協助員工解決可能影響工作效能的相關問題，使其以健康的身心投入工作，提升員工績效和工作滿足</w:t>
            </w:r>
          </w:p>
        </w:tc>
      </w:tr>
      <w:tr w:rsidR="001256C8" w:rsidRPr="00016E4A" w:rsidTr="001C1912">
        <w:tc>
          <w:tcPr>
            <w:tcW w:w="2787" w:type="dxa"/>
            <w:vMerge/>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cs="新細明體"/>
                <w:color w:val="000000"/>
                <w:sz w:val="28"/>
                <w:szCs w:val="28"/>
                <w:lang w:eastAsia="zh-TW" w:bidi="ar-SA"/>
              </w:rPr>
            </w:pPr>
          </w:p>
        </w:tc>
        <w:tc>
          <w:tcPr>
            <w:tcW w:w="3439" w:type="dxa"/>
          </w:tcPr>
          <w:p w:rsidR="001256C8" w:rsidRPr="00AC03DC" w:rsidRDefault="001256C8" w:rsidP="003B799D">
            <w:pPr>
              <w:spacing w:beforeLines="50" w:beforeAutospacing="0" w:line="400" w:lineRule="exact"/>
              <w:ind w:leftChars="0" w:left="790" w:rightChars="-18" w:right="-58" w:hangingChars="282" w:hanging="790"/>
              <w:jc w:val="both"/>
              <w:rPr>
                <w:rFonts w:ascii="標楷體" w:hAnsi="標楷體"/>
                <w:sz w:val="28"/>
                <w:szCs w:val="28"/>
                <w:lang w:eastAsia="zh-TW"/>
              </w:rPr>
            </w:pPr>
            <w:r w:rsidRPr="00AC03DC">
              <w:rPr>
                <w:rFonts w:ascii="標楷體" w:hAnsi="標楷體" w:hint="eastAsia"/>
                <w:sz w:val="28"/>
                <w:szCs w:val="28"/>
                <w:lang w:eastAsia="zh-TW"/>
              </w:rPr>
              <w:t>（二）</w:t>
            </w:r>
            <w:r w:rsidRPr="00AC03DC">
              <w:rPr>
                <w:rFonts w:ascii="標楷體" w:hAnsi="標楷體"/>
                <w:sz w:val="28"/>
                <w:szCs w:val="28"/>
                <w:lang w:eastAsia="zh-TW"/>
              </w:rPr>
              <w:t>訂定年度人事法規研</w:t>
            </w:r>
            <w:r w:rsidRPr="00AC03DC">
              <w:rPr>
                <w:rFonts w:ascii="標楷體" w:hAnsi="標楷體"/>
                <w:sz w:val="28"/>
                <w:szCs w:val="28"/>
                <w:lang w:eastAsia="zh-TW"/>
              </w:rPr>
              <w:lastRenderedPageBreak/>
              <w:t>習計畫，強化專業職能。</w:t>
            </w:r>
          </w:p>
        </w:tc>
        <w:tc>
          <w:tcPr>
            <w:tcW w:w="3261" w:type="dxa"/>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sz w:val="28"/>
                <w:szCs w:val="28"/>
                <w:lang w:eastAsia="zh-TW"/>
              </w:rPr>
            </w:pPr>
            <w:r w:rsidRPr="00AC03DC">
              <w:rPr>
                <w:rFonts w:ascii="標楷體" w:hAnsi="標楷體"/>
                <w:sz w:val="28"/>
                <w:szCs w:val="28"/>
                <w:lang w:eastAsia="zh-TW"/>
              </w:rPr>
              <w:lastRenderedPageBreak/>
              <w:t>針對任用、考試、員額評</w:t>
            </w:r>
            <w:r w:rsidRPr="00AC03DC">
              <w:rPr>
                <w:rFonts w:ascii="標楷體" w:hAnsi="標楷體"/>
                <w:sz w:val="28"/>
                <w:szCs w:val="28"/>
                <w:lang w:eastAsia="zh-TW"/>
              </w:rPr>
              <w:lastRenderedPageBreak/>
              <w:t>鑑等人事法規與實務</w:t>
            </w:r>
            <w:r w:rsidRPr="00AC03DC">
              <w:rPr>
                <w:rFonts w:ascii="標楷體" w:hAnsi="標楷體" w:hint="eastAsia"/>
                <w:sz w:val="28"/>
                <w:szCs w:val="28"/>
                <w:lang w:eastAsia="zh-TW"/>
              </w:rPr>
              <w:t>，辦理相關課程，</w:t>
            </w:r>
            <w:r w:rsidRPr="00AC03DC">
              <w:rPr>
                <w:rFonts w:ascii="標楷體" w:hAnsi="標楷體"/>
                <w:sz w:val="28"/>
                <w:szCs w:val="28"/>
                <w:lang w:eastAsia="zh-TW"/>
              </w:rPr>
              <w:t>邀請學者專家授課</w:t>
            </w:r>
            <w:r w:rsidRPr="00AC03DC">
              <w:rPr>
                <w:rFonts w:ascii="標楷體" w:hAnsi="標楷體" w:hint="eastAsia"/>
                <w:sz w:val="28"/>
                <w:szCs w:val="28"/>
                <w:lang w:eastAsia="zh-TW"/>
              </w:rPr>
              <w:t>並交流</w:t>
            </w:r>
            <w:r w:rsidRPr="00AC03DC">
              <w:rPr>
                <w:rFonts w:ascii="標楷體" w:hAnsi="標楷體"/>
                <w:sz w:val="28"/>
                <w:szCs w:val="28"/>
                <w:lang w:eastAsia="zh-TW"/>
              </w:rPr>
              <w:t>意見。</w:t>
            </w:r>
          </w:p>
        </w:tc>
      </w:tr>
      <w:tr w:rsidR="001256C8" w:rsidRPr="00016E4A" w:rsidTr="001C1912">
        <w:tc>
          <w:tcPr>
            <w:tcW w:w="2787" w:type="dxa"/>
            <w:vMerge/>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cs="新細明體"/>
                <w:color w:val="000000"/>
                <w:sz w:val="28"/>
                <w:szCs w:val="28"/>
                <w:lang w:eastAsia="zh-TW" w:bidi="ar-SA"/>
              </w:rPr>
            </w:pPr>
          </w:p>
        </w:tc>
        <w:tc>
          <w:tcPr>
            <w:tcW w:w="3439" w:type="dxa"/>
          </w:tcPr>
          <w:p w:rsidR="001256C8" w:rsidRPr="00AC03DC" w:rsidRDefault="001256C8" w:rsidP="003B799D">
            <w:pPr>
              <w:spacing w:beforeLines="50" w:beforeAutospacing="0" w:line="400" w:lineRule="exact"/>
              <w:ind w:leftChars="0" w:left="790" w:rightChars="-18" w:right="-58" w:hangingChars="282" w:hanging="790"/>
              <w:jc w:val="both"/>
              <w:rPr>
                <w:rFonts w:ascii="標楷體" w:hAnsi="標楷體"/>
                <w:sz w:val="28"/>
                <w:szCs w:val="28"/>
                <w:lang w:eastAsia="zh-TW"/>
              </w:rPr>
            </w:pPr>
            <w:r w:rsidRPr="00AC03DC">
              <w:rPr>
                <w:rFonts w:ascii="標楷體" w:hAnsi="標楷體" w:hint="eastAsia"/>
                <w:sz w:val="28"/>
                <w:szCs w:val="28"/>
                <w:lang w:eastAsia="zh-TW"/>
              </w:rPr>
              <w:t>（三）研修人事法令及流程簡化，提升人事服務品質及效率</w:t>
            </w:r>
            <w:r w:rsidRPr="00AC03DC">
              <w:rPr>
                <w:rFonts w:ascii="標楷體" w:hAnsi="標楷體"/>
                <w:sz w:val="28"/>
                <w:szCs w:val="28"/>
                <w:lang w:eastAsia="zh-TW"/>
              </w:rPr>
              <w:t>。</w:t>
            </w:r>
          </w:p>
        </w:tc>
        <w:tc>
          <w:tcPr>
            <w:tcW w:w="3261" w:type="dxa"/>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sz w:val="28"/>
                <w:szCs w:val="28"/>
                <w:lang w:eastAsia="zh-TW"/>
              </w:rPr>
            </w:pPr>
            <w:r w:rsidRPr="00AC03DC">
              <w:rPr>
                <w:rFonts w:ascii="標楷體" w:hAnsi="標楷體" w:hint="eastAsia"/>
                <w:sz w:val="28"/>
                <w:szCs w:val="28"/>
                <w:lang w:eastAsia="zh-TW"/>
              </w:rPr>
              <w:t>對於不合時宜或實務執行困難之法令及流程，藉由人事主管會報提案討論，值得參採者報送相關權責機關，作為研修之用，俾促進法令成熟，提</w:t>
            </w:r>
            <w:r w:rsidRPr="00AC03DC">
              <w:rPr>
                <w:rFonts w:ascii="標楷體" w:hAnsi="標楷體"/>
                <w:sz w:val="28"/>
                <w:szCs w:val="28"/>
                <w:lang w:eastAsia="zh-TW"/>
              </w:rPr>
              <w:t>升</w:t>
            </w:r>
            <w:r w:rsidRPr="00AC03DC">
              <w:rPr>
                <w:rFonts w:ascii="標楷體" w:hAnsi="標楷體" w:hint="eastAsia"/>
                <w:sz w:val="28"/>
                <w:szCs w:val="28"/>
                <w:lang w:eastAsia="zh-TW"/>
              </w:rPr>
              <w:t>行政品質及效率，完善保障同仁權益。</w:t>
            </w:r>
          </w:p>
        </w:tc>
      </w:tr>
      <w:tr w:rsidR="001256C8" w:rsidRPr="00016E4A" w:rsidTr="001C1912">
        <w:tc>
          <w:tcPr>
            <w:tcW w:w="2787" w:type="dxa"/>
            <w:vMerge/>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cs="新細明體"/>
                <w:color w:val="000000"/>
                <w:sz w:val="28"/>
                <w:szCs w:val="28"/>
                <w:lang w:eastAsia="zh-TW" w:bidi="ar-SA"/>
              </w:rPr>
            </w:pPr>
          </w:p>
        </w:tc>
        <w:tc>
          <w:tcPr>
            <w:tcW w:w="3439" w:type="dxa"/>
          </w:tcPr>
          <w:p w:rsidR="001256C8" w:rsidRPr="00AC03DC" w:rsidRDefault="001256C8" w:rsidP="003B799D">
            <w:pPr>
              <w:spacing w:beforeLines="50" w:beforeAutospacing="0" w:line="400" w:lineRule="exact"/>
              <w:ind w:leftChars="0" w:left="790" w:rightChars="-18" w:right="-58" w:hangingChars="282" w:hanging="790"/>
              <w:jc w:val="both"/>
              <w:rPr>
                <w:rFonts w:ascii="標楷體" w:hAnsi="標楷體"/>
                <w:b/>
                <w:color w:val="000000"/>
                <w:sz w:val="28"/>
                <w:szCs w:val="28"/>
                <w:lang w:eastAsia="zh-TW"/>
              </w:rPr>
            </w:pPr>
            <w:r w:rsidRPr="00AC03DC">
              <w:rPr>
                <w:rFonts w:ascii="標楷體" w:hAnsi="標楷體" w:hint="eastAsia"/>
                <w:sz w:val="28"/>
                <w:szCs w:val="28"/>
                <w:lang w:eastAsia="zh-TW"/>
              </w:rPr>
              <w:t>（四）WebITR差勤管理系統功能再精進。</w:t>
            </w:r>
          </w:p>
        </w:tc>
        <w:tc>
          <w:tcPr>
            <w:tcW w:w="3261" w:type="dxa"/>
          </w:tcPr>
          <w:p w:rsidR="001256C8" w:rsidRPr="00AC03DC" w:rsidRDefault="001256C8" w:rsidP="003B799D">
            <w:pPr>
              <w:spacing w:beforeLines="50" w:beforeAutospacing="0" w:after="0" w:afterAutospacing="0" w:line="300" w:lineRule="exact"/>
              <w:ind w:leftChars="0" w:left="0" w:rightChars="0" w:right="0" w:firstLineChars="0" w:firstLine="0"/>
              <w:jc w:val="both"/>
              <w:rPr>
                <w:rFonts w:ascii="標楷體" w:hAnsi="標楷體"/>
                <w:sz w:val="28"/>
                <w:szCs w:val="28"/>
                <w:lang w:eastAsia="zh-TW"/>
              </w:rPr>
            </w:pPr>
            <w:r w:rsidRPr="00AC03DC">
              <w:rPr>
                <w:rFonts w:ascii="標楷體" w:hAnsi="標楷體" w:hint="eastAsia"/>
                <w:sz w:val="28"/>
                <w:szCs w:val="28"/>
                <w:lang w:eastAsia="zh-TW"/>
              </w:rPr>
              <w:t>強化WebITR差勤管理系統功能，提供更友善使用環境與操作介面。</w:t>
            </w:r>
          </w:p>
        </w:tc>
      </w:tr>
      <w:tr w:rsidR="001256C8" w:rsidRPr="00016E4A" w:rsidTr="001C1912">
        <w:tc>
          <w:tcPr>
            <w:tcW w:w="2787" w:type="dxa"/>
            <w:vMerge/>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cs="新細明體"/>
                <w:color w:val="000000"/>
                <w:sz w:val="28"/>
                <w:szCs w:val="28"/>
                <w:lang w:eastAsia="zh-TW" w:bidi="ar-SA"/>
              </w:rPr>
            </w:pPr>
          </w:p>
        </w:tc>
        <w:tc>
          <w:tcPr>
            <w:tcW w:w="3439" w:type="dxa"/>
          </w:tcPr>
          <w:p w:rsidR="001256C8" w:rsidRPr="00AC03DC" w:rsidRDefault="001256C8" w:rsidP="003B799D">
            <w:pPr>
              <w:spacing w:beforeLines="50" w:beforeAutospacing="0" w:line="400" w:lineRule="exact"/>
              <w:ind w:leftChars="0" w:left="778" w:rightChars="-18" w:right="-58" w:hangingChars="278" w:hanging="778"/>
              <w:jc w:val="both"/>
              <w:rPr>
                <w:rFonts w:ascii="標楷體" w:hAnsi="標楷體"/>
                <w:b/>
                <w:color w:val="000000"/>
                <w:sz w:val="28"/>
                <w:szCs w:val="28"/>
                <w:lang w:eastAsia="zh-TW"/>
              </w:rPr>
            </w:pPr>
            <w:r w:rsidRPr="00AC03DC">
              <w:rPr>
                <w:rFonts w:ascii="標楷體" w:hAnsi="標楷體" w:hint="eastAsia"/>
                <w:sz w:val="28"/>
                <w:szCs w:val="28"/>
                <w:lang w:eastAsia="zh-TW"/>
              </w:rPr>
              <w:t>（五）</w:t>
            </w:r>
            <w:r w:rsidRPr="00AC03DC">
              <w:rPr>
                <w:rFonts w:ascii="標楷體" w:hAnsi="標楷體"/>
                <w:sz w:val="28"/>
                <w:szCs w:val="28"/>
                <w:lang w:eastAsia="zh-TW"/>
              </w:rPr>
              <w:t>訂定</w:t>
            </w:r>
            <w:r w:rsidRPr="00AC03DC">
              <w:rPr>
                <w:rFonts w:ascii="標楷體" w:hAnsi="標楷體" w:hint="eastAsia"/>
                <w:sz w:val="28"/>
                <w:szCs w:val="28"/>
                <w:lang w:eastAsia="zh-TW"/>
              </w:rPr>
              <w:t>「繁星好康」員工SMILE福利加值</w:t>
            </w:r>
            <w:r w:rsidRPr="00AC03DC">
              <w:rPr>
                <w:rFonts w:ascii="標楷體" w:hAnsi="標楷體"/>
                <w:sz w:val="28"/>
                <w:szCs w:val="28"/>
                <w:lang w:eastAsia="zh-TW"/>
              </w:rPr>
              <w:t>計畫，具體</w:t>
            </w:r>
            <w:r w:rsidRPr="00AC03DC">
              <w:rPr>
                <w:rFonts w:ascii="標楷體" w:hAnsi="標楷體" w:hint="eastAsia"/>
                <w:sz w:val="28"/>
                <w:szCs w:val="28"/>
                <w:lang w:eastAsia="zh-TW"/>
              </w:rPr>
              <w:t>提供優惠措施</w:t>
            </w:r>
            <w:r w:rsidRPr="00AC03DC">
              <w:rPr>
                <w:rFonts w:ascii="標楷體" w:hAnsi="標楷體"/>
                <w:sz w:val="28"/>
                <w:szCs w:val="28"/>
                <w:lang w:eastAsia="zh-TW"/>
              </w:rPr>
              <w:t>。</w:t>
            </w:r>
          </w:p>
        </w:tc>
        <w:tc>
          <w:tcPr>
            <w:tcW w:w="3261" w:type="dxa"/>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b/>
                <w:color w:val="000000"/>
                <w:sz w:val="28"/>
                <w:szCs w:val="28"/>
                <w:lang w:eastAsia="zh-TW"/>
              </w:rPr>
            </w:pPr>
            <w:r w:rsidRPr="00AC03DC">
              <w:rPr>
                <w:rFonts w:ascii="標楷體" w:hAnsi="標楷體" w:hint="eastAsia"/>
                <w:sz w:val="28"/>
                <w:szCs w:val="28"/>
                <w:lang w:eastAsia="zh-TW"/>
              </w:rPr>
              <w:t>結合社會資源，創造員工好康福利環境，兼榮區域產業經濟及強化員工福利措施，</w:t>
            </w:r>
            <w:r w:rsidRPr="00AC03DC">
              <w:rPr>
                <w:rFonts w:ascii="標楷體" w:hAnsi="標楷體"/>
                <w:sz w:val="28"/>
                <w:szCs w:val="28"/>
                <w:lang w:eastAsia="zh-TW"/>
              </w:rPr>
              <w:t>研訂執行計畫。</w:t>
            </w:r>
          </w:p>
        </w:tc>
      </w:tr>
      <w:tr w:rsidR="001256C8" w:rsidRPr="00016E4A" w:rsidTr="001C1912">
        <w:tc>
          <w:tcPr>
            <w:tcW w:w="2787" w:type="dxa"/>
            <w:vMerge w:val="restart"/>
          </w:tcPr>
          <w:p w:rsidR="001256C8" w:rsidRPr="00AC03DC" w:rsidRDefault="001256C8" w:rsidP="003B799D">
            <w:pPr>
              <w:spacing w:beforeLines="50" w:beforeAutospacing="0" w:line="400" w:lineRule="exact"/>
              <w:ind w:leftChars="0" w:left="560" w:rightChars="-18" w:right="-58" w:hangingChars="200" w:hanging="560"/>
              <w:jc w:val="both"/>
              <w:rPr>
                <w:rFonts w:ascii="標楷體" w:hAnsi="標楷體"/>
                <w:b/>
                <w:color w:val="000000"/>
                <w:sz w:val="28"/>
                <w:szCs w:val="28"/>
                <w:lang w:eastAsia="zh-TW"/>
              </w:rPr>
            </w:pPr>
            <w:r w:rsidRPr="00AC03DC">
              <w:rPr>
                <w:rFonts w:ascii="標楷體" w:hAnsi="標楷體" w:cs="新細明體" w:hint="eastAsia"/>
                <w:color w:val="000000"/>
                <w:sz w:val="28"/>
                <w:szCs w:val="28"/>
                <w:lang w:eastAsia="zh-TW" w:bidi="ar-SA"/>
              </w:rPr>
              <w:t>二、便捷服務程序，確保流程透明</w:t>
            </w:r>
          </w:p>
        </w:tc>
        <w:tc>
          <w:tcPr>
            <w:tcW w:w="3439" w:type="dxa"/>
          </w:tcPr>
          <w:p w:rsidR="001256C8" w:rsidRPr="00AC03DC" w:rsidRDefault="001256C8" w:rsidP="003B799D">
            <w:pPr>
              <w:spacing w:beforeLines="50" w:beforeAutospacing="0" w:line="400" w:lineRule="exact"/>
              <w:ind w:leftChars="0" w:left="700" w:rightChars="-18" w:right="-58" w:hangingChars="250" w:hanging="700"/>
              <w:jc w:val="both"/>
              <w:rPr>
                <w:rFonts w:ascii="標楷體" w:hAnsi="標楷體"/>
                <w:sz w:val="28"/>
                <w:szCs w:val="28"/>
                <w:lang w:eastAsia="zh-TW"/>
              </w:rPr>
            </w:pPr>
            <w:r w:rsidRPr="00AC03DC">
              <w:rPr>
                <w:rFonts w:ascii="標楷體" w:hAnsi="標楷體" w:hint="eastAsia"/>
                <w:sz w:val="28"/>
                <w:szCs w:val="28"/>
                <w:lang w:eastAsia="zh-TW"/>
              </w:rPr>
              <w:t>（一）建置人事業務SOP網頁專區，即時公告各項作業流程</w:t>
            </w:r>
          </w:p>
        </w:tc>
        <w:tc>
          <w:tcPr>
            <w:tcW w:w="3261" w:type="dxa"/>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cs="新細明體"/>
                <w:sz w:val="28"/>
                <w:szCs w:val="28"/>
                <w:lang w:eastAsia="zh-TW"/>
              </w:rPr>
            </w:pPr>
            <w:r w:rsidRPr="00AC03DC">
              <w:rPr>
                <w:rFonts w:ascii="標楷體" w:hAnsi="標楷體" w:hint="eastAsia"/>
                <w:color w:val="000000"/>
                <w:sz w:val="28"/>
                <w:szCs w:val="28"/>
                <w:lang w:eastAsia="zh-TW"/>
              </w:rPr>
              <w:t>利用便捷之網路設施，以網頁公告各類人事業務標準作業流程，提升行政效率。</w:t>
            </w:r>
          </w:p>
        </w:tc>
      </w:tr>
      <w:tr w:rsidR="001256C8" w:rsidRPr="00016E4A" w:rsidTr="001C1912">
        <w:tc>
          <w:tcPr>
            <w:tcW w:w="2787" w:type="dxa"/>
            <w:vMerge/>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cs="新細明體"/>
                <w:color w:val="000000"/>
                <w:sz w:val="28"/>
                <w:szCs w:val="28"/>
                <w:lang w:eastAsia="zh-TW" w:bidi="ar-SA"/>
              </w:rPr>
            </w:pPr>
          </w:p>
        </w:tc>
        <w:tc>
          <w:tcPr>
            <w:tcW w:w="3439" w:type="dxa"/>
          </w:tcPr>
          <w:p w:rsidR="001256C8" w:rsidRPr="00AC03DC" w:rsidRDefault="001256C8" w:rsidP="003B799D">
            <w:pPr>
              <w:spacing w:beforeLines="50" w:beforeAutospacing="0" w:line="400" w:lineRule="exact"/>
              <w:ind w:leftChars="0" w:left="790" w:rightChars="-18" w:right="-58" w:hangingChars="282" w:hanging="790"/>
              <w:jc w:val="both"/>
              <w:rPr>
                <w:rFonts w:ascii="標楷體" w:hAnsi="標楷體"/>
                <w:sz w:val="28"/>
                <w:szCs w:val="28"/>
                <w:lang w:eastAsia="zh-TW"/>
              </w:rPr>
            </w:pPr>
            <w:r w:rsidRPr="00AC03DC">
              <w:rPr>
                <w:rFonts w:ascii="標楷體" w:hAnsi="標楷體" w:hint="eastAsia"/>
                <w:sz w:val="28"/>
                <w:szCs w:val="28"/>
                <w:lang w:eastAsia="zh-TW"/>
              </w:rPr>
              <w:t>（二）實行</w:t>
            </w:r>
            <w:r w:rsidRPr="00AC03DC">
              <w:rPr>
                <w:rFonts w:ascii="標楷體" w:hAnsi="標楷體"/>
                <w:sz w:val="28"/>
                <w:szCs w:val="28"/>
                <w:lang w:eastAsia="zh-TW"/>
              </w:rPr>
              <w:t>預審措施，減少公文往返致時程拖延</w:t>
            </w:r>
            <w:r w:rsidRPr="00AC03DC">
              <w:rPr>
                <w:rFonts w:ascii="標楷體" w:hAnsi="標楷體" w:hint="eastAsia"/>
                <w:sz w:val="28"/>
                <w:szCs w:val="28"/>
                <w:lang w:eastAsia="zh-TW"/>
              </w:rPr>
              <w:t>之情形</w:t>
            </w:r>
            <w:r w:rsidRPr="00AC03DC">
              <w:rPr>
                <w:rFonts w:ascii="標楷體" w:hAnsi="標楷體"/>
                <w:sz w:val="28"/>
                <w:szCs w:val="28"/>
                <w:lang w:eastAsia="zh-TW"/>
              </w:rPr>
              <w:t>。</w:t>
            </w:r>
          </w:p>
        </w:tc>
        <w:tc>
          <w:tcPr>
            <w:tcW w:w="3261" w:type="dxa"/>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cs="新細明體"/>
                <w:sz w:val="28"/>
                <w:szCs w:val="28"/>
                <w:lang w:eastAsia="zh-TW"/>
              </w:rPr>
            </w:pPr>
            <w:r w:rsidRPr="00AC03DC">
              <w:rPr>
                <w:rFonts w:ascii="標楷體" w:hAnsi="標楷體" w:cs="新細明體"/>
                <w:sz w:val="28"/>
                <w:szCs w:val="28"/>
                <w:lang w:eastAsia="zh-TW"/>
              </w:rPr>
              <w:t>鼓勵機關於函報修正組織編制、分層負責明細表及任務編組設置要點、</w:t>
            </w:r>
            <w:r w:rsidRPr="00AC03DC">
              <w:rPr>
                <w:rFonts w:ascii="標楷體" w:hAnsi="標楷體" w:cs="新細明體" w:hint="eastAsia"/>
                <w:sz w:val="28"/>
                <w:szCs w:val="28"/>
                <w:lang w:eastAsia="zh-TW"/>
              </w:rPr>
              <w:t>公務人員退休</w:t>
            </w:r>
            <w:r w:rsidRPr="00AC03DC">
              <w:rPr>
                <w:rFonts w:ascii="標楷體" w:hAnsi="標楷體" w:cs="新細明體"/>
                <w:sz w:val="28"/>
                <w:szCs w:val="28"/>
                <w:lang w:eastAsia="zh-TW"/>
              </w:rPr>
              <w:t>等較</w:t>
            </w:r>
            <w:r w:rsidRPr="00AC03DC">
              <w:rPr>
                <w:rFonts w:ascii="標楷體" w:hAnsi="標楷體" w:cs="新細明體" w:hint="eastAsia"/>
                <w:sz w:val="28"/>
                <w:szCs w:val="28"/>
                <w:lang w:eastAsia="zh-TW"/>
              </w:rPr>
              <w:t>繁瑣</w:t>
            </w:r>
            <w:r w:rsidRPr="00AC03DC">
              <w:rPr>
                <w:rFonts w:ascii="標楷體" w:hAnsi="標楷體" w:cs="新細明體"/>
                <w:sz w:val="28"/>
                <w:szCs w:val="28"/>
                <w:lang w:eastAsia="zh-TW"/>
              </w:rPr>
              <w:t>複</w:t>
            </w:r>
            <w:r w:rsidRPr="00AC03DC">
              <w:rPr>
                <w:rFonts w:ascii="標楷體" w:hAnsi="標楷體" w:cs="新細明體" w:hint="eastAsia"/>
                <w:sz w:val="28"/>
                <w:szCs w:val="28"/>
                <w:lang w:eastAsia="zh-TW"/>
              </w:rPr>
              <w:t>雜</w:t>
            </w:r>
            <w:r w:rsidRPr="00AC03DC">
              <w:rPr>
                <w:rFonts w:ascii="標楷體" w:hAnsi="標楷體" w:cs="新細明體"/>
                <w:sz w:val="28"/>
                <w:szCs w:val="28"/>
                <w:lang w:eastAsia="zh-TW"/>
              </w:rPr>
              <w:t>之案件前，先</w:t>
            </w:r>
            <w:r w:rsidRPr="00AC03DC">
              <w:rPr>
                <w:rFonts w:ascii="標楷體" w:hAnsi="標楷體" w:cs="新細明體" w:hint="eastAsia"/>
                <w:sz w:val="28"/>
                <w:szCs w:val="28"/>
                <w:lang w:eastAsia="zh-TW"/>
              </w:rPr>
              <w:t>提供</w:t>
            </w:r>
            <w:r w:rsidRPr="00AC03DC">
              <w:rPr>
                <w:rFonts w:ascii="標楷體" w:hAnsi="標楷體" w:cs="新細明體"/>
                <w:sz w:val="28"/>
                <w:szCs w:val="28"/>
                <w:lang w:eastAsia="zh-TW"/>
              </w:rPr>
              <w:t>相關資料送承辦人員預審，減少後續更正或會辦等公文流程</w:t>
            </w:r>
            <w:r w:rsidRPr="00AC03DC">
              <w:rPr>
                <w:rFonts w:ascii="標楷體" w:hAnsi="標楷體" w:cs="新細明體" w:hint="eastAsia"/>
                <w:sz w:val="28"/>
                <w:szCs w:val="28"/>
                <w:lang w:eastAsia="zh-TW"/>
              </w:rPr>
              <w:t>。</w:t>
            </w:r>
          </w:p>
        </w:tc>
      </w:tr>
      <w:tr w:rsidR="00C94B1A" w:rsidRPr="00016E4A" w:rsidTr="001C1912">
        <w:tc>
          <w:tcPr>
            <w:tcW w:w="2787" w:type="dxa"/>
            <w:vMerge w:val="restart"/>
          </w:tcPr>
          <w:p w:rsidR="00C94B1A" w:rsidRPr="00AC03DC" w:rsidRDefault="00C94B1A" w:rsidP="003B799D">
            <w:pPr>
              <w:spacing w:beforeLines="50" w:beforeAutospacing="0" w:line="400" w:lineRule="exact"/>
              <w:ind w:leftChars="0" w:left="560" w:rightChars="-18" w:right="-58" w:hangingChars="200" w:hanging="560"/>
              <w:jc w:val="both"/>
              <w:rPr>
                <w:rFonts w:ascii="標楷體" w:hAnsi="標楷體"/>
                <w:b/>
                <w:color w:val="000000"/>
                <w:sz w:val="28"/>
                <w:szCs w:val="28"/>
                <w:lang w:eastAsia="zh-TW"/>
              </w:rPr>
            </w:pPr>
            <w:r w:rsidRPr="00AC03DC">
              <w:rPr>
                <w:rFonts w:ascii="標楷體" w:hAnsi="標楷體"/>
                <w:sz w:val="28"/>
                <w:szCs w:val="28"/>
                <w:lang w:eastAsia="zh-TW"/>
              </w:rPr>
              <w:t>三、探查民意</w:t>
            </w:r>
            <w:r w:rsidRPr="00AC03DC">
              <w:rPr>
                <w:rFonts w:ascii="標楷體" w:hAnsi="標楷體" w:cs="新細明體"/>
                <w:color w:val="000000"/>
                <w:sz w:val="28"/>
                <w:szCs w:val="28"/>
                <w:lang w:eastAsia="zh-TW" w:bidi="ar-SA"/>
              </w:rPr>
              <w:t>趨勢</w:t>
            </w:r>
            <w:r w:rsidRPr="00AC03DC">
              <w:rPr>
                <w:rFonts w:ascii="標楷體" w:hAnsi="標楷體"/>
                <w:sz w:val="28"/>
                <w:szCs w:val="28"/>
                <w:lang w:eastAsia="zh-TW"/>
              </w:rPr>
              <w:t>，</w:t>
            </w:r>
            <w:r w:rsidRPr="00AC03DC">
              <w:rPr>
                <w:rFonts w:ascii="標楷體" w:hAnsi="標楷體"/>
                <w:sz w:val="28"/>
                <w:szCs w:val="28"/>
                <w:lang w:eastAsia="zh-TW"/>
              </w:rPr>
              <w:lastRenderedPageBreak/>
              <w:t>建立顧客關係</w:t>
            </w:r>
          </w:p>
        </w:tc>
        <w:tc>
          <w:tcPr>
            <w:tcW w:w="3439" w:type="dxa"/>
          </w:tcPr>
          <w:p w:rsidR="00C94B1A" w:rsidRPr="00AC03DC" w:rsidRDefault="00C94B1A" w:rsidP="003B799D">
            <w:pPr>
              <w:spacing w:beforeLines="50" w:beforeAutospacing="0" w:line="400" w:lineRule="exact"/>
              <w:ind w:leftChars="0" w:left="790" w:rightChars="-18" w:right="-58" w:hangingChars="282" w:hanging="790"/>
              <w:jc w:val="both"/>
              <w:rPr>
                <w:rFonts w:ascii="標楷體" w:hAnsi="標楷體"/>
                <w:sz w:val="28"/>
                <w:szCs w:val="28"/>
                <w:lang w:eastAsia="zh-TW"/>
              </w:rPr>
            </w:pPr>
            <w:r w:rsidRPr="00AC03DC">
              <w:rPr>
                <w:rFonts w:ascii="標楷體" w:hAnsi="標楷體" w:hint="eastAsia"/>
                <w:sz w:val="28"/>
                <w:szCs w:val="28"/>
                <w:lang w:eastAsia="zh-TW"/>
              </w:rPr>
              <w:lastRenderedPageBreak/>
              <w:t>（一）</w:t>
            </w:r>
            <w:r w:rsidRPr="00AC03DC">
              <w:rPr>
                <w:rFonts w:ascii="標楷體" w:hAnsi="標楷體"/>
                <w:sz w:val="28"/>
                <w:szCs w:val="28"/>
                <w:lang w:eastAsia="zh-TW"/>
              </w:rPr>
              <w:t>建立</w:t>
            </w:r>
            <w:r w:rsidRPr="00AC03DC">
              <w:rPr>
                <w:rFonts w:ascii="標楷體" w:hAnsi="標楷體" w:hint="eastAsia"/>
                <w:sz w:val="28"/>
                <w:szCs w:val="28"/>
                <w:lang w:eastAsia="zh-TW"/>
              </w:rPr>
              <w:t>人事業務資料查</w:t>
            </w:r>
            <w:r w:rsidRPr="00AC03DC">
              <w:rPr>
                <w:rFonts w:ascii="標楷體" w:hAnsi="標楷體" w:hint="eastAsia"/>
                <w:sz w:val="28"/>
                <w:szCs w:val="28"/>
                <w:lang w:eastAsia="zh-TW"/>
              </w:rPr>
              <w:lastRenderedPageBreak/>
              <w:t>詢或報怨</w:t>
            </w:r>
            <w:r w:rsidRPr="00AC03DC">
              <w:rPr>
                <w:rFonts w:ascii="標楷體" w:hAnsi="標楷體"/>
                <w:sz w:val="28"/>
                <w:szCs w:val="28"/>
                <w:lang w:eastAsia="zh-TW"/>
              </w:rPr>
              <w:t>處理機制，提供即時、有效之處理方式，減少處理時間成本，降低顧客抱怨頻率。</w:t>
            </w:r>
          </w:p>
        </w:tc>
        <w:tc>
          <w:tcPr>
            <w:tcW w:w="3261" w:type="dxa"/>
          </w:tcPr>
          <w:p w:rsidR="00C94B1A" w:rsidRPr="00AC03DC" w:rsidRDefault="00C94B1A" w:rsidP="003B799D">
            <w:pPr>
              <w:spacing w:beforeLines="50" w:beforeAutospacing="0" w:line="400" w:lineRule="exact"/>
              <w:ind w:leftChars="0" w:left="0" w:rightChars="-18" w:right="-58" w:firstLineChars="0" w:firstLine="0"/>
              <w:jc w:val="both"/>
              <w:rPr>
                <w:rFonts w:ascii="標楷體" w:hAnsi="標楷體"/>
                <w:color w:val="000000"/>
                <w:sz w:val="28"/>
                <w:szCs w:val="28"/>
                <w:u w:val="single"/>
                <w:lang w:eastAsia="zh-TW"/>
              </w:rPr>
            </w:pPr>
            <w:r w:rsidRPr="00AC03DC">
              <w:rPr>
                <w:rFonts w:ascii="標楷體" w:hAnsi="標楷體" w:hint="eastAsia"/>
                <w:sz w:val="28"/>
                <w:szCs w:val="28"/>
                <w:lang w:eastAsia="zh-TW"/>
              </w:rPr>
              <w:lastRenderedPageBreak/>
              <w:t>本處</w:t>
            </w:r>
            <w:r w:rsidRPr="00AC03DC">
              <w:rPr>
                <w:rFonts w:ascii="標楷體" w:hAnsi="標楷體"/>
                <w:sz w:val="28"/>
                <w:szCs w:val="28"/>
                <w:lang w:eastAsia="zh-TW"/>
              </w:rPr>
              <w:t>網頁設置</w:t>
            </w:r>
            <w:r w:rsidRPr="00AC03DC">
              <w:rPr>
                <w:rFonts w:ascii="標楷體" w:hAnsi="標楷體"/>
                <w:color w:val="000000"/>
                <w:sz w:val="28"/>
                <w:szCs w:val="28"/>
                <w:lang w:eastAsia="zh-TW"/>
              </w:rPr>
              <w:t>處長信箱，</w:t>
            </w:r>
            <w:r w:rsidRPr="00AC03DC">
              <w:rPr>
                <w:rFonts w:ascii="標楷體" w:hAnsi="標楷體"/>
                <w:color w:val="000000"/>
                <w:sz w:val="28"/>
                <w:szCs w:val="28"/>
                <w:lang w:eastAsia="zh-TW"/>
              </w:rPr>
              <w:lastRenderedPageBreak/>
              <w:t>接獲</w:t>
            </w:r>
            <w:r w:rsidRPr="00AC03DC">
              <w:rPr>
                <w:rFonts w:ascii="標楷體" w:hAnsi="標楷體" w:hint="eastAsia"/>
                <w:color w:val="000000"/>
                <w:sz w:val="28"/>
                <w:szCs w:val="28"/>
                <w:lang w:eastAsia="zh-TW"/>
              </w:rPr>
              <w:t>陳情案件</w:t>
            </w:r>
            <w:r w:rsidRPr="00AC03DC">
              <w:rPr>
                <w:rFonts w:ascii="標楷體" w:hAnsi="標楷體"/>
                <w:color w:val="000000"/>
                <w:sz w:val="28"/>
                <w:szCs w:val="28"/>
                <w:lang w:eastAsia="zh-TW"/>
              </w:rPr>
              <w:t>即時處理並檢討改進。</w:t>
            </w:r>
          </w:p>
          <w:p w:rsidR="00C94B1A" w:rsidRPr="00AC03DC" w:rsidRDefault="00C94B1A" w:rsidP="003B799D">
            <w:pPr>
              <w:spacing w:beforeLines="50" w:beforeAutospacing="0" w:line="400" w:lineRule="exact"/>
              <w:ind w:leftChars="0" w:left="0" w:rightChars="-18" w:right="-58" w:firstLineChars="0" w:firstLine="0"/>
              <w:jc w:val="both"/>
              <w:rPr>
                <w:rFonts w:ascii="標楷體" w:hAnsi="標楷體"/>
                <w:b/>
                <w:color w:val="000000"/>
                <w:sz w:val="28"/>
                <w:szCs w:val="28"/>
                <w:lang w:eastAsia="zh-TW"/>
              </w:rPr>
            </w:pPr>
          </w:p>
        </w:tc>
      </w:tr>
      <w:tr w:rsidR="00C94B1A" w:rsidRPr="00016E4A" w:rsidTr="001C1912">
        <w:tc>
          <w:tcPr>
            <w:tcW w:w="2787" w:type="dxa"/>
            <w:vMerge/>
          </w:tcPr>
          <w:p w:rsidR="00C94B1A" w:rsidRPr="00AC03DC" w:rsidRDefault="00C94B1A" w:rsidP="003B799D">
            <w:pPr>
              <w:spacing w:beforeLines="50" w:beforeAutospacing="0" w:line="400" w:lineRule="exact"/>
              <w:ind w:leftChars="0" w:left="0" w:rightChars="-18" w:right="-58" w:firstLineChars="0" w:firstLine="0"/>
              <w:jc w:val="both"/>
              <w:rPr>
                <w:rFonts w:ascii="標楷體" w:hAnsi="標楷體"/>
                <w:sz w:val="28"/>
                <w:szCs w:val="28"/>
                <w:lang w:eastAsia="zh-TW"/>
              </w:rPr>
            </w:pPr>
          </w:p>
        </w:tc>
        <w:tc>
          <w:tcPr>
            <w:tcW w:w="3439" w:type="dxa"/>
          </w:tcPr>
          <w:p w:rsidR="00C94B1A" w:rsidRPr="00AC03DC" w:rsidRDefault="00C94B1A" w:rsidP="003B799D">
            <w:pPr>
              <w:spacing w:beforeLines="50" w:beforeAutospacing="0" w:line="400" w:lineRule="exact"/>
              <w:ind w:leftChars="0" w:left="790" w:rightChars="-18" w:right="-58" w:hangingChars="282" w:hanging="790"/>
              <w:jc w:val="both"/>
              <w:rPr>
                <w:rFonts w:ascii="標楷體" w:hAnsi="標楷體"/>
                <w:sz w:val="28"/>
                <w:szCs w:val="28"/>
                <w:lang w:eastAsia="zh-TW"/>
              </w:rPr>
            </w:pPr>
            <w:r w:rsidRPr="00AC03DC">
              <w:rPr>
                <w:rFonts w:ascii="標楷體" w:hAnsi="標楷體" w:hint="eastAsia"/>
                <w:sz w:val="28"/>
                <w:szCs w:val="28"/>
                <w:lang w:eastAsia="zh-TW"/>
              </w:rPr>
              <w:t>（二）</w:t>
            </w:r>
            <w:r w:rsidRPr="00AC03DC">
              <w:rPr>
                <w:rFonts w:ascii="標楷體" w:hAnsi="標楷體" w:cs="新細明體" w:hint="eastAsia"/>
                <w:color w:val="000000"/>
                <w:sz w:val="28"/>
                <w:szCs w:val="28"/>
                <w:lang w:eastAsia="zh-TW" w:bidi="ar-SA"/>
              </w:rPr>
              <w:t>確保</w:t>
            </w:r>
            <w:r w:rsidRPr="00AC03DC">
              <w:rPr>
                <w:rFonts w:ascii="標楷體" w:hAnsi="標楷體" w:hint="eastAsia"/>
                <w:sz w:val="28"/>
                <w:szCs w:val="28"/>
                <w:lang w:eastAsia="zh-TW"/>
              </w:rPr>
              <w:t>身心障礙者就業權益，創造無障礙就業空間，規劃辦理進用身心障礙人員研習</w:t>
            </w:r>
            <w:r w:rsidRPr="00AC03DC">
              <w:rPr>
                <w:rFonts w:ascii="標楷體" w:hAnsi="標楷體"/>
                <w:sz w:val="28"/>
                <w:szCs w:val="28"/>
                <w:lang w:eastAsia="zh-TW"/>
              </w:rPr>
              <w:t>。</w:t>
            </w:r>
          </w:p>
        </w:tc>
        <w:tc>
          <w:tcPr>
            <w:tcW w:w="3261" w:type="dxa"/>
          </w:tcPr>
          <w:p w:rsidR="00C94B1A" w:rsidRPr="00AC03DC" w:rsidRDefault="00C94B1A" w:rsidP="003B799D">
            <w:pPr>
              <w:spacing w:beforeLines="50" w:beforeAutospacing="0" w:line="400" w:lineRule="exact"/>
              <w:ind w:leftChars="0" w:left="0" w:rightChars="-18" w:right="-58" w:firstLineChars="0" w:firstLine="0"/>
              <w:jc w:val="both"/>
              <w:rPr>
                <w:rFonts w:ascii="標楷體" w:hAnsi="標楷體"/>
                <w:b/>
                <w:color w:val="000000"/>
                <w:sz w:val="28"/>
                <w:szCs w:val="28"/>
                <w:lang w:eastAsia="zh-TW"/>
              </w:rPr>
            </w:pPr>
            <w:r w:rsidRPr="00AC03DC">
              <w:rPr>
                <w:rFonts w:ascii="標楷體" w:hAnsi="標楷體" w:hint="eastAsia"/>
                <w:sz w:val="28"/>
                <w:szCs w:val="28"/>
                <w:lang w:eastAsia="zh-TW"/>
              </w:rPr>
              <w:t>邀請身心障礙人士進行專題演講，分享生活及工作經驗，並邀請相關機關人員宣導身心障礙法令及相關權益維護事宜，俾利本府弱勢關懷措施進步</w:t>
            </w:r>
            <w:r w:rsidRPr="00AC03DC">
              <w:rPr>
                <w:rFonts w:ascii="標楷體" w:hAnsi="標楷體"/>
                <w:sz w:val="28"/>
                <w:szCs w:val="28"/>
                <w:lang w:eastAsia="zh-TW"/>
              </w:rPr>
              <w:t>。</w:t>
            </w:r>
          </w:p>
        </w:tc>
      </w:tr>
      <w:tr w:rsidR="00C94B1A" w:rsidRPr="00016E4A" w:rsidTr="001C1912">
        <w:tc>
          <w:tcPr>
            <w:tcW w:w="2787" w:type="dxa"/>
            <w:vMerge/>
          </w:tcPr>
          <w:p w:rsidR="00C94B1A" w:rsidRPr="00AC03DC" w:rsidRDefault="00C94B1A" w:rsidP="003B799D">
            <w:pPr>
              <w:spacing w:beforeLines="50" w:beforeAutospacing="0" w:line="400" w:lineRule="exact"/>
              <w:ind w:leftChars="0" w:left="0" w:rightChars="-18" w:right="-58" w:firstLineChars="0" w:firstLine="0"/>
              <w:jc w:val="both"/>
              <w:rPr>
                <w:rFonts w:ascii="標楷體" w:hAnsi="標楷體"/>
                <w:sz w:val="28"/>
                <w:szCs w:val="28"/>
                <w:lang w:eastAsia="zh-TW"/>
              </w:rPr>
            </w:pPr>
          </w:p>
        </w:tc>
        <w:tc>
          <w:tcPr>
            <w:tcW w:w="3439" w:type="dxa"/>
          </w:tcPr>
          <w:p w:rsidR="00C94B1A" w:rsidRPr="00AC03DC" w:rsidRDefault="00C94B1A" w:rsidP="003B799D">
            <w:pPr>
              <w:spacing w:beforeLines="50" w:beforeAutospacing="0" w:line="400" w:lineRule="exact"/>
              <w:ind w:leftChars="0" w:left="790" w:rightChars="-18" w:right="-58" w:hangingChars="282" w:hanging="790"/>
              <w:jc w:val="both"/>
              <w:rPr>
                <w:rFonts w:ascii="標楷體" w:hAnsi="標楷體"/>
                <w:sz w:val="28"/>
                <w:szCs w:val="28"/>
                <w:lang w:eastAsia="zh-TW"/>
              </w:rPr>
            </w:pPr>
            <w:r w:rsidRPr="00AC03DC">
              <w:rPr>
                <w:rFonts w:ascii="標楷體" w:hAnsi="標楷體" w:hint="eastAsia"/>
                <w:sz w:val="28"/>
                <w:szCs w:val="28"/>
                <w:lang w:eastAsia="zh-TW"/>
              </w:rPr>
              <w:t>（三）配合國考熱潮，搭築現職</w:t>
            </w:r>
            <w:r w:rsidRPr="00AC03DC">
              <w:rPr>
                <w:rFonts w:ascii="標楷體" w:hAnsi="標楷體" w:cs="新細明體" w:hint="eastAsia"/>
                <w:color w:val="000000"/>
                <w:sz w:val="28"/>
                <w:szCs w:val="28"/>
                <w:lang w:eastAsia="zh-TW" w:bidi="ar-SA"/>
              </w:rPr>
              <w:t>公務人員</w:t>
            </w:r>
            <w:r w:rsidRPr="00AC03DC">
              <w:rPr>
                <w:rFonts w:ascii="標楷體" w:hAnsi="標楷體" w:hint="eastAsia"/>
                <w:sz w:val="28"/>
                <w:szCs w:val="28"/>
                <w:lang w:eastAsia="zh-TW"/>
              </w:rPr>
              <w:t>與有志進入公部門人士之互動橋梁</w:t>
            </w:r>
            <w:r w:rsidRPr="00AC03DC">
              <w:rPr>
                <w:rFonts w:ascii="標楷體" w:hAnsi="標楷體"/>
                <w:sz w:val="28"/>
                <w:szCs w:val="28"/>
                <w:lang w:eastAsia="zh-TW"/>
              </w:rPr>
              <w:t>。</w:t>
            </w:r>
          </w:p>
        </w:tc>
        <w:tc>
          <w:tcPr>
            <w:tcW w:w="3261" w:type="dxa"/>
          </w:tcPr>
          <w:p w:rsidR="00C94B1A" w:rsidRPr="00AC03DC" w:rsidRDefault="00C94B1A" w:rsidP="003B799D">
            <w:pPr>
              <w:spacing w:beforeLines="50" w:beforeAutospacing="0" w:line="400" w:lineRule="exact"/>
              <w:ind w:leftChars="0" w:left="0" w:rightChars="-18" w:right="-58" w:firstLineChars="0" w:firstLine="0"/>
              <w:jc w:val="both"/>
              <w:rPr>
                <w:rFonts w:ascii="標楷體" w:hAnsi="標楷體"/>
                <w:b/>
                <w:color w:val="000000"/>
                <w:sz w:val="28"/>
                <w:szCs w:val="28"/>
                <w:lang w:eastAsia="zh-TW"/>
              </w:rPr>
            </w:pPr>
            <w:r w:rsidRPr="00AC03DC">
              <w:rPr>
                <w:rFonts w:ascii="標楷體" w:hAnsi="標楷體" w:hint="eastAsia"/>
                <w:color w:val="000000"/>
                <w:sz w:val="28"/>
                <w:szCs w:val="28"/>
                <w:lang w:eastAsia="zh-TW"/>
              </w:rPr>
              <w:t>舉辦國考勝經活動，邀請府內各種領域之新進人員向考生或在校學生分享上榜經驗及工作心得，幫助其減少摸索時間</w:t>
            </w:r>
            <w:r w:rsidRPr="00AC03DC">
              <w:rPr>
                <w:rFonts w:ascii="標楷體" w:hAnsi="標楷體" w:cs="新細明體" w:hint="eastAsia"/>
                <w:sz w:val="28"/>
                <w:szCs w:val="28"/>
                <w:lang w:eastAsia="zh-TW"/>
              </w:rPr>
              <w:t>。</w:t>
            </w:r>
          </w:p>
        </w:tc>
      </w:tr>
      <w:tr w:rsidR="00C94B1A" w:rsidRPr="00016E4A" w:rsidTr="001C1912">
        <w:tc>
          <w:tcPr>
            <w:tcW w:w="2787" w:type="dxa"/>
            <w:vMerge/>
          </w:tcPr>
          <w:p w:rsidR="00C94B1A" w:rsidRPr="00AC03DC" w:rsidRDefault="00C94B1A" w:rsidP="003B799D">
            <w:pPr>
              <w:spacing w:beforeLines="50" w:beforeAutospacing="0" w:line="400" w:lineRule="exact"/>
              <w:ind w:leftChars="0" w:left="0" w:rightChars="-18" w:right="-58" w:firstLineChars="0" w:firstLine="0"/>
              <w:jc w:val="both"/>
              <w:rPr>
                <w:rFonts w:ascii="標楷體" w:hAnsi="標楷體"/>
                <w:sz w:val="28"/>
                <w:szCs w:val="28"/>
                <w:lang w:eastAsia="zh-TW"/>
              </w:rPr>
            </w:pPr>
          </w:p>
        </w:tc>
        <w:tc>
          <w:tcPr>
            <w:tcW w:w="3439" w:type="dxa"/>
          </w:tcPr>
          <w:p w:rsidR="00C94B1A" w:rsidRPr="00AC03DC" w:rsidRDefault="00C94B1A" w:rsidP="003B799D">
            <w:pPr>
              <w:spacing w:beforeLines="50" w:beforeAutospacing="0" w:line="400" w:lineRule="exact"/>
              <w:ind w:leftChars="0" w:left="790" w:rightChars="-18" w:right="-58" w:hangingChars="282" w:hanging="790"/>
              <w:jc w:val="both"/>
              <w:rPr>
                <w:rFonts w:ascii="標楷體" w:hAnsi="標楷體"/>
                <w:sz w:val="28"/>
                <w:szCs w:val="28"/>
                <w:lang w:eastAsia="zh-TW"/>
              </w:rPr>
            </w:pPr>
            <w:r w:rsidRPr="00AC03DC">
              <w:rPr>
                <w:rFonts w:ascii="標楷體" w:hAnsi="標楷體" w:hint="eastAsia"/>
                <w:sz w:val="28"/>
                <w:szCs w:val="28"/>
                <w:lang w:eastAsia="zh-TW"/>
              </w:rPr>
              <w:t>（四）辦理員工社團滿意度調查</w:t>
            </w:r>
            <w:r>
              <w:rPr>
                <w:rFonts w:ascii="標楷體" w:hAnsi="標楷體" w:hint="eastAsia"/>
                <w:sz w:val="28"/>
                <w:szCs w:val="28"/>
                <w:lang w:eastAsia="zh-TW"/>
              </w:rPr>
              <w:t>。</w:t>
            </w:r>
          </w:p>
        </w:tc>
        <w:tc>
          <w:tcPr>
            <w:tcW w:w="3261" w:type="dxa"/>
          </w:tcPr>
          <w:p w:rsidR="00C94B1A" w:rsidRPr="00AC03DC" w:rsidRDefault="00C94B1A" w:rsidP="003B799D">
            <w:pPr>
              <w:spacing w:beforeLines="50" w:beforeAutospacing="0" w:line="400" w:lineRule="exact"/>
              <w:ind w:leftChars="0" w:left="0" w:rightChars="-18" w:right="-58" w:firstLineChars="0" w:firstLine="0"/>
              <w:jc w:val="both"/>
              <w:rPr>
                <w:rFonts w:ascii="標楷體" w:hAnsi="標楷體"/>
                <w:b/>
                <w:color w:val="000000"/>
                <w:sz w:val="28"/>
                <w:szCs w:val="28"/>
                <w:lang w:eastAsia="zh-TW"/>
              </w:rPr>
            </w:pPr>
            <w:r w:rsidRPr="00AC03DC">
              <w:rPr>
                <w:rFonts w:ascii="標楷體" w:hAnsi="標楷體" w:hint="eastAsia"/>
                <w:sz w:val="28"/>
                <w:szCs w:val="28"/>
                <w:lang w:eastAsia="zh-TW"/>
              </w:rPr>
              <w:t>瞭解員工對於社團活動滿意度，適時調整評鑑作業。</w:t>
            </w:r>
          </w:p>
        </w:tc>
      </w:tr>
      <w:tr w:rsidR="00624A52" w:rsidRPr="00016E4A" w:rsidTr="00FF38B9">
        <w:trPr>
          <w:trHeight w:val="2180"/>
        </w:trPr>
        <w:tc>
          <w:tcPr>
            <w:tcW w:w="2787" w:type="dxa"/>
            <w:vMerge w:val="restart"/>
          </w:tcPr>
          <w:p w:rsidR="00624A52" w:rsidRPr="00AC03DC" w:rsidRDefault="00624A52" w:rsidP="003B799D">
            <w:pPr>
              <w:spacing w:beforeLines="50" w:beforeAutospacing="0" w:line="400" w:lineRule="exact"/>
              <w:ind w:leftChars="0" w:left="560" w:rightChars="-18" w:right="-58" w:hangingChars="200" w:hanging="560"/>
              <w:jc w:val="both"/>
              <w:rPr>
                <w:rFonts w:ascii="標楷體" w:hAnsi="標楷體"/>
                <w:sz w:val="28"/>
                <w:szCs w:val="28"/>
                <w:lang w:eastAsia="zh-TW"/>
              </w:rPr>
            </w:pPr>
            <w:r w:rsidRPr="00AC03DC">
              <w:rPr>
                <w:rFonts w:ascii="標楷體" w:hAnsi="標楷體"/>
                <w:sz w:val="28"/>
                <w:szCs w:val="28"/>
                <w:lang w:eastAsia="zh-TW"/>
              </w:rPr>
              <w:t>四、豐富服務資訊，促進網路溝通</w:t>
            </w:r>
          </w:p>
        </w:tc>
        <w:tc>
          <w:tcPr>
            <w:tcW w:w="3439" w:type="dxa"/>
          </w:tcPr>
          <w:p w:rsidR="00624A52" w:rsidRPr="00AC03DC" w:rsidRDefault="00624A52" w:rsidP="003B799D">
            <w:pPr>
              <w:spacing w:beforeLines="50" w:beforeAutospacing="0" w:line="400" w:lineRule="exact"/>
              <w:ind w:leftChars="0" w:left="790" w:rightChars="-18" w:right="-58" w:hangingChars="282" w:hanging="790"/>
              <w:jc w:val="both"/>
              <w:rPr>
                <w:rFonts w:ascii="標楷體" w:hAnsi="標楷體"/>
                <w:sz w:val="28"/>
                <w:szCs w:val="28"/>
                <w:lang w:eastAsia="zh-TW"/>
              </w:rPr>
            </w:pPr>
            <w:r w:rsidRPr="00AC03DC">
              <w:rPr>
                <w:rFonts w:ascii="標楷體" w:hAnsi="標楷體"/>
                <w:sz w:val="28"/>
                <w:szCs w:val="28"/>
                <w:lang w:eastAsia="zh-TW"/>
              </w:rPr>
              <w:t>（</w:t>
            </w:r>
            <w:r w:rsidRPr="00AC03DC">
              <w:rPr>
                <w:rFonts w:ascii="標楷體" w:hAnsi="標楷體" w:hint="eastAsia"/>
                <w:sz w:val="28"/>
                <w:szCs w:val="28"/>
                <w:lang w:eastAsia="zh-TW"/>
              </w:rPr>
              <w:t>一</w:t>
            </w:r>
            <w:r w:rsidRPr="00AC03DC">
              <w:rPr>
                <w:rFonts w:ascii="標楷體" w:hAnsi="標楷體"/>
                <w:sz w:val="28"/>
                <w:szCs w:val="28"/>
                <w:lang w:eastAsia="zh-TW"/>
              </w:rPr>
              <w:t>）機關網站提供多樣性檢索方式；並遵循相關規範標示電子資</w:t>
            </w:r>
            <w:r w:rsidRPr="00C94B1A">
              <w:rPr>
                <w:rFonts w:ascii="標楷體" w:hAnsi="標楷體"/>
                <w:spacing w:val="-20"/>
                <w:sz w:val="28"/>
                <w:szCs w:val="28"/>
                <w:lang w:eastAsia="zh-TW"/>
              </w:rPr>
              <w:t>料，提供分類檢索服務。</w:t>
            </w:r>
          </w:p>
        </w:tc>
        <w:tc>
          <w:tcPr>
            <w:tcW w:w="3261" w:type="dxa"/>
          </w:tcPr>
          <w:p w:rsidR="00624A52" w:rsidRPr="00AC03DC" w:rsidRDefault="00624A52" w:rsidP="00624A52">
            <w:pPr>
              <w:spacing w:before="0" w:beforeAutospacing="0" w:after="0" w:afterAutospacing="0" w:line="340" w:lineRule="exact"/>
              <w:ind w:leftChars="0" w:left="0" w:rightChars="0" w:right="0" w:firstLineChars="0" w:firstLine="0"/>
              <w:rPr>
                <w:rFonts w:ascii="標楷體" w:hAnsi="標楷體"/>
                <w:sz w:val="28"/>
                <w:szCs w:val="28"/>
                <w:lang w:eastAsia="zh-TW"/>
              </w:rPr>
            </w:pPr>
            <w:r w:rsidRPr="00AC03DC">
              <w:rPr>
                <w:rFonts w:ascii="標楷體" w:hAnsi="標楷體" w:hint="eastAsia"/>
                <w:sz w:val="28"/>
                <w:szCs w:val="28"/>
                <w:lang w:eastAsia="zh-TW"/>
              </w:rPr>
              <w:t>本處</w:t>
            </w:r>
            <w:r w:rsidRPr="00AC03DC">
              <w:rPr>
                <w:rFonts w:ascii="標楷體" w:hAnsi="標楷體"/>
                <w:sz w:val="28"/>
                <w:szCs w:val="28"/>
                <w:lang w:eastAsia="zh-TW"/>
              </w:rPr>
              <w:t>網站依「政府版型與管理規範」規劃設置</w:t>
            </w:r>
            <w:r w:rsidRPr="00624A52">
              <w:rPr>
                <w:rFonts w:ascii="標楷體" w:hAnsi="標楷體"/>
                <w:color w:val="000000" w:themeColor="text1"/>
                <w:sz w:val="28"/>
                <w:szCs w:val="28"/>
                <w:lang w:eastAsia="zh-TW"/>
              </w:rPr>
              <w:t>，提供分類檢索；並發展行</w:t>
            </w:r>
            <w:r w:rsidRPr="00AC03DC">
              <w:rPr>
                <w:rFonts w:ascii="標楷體" w:hAnsi="標楷體"/>
                <w:sz w:val="28"/>
                <w:szCs w:val="28"/>
                <w:lang w:eastAsia="zh-TW"/>
              </w:rPr>
              <w:t>動化服務，讓政府服務無所不在。</w:t>
            </w:r>
          </w:p>
        </w:tc>
      </w:tr>
      <w:tr w:rsidR="00624A52" w:rsidRPr="00016E4A" w:rsidTr="001C1912">
        <w:tc>
          <w:tcPr>
            <w:tcW w:w="2787" w:type="dxa"/>
            <w:vMerge/>
          </w:tcPr>
          <w:p w:rsidR="00624A52" w:rsidRPr="00AC03DC" w:rsidRDefault="00624A52" w:rsidP="003B799D">
            <w:pPr>
              <w:spacing w:beforeLines="50" w:beforeAutospacing="0" w:line="400" w:lineRule="exact"/>
              <w:ind w:leftChars="0" w:left="0" w:rightChars="-18" w:right="-58" w:firstLineChars="0" w:firstLine="0"/>
              <w:jc w:val="both"/>
              <w:rPr>
                <w:rFonts w:ascii="標楷體" w:hAnsi="標楷體"/>
                <w:b/>
                <w:color w:val="000000"/>
                <w:sz w:val="28"/>
                <w:szCs w:val="28"/>
                <w:lang w:eastAsia="zh-TW"/>
              </w:rPr>
            </w:pPr>
          </w:p>
        </w:tc>
        <w:tc>
          <w:tcPr>
            <w:tcW w:w="3439" w:type="dxa"/>
            <w:vMerge w:val="restart"/>
          </w:tcPr>
          <w:p w:rsidR="00624A52" w:rsidRPr="00AC03DC" w:rsidRDefault="00624A52" w:rsidP="003B799D">
            <w:pPr>
              <w:spacing w:beforeLines="50" w:beforeAutospacing="0" w:line="400" w:lineRule="exact"/>
              <w:ind w:leftChars="0" w:left="790" w:rightChars="-18" w:right="-58" w:hangingChars="282" w:hanging="790"/>
              <w:jc w:val="both"/>
              <w:rPr>
                <w:rFonts w:ascii="標楷體" w:hAnsi="標楷體"/>
                <w:sz w:val="28"/>
                <w:szCs w:val="28"/>
                <w:lang w:eastAsia="zh-TW"/>
              </w:rPr>
            </w:pPr>
            <w:r>
              <w:rPr>
                <w:rFonts w:ascii="標楷體" w:hAnsi="標楷體" w:hint="eastAsia"/>
                <w:sz w:val="28"/>
                <w:szCs w:val="28"/>
                <w:lang w:eastAsia="zh-TW"/>
              </w:rPr>
              <w:t>（二</w:t>
            </w:r>
            <w:r w:rsidRPr="00AC03DC">
              <w:rPr>
                <w:rFonts w:ascii="標楷體" w:hAnsi="標楷體" w:hint="eastAsia"/>
                <w:sz w:val="28"/>
                <w:szCs w:val="28"/>
                <w:lang w:eastAsia="zh-TW"/>
              </w:rPr>
              <w:t>）</w:t>
            </w:r>
            <w:r w:rsidRPr="00AC03DC">
              <w:rPr>
                <w:rFonts w:ascii="標楷體" w:hAnsi="標楷體"/>
                <w:sz w:val="28"/>
                <w:szCs w:val="28"/>
                <w:lang w:eastAsia="zh-TW"/>
              </w:rPr>
              <w:t>依據「政府資訊公開法」第7條規定，將應主動公開政府資訊，置於網站專區，並確實即時更新</w:t>
            </w:r>
            <w:r>
              <w:rPr>
                <w:rFonts w:ascii="標楷體" w:hAnsi="標楷體"/>
                <w:sz w:val="28"/>
                <w:szCs w:val="28"/>
                <w:lang w:eastAsia="zh-TW"/>
              </w:rPr>
              <w:t>。</w:t>
            </w:r>
          </w:p>
        </w:tc>
        <w:tc>
          <w:tcPr>
            <w:tcW w:w="3261" w:type="dxa"/>
          </w:tcPr>
          <w:p w:rsidR="00624A52" w:rsidRPr="00AC03DC" w:rsidRDefault="00624A52" w:rsidP="001C1912">
            <w:pPr>
              <w:spacing w:before="0" w:beforeAutospacing="0" w:after="0" w:afterAutospacing="0" w:line="340" w:lineRule="exact"/>
              <w:ind w:leftChars="0" w:left="280" w:rightChars="0" w:right="0" w:hangingChars="100" w:hanging="280"/>
              <w:rPr>
                <w:rFonts w:ascii="標楷體" w:hAnsi="標楷體"/>
                <w:color w:val="000000"/>
                <w:sz w:val="28"/>
                <w:szCs w:val="28"/>
                <w:lang w:eastAsia="zh-TW"/>
              </w:rPr>
            </w:pPr>
            <w:r w:rsidRPr="00AC03DC">
              <w:rPr>
                <w:rFonts w:ascii="標楷體" w:hAnsi="標楷體" w:hint="eastAsia"/>
                <w:sz w:val="28"/>
                <w:szCs w:val="28"/>
                <w:lang w:eastAsia="zh-TW"/>
              </w:rPr>
              <w:t>1.</w:t>
            </w:r>
            <w:r w:rsidRPr="00AC03DC">
              <w:rPr>
                <w:rFonts w:ascii="標楷體" w:hAnsi="標楷體"/>
                <w:sz w:val="28"/>
                <w:szCs w:val="28"/>
                <w:lang w:eastAsia="zh-TW"/>
              </w:rPr>
              <w:t>機關組織編制修正完成，均於本處網站刊登修正後之規定，並適時更新</w:t>
            </w:r>
            <w:r w:rsidRPr="00AC03DC">
              <w:rPr>
                <w:rFonts w:ascii="標楷體" w:hAnsi="標楷體" w:hint="eastAsia"/>
                <w:sz w:val="28"/>
                <w:szCs w:val="28"/>
                <w:lang w:eastAsia="zh-TW"/>
              </w:rPr>
              <w:t>本府</w:t>
            </w:r>
            <w:r w:rsidRPr="00AC03DC">
              <w:rPr>
                <w:rFonts w:ascii="標楷體" w:hAnsi="標楷體"/>
                <w:sz w:val="28"/>
                <w:szCs w:val="28"/>
                <w:lang w:eastAsia="zh-TW"/>
              </w:rPr>
              <w:t>組織系統表，供人員參閱</w:t>
            </w:r>
            <w:r w:rsidRPr="00AC03DC">
              <w:rPr>
                <w:rFonts w:ascii="標楷體" w:hAnsi="標楷體" w:hint="eastAsia"/>
                <w:sz w:val="28"/>
                <w:szCs w:val="28"/>
                <w:lang w:eastAsia="zh-TW"/>
              </w:rPr>
              <w:t>應用</w:t>
            </w:r>
            <w:r w:rsidRPr="00AC03DC">
              <w:rPr>
                <w:rFonts w:ascii="標楷體" w:hAnsi="標楷體"/>
                <w:sz w:val="28"/>
                <w:szCs w:val="28"/>
                <w:lang w:eastAsia="zh-TW"/>
              </w:rPr>
              <w:t>。</w:t>
            </w:r>
          </w:p>
        </w:tc>
      </w:tr>
      <w:tr w:rsidR="00624A52" w:rsidRPr="00016E4A" w:rsidTr="001C1912">
        <w:tc>
          <w:tcPr>
            <w:tcW w:w="2787" w:type="dxa"/>
            <w:vMerge/>
          </w:tcPr>
          <w:p w:rsidR="00624A52" w:rsidRPr="00AC03DC" w:rsidRDefault="00624A52" w:rsidP="003B799D">
            <w:pPr>
              <w:spacing w:beforeLines="50" w:beforeAutospacing="0" w:line="400" w:lineRule="exact"/>
              <w:ind w:leftChars="0" w:left="0" w:rightChars="-18" w:right="-58" w:firstLineChars="0" w:firstLine="0"/>
              <w:jc w:val="both"/>
              <w:rPr>
                <w:rFonts w:ascii="標楷體" w:hAnsi="標楷體"/>
                <w:b/>
                <w:color w:val="000000"/>
                <w:sz w:val="28"/>
                <w:szCs w:val="28"/>
                <w:lang w:eastAsia="zh-TW"/>
              </w:rPr>
            </w:pPr>
          </w:p>
        </w:tc>
        <w:tc>
          <w:tcPr>
            <w:tcW w:w="3439" w:type="dxa"/>
            <w:vMerge/>
          </w:tcPr>
          <w:p w:rsidR="00624A52" w:rsidRPr="00AC03DC" w:rsidRDefault="00624A52" w:rsidP="003B799D">
            <w:pPr>
              <w:spacing w:beforeLines="50" w:beforeAutospacing="0" w:line="400" w:lineRule="exact"/>
              <w:ind w:leftChars="0" w:left="0" w:rightChars="-18" w:right="-58" w:firstLineChars="0" w:firstLine="0"/>
              <w:jc w:val="both"/>
              <w:rPr>
                <w:rFonts w:ascii="標楷體" w:hAnsi="標楷體"/>
                <w:sz w:val="28"/>
                <w:szCs w:val="28"/>
                <w:lang w:eastAsia="zh-TW"/>
              </w:rPr>
            </w:pPr>
          </w:p>
        </w:tc>
        <w:tc>
          <w:tcPr>
            <w:tcW w:w="3261" w:type="dxa"/>
          </w:tcPr>
          <w:p w:rsidR="00624A52" w:rsidRPr="00AC03DC" w:rsidRDefault="00624A52" w:rsidP="001C1912">
            <w:pPr>
              <w:spacing w:before="0" w:beforeAutospacing="0" w:after="0" w:afterAutospacing="0" w:line="340" w:lineRule="exact"/>
              <w:ind w:leftChars="0" w:left="280" w:rightChars="0" w:right="0" w:hangingChars="100" w:hanging="280"/>
              <w:rPr>
                <w:rFonts w:ascii="標楷體" w:hAnsi="標楷體"/>
                <w:sz w:val="28"/>
                <w:szCs w:val="28"/>
                <w:lang w:eastAsia="zh-TW"/>
              </w:rPr>
            </w:pPr>
            <w:r w:rsidRPr="00AC03DC">
              <w:rPr>
                <w:rFonts w:ascii="標楷體" w:hAnsi="標楷體" w:hint="eastAsia"/>
                <w:sz w:val="28"/>
                <w:szCs w:val="28"/>
                <w:lang w:eastAsia="zh-TW"/>
              </w:rPr>
              <w:t>2.每年定期彙整本府公務人力素質情形，彙編統計報表，於本處網站</w:t>
            </w:r>
            <w:r w:rsidRPr="00AC03DC">
              <w:rPr>
                <w:rFonts w:ascii="標楷體" w:hAnsi="標楷體" w:hint="eastAsia"/>
                <w:sz w:val="28"/>
                <w:szCs w:val="28"/>
                <w:lang w:eastAsia="zh-TW"/>
              </w:rPr>
              <w:lastRenderedPageBreak/>
              <w:t>公佈，提供查詢、參考、運用。</w:t>
            </w:r>
          </w:p>
        </w:tc>
      </w:tr>
      <w:tr w:rsidR="00624A52" w:rsidRPr="00016E4A" w:rsidTr="004B47CC">
        <w:trPr>
          <w:trHeight w:val="2728"/>
        </w:trPr>
        <w:tc>
          <w:tcPr>
            <w:tcW w:w="2787" w:type="dxa"/>
            <w:vMerge/>
          </w:tcPr>
          <w:p w:rsidR="00624A52" w:rsidRPr="00AC03DC" w:rsidRDefault="00624A52" w:rsidP="003B799D">
            <w:pPr>
              <w:spacing w:beforeLines="50" w:beforeAutospacing="0" w:line="400" w:lineRule="exact"/>
              <w:ind w:leftChars="0" w:left="0" w:rightChars="-18" w:right="-58" w:firstLineChars="0" w:firstLine="0"/>
              <w:jc w:val="both"/>
              <w:rPr>
                <w:rFonts w:ascii="標楷體" w:hAnsi="標楷體"/>
                <w:sz w:val="28"/>
                <w:szCs w:val="28"/>
                <w:lang w:eastAsia="zh-TW"/>
              </w:rPr>
            </w:pPr>
          </w:p>
        </w:tc>
        <w:tc>
          <w:tcPr>
            <w:tcW w:w="3439" w:type="dxa"/>
          </w:tcPr>
          <w:p w:rsidR="00624A52" w:rsidRPr="00AC03DC" w:rsidRDefault="00624A52" w:rsidP="003B799D">
            <w:pPr>
              <w:spacing w:beforeLines="50" w:beforeAutospacing="0" w:line="400" w:lineRule="exact"/>
              <w:ind w:leftChars="0" w:left="790" w:rightChars="-18" w:right="-58" w:hangingChars="282" w:hanging="790"/>
              <w:jc w:val="both"/>
              <w:rPr>
                <w:rFonts w:ascii="標楷體" w:hAnsi="標楷體"/>
                <w:sz w:val="28"/>
                <w:szCs w:val="28"/>
                <w:lang w:eastAsia="zh-TW"/>
              </w:rPr>
            </w:pPr>
            <w:r>
              <w:rPr>
                <w:rFonts w:ascii="標楷體" w:hAnsi="標楷體" w:hint="eastAsia"/>
                <w:sz w:val="28"/>
                <w:szCs w:val="28"/>
                <w:lang w:eastAsia="zh-TW"/>
              </w:rPr>
              <w:t>（三</w:t>
            </w:r>
            <w:r w:rsidRPr="00AC03DC">
              <w:rPr>
                <w:rFonts w:ascii="標楷體" w:hAnsi="標楷體" w:hint="eastAsia"/>
                <w:sz w:val="28"/>
                <w:szCs w:val="28"/>
                <w:lang w:eastAsia="zh-TW"/>
              </w:rPr>
              <w:t>）建置高雄市政府員工關懷網，提供員工協助方案相關訊息</w:t>
            </w:r>
            <w:r>
              <w:rPr>
                <w:rFonts w:ascii="標楷體" w:hAnsi="標楷體" w:hint="eastAsia"/>
                <w:sz w:val="28"/>
                <w:szCs w:val="28"/>
                <w:lang w:eastAsia="zh-TW"/>
              </w:rPr>
              <w:t>。</w:t>
            </w:r>
          </w:p>
        </w:tc>
        <w:tc>
          <w:tcPr>
            <w:tcW w:w="3261" w:type="dxa"/>
          </w:tcPr>
          <w:p w:rsidR="00624A52" w:rsidRPr="00AC03DC" w:rsidRDefault="00624A52" w:rsidP="003B799D">
            <w:pPr>
              <w:spacing w:beforeLines="50" w:beforeAutospacing="0" w:line="400" w:lineRule="exact"/>
              <w:ind w:leftChars="0" w:left="0" w:rightChars="-18" w:right="-58" w:firstLineChars="0" w:firstLine="0"/>
              <w:jc w:val="both"/>
              <w:rPr>
                <w:rFonts w:ascii="標楷體" w:hAnsi="標楷體"/>
                <w:b/>
                <w:color w:val="000000"/>
                <w:sz w:val="28"/>
                <w:szCs w:val="28"/>
                <w:lang w:eastAsia="zh-TW"/>
              </w:rPr>
            </w:pPr>
            <w:r w:rsidRPr="00AC03DC">
              <w:rPr>
                <w:rFonts w:ascii="標楷體" w:hAnsi="標楷體" w:hint="eastAsia"/>
                <w:color w:val="000000"/>
                <w:sz w:val="28"/>
                <w:szCs w:val="28"/>
                <w:lang w:eastAsia="zh-TW"/>
              </w:rPr>
              <w:t>該網站定位</w:t>
            </w:r>
            <w:bookmarkStart w:id="0" w:name="_GoBack"/>
            <w:bookmarkEnd w:id="0"/>
            <w:r w:rsidRPr="00AC03DC">
              <w:rPr>
                <w:rFonts w:ascii="標楷體" w:hAnsi="標楷體" w:hint="eastAsia"/>
                <w:color w:val="000000"/>
                <w:sz w:val="28"/>
                <w:szCs w:val="28"/>
                <w:lang w:eastAsia="zh-TW"/>
              </w:rPr>
              <w:t>為員工雲端心靈療癒場，共分為「活動訊息」、「心靈報報」、「相關資源」、「關懷員工」、「好站連結」、「影片推薦」等主題</w:t>
            </w:r>
            <w:r>
              <w:rPr>
                <w:rFonts w:ascii="標楷體" w:hAnsi="標楷體" w:hint="eastAsia"/>
                <w:color w:val="000000"/>
                <w:sz w:val="28"/>
                <w:szCs w:val="28"/>
                <w:lang w:eastAsia="zh-TW"/>
              </w:rPr>
              <w:t>。</w:t>
            </w:r>
          </w:p>
        </w:tc>
      </w:tr>
      <w:tr w:rsidR="00624A52" w:rsidRPr="00016E4A" w:rsidTr="00624A52">
        <w:trPr>
          <w:trHeight w:val="1944"/>
        </w:trPr>
        <w:tc>
          <w:tcPr>
            <w:tcW w:w="2787" w:type="dxa"/>
            <w:vMerge/>
          </w:tcPr>
          <w:p w:rsidR="00624A52" w:rsidRPr="00AC03DC" w:rsidRDefault="00624A52" w:rsidP="003B799D">
            <w:pPr>
              <w:spacing w:beforeLines="50" w:beforeAutospacing="0" w:line="400" w:lineRule="exact"/>
              <w:ind w:leftChars="0" w:left="0" w:rightChars="-18" w:right="-58" w:firstLineChars="0" w:firstLine="0"/>
              <w:jc w:val="center"/>
              <w:rPr>
                <w:rFonts w:ascii="標楷體" w:hAnsi="標楷體"/>
                <w:sz w:val="28"/>
                <w:szCs w:val="28"/>
                <w:lang w:eastAsia="zh-TW"/>
              </w:rPr>
            </w:pPr>
          </w:p>
        </w:tc>
        <w:tc>
          <w:tcPr>
            <w:tcW w:w="3439" w:type="dxa"/>
          </w:tcPr>
          <w:p w:rsidR="00624A52" w:rsidRPr="00AC03DC" w:rsidRDefault="00624A52" w:rsidP="00523E57">
            <w:pPr>
              <w:spacing w:before="0" w:beforeAutospacing="0" w:after="0" w:afterAutospacing="0" w:line="400" w:lineRule="exact"/>
              <w:ind w:leftChars="0" w:left="790" w:rightChars="0" w:right="0" w:hangingChars="282" w:hanging="790"/>
              <w:rPr>
                <w:rFonts w:ascii="標楷體" w:hAnsi="標楷體"/>
                <w:sz w:val="28"/>
                <w:szCs w:val="28"/>
                <w:lang w:eastAsia="zh-TW"/>
              </w:rPr>
            </w:pPr>
            <w:r w:rsidRPr="00AC03DC">
              <w:rPr>
                <w:rFonts w:ascii="標楷體" w:hAnsi="標楷體" w:hint="eastAsia"/>
                <w:sz w:val="28"/>
                <w:szCs w:val="28"/>
                <w:lang w:eastAsia="zh-TW"/>
              </w:rPr>
              <w:t>（四）本府各機關外補職</w:t>
            </w:r>
            <w:r w:rsidRPr="00523E57">
              <w:rPr>
                <w:rFonts w:ascii="標楷體" w:hAnsi="標楷體" w:hint="eastAsia"/>
                <w:sz w:val="28"/>
                <w:szCs w:val="28"/>
                <w:lang w:eastAsia="zh-TW"/>
              </w:rPr>
              <w:t>缺，均公開上網徵</w:t>
            </w:r>
            <w:r w:rsidRPr="00AC03DC">
              <w:rPr>
                <w:rFonts w:ascii="標楷體" w:hAnsi="標楷體" w:hint="eastAsia"/>
                <w:sz w:val="28"/>
                <w:szCs w:val="28"/>
                <w:lang w:eastAsia="zh-TW"/>
              </w:rPr>
              <w:t>才</w:t>
            </w:r>
            <w:r>
              <w:rPr>
                <w:rFonts w:ascii="標楷體" w:hAnsi="標楷體" w:hint="eastAsia"/>
                <w:sz w:val="28"/>
                <w:szCs w:val="28"/>
                <w:lang w:eastAsia="zh-TW"/>
              </w:rPr>
              <w:t>。</w:t>
            </w:r>
          </w:p>
        </w:tc>
        <w:tc>
          <w:tcPr>
            <w:tcW w:w="3261" w:type="dxa"/>
          </w:tcPr>
          <w:p w:rsidR="00624A52" w:rsidRPr="00AC03DC" w:rsidRDefault="00624A52" w:rsidP="003B799D">
            <w:pPr>
              <w:spacing w:beforeLines="50" w:beforeAutospacing="0" w:line="400" w:lineRule="exact"/>
              <w:ind w:leftChars="0" w:left="0" w:rightChars="-18" w:right="-58" w:firstLineChars="0" w:firstLine="0"/>
              <w:jc w:val="both"/>
              <w:rPr>
                <w:rFonts w:ascii="標楷體" w:hAnsi="標楷體"/>
                <w:b/>
                <w:color w:val="000000"/>
                <w:sz w:val="28"/>
                <w:szCs w:val="28"/>
                <w:lang w:eastAsia="zh-TW"/>
              </w:rPr>
            </w:pPr>
            <w:r w:rsidRPr="00AC03DC">
              <w:rPr>
                <w:rFonts w:ascii="標楷體" w:hAnsi="標楷體" w:hint="eastAsia"/>
                <w:sz w:val="28"/>
                <w:szCs w:val="28"/>
                <w:lang w:eastAsia="zh-TW"/>
              </w:rPr>
              <w:t>本府各機關外補徵才職缺</w:t>
            </w:r>
            <w:r w:rsidRPr="00AC03DC">
              <w:rPr>
                <w:rFonts w:ascii="標楷體" w:hAnsi="標楷體"/>
                <w:sz w:val="28"/>
                <w:szCs w:val="28"/>
                <w:lang w:eastAsia="zh-TW"/>
              </w:rPr>
              <w:t>，均於</w:t>
            </w:r>
            <w:r w:rsidRPr="00AC03DC">
              <w:rPr>
                <w:rFonts w:ascii="標楷體" w:hAnsi="標楷體" w:hint="eastAsia"/>
                <w:sz w:val="28"/>
                <w:szCs w:val="28"/>
                <w:lang w:eastAsia="zh-TW"/>
              </w:rPr>
              <w:t>該機關網站及</w:t>
            </w:r>
            <w:r w:rsidRPr="00AC03DC">
              <w:rPr>
                <w:rFonts w:ascii="標楷體" w:hAnsi="標楷體"/>
                <w:sz w:val="28"/>
                <w:szCs w:val="28"/>
                <w:lang w:eastAsia="zh-TW"/>
              </w:rPr>
              <w:t>本處網站</w:t>
            </w:r>
            <w:r w:rsidRPr="00AC03DC">
              <w:rPr>
                <w:rFonts w:ascii="標楷體" w:hAnsi="標楷體" w:hint="eastAsia"/>
                <w:sz w:val="28"/>
                <w:szCs w:val="28"/>
                <w:lang w:eastAsia="zh-TW"/>
              </w:rPr>
              <w:t>徵才公告</w:t>
            </w:r>
            <w:r w:rsidRPr="00AC03DC">
              <w:rPr>
                <w:rFonts w:ascii="標楷體" w:hAnsi="標楷體"/>
                <w:sz w:val="28"/>
                <w:szCs w:val="28"/>
                <w:lang w:eastAsia="zh-TW"/>
              </w:rPr>
              <w:t>刊登，</w:t>
            </w:r>
            <w:r w:rsidRPr="00AC03DC">
              <w:rPr>
                <w:rFonts w:ascii="標楷體" w:hAnsi="標楷體" w:hint="eastAsia"/>
                <w:sz w:val="28"/>
                <w:szCs w:val="28"/>
                <w:lang w:eastAsia="zh-TW"/>
              </w:rPr>
              <w:t>提</w:t>
            </w:r>
            <w:r w:rsidRPr="00AC03DC">
              <w:rPr>
                <w:rFonts w:ascii="標楷體" w:hAnsi="標楷體"/>
                <w:sz w:val="28"/>
                <w:szCs w:val="28"/>
                <w:lang w:eastAsia="zh-TW"/>
              </w:rPr>
              <w:t>供</w:t>
            </w:r>
            <w:r w:rsidRPr="00AC03DC">
              <w:rPr>
                <w:rFonts w:ascii="標楷體" w:hAnsi="標楷體" w:hint="eastAsia"/>
                <w:sz w:val="28"/>
                <w:szCs w:val="28"/>
                <w:lang w:eastAsia="zh-TW"/>
              </w:rPr>
              <w:t>擬請調人員</w:t>
            </w:r>
            <w:r w:rsidRPr="00AC03DC">
              <w:rPr>
                <w:rFonts w:ascii="標楷體" w:hAnsi="標楷體"/>
                <w:sz w:val="28"/>
                <w:szCs w:val="28"/>
                <w:lang w:eastAsia="zh-TW"/>
              </w:rPr>
              <w:t>參</w:t>
            </w:r>
            <w:r w:rsidRPr="00AC03DC">
              <w:rPr>
                <w:rFonts w:ascii="標楷體" w:hAnsi="標楷體" w:hint="eastAsia"/>
                <w:sz w:val="28"/>
                <w:szCs w:val="28"/>
                <w:lang w:eastAsia="zh-TW"/>
              </w:rPr>
              <w:t>考</w:t>
            </w:r>
            <w:r w:rsidRPr="00AC03DC">
              <w:rPr>
                <w:rFonts w:ascii="標楷體" w:hAnsi="標楷體"/>
                <w:sz w:val="28"/>
                <w:szCs w:val="28"/>
                <w:lang w:eastAsia="zh-TW"/>
              </w:rPr>
              <w:t>。</w:t>
            </w:r>
          </w:p>
        </w:tc>
      </w:tr>
      <w:tr w:rsidR="00624A52" w:rsidRPr="00016E4A" w:rsidTr="00624A52">
        <w:trPr>
          <w:trHeight w:val="1008"/>
        </w:trPr>
        <w:tc>
          <w:tcPr>
            <w:tcW w:w="2787" w:type="dxa"/>
            <w:vMerge/>
          </w:tcPr>
          <w:p w:rsidR="00624A52" w:rsidRPr="00AC03DC" w:rsidRDefault="00624A52" w:rsidP="003B799D">
            <w:pPr>
              <w:spacing w:beforeLines="50" w:beforeAutospacing="0" w:line="400" w:lineRule="exact"/>
              <w:ind w:leftChars="0" w:left="0" w:rightChars="-18" w:right="-58" w:firstLineChars="0" w:firstLine="0"/>
              <w:jc w:val="center"/>
              <w:rPr>
                <w:rFonts w:ascii="標楷體" w:hAnsi="標楷體"/>
                <w:sz w:val="28"/>
                <w:szCs w:val="28"/>
                <w:lang w:eastAsia="zh-TW"/>
              </w:rPr>
            </w:pPr>
          </w:p>
        </w:tc>
        <w:tc>
          <w:tcPr>
            <w:tcW w:w="3439" w:type="dxa"/>
          </w:tcPr>
          <w:p w:rsidR="00624A52" w:rsidRPr="00AC03DC" w:rsidRDefault="00624A52" w:rsidP="003B799D">
            <w:pPr>
              <w:spacing w:beforeLines="50" w:beforeAutospacing="0" w:line="400" w:lineRule="exact"/>
              <w:ind w:leftChars="0" w:left="790" w:rightChars="-18" w:right="-58" w:hangingChars="282" w:hanging="790"/>
              <w:jc w:val="center"/>
              <w:rPr>
                <w:rFonts w:ascii="標楷體" w:hAnsi="標楷體"/>
                <w:sz w:val="28"/>
                <w:szCs w:val="28"/>
                <w:lang w:eastAsia="zh-TW"/>
              </w:rPr>
            </w:pPr>
            <w:r>
              <w:rPr>
                <w:rFonts w:ascii="標楷體" w:hAnsi="標楷體" w:hint="eastAsia"/>
                <w:sz w:val="28"/>
                <w:szCs w:val="28"/>
                <w:lang w:eastAsia="zh-TW"/>
              </w:rPr>
              <w:t>（五）</w:t>
            </w:r>
            <w:r w:rsidRPr="00624A52">
              <w:rPr>
                <w:rFonts w:ascii="標楷體" w:hAnsi="標楷體" w:hint="eastAsia"/>
                <w:spacing w:val="-20"/>
                <w:sz w:val="28"/>
                <w:szCs w:val="28"/>
                <w:lang w:eastAsia="zh-TW"/>
              </w:rPr>
              <w:t>公教福利訊息ｅ化平台</w:t>
            </w:r>
          </w:p>
        </w:tc>
        <w:tc>
          <w:tcPr>
            <w:tcW w:w="3261" w:type="dxa"/>
          </w:tcPr>
          <w:p w:rsidR="00624A52" w:rsidRPr="00AC03DC" w:rsidRDefault="00624A52" w:rsidP="003B799D">
            <w:pPr>
              <w:spacing w:beforeLines="50" w:line="400" w:lineRule="exact"/>
              <w:ind w:leftChars="0" w:left="0" w:rightChars="-18" w:right="-58" w:firstLineChars="0" w:firstLine="0"/>
              <w:jc w:val="both"/>
              <w:rPr>
                <w:rFonts w:ascii="標楷體" w:hAnsi="標楷體"/>
                <w:sz w:val="28"/>
                <w:szCs w:val="28"/>
                <w:lang w:eastAsia="zh-TW"/>
              </w:rPr>
            </w:pPr>
            <w:r w:rsidRPr="00AC03DC">
              <w:rPr>
                <w:rFonts w:ascii="標楷體" w:hAnsi="標楷體" w:hint="eastAsia"/>
                <w:sz w:val="28"/>
                <w:szCs w:val="28"/>
                <w:lang w:eastAsia="zh-TW"/>
              </w:rPr>
              <w:t>公教福利訊息即時公告網站，便</w:t>
            </w:r>
            <w:r w:rsidRPr="00AC03DC">
              <w:rPr>
                <w:rFonts w:ascii="標楷體" w:hAnsi="標楷體" w:cs="新細明體" w:hint="eastAsia"/>
                <w:sz w:val="28"/>
                <w:szCs w:val="28"/>
                <w:lang w:eastAsia="zh-TW"/>
              </w:rPr>
              <w:t>於同仁查詢利用。</w:t>
            </w:r>
          </w:p>
        </w:tc>
      </w:tr>
      <w:tr w:rsidR="001256C8" w:rsidRPr="00016E4A" w:rsidTr="001C1912">
        <w:tc>
          <w:tcPr>
            <w:tcW w:w="2787" w:type="dxa"/>
            <w:vMerge w:val="restart"/>
          </w:tcPr>
          <w:p w:rsidR="001256C8" w:rsidRPr="00AC03DC" w:rsidRDefault="001256C8" w:rsidP="003B799D">
            <w:pPr>
              <w:spacing w:beforeLines="50" w:beforeAutospacing="0" w:line="400" w:lineRule="exact"/>
              <w:ind w:leftChars="0" w:left="560" w:rightChars="-18" w:right="-58" w:hangingChars="200" w:hanging="560"/>
              <w:jc w:val="both"/>
              <w:rPr>
                <w:rFonts w:ascii="標楷體" w:hAnsi="標楷體"/>
                <w:b/>
                <w:color w:val="000000"/>
                <w:sz w:val="28"/>
                <w:szCs w:val="28"/>
                <w:lang w:eastAsia="zh-TW"/>
              </w:rPr>
            </w:pPr>
            <w:r w:rsidRPr="00AC03DC">
              <w:rPr>
                <w:rFonts w:ascii="標楷體" w:hAnsi="標楷體" w:cs="新細明體" w:hint="eastAsia"/>
                <w:color w:val="000000"/>
                <w:sz w:val="28"/>
                <w:szCs w:val="28"/>
                <w:lang w:eastAsia="zh-TW" w:bidi="ar-SA"/>
              </w:rPr>
              <w:t>五、創新服務方式，整合服務資源</w:t>
            </w:r>
          </w:p>
        </w:tc>
        <w:tc>
          <w:tcPr>
            <w:tcW w:w="3439" w:type="dxa"/>
          </w:tcPr>
          <w:p w:rsidR="001256C8" w:rsidRPr="00AC03DC" w:rsidRDefault="001256C8" w:rsidP="003B799D">
            <w:pPr>
              <w:spacing w:beforeLines="50" w:beforeAutospacing="0" w:line="400" w:lineRule="exact"/>
              <w:ind w:leftChars="0" w:left="790" w:rightChars="-18" w:right="-58" w:hangingChars="282" w:hanging="790"/>
              <w:jc w:val="both"/>
              <w:rPr>
                <w:rFonts w:ascii="標楷體" w:hAnsi="標楷體"/>
                <w:sz w:val="28"/>
                <w:szCs w:val="28"/>
                <w:lang w:eastAsia="zh-TW"/>
              </w:rPr>
            </w:pPr>
            <w:r w:rsidRPr="00AC03DC">
              <w:rPr>
                <w:rFonts w:ascii="標楷體" w:hAnsi="標楷體" w:hint="eastAsia"/>
                <w:sz w:val="28"/>
                <w:szCs w:val="28"/>
                <w:lang w:eastAsia="zh-TW"/>
              </w:rPr>
              <w:t>（一）以創新思維辦理本府中階主管培育課程，啟航接班人計劃</w:t>
            </w:r>
            <w:r w:rsidR="004B47CC">
              <w:rPr>
                <w:rFonts w:ascii="標楷體" w:hAnsi="標楷體" w:hint="eastAsia"/>
                <w:sz w:val="28"/>
                <w:szCs w:val="28"/>
                <w:lang w:eastAsia="zh-TW"/>
              </w:rPr>
              <w:t>。</w:t>
            </w:r>
          </w:p>
        </w:tc>
        <w:tc>
          <w:tcPr>
            <w:tcW w:w="3261" w:type="dxa"/>
          </w:tcPr>
          <w:p w:rsidR="001256C8" w:rsidRPr="00AC03DC" w:rsidRDefault="001256C8" w:rsidP="003B799D">
            <w:pPr>
              <w:spacing w:beforeLines="50" w:beforeAutospacing="0" w:after="0" w:afterAutospacing="0" w:line="300" w:lineRule="exact"/>
              <w:ind w:leftChars="0" w:left="280" w:rightChars="-18" w:right="-58" w:hangingChars="100" w:hanging="280"/>
              <w:jc w:val="both"/>
              <w:rPr>
                <w:rFonts w:ascii="標楷體" w:hAnsi="標楷體"/>
                <w:sz w:val="28"/>
                <w:szCs w:val="28"/>
                <w:lang w:eastAsia="zh-TW"/>
              </w:rPr>
            </w:pPr>
            <w:r w:rsidRPr="00AC03DC">
              <w:rPr>
                <w:rFonts w:ascii="標楷體" w:hAnsi="標楷體" w:hint="eastAsia"/>
                <w:sz w:val="28"/>
                <w:szCs w:val="28"/>
                <w:lang w:eastAsia="zh-TW"/>
              </w:rPr>
              <w:t>1.跨域團隊思維：組成學習工作坊，與產、官、學專家合作。</w:t>
            </w:r>
          </w:p>
          <w:p w:rsidR="001256C8" w:rsidRPr="00AC03DC" w:rsidRDefault="001256C8" w:rsidP="00C94B1A">
            <w:pPr>
              <w:spacing w:before="0" w:beforeAutospacing="0" w:after="0" w:afterAutospacing="0" w:line="300" w:lineRule="exact"/>
              <w:ind w:leftChars="0" w:left="280" w:rightChars="-18" w:right="-58" w:hangingChars="100" w:hanging="280"/>
              <w:jc w:val="both"/>
              <w:rPr>
                <w:rFonts w:ascii="標楷體" w:hAnsi="標楷體"/>
                <w:sz w:val="28"/>
                <w:szCs w:val="28"/>
                <w:lang w:eastAsia="zh-TW"/>
              </w:rPr>
            </w:pPr>
            <w:r w:rsidRPr="00AC03DC">
              <w:rPr>
                <w:rFonts w:ascii="標楷體" w:hAnsi="標楷體" w:hint="eastAsia"/>
                <w:sz w:val="28"/>
                <w:szCs w:val="28"/>
                <w:lang w:eastAsia="zh-TW"/>
              </w:rPr>
              <w:t>2.建構本府專屬職能模型：整合院頒中階主管職務管理核心能力。</w:t>
            </w:r>
          </w:p>
          <w:p w:rsidR="001256C8" w:rsidRPr="00AC03DC" w:rsidRDefault="001256C8" w:rsidP="00C94B1A">
            <w:pPr>
              <w:spacing w:before="0" w:beforeAutospacing="0" w:after="0" w:afterAutospacing="0" w:line="300" w:lineRule="exact"/>
              <w:ind w:leftChars="0" w:left="280" w:rightChars="-18" w:right="-58" w:hangingChars="100" w:hanging="280"/>
              <w:jc w:val="both"/>
              <w:rPr>
                <w:rFonts w:ascii="標楷體" w:hAnsi="標楷體"/>
                <w:sz w:val="28"/>
                <w:szCs w:val="28"/>
                <w:lang w:eastAsia="zh-TW"/>
              </w:rPr>
            </w:pPr>
            <w:r w:rsidRPr="00AC03DC">
              <w:rPr>
                <w:rFonts w:ascii="標楷體" w:hAnsi="標楷體" w:hint="eastAsia"/>
                <w:sz w:val="28"/>
                <w:szCs w:val="28"/>
                <w:lang w:eastAsia="zh-TW"/>
              </w:rPr>
              <w:t>3.擘劃學習地圖：落實職能評鑑，評量個人職能缺口。</w:t>
            </w:r>
          </w:p>
          <w:p w:rsidR="001256C8" w:rsidRPr="00AC03DC" w:rsidRDefault="001256C8" w:rsidP="00C94B1A">
            <w:pPr>
              <w:spacing w:before="0" w:beforeAutospacing="0" w:after="0" w:afterAutospacing="0" w:line="300" w:lineRule="exact"/>
              <w:ind w:leftChars="0" w:left="280" w:rightChars="-18" w:right="-58" w:hangingChars="100" w:hanging="280"/>
              <w:jc w:val="both"/>
              <w:rPr>
                <w:rFonts w:ascii="標楷體" w:hAnsi="標楷體"/>
                <w:sz w:val="28"/>
                <w:szCs w:val="28"/>
                <w:lang w:eastAsia="zh-TW"/>
              </w:rPr>
            </w:pPr>
            <w:r w:rsidRPr="00AC03DC">
              <w:rPr>
                <w:rFonts w:ascii="標楷體" w:hAnsi="標楷體" w:hint="eastAsia"/>
                <w:sz w:val="28"/>
                <w:szCs w:val="28"/>
                <w:lang w:eastAsia="zh-TW"/>
              </w:rPr>
              <w:t>4.思變創為:發現問題，改變對策，滾動研修計畫。</w:t>
            </w:r>
          </w:p>
          <w:p w:rsidR="001256C8" w:rsidRPr="00AC03DC" w:rsidRDefault="001256C8" w:rsidP="00C94B1A">
            <w:pPr>
              <w:spacing w:before="0" w:beforeAutospacing="0" w:after="0" w:afterAutospacing="0" w:line="300" w:lineRule="exact"/>
              <w:ind w:leftChars="0" w:left="280" w:rightChars="-18" w:right="-58" w:hangingChars="100" w:hanging="280"/>
              <w:jc w:val="both"/>
              <w:rPr>
                <w:rFonts w:ascii="標楷體" w:hAnsi="標楷體"/>
                <w:sz w:val="28"/>
                <w:szCs w:val="28"/>
                <w:lang w:eastAsia="zh-TW"/>
              </w:rPr>
            </w:pPr>
            <w:r w:rsidRPr="00AC03DC">
              <w:rPr>
                <w:rFonts w:ascii="標楷體" w:hAnsi="標楷體" w:hint="eastAsia"/>
                <w:sz w:val="28"/>
                <w:szCs w:val="28"/>
                <w:lang w:eastAsia="zh-TW"/>
              </w:rPr>
              <w:t>5.自主學習取代實體課程：縮短長期調訓時程，以兼顧市政推動，取得首長認同支持。</w:t>
            </w:r>
          </w:p>
          <w:p w:rsidR="001256C8" w:rsidRPr="00AC03DC" w:rsidRDefault="001256C8" w:rsidP="00C94B1A">
            <w:pPr>
              <w:spacing w:before="0" w:beforeAutospacing="0" w:after="0" w:afterAutospacing="0" w:line="300" w:lineRule="exact"/>
              <w:ind w:leftChars="0" w:left="280" w:rightChars="-18" w:right="-58" w:hangingChars="100" w:hanging="280"/>
              <w:jc w:val="both"/>
              <w:rPr>
                <w:rFonts w:ascii="標楷體" w:hAnsi="標楷體"/>
                <w:b/>
                <w:color w:val="000000"/>
                <w:sz w:val="28"/>
                <w:szCs w:val="28"/>
                <w:lang w:eastAsia="zh-TW"/>
              </w:rPr>
            </w:pPr>
            <w:r w:rsidRPr="00AC03DC">
              <w:rPr>
                <w:rFonts w:ascii="標楷體" w:hAnsi="標楷體" w:hint="eastAsia"/>
                <w:sz w:val="28"/>
                <w:szCs w:val="28"/>
                <w:lang w:eastAsia="zh-TW"/>
              </w:rPr>
              <w:t>6.運用多元技法選才:導入評鑑中心及翻轉教學</w:t>
            </w:r>
            <w:r w:rsidRPr="00C94B1A">
              <w:rPr>
                <w:rFonts w:ascii="標楷體" w:hAnsi="標楷體" w:hint="eastAsia"/>
                <w:spacing w:val="-20"/>
                <w:sz w:val="28"/>
                <w:szCs w:val="28"/>
                <w:lang w:eastAsia="zh-TW"/>
              </w:rPr>
              <w:t>法，從培訓轉化為選才。</w:t>
            </w:r>
          </w:p>
        </w:tc>
      </w:tr>
      <w:tr w:rsidR="001256C8" w:rsidRPr="00AC03DC" w:rsidTr="001C1912">
        <w:trPr>
          <w:trHeight w:val="601"/>
        </w:trPr>
        <w:tc>
          <w:tcPr>
            <w:tcW w:w="2787" w:type="dxa"/>
            <w:vMerge/>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cs="新細明體"/>
                <w:color w:val="000000"/>
                <w:sz w:val="28"/>
                <w:szCs w:val="28"/>
                <w:lang w:eastAsia="zh-TW" w:bidi="ar-SA"/>
              </w:rPr>
            </w:pPr>
          </w:p>
        </w:tc>
        <w:tc>
          <w:tcPr>
            <w:tcW w:w="3439" w:type="dxa"/>
          </w:tcPr>
          <w:p w:rsidR="001256C8" w:rsidRPr="00AC03DC" w:rsidRDefault="001256C8" w:rsidP="003B799D">
            <w:pPr>
              <w:spacing w:beforeLines="50" w:beforeAutospacing="0" w:line="400" w:lineRule="exact"/>
              <w:ind w:leftChars="0" w:left="790" w:rightChars="-18" w:right="-58" w:hangingChars="282" w:hanging="790"/>
              <w:jc w:val="both"/>
              <w:rPr>
                <w:rFonts w:ascii="標楷體" w:hAnsi="標楷體"/>
                <w:sz w:val="28"/>
                <w:szCs w:val="28"/>
                <w:lang w:eastAsia="zh-TW"/>
              </w:rPr>
            </w:pPr>
            <w:r w:rsidRPr="00AC03DC">
              <w:rPr>
                <w:rFonts w:ascii="標楷體" w:hAnsi="標楷體" w:hint="eastAsia"/>
                <w:sz w:val="28"/>
                <w:szCs w:val="28"/>
                <w:lang w:eastAsia="zh-TW"/>
              </w:rPr>
              <w:t>（二）公教未婚聯誼活動</w:t>
            </w:r>
            <w:r w:rsidRPr="00AC03DC">
              <w:rPr>
                <w:rFonts w:ascii="標楷體" w:hAnsi="標楷體" w:hint="eastAsia"/>
                <w:color w:val="333333"/>
                <w:sz w:val="28"/>
                <w:szCs w:val="28"/>
                <w:lang w:eastAsia="zh-TW"/>
              </w:rPr>
              <w:t>網路報名</w:t>
            </w:r>
            <w:r w:rsidR="004B47CC">
              <w:rPr>
                <w:rFonts w:ascii="標楷體" w:hAnsi="標楷體" w:hint="eastAsia"/>
                <w:color w:val="333333"/>
                <w:sz w:val="28"/>
                <w:szCs w:val="28"/>
                <w:lang w:eastAsia="zh-TW"/>
              </w:rPr>
              <w:t>。</w:t>
            </w:r>
          </w:p>
        </w:tc>
        <w:tc>
          <w:tcPr>
            <w:tcW w:w="3261" w:type="dxa"/>
          </w:tcPr>
          <w:p w:rsidR="001256C8" w:rsidRPr="00AC03DC" w:rsidRDefault="001256C8" w:rsidP="003B799D">
            <w:pPr>
              <w:spacing w:beforeLines="50" w:beforeAutospacing="0" w:line="400" w:lineRule="exact"/>
              <w:ind w:leftChars="0" w:left="0" w:rightChars="-18" w:right="-58" w:firstLineChars="0" w:firstLine="0"/>
              <w:jc w:val="both"/>
              <w:rPr>
                <w:rFonts w:ascii="標楷體" w:hAnsi="標楷體"/>
                <w:color w:val="000000"/>
                <w:sz w:val="28"/>
                <w:szCs w:val="28"/>
                <w:lang w:eastAsia="zh-TW"/>
              </w:rPr>
            </w:pPr>
            <w:r w:rsidRPr="00AC03DC">
              <w:rPr>
                <w:rFonts w:ascii="標楷體" w:hAnsi="標楷體" w:cs="新細明體" w:hint="eastAsia"/>
                <w:sz w:val="28"/>
                <w:szCs w:val="28"/>
                <w:lang w:eastAsia="zh-TW"/>
              </w:rPr>
              <w:t>網路報名方便即時，利於主辦單位審核查詢。</w:t>
            </w:r>
          </w:p>
        </w:tc>
      </w:tr>
    </w:tbl>
    <w:p w:rsidR="00922C8C" w:rsidRPr="00624A52" w:rsidRDefault="001256C8" w:rsidP="004B47CC">
      <w:pPr>
        <w:spacing w:before="0" w:beforeAutospacing="0" w:after="0" w:afterAutospacing="0" w:line="500" w:lineRule="exact"/>
        <w:ind w:leftChars="0" w:left="0" w:rightChars="0" w:right="0" w:firstLineChars="71" w:firstLine="199"/>
        <w:rPr>
          <w:rFonts w:hAnsi="標楷體"/>
          <w:b/>
          <w:bCs/>
          <w:color w:val="000000" w:themeColor="text1"/>
          <w:sz w:val="28"/>
          <w:szCs w:val="28"/>
          <w:lang w:eastAsia="zh-TW"/>
        </w:rPr>
      </w:pPr>
      <w:r w:rsidRPr="00624A52">
        <w:rPr>
          <w:rFonts w:hint="eastAsia"/>
          <w:b/>
          <w:color w:val="000000" w:themeColor="text1"/>
          <w:sz w:val="28"/>
          <w:szCs w:val="28"/>
          <w:lang w:eastAsia="zh-TW"/>
        </w:rPr>
        <w:lastRenderedPageBreak/>
        <w:t>伍、</w:t>
      </w:r>
      <w:r w:rsidR="00624A52" w:rsidRPr="00624A52">
        <w:rPr>
          <w:rFonts w:hint="eastAsia"/>
          <w:b/>
          <w:color w:val="000000" w:themeColor="text1"/>
          <w:sz w:val="28"/>
          <w:szCs w:val="28"/>
          <w:lang w:eastAsia="zh-TW"/>
        </w:rPr>
        <w:t>管制</w:t>
      </w:r>
      <w:r w:rsidRPr="00624A52">
        <w:rPr>
          <w:rFonts w:hAnsi="標楷體"/>
          <w:b/>
          <w:bCs/>
          <w:color w:val="000000" w:themeColor="text1"/>
          <w:sz w:val="28"/>
          <w:szCs w:val="28"/>
          <w:lang w:eastAsia="zh-TW"/>
        </w:rPr>
        <w:t>考核</w:t>
      </w:r>
    </w:p>
    <w:p w:rsidR="001256C8" w:rsidRDefault="001256C8" w:rsidP="004B47CC">
      <w:pPr>
        <w:spacing w:before="0" w:beforeAutospacing="0" w:after="0" w:afterAutospacing="0" w:line="500" w:lineRule="exact"/>
        <w:ind w:leftChars="200" w:left="640" w:rightChars="0" w:right="0" w:firstLineChars="0" w:firstLine="0"/>
        <w:jc w:val="both"/>
        <w:rPr>
          <w:rFonts w:ascii="Times New Roman" w:hAnsi="標楷體"/>
          <w:sz w:val="28"/>
          <w:szCs w:val="28"/>
          <w:lang w:eastAsia="zh-TW"/>
        </w:rPr>
      </w:pPr>
      <w:r w:rsidRPr="00B0611B">
        <w:rPr>
          <w:rFonts w:ascii="Times New Roman" w:hAnsi="標楷體"/>
          <w:sz w:val="28"/>
          <w:szCs w:val="28"/>
          <w:lang w:eastAsia="zh-TW"/>
        </w:rPr>
        <w:t>為落實服務績效評估，本計畫執行期間，本處除配合市府研考會查核外，各單位應加強平時服務品質之測試及查核，針對缺失隨時改進。</w:t>
      </w:r>
    </w:p>
    <w:p w:rsidR="00B908D0" w:rsidRPr="002E639C" w:rsidRDefault="00B908D0" w:rsidP="002E639C">
      <w:pPr>
        <w:spacing w:before="0" w:beforeAutospacing="0" w:after="0" w:afterAutospacing="0" w:line="500" w:lineRule="exact"/>
        <w:ind w:leftChars="0" w:left="0" w:rightChars="0" w:right="0" w:firstLineChars="0" w:firstLine="0"/>
        <w:rPr>
          <w:sz w:val="28"/>
          <w:szCs w:val="28"/>
          <w:lang w:eastAsia="zh-TW"/>
        </w:rPr>
      </w:pPr>
      <w:r>
        <w:rPr>
          <w:rFonts w:ascii="Times New Roman" w:hAnsi="標楷體" w:hint="eastAsia"/>
          <w:sz w:val="28"/>
          <w:szCs w:val="28"/>
          <w:lang w:eastAsia="zh-TW"/>
        </w:rPr>
        <w:t xml:space="preserve"> </w:t>
      </w:r>
      <w:r w:rsidRPr="002E639C">
        <w:rPr>
          <w:rFonts w:ascii="Times New Roman" w:hAnsi="標楷體" w:hint="eastAsia"/>
          <w:b/>
          <w:sz w:val="28"/>
          <w:szCs w:val="28"/>
          <w:lang w:eastAsia="zh-TW"/>
        </w:rPr>
        <w:t>陸、</w:t>
      </w:r>
      <w:r w:rsidRPr="002E639C">
        <w:rPr>
          <w:rFonts w:ascii="標楷體" w:hAnsi="標楷體" w:hint="eastAsia"/>
          <w:sz w:val="28"/>
          <w:szCs w:val="28"/>
          <w:lang w:eastAsia="zh-TW"/>
        </w:rPr>
        <w:t>本計畫如有未盡事宜，得依實際需要修正或另行補充規定。</w:t>
      </w:r>
    </w:p>
    <w:sectPr w:rsidR="00B908D0" w:rsidRPr="002E639C" w:rsidSect="00C94B1A">
      <w:headerReference w:type="even" r:id="rId7"/>
      <w:headerReference w:type="default" r:id="rId8"/>
      <w:footerReference w:type="even" r:id="rId9"/>
      <w:footerReference w:type="default" r:id="rId10"/>
      <w:headerReference w:type="first" r:id="rId11"/>
      <w:footerReference w:type="first" r:id="rId12"/>
      <w:pgSz w:w="11906" w:h="16838"/>
      <w:pgMar w:top="907"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FA9" w:rsidRDefault="00DF4FA9" w:rsidP="001256C8">
      <w:pPr>
        <w:spacing w:before="0" w:after="0"/>
        <w:ind w:left="320" w:right="320" w:firstLine="640"/>
      </w:pPr>
      <w:r>
        <w:separator/>
      </w:r>
    </w:p>
  </w:endnote>
  <w:endnote w:type="continuationSeparator" w:id="0">
    <w:p w:rsidR="00DF4FA9" w:rsidRDefault="00DF4FA9" w:rsidP="001256C8">
      <w:pPr>
        <w:spacing w:before="0" w:after="0"/>
        <w:ind w:left="320" w:right="320"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標楷體">
    <w:altName w:val="Arial Unicode MS"/>
    <w:charset w:val="88"/>
    <w:family w:val="script"/>
    <w:pitch w:val="fixed"/>
    <w:sig w:usb0="00000000"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8" w:rsidRDefault="001256C8" w:rsidP="001256C8">
    <w:pPr>
      <w:pStyle w:val="a6"/>
      <w:ind w:left="320" w:right="320"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537"/>
      <w:docPartObj>
        <w:docPartGallery w:val="Page Numbers (Bottom of Page)"/>
        <w:docPartUnique/>
      </w:docPartObj>
    </w:sdtPr>
    <w:sdtContent>
      <w:p w:rsidR="00E94D1B" w:rsidRDefault="000F24BB" w:rsidP="00E94D1B">
        <w:pPr>
          <w:pStyle w:val="a6"/>
          <w:ind w:left="320" w:right="320" w:firstLine="400"/>
          <w:jc w:val="center"/>
        </w:pPr>
        <w:fldSimple w:instr=" PAGE   \* MERGEFORMAT ">
          <w:r w:rsidR="0080791E" w:rsidRPr="0080791E">
            <w:rPr>
              <w:noProof/>
              <w:lang w:val="zh-TW"/>
            </w:rPr>
            <w:t>5</w:t>
          </w:r>
        </w:fldSimple>
      </w:p>
    </w:sdtContent>
  </w:sdt>
  <w:p w:rsidR="001256C8" w:rsidRDefault="001256C8" w:rsidP="001256C8">
    <w:pPr>
      <w:pStyle w:val="a6"/>
      <w:ind w:left="320" w:right="320"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8" w:rsidRDefault="001256C8" w:rsidP="001256C8">
    <w:pPr>
      <w:pStyle w:val="a6"/>
      <w:ind w:left="320" w:right="320"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FA9" w:rsidRDefault="00DF4FA9" w:rsidP="001256C8">
      <w:pPr>
        <w:spacing w:before="0" w:after="0"/>
        <w:ind w:left="320" w:right="320" w:firstLine="640"/>
      </w:pPr>
      <w:r>
        <w:separator/>
      </w:r>
    </w:p>
  </w:footnote>
  <w:footnote w:type="continuationSeparator" w:id="0">
    <w:p w:rsidR="00DF4FA9" w:rsidRDefault="00DF4FA9" w:rsidP="001256C8">
      <w:pPr>
        <w:spacing w:before="0" w:after="0"/>
        <w:ind w:left="320" w:right="320"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8" w:rsidRDefault="001256C8" w:rsidP="001256C8">
    <w:pPr>
      <w:pStyle w:val="a4"/>
      <w:ind w:left="320" w:right="320"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8" w:rsidRDefault="001256C8" w:rsidP="001256C8">
    <w:pPr>
      <w:pStyle w:val="a4"/>
      <w:ind w:left="320" w:right="320"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8" w:rsidRDefault="001256C8" w:rsidP="001256C8">
    <w:pPr>
      <w:pStyle w:val="a4"/>
      <w:ind w:left="320" w:right="320"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0E8"/>
    <w:multiLevelType w:val="hybridMultilevel"/>
    <w:tmpl w:val="BB9CDFAC"/>
    <w:lvl w:ilvl="0" w:tplc="866C50D2">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E4A"/>
    <w:rsid w:val="00016E4A"/>
    <w:rsid w:val="000F24BB"/>
    <w:rsid w:val="001256C8"/>
    <w:rsid w:val="002C31BD"/>
    <w:rsid w:val="002E639C"/>
    <w:rsid w:val="003B799D"/>
    <w:rsid w:val="004B47CC"/>
    <w:rsid w:val="00506396"/>
    <w:rsid w:val="00523E57"/>
    <w:rsid w:val="00624A52"/>
    <w:rsid w:val="0080791E"/>
    <w:rsid w:val="0083599F"/>
    <w:rsid w:val="008B07B7"/>
    <w:rsid w:val="00922C8C"/>
    <w:rsid w:val="00930C7A"/>
    <w:rsid w:val="00A925DE"/>
    <w:rsid w:val="00AF6BFD"/>
    <w:rsid w:val="00B908D0"/>
    <w:rsid w:val="00C94B1A"/>
    <w:rsid w:val="00DF4FA9"/>
    <w:rsid w:val="00E35095"/>
    <w:rsid w:val="00E94D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4A"/>
    <w:pPr>
      <w:adjustRightInd w:val="0"/>
      <w:snapToGrid w:val="0"/>
      <w:spacing w:before="100" w:beforeAutospacing="1" w:after="100" w:afterAutospacing="1"/>
      <w:ind w:leftChars="100" w:left="100" w:rightChars="100" w:right="100" w:firstLineChars="200" w:firstLine="200"/>
    </w:pPr>
    <w:rPr>
      <w:rFonts w:ascii="Calibri" w:eastAsia="標楷體" w:hAnsi="Calibri" w:cs="Times New Roman"/>
      <w:kern w:val="0"/>
      <w:sz w:val="32"/>
      <w:szCs w:val="20"/>
      <w:lang w:eastAsia="en-US" w:bidi="en-US"/>
    </w:rPr>
  </w:style>
  <w:style w:type="paragraph" w:styleId="1">
    <w:name w:val="heading 1"/>
    <w:basedOn w:val="a"/>
    <w:next w:val="a"/>
    <w:link w:val="10"/>
    <w:uiPriority w:val="9"/>
    <w:qFormat/>
    <w:rsid w:val="00016E4A"/>
    <w:pPr>
      <w:spacing w:before="400" w:after="60"/>
      <w:ind w:left="560"/>
      <w:contextualSpacing/>
      <w:outlineLvl w:val="0"/>
    </w:pPr>
    <w:rPr>
      <w:rFonts w:ascii="Cambria" w:hAnsi="Cambria"/>
      <w:b/>
      <w:smallCaps/>
      <w:spacing w:val="20"/>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16E4A"/>
    <w:rPr>
      <w:rFonts w:ascii="Cambria" w:eastAsia="標楷體" w:hAnsi="Cambria" w:cs="Times New Roman"/>
      <w:b/>
      <w:smallCaps/>
      <w:spacing w:val="20"/>
      <w:kern w:val="0"/>
      <w:sz w:val="32"/>
      <w:szCs w:val="32"/>
    </w:rPr>
  </w:style>
  <w:style w:type="table" w:styleId="a3">
    <w:name w:val="Table Grid"/>
    <w:basedOn w:val="a1"/>
    <w:rsid w:val="00016E4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一)文 (樣式群組1)"/>
    <w:basedOn w:val="a"/>
    <w:uiPriority w:val="99"/>
    <w:rsid w:val="00016E4A"/>
    <w:pPr>
      <w:widowControl w:val="0"/>
      <w:autoSpaceDE w:val="0"/>
      <w:autoSpaceDN w:val="0"/>
      <w:snapToGrid/>
      <w:spacing w:before="57" w:beforeAutospacing="0" w:after="0" w:afterAutospacing="0" w:line="480" w:lineRule="atLeast"/>
      <w:ind w:leftChars="0" w:left="737" w:rightChars="0" w:right="0" w:firstLineChars="0" w:firstLine="0"/>
      <w:jc w:val="both"/>
      <w:textAlignment w:val="center"/>
    </w:pPr>
    <w:rPr>
      <w:rFonts w:ascii="華康標楷體" w:eastAsia="華康標楷體" w:hAnsi="Times New Roman" w:cs="華康標楷體"/>
      <w:color w:val="000000"/>
      <w:spacing w:val="-21"/>
      <w:sz w:val="28"/>
      <w:szCs w:val="28"/>
      <w:lang w:val="zh-TW" w:eastAsia="zh-TW" w:bidi="ar-SA"/>
    </w:rPr>
  </w:style>
  <w:style w:type="paragraph" w:styleId="a4">
    <w:name w:val="header"/>
    <w:basedOn w:val="a"/>
    <w:link w:val="a5"/>
    <w:uiPriority w:val="99"/>
    <w:semiHidden/>
    <w:unhideWhenUsed/>
    <w:rsid w:val="001256C8"/>
    <w:pPr>
      <w:tabs>
        <w:tab w:val="center" w:pos="4153"/>
        <w:tab w:val="right" w:pos="8306"/>
      </w:tabs>
    </w:pPr>
    <w:rPr>
      <w:sz w:val="20"/>
    </w:rPr>
  </w:style>
  <w:style w:type="character" w:customStyle="1" w:styleId="a5">
    <w:name w:val="頁首 字元"/>
    <w:basedOn w:val="a0"/>
    <w:link w:val="a4"/>
    <w:uiPriority w:val="99"/>
    <w:semiHidden/>
    <w:rsid w:val="001256C8"/>
    <w:rPr>
      <w:rFonts w:ascii="Calibri" w:eastAsia="標楷體" w:hAnsi="Calibri" w:cs="Times New Roman"/>
      <w:kern w:val="0"/>
      <w:sz w:val="20"/>
      <w:szCs w:val="20"/>
      <w:lang w:eastAsia="en-US" w:bidi="en-US"/>
    </w:rPr>
  </w:style>
  <w:style w:type="paragraph" w:styleId="a6">
    <w:name w:val="footer"/>
    <w:basedOn w:val="a"/>
    <w:link w:val="a7"/>
    <w:uiPriority w:val="99"/>
    <w:unhideWhenUsed/>
    <w:rsid w:val="001256C8"/>
    <w:pPr>
      <w:tabs>
        <w:tab w:val="center" w:pos="4153"/>
        <w:tab w:val="right" w:pos="8306"/>
      </w:tabs>
    </w:pPr>
    <w:rPr>
      <w:sz w:val="20"/>
    </w:rPr>
  </w:style>
  <w:style w:type="character" w:customStyle="1" w:styleId="a7">
    <w:name w:val="頁尾 字元"/>
    <w:basedOn w:val="a0"/>
    <w:link w:val="a6"/>
    <w:uiPriority w:val="99"/>
    <w:rsid w:val="001256C8"/>
    <w:rPr>
      <w:rFonts w:ascii="Calibri" w:eastAsia="標楷體" w:hAnsi="Calibri" w:cs="Times New Roman"/>
      <w:kern w:val="0"/>
      <w:sz w:val="20"/>
      <w:szCs w:val="20"/>
      <w:lang w:eastAsia="en-US" w:bidi="en-US"/>
    </w:rPr>
  </w:style>
  <w:style w:type="paragraph" w:styleId="a8">
    <w:name w:val="List Paragraph"/>
    <w:basedOn w:val="a"/>
    <w:uiPriority w:val="34"/>
    <w:qFormat/>
    <w:rsid w:val="00B908D0"/>
    <w:pPr>
      <w:widowControl w:val="0"/>
      <w:adjustRightInd/>
      <w:snapToGrid/>
      <w:spacing w:before="0" w:beforeAutospacing="0" w:after="0" w:afterAutospacing="0"/>
      <w:ind w:leftChars="200" w:left="480" w:rightChars="0" w:right="0" w:firstLineChars="0" w:firstLine="0"/>
    </w:pPr>
    <w:rPr>
      <w:rFonts w:asciiTheme="minorHAnsi" w:eastAsiaTheme="minorEastAsia" w:hAnsiTheme="minorHAnsi" w:cstheme="minorBidi"/>
      <w:kern w:val="2"/>
      <w:sz w:val="24"/>
      <w:szCs w:val="22"/>
      <w:lang w:eastAsia="zh-TW"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322</Words>
  <Characters>1841</Characters>
  <Application>Microsoft Office Word</Application>
  <DocSecurity>0</DocSecurity>
  <Lines>15</Lines>
  <Paragraphs>4</Paragraphs>
  <ScaleCrop>false</ScaleCrop>
  <Company>Microsoft</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Winiori</dc:creator>
  <cp:lastModifiedBy>TEST</cp:lastModifiedBy>
  <cp:revision>3</cp:revision>
  <cp:lastPrinted>2015-05-20T07:51:00Z</cp:lastPrinted>
  <dcterms:created xsi:type="dcterms:W3CDTF">2015-05-20T07:50:00Z</dcterms:created>
  <dcterms:modified xsi:type="dcterms:W3CDTF">2015-05-20T07:51:00Z</dcterms:modified>
</cp:coreProperties>
</file>