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71D0" w14:textId="77777777" w:rsidR="00903968" w:rsidRPr="00CF0804" w:rsidRDefault="00903968" w:rsidP="00C05D9E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F0804">
        <w:rPr>
          <w:rFonts w:ascii="標楷體" w:eastAsia="標楷體" w:hAnsi="標楷體" w:hint="eastAsia"/>
          <w:b/>
          <w:sz w:val="36"/>
          <w:szCs w:val="36"/>
        </w:rPr>
        <w:t>高雄市大寮戶政事務所人民申請案件處理要點</w:t>
      </w:r>
    </w:p>
    <w:p w14:paraId="4FD6048A" w14:textId="77777777" w:rsidR="00903968" w:rsidRPr="00CF0804" w:rsidRDefault="00903968" w:rsidP="00C05D9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CF0804">
        <w:rPr>
          <w:rFonts w:ascii="標楷體" w:eastAsia="標楷體" w:hAnsi="標楷體" w:hint="eastAsia"/>
          <w:sz w:val="28"/>
          <w:szCs w:val="28"/>
        </w:rPr>
        <w:t>為強化人民申請案件之管制，提升服務效率及品質，特依</w:t>
      </w:r>
      <w:r w:rsidR="002D5926">
        <w:rPr>
          <w:rFonts w:ascii="標楷體" w:eastAsia="標楷體" w:hAnsi="標楷體" w:hint="eastAsia"/>
          <w:sz w:val="28"/>
          <w:szCs w:val="28"/>
        </w:rPr>
        <w:t>「</w:t>
      </w:r>
      <w:r w:rsidRPr="00CF0804">
        <w:rPr>
          <w:rFonts w:ascii="標楷體" w:eastAsia="標楷體" w:hAnsi="標楷體" w:hint="eastAsia"/>
          <w:sz w:val="28"/>
          <w:szCs w:val="28"/>
        </w:rPr>
        <w:t>高雄市政府文書處理實施要點</w:t>
      </w:r>
      <w:r w:rsidR="002D5926">
        <w:rPr>
          <w:rFonts w:ascii="標楷體" w:eastAsia="標楷體" w:hAnsi="標楷體" w:hint="eastAsia"/>
          <w:sz w:val="28"/>
          <w:szCs w:val="28"/>
        </w:rPr>
        <w:t>」</w:t>
      </w:r>
      <w:r w:rsidRPr="00CF0804">
        <w:rPr>
          <w:rFonts w:ascii="標楷體" w:eastAsia="標楷體" w:hAnsi="標楷體" w:hint="eastAsia"/>
          <w:sz w:val="28"/>
          <w:szCs w:val="28"/>
        </w:rPr>
        <w:t>規定訂定本要點。</w:t>
      </w:r>
    </w:p>
    <w:p w14:paraId="60790303" w14:textId="77777777" w:rsidR="00903968" w:rsidRPr="00CF0804" w:rsidRDefault="00903968" w:rsidP="00C05D9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CF0804">
        <w:rPr>
          <w:rFonts w:ascii="標楷體" w:eastAsia="標楷體" w:hAnsi="標楷體" w:hint="eastAsia"/>
          <w:sz w:val="28"/>
          <w:szCs w:val="28"/>
        </w:rPr>
        <w:t>人民申請案件按其性質，區分類別、項目，分定處理時限，予以管制。</w:t>
      </w:r>
    </w:p>
    <w:p w14:paraId="1D7584FA" w14:textId="77777777" w:rsidR="00903968" w:rsidRPr="00CF0804" w:rsidRDefault="00903968" w:rsidP="00C05D9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CF0804">
        <w:rPr>
          <w:rFonts w:ascii="標楷體" w:eastAsia="標楷體" w:hAnsi="標楷體" w:hint="eastAsia"/>
          <w:sz w:val="28"/>
          <w:szCs w:val="28"/>
        </w:rPr>
        <w:t>人民申請案件經收發收文後，在文書處理系統之來文字號處登打「人民申請」字樣以示區別於一般公文。</w:t>
      </w:r>
    </w:p>
    <w:p w14:paraId="407B1A1A" w14:textId="77777777" w:rsidR="00903968" w:rsidRPr="00CF0804" w:rsidRDefault="00903968" w:rsidP="00C05D9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CF0804">
        <w:rPr>
          <w:rFonts w:ascii="標楷體" w:eastAsia="標楷體" w:hAnsi="標楷體" w:hint="eastAsia"/>
          <w:sz w:val="28"/>
          <w:szCs w:val="28"/>
        </w:rPr>
        <w:t>文書管考利用文書處理系統之稽催管制功能，控管收文之人民申請案件，限辦預警依限辦結。</w:t>
      </w:r>
    </w:p>
    <w:p w14:paraId="4DA52286" w14:textId="77777777" w:rsidR="00903968" w:rsidRPr="00CF0804" w:rsidRDefault="00B443C9" w:rsidP="00C05D9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承辦人員對人民申請</w:t>
      </w:r>
      <w:r w:rsidR="00903968" w:rsidRPr="00CF0804">
        <w:rPr>
          <w:rFonts w:ascii="標楷體" w:eastAsia="標楷體" w:hAnsi="標楷體" w:hint="eastAsia"/>
          <w:sz w:val="28"/>
          <w:szCs w:val="28"/>
        </w:rPr>
        <w:t>案件，應本合法、合理、迅速、確實辦結原則，以站在人民立場</w:t>
      </w:r>
      <w:r w:rsidR="002D5926">
        <w:rPr>
          <w:rFonts w:ascii="標楷體" w:eastAsia="標楷體" w:hAnsi="標楷體" w:hint="eastAsia"/>
          <w:sz w:val="28"/>
          <w:szCs w:val="28"/>
        </w:rPr>
        <w:t>、</w:t>
      </w:r>
      <w:r w:rsidR="00903968" w:rsidRPr="00CF0804">
        <w:rPr>
          <w:rFonts w:ascii="標楷體" w:eastAsia="標楷體" w:hAnsi="標楷體" w:hint="eastAsia"/>
          <w:sz w:val="28"/>
          <w:szCs w:val="28"/>
        </w:rPr>
        <w:t>為人民權益著想的觀點</w:t>
      </w:r>
      <w:r w:rsidR="002D5926">
        <w:rPr>
          <w:rFonts w:ascii="標楷體" w:eastAsia="標楷體" w:hAnsi="標楷體" w:hint="eastAsia"/>
          <w:sz w:val="28"/>
          <w:szCs w:val="28"/>
        </w:rPr>
        <w:t>，</w:t>
      </w:r>
      <w:r w:rsidR="00903968" w:rsidRPr="00CF0804">
        <w:rPr>
          <w:rFonts w:ascii="標楷體" w:eastAsia="標楷體" w:hAnsi="標楷體" w:hint="eastAsia"/>
          <w:sz w:val="28"/>
          <w:szCs w:val="28"/>
        </w:rPr>
        <w:t>處理人民申請案件。</w:t>
      </w:r>
    </w:p>
    <w:p w14:paraId="532A48AB" w14:textId="77777777" w:rsidR="00903968" w:rsidRPr="00CF0804" w:rsidRDefault="00903968" w:rsidP="00C05D9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CF0804">
        <w:rPr>
          <w:rFonts w:ascii="標楷體" w:eastAsia="標楷體" w:hAnsi="標楷體" w:hint="eastAsia"/>
          <w:sz w:val="28"/>
          <w:szCs w:val="28"/>
        </w:rPr>
        <w:t>人民申請案件因不合法定程</w:t>
      </w:r>
      <w:r w:rsidR="006E6035">
        <w:rPr>
          <w:rFonts w:ascii="標楷體" w:eastAsia="標楷體" w:hAnsi="標楷體" w:hint="eastAsia"/>
          <w:sz w:val="28"/>
          <w:szCs w:val="28"/>
          <w:lang w:eastAsia="zh-HK"/>
        </w:rPr>
        <w:t>序</w:t>
      </w:r>
      <w:r w:rsidRPr="00CF0804">
        <w:rPr>
          <w:rFonts w:ascii="標楷體" w:eastAsia="標楷體" w:hAnsi="標楷體" w:hint="eastAsia"/>
          <w:sz w:val="28"/>
          <w:szCs w:val="28"/>
        </w:rPr>
        <w:t>或手續時，承辦人員應詳細說明，</w:t>
      </w:r>
      <w:r w:rsidR="002D5926">
        <w:rPr>
          <w:rFonts w:ascii="標楷體" w:eastAsia="標楷體" w:hAnsi="標楷體" w:hint="eastAsia"/>
          <w:sz w:val="28"/>
          <w:szCs w:val="28"/>
        </w:rPr>
        <w:t>並</w:t>
      </w:r>
      <w:r w:rsidRPr="00CF0804">
        <w:rPr>
          <w:rFonts w:ascii="標楷體" w:eastAsia="標楷體" w:hAnsi="標楷體" w:hint="eastAsia"/>
          <w:sz w:val="28"/>
          <w:szCs w:val="28"/>
        </w:rPr>
        <w:t>一次通知補正。</w:t>
      </w:r>
    </w:p>
    <w:p w14:paraId="1832A7BB" w14:textId="77777777" w:rsidR="00903968" w:rsidRPr="00CF0804" w:rsidRDefault="00903968" w:rsidP="00C05D9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CF0804">
        <w:rPr>
          <w:rFonts w:ascii="標楷體" w:eastAsia="標楷體" w:hAnsi="標楷體" w:hint="eastAsia"/>
          <w:sz w:val="28"/>
          <w:szCs w:val="28"/>
        </w:rPr>
        <w:t>人民申請案件應依處理時限處理：</w:t>
      </w:r>
    </w:p>
    <w:p w14:paraId="47012D79" w14:textId="77777777" w:rsidR="00EC28A8" w:rsidRDefault="00903968" w:rsidP="00C05D9E">
      <w:pPr>
        <w:pStyle w:val="a3"/>
        <w:numPr>
          <w:ilvl w:val="0"/>
          <w:numId w:val="6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CF0804">
        <w:rPr>
          <w:rFonts w:ascii="標楷體" w:eastAsia="標楷體" w:hAnsi="標楷體" w:hint="eastAsia"/>
          <w:sz w:val="28"/>
          <w:szCs w:val="28"/>
        </w:rPr>
        <w:t>綜合櫃台受理之案件，採隨到隨辦，處理時限參照各類</w:t>
      </w:r>
    </w:p>
    <w:p w14:paraId="06E02E9B" w14:textId="412438A6" w:rsidR="00903968" w:rsidRPr="00CF0804" w:rsidRDefault="00EC28A8" w:rsidP="00EC28A8">
      <w:pPr>
        <w:pStyle w:val="a3"/>
        <w:spacing w:line="520" w:lineRule="exact"/>
        <w:ind w:leftChars="0"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03968" w:rsidRPr="00CF0804">
        <w:rPr>
          <w:rFonts w:ascii="標楷體" w:eastAsia="標楷體" w:hAnsi="標楷體" w:hint="eastAsia"/>
          <w:sz w:val="28"/>
          <w:szCs w:val="28"/>
        </w:rPr>
        <w:t>戶籍登記及申請案件須知，不收文掛號。</w:t>
      </w:r>
    </w:p>
    <w:p w14:paraId="6168B504" w14:textId="77777777" w:rsidR="00903968" w:rsidRPr="00CF0804" w:rsidRDefault="00903968" w:rsidP="00C05D9E">
      <w:pPr>
        <w:pStyle w:val="a3"/>
        <w:numPr>
          <w:ilvl w:val="0"/>
          <w:numId w:val="6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CF0804">
        <w:rPr>
          <w:rFonts w:ascii="標楷體" w:eastAsia="標楷體" w:hAnsi="標楷體" w:hint="eastAsia"/>
          <w:sz w:val="28"/>
          <w:szCs w:val="28"/>
        </w:rPr>
        <w:t>非隨到隨辦案件，由收文人員統一</w:t>
      </w:r>
      <w:r w:rsidR="00F47B09">
        <w:rPr>
          <w:rFonts w:ascii="標楷體" w:eastAsia="標楷體" w:hAnsi="標楷體" w:hint="eastAsia"/>
          <w:sz w:val="28"/>
          <w:szCs w:val="28"/>
          <w:lang w:eastAsia="zh-HK"/>
        </w:rPr>
        <w:t>收文</w:t>
      </w:r>
      <w:r w:rsidRPr="00CF0804">
        <w:rPr>
          <w:rFonts w:ascii="標楷體" w:eastAsia="標楷體" w:hAnsi="標楷體" w:hint="eastAsia"/>
          <w:sz w:val="28"/>
          <w:szCs w:val="28"/>
        </w:rPr>
        <w:t>登記：</w:t>
      </w:r>
    </w:p>
    <w:p w14:paraId="08F549F3" w14:textId="77777777" w:rsidR="00903968" w:rsidRPr="00CF0804" w:rsidRDefault="00903968" w:rsidP="00C05D9E">
      <w:pPr>
        <w:pStyle w:val="a3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CF0804">
        <w:rPr>
          <w:rFonts w:ascii="標楷體" w:eastAsia="標楷體" w:hAnsi="標楷體" w:hint="eastAsia"/>
          <w:sz w:val="28"/>
          <w:szCs w:val="28"/>
        </w:rPr>
        <w:t>「協尋人口」處理時限為3日，收文掛號。</w:t>
      </w:r>
    </w:p>
    <w:p w14:paraId="4522AD8B" w14:textId="77777777" w:rsidR="00903968" w:rsidRPr="00CF0804" w:rsidRDefault="00903968" w:rsidP="00C05D9E">
      <w:pPr>
        <w:pStyle w:val="a3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CF0804">
        <w:rPr>
          <w:rFonts w:ascii="標楷體" w:eastAsia="標楷體" w:hAnsi="標楷體" w:hint="eastAsia"/>
          <w:sz w:val="28"/>
          <w:szCs w:val="28"/>
        </w:rPr>
        <w:t>「門牌編釘」處理時限為</w:t>
      </w:r>
      <w:r w:rsidR="00E24A98">
        <w:rPr>
          <w:rFonts w:ascii="標楷體" w:eastAsia="標楷體" w:hAnsi="標楷體" w:hint="eastAsia"/>
          <w:sz w:val="28"/>
          <w:szCs w:val="28"/>
        </w:rPr>
        <w:t>7</w:t>
      </w:r>
      <w:r w:rsidRPr="00CF0804">
        <w:rPr>
          <w:rFonts w:ascii="標楷體" w:eastAsia="標楷體" w:hAnsi="標楷體" w:hint="eastAsia"/>
          <w:sz w:val="28"/>
          <w:szCs w:val="28"/>
        </w:rPr>
        <w:t>日</w:t>
      </w:r>
      <w:r w:rsidR="00321546">
        <w:rPr>
          <w:rFonts w:ascii="標楷體" w:eastAsia="標楷體" w:hAnsi="標楷體" w:hint="eastAsia"/>
          <w:sz w:val="28"/>
          <w:szCs w:val="28"/>
        </w:rPr>
        <w:t>，收文掛號</w:t>
      </w:r>
      <w:r w:rsidRPr="00CF0804">
        <w:rPr>
          <w:rFonts w:ascii="標楷體" w:eastAsia="標楷體" w:hAnsi="標楷體" w:hint="eastAsia"/>
          <w:sz w:val="28"/>
          <w:szCs w:val="28"/>
        </w:rPr>
        <w:t>。</w:t>
      </w:r>
    </w:p>
    <w:p w14:paraId="5E688529" w14:textId="77777777" w:rsidR="00903968" w:rsidRPr="00CF0804" w:rsidRDefault="00903968" w:rsidP="00C05D9E">
      <w:pPr>
        <w:pStyle w:val="a3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CF0804">
        <w:rPr>
          <w:rFonts w:ascii="標楷體" w:eastAsia="標楷體" w:hAnsi="標楷體" w:hint="eastAsia"/>
          <w:sz w:val="28"/>
          <w:szCs w:val="28"/>
        </w:rPr>
        <w:t>「國籍案件」受理轉陳，處理時限為</w:t>
      </w:r>
      <w:r w:rsidR="00ED47B9">
        <w:rPr>
          <w:rFonts w:ascii="標楷體" w:eastAsia="標楷體" w:hAnsi="標楷體" w:hint="eastAsia"/>
          <w:sz w:val="28"/>
          <w:szCs w:val="28"/>
        </w:rPr>
        <w:t>3</w:t>
      </w:r>
      <w:r w:rsidRPr="00CF0804">
        <w:rPr>
          <w:rFonts w:ascii="標楷體" w:eastAsia="標楷體" w:hAnsi="標楷體" w:hint="eastAsia"/>
          <w:sz w:val="28"/>
          <w:szCs w:val="28"/>
        </w:rPr>
        <w:t>日</w:t>
      </w:r>
      <w:r w:rsidR="00ED47B9">
        <w:rPr>
          <w:rFonts w:ascii="標楷體" w:eastAsia="標楷體" w:hAnsi="標楷體" w:hint="eastAsia"/>
          <w:sz w:val="28"/>
          <w:szCs w:val="28"/>
        </w:rPr>
        <w:t>(不含疑義案件，須進一步查證時間)</w:t>
      </w:r>
      <w:r w:rsidR="00C91144">
        <w:rPr>
          <w:rFonts w:ascii="標楷體" w:eastAsia="標楷體" w:hAnsi="標楷體" w:hint="eastAsia"/>
          <w:sz w:val="28"/>
          <w:szCs w:val="28"/>
        </w:rPr>
        <w:t>，並收文掛號</w:t>
      </w:r>
      <w:r w:rsidRPr="00CF0804">
        <w:rPr>
          <w:rFonts w:ascii="標楷體" w:eastAsia="標楷體" w:hAnsi="標楷體" w:hint="eastAsia"/>
          <w:sz w:val="28"/>
          <w:szCs w:val="28"/>
        </w:rPr>
        <w:t>。</w:t>
      </w:r>
    </w:p>
    <w:p w14:paraId="6AC963AA" w14:textId="77777777" w:rsidR="00903968" w:rsidRPr="00CF0804" w:rsidRDefault="00903968" w:rsidP="00C05D9E">
      <w:pPr>
        <w:pStyle w:val="a3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CF0804">
        <w:rPr>
          <w:rFonts w:ascii="標楷體" w:eastAsia="標楷體" w:hAnsi="標楷體" w:hint="eastAsia"/>
          <w:sz w:val="28"/>
          <w:szCs w:val="28"/>
        </w:rPr>
        <w:t>「英文戶籍謄本」處理時限為6日。</w:t>
      </w:r>
    </w:p>
    <w:p w14:paraId="4B014E91" w14:textId="77777777" w:rsidR="00903968" w:rsidRPr="00CF0804" w:rsidRDefault="00903968" w:rsidP="00C05D9E">
      <w:pPr>
        <w:pStyle w:val="a3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CF0804">
        <w:rPr>
          <w:rFonts w:ascii="標楷體" w:eastAsia="標楷體" w:hAnsi="標楷體" w:hint="eastAsia"/>
          <w:sz w:val="28"/>
          <w:szCs w:val="28"/>
        </w:rPr>
        <w:t>「書函申請」處理時限為</w:t>
      </w:r>
      <w:r w:rsidR="00161C63">
        <w:rPr>
          <w:rFonts w:ascii="標楷體" w:eastAsia="標楷體" w:hAnsi="標楷體" w:hint="eastAsia"/>
          <w:sz w:val="28"/>
          <w:szCs w:val="28"/>
        </w:rPr>
        <w:t>3</w:t>
      </w:r>
      <w:r w:rsidRPr="00CF0804">
        <w:rPr>
          <w:rFonts w:ascii="標楷體" w:eastAsia="標楷體" w:hAnsi="標楷體" w:hint="eastAsia"/>
          <w:sz w:val="28"/>
          <w:szCs w:val="28"/>
        </w:rPr>
        <w:t>日，收文掛號。</w:t>
      </w:r>
    </w:p>
    <w:p w14:paraId="0C2FFA67" w14:textId="77777777" w:rsidR="00903968" w:rsidRPr="00CF0804" w:rsidRDefault="00903968" w:rsidP="00C05D9E">
      <w:pPr>
        <w:pStyle w:val="a3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CF0804">
        <w:rPr>
          <w:rFonts w:ascii="標楷體" w:eastAsia="標楷體" w:hAnsi="標楷體" w:hint="eastAsia"/>
          <w:sz w:val="28"/>
          <w:szCs w:val="28"/>
        </w:rPr>
        <w:t>「申請親等關聯案件」處理時限為受理後</w:t>
      </w:r>
      <w:r w:rsidR="00035019">
        <w:rPr>
          <w:rFonts w:ascii="標楷體" w:eastAsia="標楷體" w:hAnsi="標楷體" w:hint="eastAsia"/>
          <w:sz w:val="28"/>
          <w:szCs w:val="28"/>
        </w:rPr>
        <w:t>7</w:t>
      </w:r>
      <w:r w:rsidRPr="00CF0804">
        <w:rPr>
          <w:rFonts w:ascii="標楷體" w:eastAsia="標楷體" w:hAnsi="標楷體" w:hint="eastAsia"/>
          <w:sz w:val="28"/>
          <w:szCs w:val="28"/>
        </w:rPr>
        <w:t>日內准駁，並辦理至查證完畢為止。</w:t>
      </w:r>
    </w:p>
    <w:p w14:paraId="27A60036" w14:textId="77777777" w:rsidR="00903968" w:rsidRPr="009D3A00" w:rsidRDefault="00903968" w:rsidP="00C05D9E">
      <w:pPr>
        <w:pStyle w:val="a3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307">
        <w:rPr>
          <w:rFonts w:ascii="標楷體" w:eastAsia="標楷體" w:hAnsi="標楷體" w:hint="eastAsia"/>
          <w:sz w:val="28"/>
          <w:szCs w:val="28"/>
        </w:rPr>
        <w:lastRenderedPageBreak/>
        <w:t>「逕遷案件」：</w:t>
      </w:r>
      <w:r w:rsidR="009E6458">
        <w:rPr>
          <w:rFonts w:ascii="標楷體" w:eastAsia="標楷體" w:hAnsi="標楷體" w:hint="eastAsia"/>
          <w:sz w:val="28"/>
          <w:szCs w:val="28"/>
          <w:lang w:eastAsia="zh-HK"/>
        </w:rPr>
        <w:t>處理時限為</w:t>
      </w:r>
      <w:r w:rsidR="00126307" w:rsidRPr="00126307">
        <w:rPr>
          <w:rFonts w:ascii="標楷體" w:eastAsia="標楷體" w:hAnsi="標楷體" w:hint="eastAsia"/>
          <w:sz w:val="28"/>
          <w:szCs w:val="28"/>
        </w:rPr>
        <w:t>屋主提出申請後，</w:t>
      </w:r>
      <w:r w:rsidR="009E6458">
        <w:rPr>
          <w:rFonts w:ascii="標楷體" w:eastAsia="標楷體" w:hAnsi="標楷體" w:hint="eastAsia"/>
          <w:sz w:val="28"/>
          <w:szCs w:val="28"/>
        </w:rPr>
        <w:t>4</w:t>
      </w:r>
      <w:r w:rsidR="00126307" w:rsidRPr="00126307">
        <w:rPr>
          <w:rFonts w:ascii="標楷體" w:eastAsia="標楷體" w:hAnsi="標楷體" w:hint="eastAsia"/>
          <w:sz w:val="28"/>
          <w:szCs w:val="28"/>
        </w:rPr>
        <w:t>個月</w:t>
      </w:r>
      <w:r w:rsidR="009E6458">
        <w:rPr>
          <w:rFonts w:ascii="標楷體" w:eastAsia="標楷體" w:hAnsi="標楷體" w:hint="eastAsia"/>
          <w:sz w:val="28"/>
          <w:szCs w:val="28"/>
          <w:lang w:eastAsia="zh-HK"/>
        </w:rPr>
        <w:t>以上</w:t>
      </w:r>
      <w:r w:rsidR="00321546" w:rsidRPr="00CF0804">
        <w:rPr>
          <w:rFonts w:ascii="標楷體" w:eastAsia="標楷體" w:hAnsi="標楷體" w:hint="eastAsia"/>
          <w:sz w:val="28"/>
          <w:szCs w:val="28"/>
        </w:rPr>
        <w:t>。</w:t>
      </w:r>
      <w:r w:rsidR="00A22531">
        <w:rPr>
          <w:rFonts w:ascii="標楷體" w:eastAsia="標楷體" w:hAnsi="標楷體" w:hint="eastAsia"/>
          <w:sz w:val="28"/>
          <w:szCs w:val="28"/>
          <w:lang w:eastAsia="zh-HK"/>
        </w:rPr>
        <w:t>戶籍法第16條</w:t>
      </w:r>
      <w:r w:rsidR="00A22531" w:rsidRPr="00126307">
        <w:rPr>
          <w:rFonts w:ascii="標楷體" w:eastAsia="標楷體" w:hAnsi="標楷體" w:hint="eastAsia"/>
          <w:sz w:val="28"/>
          <w:szCs w:val="28"/>
        </w:rPr>
        <w:t>：</w:t>
      </w:r>
      <w:r w:rsidR="00A07947" w:rsidRPr="00A07947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遷出原鄉（鎮、市、區）三個月以上，應為遷出登記</w:t>
      </w:r>
      <w:r w:rsidR="009D3A00" w:rsidRPr="00A07947">
        <w:rPr>
          <w:rFonts w:ascii="標楷體" w:eastAsia="標楷體" w:hAnsi="標楷體" w:hint="eastAsia"/>
          <w:sz w:val="28"/>
          <w:szCs w:val="28"/>
        </w:rPr>
        <w:t>。</w:t>
      </w:r>
      <w:r w:rsidR="00A22531">
        <w:rPr>
          <w:rFonts w:ascii="標楷體" w:eastAsia="標楷體" w:hAnsi="標楷體" w:hint="eastAsia"/>
          <w:sz w:val="28"/>
          <w:szCs w:val="28"/>
          <w:lang w:eastAsia="zh-HK"/>
        </w:rPr>
        <w:t>戶籍法第48條</w:t>
      </w:r>
      <w:r w:rsidR="00A22531" w:rsidRPr="00126307">
        <w:rPr>
          <w:rFonts w:ascii="標楷體" w:eastAsia="標楷體" w:hAnsi="標楷體" w:hint="eastAsia"/>
          <w:sz w:val="28"/>
          <w:szCs w:val="28"/>
        </w:rPr>
        <w:t>：</w:t>
      </w:r>
      <w:r w:rsidR="009D3A00" w:rsidRPr="009D3A00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戶籍登記之申請，應於事件發生或確定後三十日內為之</w:t>
      </w:r>
      <w:r w:rsidR="009D3A00" w:rsidRPr="009D3A0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62D356" w14:textId="77777777" w:rsidR="00903968" w:rsidRPr="00CF0804" w:rsidRDefault="00903968" w:rsidP="00C05D9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CF0804">
        <w:rPr>
          <w:rFonts w:ascii="標楷體" w:eastAsia="標楷體" w:hAnsi="標楷體" w:hint="eastAsia"/>
          <w:sz w:val="28"/>
          <w:szCs w:val="28"/>
        </w:rPr>
        <w:t>網路、電話預約申辦案件，依約定時間交付，不收文掛號。</w:t>
      </w:r>
    </w:p>
    <w:p w14:paraId="38525B2A" w14:textId="77777777" w:rsidR="00903968" w:rsidRPr="00CF0804" w:rsidRDefault="00903968" w:rsidP="00C05D9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CF0804">
        <w:rPr>
          <w:rFonts w:ascii="標楷體" w:eastAsia="標楷體" w:hAnsi="標楷體" w:hint="eastAsia"/>
          <w:sz w:val="28"/>
          <w:szCs w:val="28"/>
        </w:rPr>
        <w:t>計算標準：</w:t>
      </w:r>
    </w:p>
    <w:p w14:paraId="4A803AB1" w14:textId="77777777" w:rsidR="00903968" w:rsidRPr="00CF0804" w:rsidRDefault="00903968" w:rsidP="00C05D9E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CF0804">
        <w:rPr>
          <w:rFonts w:ascii="標楷體" w:eastAsia="標楷體" w:hAnsi="標楷體" w:hint="eastAsia"/>
          <w:sz w:val="28"/>
          <w:szCs w:val="28"/>
        </w:rPr>
        <w:t>數量計算標準，以案為單元，做全程管制。</w:t>
      </w:r>
    </w:p>
    <w:p w14:paraId="34586960" w14:textId="77777777" w:rsidR="00903968" w:rsidRPr="00CF0804" w:rsidRDefault="00903968" w:rsidP="00C05D9E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CF0804">
        <w:rPr>
          <w:rFonts w:ascii="標楷體" w:eastAsia="標楷體" w:hAnsi="標楷體" w:hint="eastAsia"/>
          <w:sz w:val="28"/>
          <w:szCs w:val="28"/>
        </w:rPr>
        <w:t>時效計算標準：</w:t>
      </w:r>
    </w:p>
    <w:p w14:paraId="3ECF4FE2" w14:textId="77777777" w:rsidR="00781CF6" w:rsidRDefault="00903968" w:rsidP="00C05D9E">
      <w:pPr>
        <w:pStyle w:val="a3"/>
        <w:numPr>
          <w:ilvl w:val="0"/>
          <w:numId w:val="5"/>
        </w:numPr>
        <w:spacing w:line="520" w:lineRule="exact"/>
        <w:ind w:leftChars="0" w:left="1843" w:hanging="425"/>
        <w:rPr>
          <w:rFonts w:ascii="標楷體" w:eastAsia="標楷體" w:hAnsi="標楷體"/>
          <w:sz w:val="28"/>
          <w:szCs w:val="28"/>
        </w:rPr>
      </w:pPr>
      <w:r w:rsidRPr="00781CF6">
        <w:rPr>
          <w:rFonts w:ascii="標楷體" w:eastAsia="標楷體" w:hAnsi="標楷體" w:hint="eastAsia"/>
          <w:sz w:val="28"/>
          <w:szCs w:val="28"/>
        </w:rPr>
        <w:t>凡屬通知補辦手續、會勘（查）、會議（商、協調、請釋、請示）、查詢及有關機關公文往返傳遞時間，不予計算，以本所收件至發件日期計算。</w:t>
      </w:r>
    </w:p>
    <w:p w14:paraId="323859EF" w14:textId="77777777" w:rsidR="00781CF6" w:rsidRDefault="00903968" w:rsidP="00C05D9E">
      <w:pPr>
        <w:pStyle w:val="a3"/>
        <w:numPr>
          <w:ilvl w:val="0"/>
          <w:numId w:val="5"/>
        </w:numPr>
        <w:spacing w:line="520" w:lineRule="exact"/>
        <w:ind w:leftChars="0" w:left="1843" w:hanging="425"/>
        <w:rPr>
          <w:rFonts w:ascii="標楷體" w:eastAsia="標楷體" w:hAnsi="標楷體"/>
          <w:sz w:val="28"/>
          <w:szCs w:val="28"/>
        </w:rPr>
      </w:pPr>
      <w:r w:rsidRPr="00781CF6">
        <w:rPr>
          <w:rFonts w:ascii="標楷體" w:eastAsia="標楷體" w:hAnsi="標楷體" w:hint="eastAsia"/>
          <w:sz w:val="28"/>
          <w:szCs w:val="28"/>
        </w:rPr>
        <w:t>時效起日計算，除應於當日辦出者外，一律以收件的次日起計算，並包含假日計算在內。</w:t>
      </w:r>
    </w:p>
    <w:p w14:paraId="36DEEE95" w14:textId="77777777" w:rsidR="00903968" w:rsidRPr="00781CF6" w:rsidRDefault="00903968" w:rsidP="00C05D9E">
      <w:pPr>
        <w:pStyle w:val="a3"/>
        <w:numPr>
          <w:ilvl w:val="0"/>
          <w:numId w:val="5"/>
        </w:numPr>
        <w:spacing w:line="520" w:lineRule="exact"/>
        <w:ind w:leftChars="0" w:left="1843" w:hanging="425"/>
        <w:rPr>
          <w:rFonts w:ascii="標楷體" w:eastAsia="標楷體" w:hAnsi="標楷體"/>
          <w:sz w:val="28"/>
          <w:szCs w:val="28"/>
        </w:rPr>
      </w:pPr>
      <w:r w:rsidRPr="00781CF6">
        <w:rPr>
          <w:rFonts w:ascii="標楷體" w:eastAsia="標楷體" w:hAnsi="標楷體" w:hint="eastAsia"/>
          <w:sz w:val="28"/>
          <w:szCs w:val="28"/>
        </w:rPr>
        <w:t>依限辦結案件，時效之末日為星期日、國定假日或其他休息日者，得以該日之次日為時效之末日；時效之末日為星期六者，以其次星期一上午為時效之末日。</w:t>
      </w:r>
    </w:p>
    <w:p w14:paraId="21738BEB" w14:textId="77777777" w:rsidR="001E7346" w:rsidRPr="00CF0804" w:rsidRDefault="00903968" w:rsidP="00C05D9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CF0804">
        <w:rPr>
          <w:rFonts w:ascii="標楷體" w:eastAsia="標楷體" w:hAnsi="標楷體" w:hint="eastAsia"/>
          <w:sz w:val="28"/>
          <w:szCs w:val="28"/>
        </w:rPr>
        <w:t>本要點如遇法令修改或不合時宜時，得隨時修正補充之。</w:t>
      </w:r>
    </w:p>
    <w:sectPr w:rsidR="001E7346" w:rsidRPr="00CF0804" w:rsidSect="005107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5EC2" w14:textId="77777777" w:rsidR="001C6D24" w:rsidRDefault="001C6D24" w:rsidP="00E24A98">
      <w:r>
        <w:separator/>
      </w:r>
    </w:p>
  </w:endnote>
  <w:endnote w:type="continuationSeparator" w:id="0">
    <w:p w14:paraId="286D74C1" w14:textId="77777777" w:rsidR="001C6D24" w:rsidRDefault="001C6D24" w:rsidP="00E2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0965" w14:textId="77777777" w:rsidR="001C6D24" w:rsidRDefault="001C6D24" w:rsidP="00E24A98">
      <w:r>
        <w:separator/>
      </w:r>
    </w:p>
  </w:footnote>
  <w:footnote w:type="continuationSeparator" w:id="0">
    <w:p w14:paraId="0745675C" w14:textId="77777777" w:rsidR="001C6D24" w:rsidRDefault="001C6D24" w:rsidP="00E24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3D6"/>
    <w:multiLevelType w:val="hybridMultilevel"/>
    <w:tmpl w:val="6846AB30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" w15:restartNumberingAfterBreak="0">
    <w:nsid w:val="199B1087"/>
    <w:multiLevelType w:val="hybridMultilevel"/>
    <w:tmpl w:val="1C3C7040"/>
    <w:lvl w:ilvl="0" w:tplc="9A2AC7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AA40C8"/>
    <w:multiLevelType w:val="hybridMultilevel"/>
    <w:tmpl w:val="D22C85F6"/>
    <w:lvl w:ilvl="0" w:tplc="B2087FF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4F648B2"/>
    <w:multiLevelType w:val="hybridMultilevel"/>
    <w:tmpl w:val="1CB4955C"/>
    <w:lvl w:ilvl="0" w:tplc="B2087FF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558344C7"/>
    <w:multiLevelType w:val="hybridMultilevel"/>
    <w:tmpl w:val="83BC350A"/>
    <w:lvl w:ilvl="0" w:tplc="9A2AC7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A14DB1"/>
    <w:multiLevelType w:val="hybridMultilevel"/>
    <w:tmpl w:val="8C727936"/>
    <w:lvl w:ilvl="0" w:tplc="B90C81E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6A59D3"/>
    <w:multiLevelType w:val="hybridMultilevel"/>
    <w:tmpl w:val="910AC5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1911693234">
    <w:abstractNumId w:val="1"/>
  </w:num>
  <w:num w:numId="2" w16cid:durableId="1495219179">
    <w:abstractNumId w:val="5"/>
  </w:num>
  <w:num w:numId="3" w16cid:durableId="674186974">
    <w:abstractNumId w:val="4"/>
  </w:num>
  <w:num w:numId="4" w16cid:durableId="1010719716">
    <w:abstractNumId w:val="3"/>
  </w:num>
  <w:num w:numId="5" w16cid:durableId="1792043597">
    <w:abstractNumId w:val="6"/>
  </w:num>
  <w:num w:numId="6" w16cid:durableId="223221244">
    <w:abstractNumId w:val="2"/>
  </w:num>
  <w:num w:numId="7" w16cid:durableId="36663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68"/>
    <w:rsid w:val="00035019"/>
    <w:rsid w:val="00060960"/>
    <w:rsid w:val="000F47F0"/>
    <w:rsid w:val="00102956"/>
    <w:rsid w:val="00126307"/>
    <w:rsid w:val="0014085F"/>
    <w:rsid w:val="00161C63"/>
    <w:rsid w:val="0016251E"/>
    <w:rsid w:val="001C6D24"/>
    <w:rsid w:val="001E7346"/>
    <w:rsid w:val="00241C1D"/>
    <w:rsid w:val="002D52B9"/>
    <w:rsid w:val="002D5926"/>
    <w:rsid w:val="002E3683"/>
    <w:rsid w:val="00321546"/>
    <w:rsid w:val="003A2EAF"/>
    <w:rsid w:val="003C26C0"/>
    <w:rsid w:val="004017C8"/>
    <w:rsid w:val="004F6415"/>
    <w:rsid w:val="00504DCC"/>
    <w:rsid w:val="005107DE"/>
    <w:rsid w:val="005B7B96"/>
    <w:rsid w:val="0063552E"/>
    <w:rsid w:val="006A0AC8"/>
    <w:rsid w:val="006E6035"/>
    <w:rsid w:val="007221F7"/>
    <w:rsid w:val="00781CF6"/>
    <w:rsid w:val="00903968"/>
    <w:rsid w:val="009241DA"/>
    <w:rsid w:val="00955129"/>
    <w:rsid w:val="009B4D95"/>
    <w:rsid w:val="009D3A00"/>
    <w:rsid w:val="009E6458"/>
    <w:rsid w:val="00A07947"/>
    <w:rsid w:val="00A22531"/>
    <w:rsid w:val="00B443C9"/>
    <w:rsid w:val="00BF6DAB"/>
    <w:rsid w:val="00C05D9E"/>
    <w:rsid w:val="00C91144"/>
    <w:rsid w:val="00CF0804"/>
    <w:rsid w:val="00E24A98"/>
    <w:rsid w:val="00E557F5"/>
    <w:rsid w:val="00EC28A8"/>
    <w:rsid w:val="00ED47B9"/>
    <w:rsid w:val="00F47B09"/>
    <w:rsid w:val="00FC0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3B7AA"/>
  <w15:docId w15:val="{8E7967E9-92B2-4238-A83C-4BC2863E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9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4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4A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4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4A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邱淑卿</cp:lastModifiedBy>
  <cp:revision>2</cp:revision>
  <cp:lastPrinted>2018-08-29T08:17:00Z</cp:lastPrinted>
  <dcterms:created xsi:type="dcterms:W3CDTF">2022-05-17T02:09:00Z</dcterms:created>
  <dcterms:modified xsi:type="dcterms:W3CDTF">2022-05-17T02:09:00Z</dcterms:modified>
</cp:coreProperties>
</file>