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8" w:rsidRDefault="009A7758" w:rsidP="008618ED">
      <w:pPr>
        <w:pStyle w:val="Default"/>
        <w:rPr>
          <w:rFonts w:ascii="標楷體" w:eastAsia="標楷體" w:hAnsi="標楷體"/>
          <w:sz w:val="28"/>
          <w:szCs w:val="28"/>
        </w:rPr>
      </w:pPr>
      <w:r w:rsidRPr="00247E20">
        <w:rPr>
          <w:rFonts w:ascii="標楷體" w:eastAsia="標楷體" w:hAnsi="標楷體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39pt" fillcolor="#369" stroked="f">
            <v:shadow on="t" color="#b2b2b2" opacity="52429f" offset="3pt"/>
            <v:textpath style="font-family:&quot;標楷體&quot;;v-text-reverse:t;v-text-kern:t" trim="t" fitpath="t" string="防治老鼠妙方專業版"/>
          </v:shape>
        </w:pict>
      </w:r>
    </w:p>
    <w:p w:rsidR="009A7758" w:rsidRPr="008618ED" w:rsidRDefault="009A7758" w:rsidP="008618ED">
      <w:pPr>
        <w:pStyle w:val="Default"/>
        <w:rPr>
          <w:rFonts w:ascii="標楷體" w:eastAsia="標楷體" w:hAnsi="標楷體"/>
          <w:color w:val="9A6300"/>
          <w:sz w:val="28"/>
          <w:szCs w:val="28"/>
        </w:rPr>
      </w:pPr>
      <w:r w:rsidRPr="008618ED">
        <w:rPr>
          <w:rFonts w:ascii="標楷體" w:eastAsia="標楷體" w:hAnsi="標楷體" w:hint="eastAsia"/>
          <w:color w:val="9A6300"/>
          <w:sz w:val="28"/>
          <w:szCs w:val="28"/>
        </w:rPr>
        <w:t>老鼠</w:t>
      </w:r>
      <w:r>
        <w:rPr>
          <w:rFonts w:ascii="標楷體" w:eastAsia="標楷體" w:hAnsi="標楷體" w:hint="eastAsia"/>
          <w:color w:val="9A6300"/>
          <w:sz w:val="28"/>
          <w:szCs w:val="28"/>
        </w:rPr>
        <w:t>及錢鼠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一、一般生活習性：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住家周遭及室內經常發現的鼠類有家鼷鼠、屋頂鼠及溝鼠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均屬家鼠科</w:t>
      </w:r>
      <w:r>
        <w:rPr>
          <w:rFonts w:ascii="標楷體" w:eastAsia="標楷體" w:hAnsi="標楷體" w:cs="新細明體"/>
        </w:rPr>
        <w:t>(Muridae))</w:t>
      </w:r>
      <w:r>
        <w:rPr>
          <w:rFonts w:ascii="標楷體" w:eastAsia="標楷體" w:hAnsi="標楷體" w:cs="新細明體" w:hint="eastAsia"/>
        </w:rPr>
        <w:t>，另外還有臭鼩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俗稱錢鼠</w:t>
      </w:r>
      <w:r>
        <w:rPr>
          <w:rFonts w:ascii="標楷體" w:eastAsia="標楷體" w:hAnsi="標楷體" w:cs="新細明體"/>
        </w:rPr>
        <w:t>)</w:t>
      </w:r>
      <w:r>
        <w:rPr>
          <w:rFonts w:ascii="標楷體" w:eastAsia="標楷體" w:hAnsi="標楷體" w:cs="新細明體" w:hint="eastAsia"/>
        </w:rPr>
        <w:t>，臭鼩在動物分類上並非家鼠科</w:t>
      </w:r>
      <w:r>
        <w:rPr>
          <w:rFonts w:ascii="標楷體" w:eastAsia="標楷體" w:hAnsi="標楷體" w:cs="新細明體"/>
        </w:rPr>
        <w:t>(Muridae)</w:t>
      </w:r>
      <w:r>
        <w:rPr>
          <w:rFonts w:ascii="標楷體" w:eastAsia="標楷體" w:hAnsi="標楷體" w:cs="新細明體" w:hint="eastAsia"/>
        </w:rPr>
        <w:t>，而是尖鼠科</w:t>
      </w:r>
      <w:r>
        <w:rPr>
          <w:rFonts w:ascii="標楷體" w:eastAsia="標楷體" w:hAnsi="標楷體" w:cs="新細明體"/>
        </w:rPr>
        <w:t>(Soridiae)</w:t>
      </w:r>
      <w:r w:rsidRPr="008618ED">
        <w:rPr>
          <w:rFonts w:ascii="標楷體" w:eastAsia="標楷體" w:hAnsi="標楷體" w:cs="新細明體" w:hint="eastAsia"/>
        </w:rPr>
        <w:t>。家鼷鼠個體最小，體長</w:t>
      </w:r>
      <w:r w:rsidRPr="008618ED">
        <w:rPr>
          <w:rFonts w:ascii="標楷體" w:eastAsia="標楷體" w:hAnsi="標楷體" w:cs="Times New Roman"/>
        </w:rPr>
        <w:t>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10</w:t>
      </w:r>
      <w:r w:rsidRPr="008618ED">
        <w:rPr>
          <w:rFonts w:ascii="標楷體" w:eastAsia="標楷體" w:hAnsi="標楷體" w:cs="新細明體" w:hint="eastAsia"/>
        </w:rPr>
        <w:t>公分；屋頂鼠體長</w:t>
      </w:r>
      <w:r w:rsidRPr="008618ED">
        <w:rPr>
          <w:rFonts w:ascii="標楷體" w:eastAsia="標楷體" w:hAnsi="標楷體" w:cs="Times New Roman"/>
        </w:rPr>
        <w:t>16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21</w:t>
      </w:r>
      <w:r w:rsidRPr="008618ED">
        <w:rPr>
          <w:rFonts w:ascii="標楷體" w:eastAsia="標楷體" w:hAnsi="標楷體" w:cs="新細明體" w:hint="eastAsia"/>
        </w:rPr>
        <w:t>公分；溝鼠體長</w:t>
      </w:r>
      <w:r w:rsidRPr="008618ED">
        <w:rPr>
          <w:rFonts w:ascii="標楷體" w:eastAsia="標楷體" w:hAnsi="標楷體" w:cs="Times New Roman"/>
        </w:rPr>
        <w:t>18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25</w:t>
      </w:r>
      <w:r w:rsidRPr="008618ED">
        <w:rPr>
          <w:rFonts w:ascii="標楷體" w:eastAsia="標楷體" w:hAnsi="標楷體" w:cs="新細明體" w:hint="eastAsia"/>
        </w:rPr>
        <w:t>公分</w:t>
      </w:r>
      <w:r>
        <w:rPr>
          <w:rFonts w:ascii="標楷體" w:eastAsia="標楷體" w:hAnsi="標楷體" w:cs="新細明體" w:hint="eastAsia"/>
        </w:rPr>
        <w:t>；錢鼠體長</w:t>
      </w:r>
      <w:r>
        <w:rPr>
          <w:rFonts w:ascii="標楷體" w:eastAsia="標楷體" w:hAnsi="標楷體" w:cs="新細明體"/>
        </w:rPr>
        <w:t>11</w:t>
      </w:r>
      <w:r>
        <w:rPr>
          <w:rFonts w:ascii="標楷體" w:eastAsia="標楷體" w:hAnsi="標楷體" w:cs="新細明體" w:hint="eastAsia"/>
        </w:rPr>
        <w:t>至</w:t>
      </w:r>
      <w:r>
        <w:rPr>
          <w:rFonts w:ascii="標楷體" w:eastAsia="標楷體" w:hAnsi="標楷體" w:cs="新細明體"/>
        </w:rPr>
        <w:t>15</w:t>
      </w:r>
      <w:r>
        <w:rPr>
          <w:rFonts w:ascii="標楷體" w:eastAsia="標楷體" w:hAnsi="標楷體" w:cs="新細明體" w:hint="eastAsia"/>
        </w:rPr>
        <w:t>公分</w:t>
      </w:r>
      <w:r w:rsidRPr="008618ED">
        <w:rPr>
          <w:rFonts w:ascii="標楷體" w:eastAsia="標楷體" w:hAnsi="標楷體" w:cs="新細明體" w:hint="eastAsia"/>
        </w:rPr>
        <w:t>。家鼷鼠喜居於箱盒或破布堆中，樓層上下皆可見其蹤跡；屋頂鼠善攀越，喜居天花板或樓上，高樓大廈中也常見到；溝鼠一般體型較，喜居於水邊，尤其是溝渠中，故稱溝鼠</w:t>
      </w:r>
      <w:r>
        <w:rPr>
          <w:rFonts w:ascii="標楷體" w:eastAsia="標楷體" w:hAnsi="標楷體" w:cs="新細明體" w:hint="eastAsia"/>
        </w:rPr>
        <w:t>；錢鼠則出現於居家周圍，如水溝、廚房、陰暗潮濕角落處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鼠類生性多疑，易受嚇而驚叫，平時多藏於隱匿處，待夜闌人靜才出來活動，活動時是利用頰鬚及眼上部之長鬚，查知周圍的環境，擅長沿著牆壁或物體邊緣而行，常經之處會形成光鮮之鼠徑和留下粒形糞便。鼠類因門齒不斷增長，因此喜歡囓咬物體，由囓咬聲及咬痕可以估計出鼠群大小。此外，鼠類一般不愛吃腐敗及發霉的食物</w:t>
      </w:r>
      <w:r>
        <w:rPr>
          <w:rFonts w:ascii="標楷體" w:eastAsia="標楷體" w:hAnsi="標楷體" w:cs="新細明體" w:hint="eastAsia"/>
        </w:rPr>
        <w:t>，而錢鼠則喜食昆蟲、蠕蟲、廚餘等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二、環境管理：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住家內外避免堆積雜物（如廢棄建材、舊家具等），堆石舖平以免鼠類藏居。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修剪綠籬，清除籐蔓及雜草。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圍牆之縫隙、孔洞應以水泥封堵。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垃圾必須密封加蓋並儘速包妥清運。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如飼養禽、畜、寵物，應避免投置過量飲水、食物，並保持清潔。因為寵物吃剩的食物，如果不清除乾淨，容易招引老鼠來吃。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六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定期清理水溝。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三、房舍管理：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門戶嚴緊，避免門縫過大，並且隨時修補門窗及門牆破損處。真正鼠害嚴重的地方，門、窗可改用不銹鋼等材質，以免老鼠囓咬。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排水管、落水孔裝設小於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公分網目之柵網。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倉庫、貯藏室定期清理，倉庫內東西應成排堆放，中間留有通路並與牆壁保持約</w:t>
      </w:r>
      <w:r w:rsidRPr="008618ED">
        <w:rPr>
          <w:rFonts w:ascii="標楷體" w:eastAsia="標楷體" w:hAnsi="標楷體" w:cs="Times New Roman"/>
        </w:rPr>
        <w:t>20</w:t>
      </w:r>
      <w:r w:rsidRPr="008618ED">
        <w:rPr>
          <w:rFonts w:ascii="標楷體" w:eastAsia="標楷體" w:hAnsi="標楷體" w:cs="新細明體" w:hint="eastAsia"/>
        </w:rPr>
        <w:t>公分距離，貯物架應與地面保持</w:t>
      </w:r>
      <w:r w:rsidRPr="008618ED">
        <w:rPr>
          <w:rFonts w:ascii="標楷體" w:eastAsia="標楷體" w:hAnsi="標楷體" w:cs="Times New Roman"/>
        </w:rPr>
        <w:t>30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45</w:t>
      </w:r>
      <w:r w:rsidRPr="008618ED">
        <w:rPr>
          <w:rFonts w:ascii="標楷體" w:eastAsia="標楷體" w:hAnsi="標楷體" w:cs="新細明體" w:hint="eastAsia"/>
        </w:rPr>
        <w:t>公分距離。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食品及原料加蓋密封。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新細明體" w:hint="eastAsia"/>
        </w:rPr>
        <w:t>廚餘垃圾不可倒入水溝內，應妥善包紮待垃圾車來時</w:t>
      </w:r>
      <w:r w:rsidRPr="008618ED">
        <w:rPr>
          <w:rFonts w:ascii="標楷體" w:eastAsia="標楷體" w:hAnsi="標楷體" w:cs="新細明體" w:hint="eastAsia"/>
        </w:rPr>
        <w:t>儘快清除。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四、因應之道：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發現鼠糞、鼠囓咬痕、鼠跡、鼠穴時，應立刻進行防治，其方法如下：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沿著牆壁、牆角或鼠類經常活動的路徑，置放捕鼠籠、捕鼠夾、粘鼠板、毒餌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可設毒餌站</w:t>
      </w:r>
      <w:r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等以捕殺鼠隻，使用捕鼠器時可用新鮮食物誘引之。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放妥捕鼠器或毒餌後不要經常變動，觀察數日，如無鼠隻前來才更動位置。此外捕鼠器須放平穩，以免搖動驚走鼠隻。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每次投下適量之毒餌，待老鼠取食後再補充，以免久置發霉。餌劑如未被取食則不宜再放餌，因為鼠隻可能不在附近活動或已被毒殺淨盡。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鼠類可藉由粗糙的牆壁垂直爬行進入高樓，尤其是屋頂鼠；溝鼠則善於潛水及游泳。因此，防阻鼠類侵入須注意技巧，如排水管應加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公分網目以下之柵網，高樓住家門、窗若有破洞則須修補。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新細明體"/>
          <w:color w:val="3163FF"/>
        </w:rPr>
      </w:pPr>
      <w:r w:rsidRPr="008618ED">
        <w:rPr>
          <w:rFonts w:ascii="標楷體" w:eastAsia="標楷體" w:hAnsi="標楷體" w:cs="新細明體" w:hint="eastAsia"/>
          <w:color w:val="3163FF"/>
        </w:rPr>
        <w:t>五、注意事項：</w:t>
      </w:r>
      <w:r w:rsidRPr="008618ED">
        <w:rPr>
          <w:rFonts w:ascii="標楷體" w:eastAsia="標楷體" w:hAnsi="標楷體" w:cs="新細明體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一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置放粘鼠板、捕鼠夾及毒餌，應選擇安全、隱蔽之處所，以免兒童、寵物等誤踩或誤食。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如果發現家裡的紗窗、紗門或木門有被囓咬的痕跡、破洞時，即應檢視是否已遭鼠輩侵入；此外，從鼠糞、鼠跡、鼠穴也可以判斷出家中是否藏有老鼠。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B51948" w:rsidRDefault="009A7758" w:rsidP="00B51948">
      <w:pPr>
        <w:pStyle w:val="Default"/>
        <w:ind w:left="380" w:hanging="380"/>
        <w:jc w:val="both"/>
        <w:rPr>
          <w:rFonts w:ascii="標楷體" w:eastAsia="標楷體" w:hAnsi="標楷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鼠類的食性不同，例如：溝鼠喜魚肉、穀物、有機垃圾，食性較雜；屋頂鼠喜蔬菜、水果及穀物；家鼷鼠喜穀粒</w:t>
      </w:r>
      <w:r>
        <w:rPr>
          <w:rFonts w:ascii="標楷體" w:eastAsia="標楷體" w:hAnsi="標楷體" w:cs="新細明體" w:hint="eastAsia"/>
        </w:rPr>
        <w:t>；錢鼠喜魚肉</w:t>
      </w:r>
      <w:r>
        <w:rPr>
          <w:rFonts w:ascii="標楷體" w:eastAsia="標楷體" w:hAnsi="標楷體" w:cs="新細明體"/>
        </w:rPr>
        <w:t xml:space="preserve">, </w:t>
      </w:r>
      <w:r>
        <w:rPr>
          <w:rFonts w:ascii="標楷體" w:eastAsia="標楷體" w:hAnsi="標楷體" w:cs="新細明體" w:hint="eastAsia"/>
        </w:rPr>
        <w:t>可以烤過的香腸或豬皮誘食</w:t>
      </w:r>
      <w:r w:rsidRPr="008618ED">
        <w:rPr>
          <w:rFonts w:ascii="標楷體" w:eastAsia="標楷體" w:hAnsi="標楷體" w:cs="新細明體" w:hint="eastAsia"/>
        </w:rPr>
        <w:t>，故以食物誘引老鼠</w:t>
      </w:r>
      <w:r>
        <w:rPr>
          <w:rFonts w:ascii="標楷體" w:eastAsia="標楷體" w:hAnsi="標楷體" w:cs="新細明體" w:hint="eastAsia"/>
        </w:rPr>
        <w:t>或錢鼠</w:t>
      </w:r>
      <w:r w:rsidRPr="008618ED">
        <w:rPr>
          <w:rFonts w:ascii="標楷體" w:eastAsia="標楷體" w:hAnsi="標楷體" w:cs="新細明體" w:hint="eastAsia"/>
        </w:rPr>
        <w:t>時，除注意其新鮮度外，還應投其所好，方能收效。</w:t>
      </w:r>
      <w:r w:rsidRPr="008618ED">
        <w:rPr>
          <w:rFonts w:ascii="標楷體" w:eastAsia="標楷體" w:hAnsi="標楷體" w:cs="新細明體"/>
        </w:rPr>
        <w:t xml:space="preserve"> </w:t>
      </w:r>
      <w:r w:rsidRPr="00B51948">
        <w:rPr>
          <w:rFonts w:ascii="標楷體" w:eastAsia="標楷體" w:hAnsi="標楷體" w:hint="eastAsia"/>
        </w:rPr>
        <w:t>誘餌使用甘薯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地瓜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切片後塗花生醬、經烤過的香腸或豬皮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適合錢鼠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，或者新鮮食物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適合屋頂鼠、溝鼠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誘引效果更好</w:t>
      </w:r>
      <w:r>
        <w:rPr>
          <w:rFonts w:ascii="標楷體" w:eastAsia="標楷體" w:hAnsi="標楷體"/>
        </w:rPr>
        <w:t xml:space="preserve">. </w:t>
      </w:r>
    </w:p>
    <w:sectPr w:rsidR="009A7758" w:rsidRPr="00B51948" w:rsidSect="00936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58" w:rsidRDefault="009A7758" w:rsidP="000E08F2">
      <w:r>
        <w:separator/>
      </w:r>
    </w:p>
  </w:endnote>
  <w:endnote w:type="continuationSeparator" w:id="0">
    <w:p w:rsidR="009A7758" w:rsidRDefault="009A7758" w:rsidP="000E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Weibei Bold 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GuYinMedium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58" w:rsidRDefault="009A7758" w:rsidP="000E08F2">
      <w:r>
        <w:separator/>
      </w:r>
    </w:p>
  </w:footnote>
  <w:footnote w:type="continuationSeparator" w:id="0">
    <w:p w:rsidR="009A7758" w:rsidRDefault="009A7758" w:rsidP="000E0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8ED"/>
    <w:rsid w:val="000E08F2"/>
    <w:rsid w:val="001536D8"/>
    <w:rsid w:val="001E3F14"/>
    <w:rsid w:val="002352F3"/>
    <w:rsid w:val="00247E20"/>
    <w:rsid w:val="00250C3F"/>
    <w:rsid w:val="002B16EE"/>
    <w:rsid w:val="002C10B4"/>
    <w:rsid w:val="00344F30"/>
    <w:rsid w:val="003F765D"/>
    <w:rsid w:val="007160E9"/>
    <w:rsid w:val="0076049E"/>
    <w:rsid w:val="007F1131"/>
    <w:rsid w:val="008618ED"/>
    <w:rsid w:val="00936BA9"/>
    <w:rsid w:val="009A7758"/>
    <w:rsid w:val="00A252A1"/>
    <w:rsid w:val="00B51948"/>
    <w:rsid w:val="00E24FC5"/>
    <w:rsid w:val="00E4006F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1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618ED"/>
    <w:pPr>
      <w:widowControl w:val="0"/>
      <w:autoSpaceDE w:val="0"/>
      <w:autoSpaceDN w:val="0"/>
      <w:adjustRightInd w:val="0"/>
    </w:pPr>
    <w:rPr>
      <w:rFonts w:ascii="AR Weibei Bold B5" w:eastAsia="AR Weibei Bold B5" w:cs="AR Weibei Bold B5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8F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8F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cmtsai</dc:creator>
  <cp:keywords/>
  <dc:description/>
  <cp:lastModifiedBy>user</cp:lastModifiedBy>
  <cp:revision>2</cp:revision>
  <cp:lastPrinted>2013-07-31T06:54:00Z</cp:lastPrinted>
  <dcterms:created xsi:type="dcterms:W3CDTF">2014-03-19T07:15:00Z</dcterms:created>
  <dcterms:modified xsi:type="dcterms:W3CDTF">2014-03-19T07:15:00Z</dcterms:modified>
</cp:coreProperties>
</file>