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AD" w:rsidRDefault="00333DAD" w:rsidP="00855404">
      <w:pPr>
        <w:spacing w:line="600" w:lineRule="exact"/>
        <w:jc w:val="distribute"/>
        <w:rPr>
          <w:rFonts w:ascii="Arial" w:eastAsia="標楷體" w:hAnsi="Arial"/>
          <w:b/>
          <w:bCs/>
          <w:color w:val="000000"/>
          <w:sz w:val="56"/>
          <w:szCs w:val="56"/>
        </w:rPr>
      </w:pP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高雄</w:t>
      </w:r>
      <w:r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市稅捐稽徵處</w:t>
      </w:r>
      <w:r w:rsidRPr="00BE6423">
        <w:rPr>
          <w:rFonts w:ascii="Arial" w:eastAsia="標楷體" w:hAnsi="Arial" w:cs="標楷體" w:hint="eastAsia"/>
          <w:b/>
          <w:bCs/>
          <w:color w:val="000000"/>
          <w:sz w:val="56"/>
          <w:szCs w:val="56"/>
        </w:rPr>
        <w:t>稅務專欄</w:t>
      </w:r>
    </w:p>
    <w:p w:rsidR="00194C71" w:rsidRDefault="00D15CD4" w:rsidP="00E7680B">
      <w:pPr>
        <w:spacing w:beforeLines="50" w:line="480" w:lineRule="exact"/>
        <w:ind w:left="924" w:hangingChars="385" w:hanging="924"/>
        <w:rPr>
          <w:rFonts w:ascii="Arial" w:eastAsia="標楷體" w:hAnsi="標楷體"/>
          <w:sz w:val="28"/>
          <w:szCs w:val="28"/>
        </w:rPr>
      </w:pPr>
      <w:r w:rsidRPr="00D15C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46.25pt;margin-top:17.45pt;width:336.75pt;height:37.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" fillcolor="#dafda7" stroked="f">
            <v:fill color2="#f5ffe6" rotate="t" angle="180" colors="0 #dafda7;22938f #e4fdc2;1 #f5ffe6" focus="100%" type="gradient"/>
            <v:shadow on="t" color="black" opacity="18350f" offset="-5.40094mm,4.37361mm"/>
            <v:textbox>
              <w:txbxContent>
                <w:p w:rsidR="00333DAD" w:rsidRPr="00537E3F" w:rsidRDefault="00FB308C" w:rsidP="00560047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不 動 產 移 轉 網 實 一 站 式 服 務</w:t>
                  </w:r>
                  <w:r w:rsidR="0045640C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</w:p>
                <w:p w:rsidR="00333DAD" w:rsidRPr="00537E3F" w:rsidRDefault="00333DAD" w:rsidP="00855404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</w:p>
    <w:p w:rsidR="00333DAD" w:rsidRPr="00537E3F" w:rsidRDefault="00333DAD" w:rsidP="00E7680B">
      <w:pPr>
        <w:spacing w:beforeLines="50" w:line="480" w:lineRule="exact"/>
        <w:rPr>
          <w:rFonts w:ascii="Arial" w:eastAsia="標楷體" w:hAnsi="標楷體"/>
          <w:sz w:val="28"/>
          <w:szCs w:val="28"/>
        </w:rPr>
      </w:pPr>
    </w:p>
    <w:p w:rsidR="00BB5B50" w:rsidRPr="004B7BCE" w:rsidRDefault="00BB5B50" w:rsidP="00E7680B">
      <w:pPr>
        <w:pStyle w:val="a8"/>
        <w:numPr>
          <w:ilvl w:val="0"/>
          <w:numId w:val="2"/>
        </w:numPr>
        <w:spacing w:beforeLines="50" w:line="480" w:lineRule="exact"/>
        <w:ind w:leftChars="0"/>
        <w:jc w:val="both"/>
        <w:rPr>
          <w:rFonts w:ascii="Arial" w:eastAsia="標楷體" w:hAnsi="標楷體"/>
          <w:sz w:val="28"/>
          <w:szCs w:val="28"/>
        </w:rPr>
      </w:pPr>
      <w:r w:rsidRPr="004B7BCE">
        <w:rPr>
          <w:rFonts w:ascii="Arial" w:eastAsia="標楷體" w:hAnsi="標楷體" w:cs="標楷體" w:hint="eastAsia"/>
          <w:sz w:val="28"/>
          <w:szCs w:val="28"/>
        </w:rPr>
        <w:t>問：</w:t>
      </w:r>
      <w:r>
        <w:rPr>
          <w:rFonts w:ascii="Arial" w:eastAsia="標楷體" w:hAnsi="標楷體" w:hint="eastAsia"/>
          <w:sz w:val="28"/>
          <w:szCs w:val="28"/>
        </w:rPr>
        <w:t>不動產移轉網實一站式服務有那些好處？</w:t>
      </w:r>
    </w:p>
    <w:p w:rsidR="00BB5B50" w:rsidRPr="00BB5B50" w:rsidRDefault="00BB5B50" w:rsidP="00BB5B50">
      <w:pPr>
        <w:pStyle w:val="a8"/>
        <w:spacing w:line="480" w:lineRule="exact"/>
        <w:ind w:leftChars="0" w:left="720"/>
        <w:jc w:val="both"/>
        <w:rPr>
          <w:rFonts w:ascii="Arial" w:eastAsia="標楷體" w:hAnsi="標楷體"/>
          <w:sz w:val="28"/>
          <w:szCs w:val="28"/>
        </w:rPr>
      </w:pPr>
      <w:r w:rsidRPr="005F6301">
        <w:rPr>
          <w:rFonts w:ascii="Arial" w:eastAsia="標楷體" w:hAnsi="標楷體" w:cs="標楷體" w:hint="eastAsia"/>
          <w:sz w:val="28"/>
          <w:szCs w:val="28"/>
        </w:rPr>
        <w:t>答：</w:t>
      </w:r>
      <w:r>
        <w:rPr>
          <w:rFonts w:ascii="Arial" w:eastAsia="標楷體" w:hAnsi="標楷體" w:cs="標楷體" w:hint="eastAsia"/>
          <w:sz w:val="28"/>
          <w:szCs w:val="28"/>
        </w:rPr>
        <w:t>提供</w:t>
      </w:r>
      <w:r>
        <w:rPr>
          <w:rFonts w:ascii="Arial" w:eastAsia="標楷體" w:hAnsi="標楷體" w:cs="標楷體" w:hint="eastAsia"/>
          <w:sz w:val="28"/>
          <w:szCs w:val="28"/>
        </w:rPr>
        <w:t>24</w:t>
      </w:r>
      <w:r>
        <w:rPr>
          <w:rFonts w:ascii="Arial" w:eastAsia="標楷體" w:hAnsi="標楷體" w:cs="標楷體" w:hint="eastAsia"/>
          <w:sz w:val="28"/>
          <w:szCs w:val="28"/>
        </w:rPr>
        <w:t>小時申辦服務管道及案件進度即時查詢，可線上完成不動產移轉申報作業、下載繳款書及匯出已查欠完成帶有職名章之繳款書。</w:t>
      </w:r>
    </w:p>
    <w:p w:rsidR="00BB5B50" w:rsidRDefault="00333DAD" w:rsidP="00E7680B">
      <w:pPr>
        <w:pStyle w:val="a8"/>
        <w:numPr>
          <w:ilvl w:val="0"/>
          <w:numId w:val="2"/>
        </w:numPr>
        <w:spacing w:beforeLines="50" w:line="480" w:lineRule="exact"/>
        <w:ind w:leftChars="0"/>
        <w:jc w:val="both"/>
        <w:rPr>
          <w:rFonts w:ascii="Arial" w:eastAsia="標楷體" w:hAnsi="標楷體"/>
          <w:sz w:val="28"/>
          <w:szCs w:val="28"/>
        </w:rPr>
      </w:pPr>
      <w:r w:rsidRPr="004B7BCE">
        <w:rPr>
          <w:rFonts w:ascii="Arial" w:eastAsia="標楷體" w:hAnsi="標楷體" w:cs="標楷體" w:hint="eastAsia"/>
          <w:sz w:val="28"/>
          <w:szCs w:val="28"/>
        </w:rPr>
        <w:t>問：</w:t>
      </w:r>
      <w:r w:rsidR="00BB5B50">
        <w:rPr>
          <w:rFonts w:ascii="Arial" w:eastAsia="標楷體" w:hAnsi="標楷體" w:hint="eastAsia"/>
          <w:sz w:val="28"/>
          <w:szCs w:val="28"/>
        </w:rPr>
        <w:t>不動產移轉網實網站可於何處搜尋？</w:t>
      </w:r>
    </w:p>
    <w:p w:rsidR="00BB5B50" w:rsidRDefault="00BB5B50" w:rsidP="00D02929">
      <w:pPr>
        <w:spacing w:line="460" w:lineRule="exact"/>
        <w:ind w:leftChars="295" w:left="1070" w:hangingChars="135" w:hanging="362"/>
        <w:jc w:val="both"/>
        <w:rPr>
          <w:rFonts w:ascii="標楷體" w:eastAsia="標楷體" w:hAnsi="標楷體" w:cs="標楷體"/>
          <w:spacing w:val="-6"/>
          <w:sz w:val="28"/>
          <w:szCs w:val="28"/>
        </w:rPr>
      </w:pPr>
      <w:r>
        <w:rPr>
          <w:rFonts w:ascii="標楷體" w:eastAsia="標楷體" w:hAnsi="標楷體" w:cs="標楷體" w:hint="eastAsia"/>
          <w:spacing w:val="-6"/>
          <w:sz w:val="28"/>
          <w:szCs w:val="28"/>
        </w:rPr>
        <w:t>答：可直接搜尋「地方稅網路申報作業」</w:t>
      </w:r>
    </w:p>
    <w:p w:rsidR="00333DAD" w:rsidRDefault="00BB5B50" w:rsidP="00BB5B50">
      <w:pPr>
        <w:spacing w:line="460" w:lineRule="exact"/>
        <w:ind w:leftChars="500" w:left="1562" w:hangingChars="135" w:hanging="362"/>
        <w:jc w:val="both"/>
        <w:rPr>
          <w:rFonts w:ascii="標楷體" w:eastAsia="標楷體" w:hAnsi="標楷體" w:cs="標楷體"/>
          <w:spacing w:val="-6"/>
          <w:sz w:val="28"/>
          <w:szCs w:val="28"/>
        </w:rPr>
      </w:pPr>
      <w:r>
        <w:rPr>
          <w:rFonts w:ascii="標楷體" w:eastAsia="標楷體" w:hAnsi="標楷體" w:cs="標楷體" w:hint="eastAsia"/>
          <w:spacing w:val="-6"/>
          <w:sz w:val="28"/>
          <w:szCs w:val="28"/>
        </w:rPr>
        <w:t>網址：</w:t>
      </w:r>
      <w:hyperlink r:id="rId8" w:history="1">
        <w:r w:rsidRPr="00BB5B50">
          <w:rPr>
            <w:rFonts w:ascii="標楷體" w:eastAsia="標楷體" w:hAnsi="標楷體" w:cs="標楷體"/>
            <w:spacing w:val="-6"/>
            <w:sz w:val="28"/>
            <w:szCs w:val="28"/>
          </w:rPr>
          <w:t>https://net.tax.nat.gov.tw/PLRX/Lrx200d01/</w:t>
        </w:r>
      </w:hyperlink>
    </w:p>
    <w:p w:rsidR="00333DAD" w:rsidRDefault="00BB5B50" w:rsidP="00E7680B">
      <w:pPr>
        <w:spacing w:beforeLines="50" w:line="480" w:lineRule="exact"/>
        <w:ind w:left="1078" w:hangingChars="385" w:hanging="1078"/>
        <w:jc w:val="both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三</w:t>
      </w:r>
      <w:r w:rsidR="00333DAD">
        <w:rPr>
          <w:rFonts w:ascii="Arial" w:eastAsia="標楷體" w:hAnsi="標楷體" w:cs="標楷體" w:hint="eastAsia"/>
          <w:sz w:val="28"/>
          <w:szCs w:val="28"/>
        </w:rPr>
        <w:t>、</w:t>
      </w:r>
      <w:r w:rsidR="00333DAD" w:rsidRPr="003900DB">
        <w:rPr>
          <w:rFonts w:ascii="Arial" w:eastAsia="標楷體" w:hAnsi="標楷體" w:cs="標楷體" w:hint="eastAsia"/>
          <w:sz w:val="28"/>
          <w:szCs w:val="28"/>
        </w:rPr>
        <w:t>問：</w:t>
      </w:r>
      <w:r w:rsidR="004C6224">
        <w:rPr>
          <w:rFonts w:ascii="Arial" w:eastAsia="標楷體" w:hAnsi="標楷體" w:cs="標楷體" w:hint="eastAsia"/>
          <w:sz w:val="28"/>
          <w:szCs w:val="28"/>
        </w:rPr>
        <w:t>網路申報線上查欠</w:t>
      </w:r>
      <w:r w:rsidR="004C6224">
        <w:rPr>
          <w:rFonts w:ascii="Arial" w:eastAsia="標楷體" w:hAnsi="標楷體" w:cs="標楷體" w:hint="eastAsia"/>
          <w:sz w:val="28"/>
          <w:szCs w:val="28"/>
        </w:rPr>
        <w:t>(</w:t>
      </w:r>
      <w:r w:rsidR="004C6224">
        <w:rPr>
          <w:rFonts w:ascii="Arial" w:eastAsia="標楷體" w:hAnsi="標楷體" w:cs="標楷體" w:hint="eastAsia"/>
          <w:sz w:val="28"/>
          <w:szCs w:val="28"/>
        </w:rPr>
        <w:t>完稅</w:t>
      </w:r>
      <w:r w:rsidR="004C6224">
        <w:rPr>
          <w:rFonts w:ascii="Arial" w:eastAsia="標楷體" w:hAnsi="標楷體" w:cs="標楷體" w:hint="eastAsia"/>
          <w:sz w:val="28"/>
          <w:szCs w:val="28"/>
        </w:rPr>
        <w:t>)</w:t>
      </w:r>
      <w:r w:rsidR="004C6224">
        <w:rPr>
          <w:rFonts w:ascii="Arial" w:eastAsia="標楷體" w:hAnsi="標楷體" w:cs="標楷體" w:hint="eastAsia"/>
          <w:sz w:val="28"/>
          <w:szCs w:val="28"/>
        </w:rPr>
        <w:t>程序為何？</w:t>
      </w:r>
    </w:p>
    <w:p w:rsidR="00E11264" w:rsidRDefault="00333DAD" w:rsidP="00932309">
      <w:pPr>
        <w:spacing w:line="460" w:lineRule="exact"/>
        <w:ind w:leftChars="234" w:left="1088" w:hangingChars="188" w:hanging="526"/>
        <w:jc w:val="both"/>
        <w:rPr>
          <w:rFonts w:ascii="Arial" w:eastAsia="標楷體" w:hAnsi="標楷體" w:cs="標楷體"/>
          <w:sz w:val="28"/>
          <w:szCs w:val="28"/>
        </w:rPr>
      </w:pPr>
      <w:r w:rsidRPr="003900DB">
        <w:rPr>
          <w:rFonts w:ascii="Arial" w:eastAsia="標楷體" w:hAnsi="標楷體" w:cs="標楷體" w:hint="eastAsia"/>
          <w:sz w:val="28"/>
          <w:szCs w:val="28"/>
        </w:rPr>
        <w:t>答：</w:t>
      </w:r>
      <w:r w:rsidR="00E11264">
        <w:rPr>
          <w:rFonts w:ascii="Arial" w:eastAsia="標楷體" w:hAnsi="標楷體" w:cs="標楷體" w:hint="eastAsia"/>
          <w:sz w:val="28"/>
          <w:szCs w:val="28"/>
        </w:rPr>
        <w:t>(</w:t>
      </w:r>
      <w:r w:rsidR="00E11264">
        <w:rPr>
          <w:rFonts w:ascii="Arial" w:eastAsia="標楷體" w:hAnsi="標楷體" w:cs="標楷體" w:hint="eastAsia"/>
          <w:sz w:val="28"/>
          <w:szCs w:val="28"/>
        </w:rPr>
        <w:t>一</w:t>
      </w:r>
      <w:r w:rsidR="00E11264">
        <w:rPr>
          <w:rFonts w:ascii="Arial" w:eastAsia="標楷體" w:hAnsi="標楷體" w:cs="標楷體" w:hint="eastAsia"/>
          <w:sz w:val="28"/>
          <w:szCs w:val="28"/>
        </w:rPr>
        <w:t>)</w:t>
      </w:r>
      <w:r w:rsidR="00E11264">
        <w:rPr>
          <w:rFonts w:ascii="Arial" w:eastAsia="標楷體" w:hAnsi="標楷體" w:cs="標楷體" w:hint="eastAsia"/>
          <w:sz w:val="28"/>
          <w:szCs w:val="28"/>
        </w:rPr>
        <w:t>進入地方稅網路申報作業系統：</w:t>
      </w:r>
    </w:p>
    <w:p w:rsidR="00932309" w:rsidRPr="00093405" w:rsidRDefault="00093405" w:rsidP="00093405">
      <w:pPr>
        <w:spacing w:line="460" w:lineRule="exact"/>
        <w:ind w:leftChars="443" w:left="1063" w:firstLineChars="26" w:firstLine="70"/>
        <w:jc w:val="both"/>
        <w:rPr>
          <w:rFonts w:ascii="標楷體" w:eastAsia="標楷體" w:hAnsi="標楷體"/>
          <w:spacing w:val="-6"/>
          <w:sz w:val="28"/>
          <w:szCs w:val="28"/>
        </w:rPr>
      </w:pPr>
      <w:r w:rsidRPr="00093405">
        <w:rPr>
          <w:rFonts w:ascii="標楷體" w:eastAsia="標楷體" w:hAnsi="標楷體" w:hint="eastAsia"/>
          <w:spacing w:val="-6"/>
          <w:sz w:val="28"/>
          <w:szCs w:val="28"/>
        </w:rPr>
        <w:t>點選不動產移轉→點選新案件→新增不動產移轉案件資料→步驟1土地資料或步驟2建物資料點選</w:t>
      </w:r>
      <w:r w:rsidRPr="00093405">
        <w:rPr>
          <w:rFonts w:ascii="標楷體" w:eastAsia="標楷體" w:hAnsi="標楷體"/>
          <w:spacing w:val="-6"/>
          <w:sz w:val="28"/>
          <w:szCs w:val="28"/>
        </w:rPr>
        <w:t>”</w:t>
      </w:r>
      <w:r w:rsidRPr="00093405">
        <w:rPr>
          <w:rFonts w:ascii="標楷體" w:eastAsia="標楷體" w:hAnsi="標楷體" w:hint="eastAsia"/>
          <w:spacing w:val="-6"/>
          <w:sz w:val="28"/>
          <w:szCs w:val="28"/>
        </w:rPr>
        <w:t>完稅附件上傳</w:t>
      </w:r>
      <w:r w:rsidRPr="00093405">
        <w:rPr>
          <w:rFonts w:ascii="標楷體" w:eastAsia="標楷體" w:hAnsi="標楷體"/>
          <w:spacing w:val="-6"/>
          <w:sz w:val="28"/>
          <w:szCs w:val="28"/>
        </w:rPr>
        <w:t>”</w:t>
      </w:r>
      <w:r w:rsidRPr="00093405">
        <w:rPr>
          <w:rFonts w:ascii="標楷體" w:eastAsia="標楷體" w:hAnsi="標楷體" w:hint="eastAsia"/>
          <w:spacing w:val="-6"/>
          <w:sz w:val="28"/>
          <w:szCs w:val="28"/>
        </w:rPr>
        <w:t>→上傳完稅附件(蓋妥權利人及義務人之土地現值申報書、契稅申報書【如有代理人應加蓋其印章】、契約書正本及印花稅繳納完竣證明等相關文件)→填妥資料送出申報→稽徵機關審核後若查有舊欠，則需臨櫃辦理查欠作業；若查無舊欠，審核無誤後，可匯出帶有職名章之繳款書。</w:t>
      </w:r>
    </w:p>
    <w:p w:rsidR="00E11264" w:rsidRDefault="00E11264" w:rsidP="00E11264">
      <w:pPr>
        <w:spacing w:line="460" w:lineRule="exact"/>
        <w:ind w:leftChars="500" w:left="1200"/>
        <w:jc w:val="both"/>
        <w:rPr>
          <w:rFonts w:ascii="Arial" w:eastAsia="標楷體" w:hAnsi="標楷體" w:cs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(</w:t>
      </w:r>
      <w:r>
        <w:rPr>
          <w:rFonts w:ascii="Arial" w:eastAsia="標楷體" w:hAnsi="標楷體" w:cs="標楷體" w:hint="eastAsia"/>
          <w:sz w:val="28"/>
          <w:szCs w:val="28"/>
        </w:rPr>
        <w:t>二</w:t>
      </w:r>
      <w:r>
        <w:rPr>
          <w:rFonts w:ascii="Arial" w:eastAsia="標楷體" w:hAnsi="標楷體" w:cs="標楷體" w:hint="eastAsia"/>
          <w:sz w:val="28"/>
          <w:szCs w:val="28"/>
        </w:rPr>
        <w:t>)</w:t>
      </w:r>
      <w:r>
        <w:rPr>
          <w:rFonts w:ascii="Arial" w:eastAsia="標楷體" w:hAnsi="標楷體" w:cs="標楷體" w:hint="eastAsia"/>
          <w:sz w:val="28"/>
          <w:szCs w:val="28"/>
        </w:rPr>
        <w:t>下載繳款書電子檔</w:t>
      </w:r>
    </w:p>
    <w:p w:rsidR="00E11264" w:rsidRDefault="00E11264" w:rsidP="00E11264">
      <w:pPr>
        <w:spacing w:line="460" w:lineRule="exact"/>
        <w:ind w:leftChars="500" w:left="1200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繳納稅款→檢附繳款書產權登記聯→連同其他登記應備文件→地政機關辦理移轉登記</w:t>
      </w:r>
      <w:r w:rsidR="00BB5B50">
        <w:rPr>
          <w:rFonts w:ascii="Arial" w:eastAsia="標楷體" w:hAnsi="標楷體" w:cs="標楷體" w:hint="eastAsia"/>
          <w:sz w:val="28"/>
          <w:szCs w:val="28"/>
        </w:rPr>
        <w:t>。</w:t>
      </w:r>
    </w:p>
    <w:p w:rsidR="00333DAD" w:rsidRPr="003900DB" w:rsidRDefault="00BB5B50" w:rsidP="00932309">
      <w:pPr>
        <w:spacing w:line="460" w:lineRule="exact"/>
        <w:ind w:left="1086" w:hangingChars="388" w:hanging="1086"/>
        <w:jc w:val="both"/>
        <w:rPr>
          <w:rFonts w:ascii="Arial" w:eastAsia="標楷體" w:hAnsi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四</w:t>
      </w:r>
      <w:r w:rsidR="00333DAD" w:rsidRPr="000D7CF7">
        <w:rPr>
          <w:rFonts w:ascii="Arial" w:eastAsia="標楷體" w:hAnsi="標楷體" w:cs="標楷體" w:hint="eastAsia"/>
          <w:sz w:val="28"/>
          <w:szCs w:val="28"/>
        </w:rPr>
        <w:t>、問：</w:t>
      </w:r>
      <w:r w:rsidR="00452050">
        <w:rPr>
          <w:rFonts w:ascii="Arial" w:eastAsia="標楷體" w:hAnsi="標楷體" w:cs="標楷體" w:hint="eastAsia"/>
          <w:sz w:val="28"/>
          <w:szCs w:val="28"/>
        </w:rPr>
        <w:t>產製一般繳款書與職名章繳款書條件有何不同</w:t>
      </w:r>
      <w:r w:rsidR="00E52DD3">
        <w:rPr>
          <w:rFonts w:ascii="Arial" w:eastAsia="標楷體" w:hAnsi="標楷體" w:cs="標楷體" w:hint="eastAsia"/>
          <w:sz w:val="28"/>
          <w:szCs w:val="28"/>
        </w:rPr>
        <w:t>？</w:t>
      </w:r>
    </w:p>
    <w:p w:rsidR="00333DAD" w:rsidRDefault="00333DAD" w:rsidP="00452050">
      <w:pPr>
        <w:spacing w:line="460" w:lineRule="exact"/>
        <w:ind w:leftChars="231" w:left="1534" w:hangingChars="350" w:hanging="980"/>
        <w:jc w:val="both"/>
        <w:rPr>
          <w:rFonts w:ascii="Arial" w:eastAsia="標楷體" w:hAnsi="標楷體" w:cs="標楷體"/>
          <w:sz w:val="28"/>
          <w:szCs w:val="28"/>
        </w:rPr>
      </w:pPr>
      <w:r w:rsidRPr="003900DB">
        <w:rPr>
          <w:rFonts w:ascii="Arial" w:eastAsia="標楷體" w:hAnsi="標楷體" w:cs="標楷體" w:hint="eastAsia"/>
          <w:sz w:val="28"/>
          <w:szCs w:val="28"/>
        </w:rPr>
        <w:t>答：</w:t>
      </w:r>
      <w:r w:rsidR="00452050">
        <w:rPr>
          <w:rFonts w:ascii="Arial" w:eastAsia="標楷體" w:hAnsi="標楷體" w:cs="標楷體" w:hint="eastAsia"/>
          <w:sz w:val="28"/>
          <w:szCs w:val="28"/>
        </w:rPr>
        <w:t>(</w:t>
      </w:r>
      <w:r w:rsidR="00452050">
        <w:rPr>
          <w:rFonts w:ascii="Arial" w:eastAsia="標楷體" w:hAnsi="標楷體" w:cs="標楷體" w:hint="eastAsia"/>
          <w:sz w:val="28"/>
          <w:szCs w:val="28"/>
        </w:rPr>
        <w:t>一</w:t>
      </w:r>
      <w:r w:rsidR="00452050">
        <w:rPr>
          <w:rFonts w:ascii="Arial" w:eastAsia="標楷體" w:hAnsi="標楷體" w:cs="標楷體" w:hint="eastAsia"/>
          <w:sz w:val="28"/>
          <w:szCs w:val="28"/>
        </w:rPr>
        <w:t>)</w:t>
      </w:r>
      <w:r w:rsidR="00452050">
        <w:rPr>
          <w:rFonts w:ascii="Arial" w:eastAsia="標楷體" w:hAnsi="標楷體" w:cs="標楷體" w:hint="eastAsia"/>
          <w:sz w:val="28"/>
          <w:szCs w:val="28"/>
        </w:rPr>
        <w:t>未上傳完稅附件或有上傳完稅附件但查有欠稅只能產製一般繳款書；有上傳完稅附件且查無欠稅可產製職名章繳款書。</w:t>
      </w:r>
    </w:p>
    <w:p w:rsidR="00452050" w:rsidRPr="00452050" w:rsidRDefault="00452050" w:rsidP="00452050">
      <w:pPr>
        <w:spacing w:line="460" w:lineRule="exact"/>
        <w:ind w:leftChars="450" w:left="1587" w:hangingChars="181" w:hanging="507"/>
        <w:jc w:val="both"/>
        <w:rPr>
          <w:rFonts w:ascii="Arial" w:eastAsia="標楷體" w:hAnsi="標楷體" w:cs="標楷體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(</w:t>
      </w:r>
      <w:r>
        <w:rPr>
          <w:rFonts w:ascii="Arial" w:eastAsia="標楷體" w:hAnsi="標楷體" w:cs="標楷體" w:hint="eastAsia"/>
          <w:sz w:val="28"/>
          <w:szCs w:val="28"/>
        </w:rPr>
        <w:t>二</w:t>
      </w:r>
      <w:r>
        <w:rPr>
          <w:rFonts w:ascii="Arial" w:eastAsia="標楷體" w:hAnsi="標楷體" w:cs="標楷體" w:hint="eastAsia"/>
          <w:sz w:val="28"/>
          <w:szCs w:val="28"/>
        </w:rPr>
        <w:t>)</w:t>
      </w:r>
      <w:r>
        <w:rPr>
          <w:rFonts w:ascii="Arial" w:eastAsia="標楷體" w:hAnsi="標楷體" w:cs="標楷體" w:hint="eastAsia"/>
          <w:sz w:val="28"/>
          <w:szCs w:val="28"/>
        </w:rPr>
        <w:t>職名章繳款書增加地方稅收件編號條碼，地政人員掃描即可</w:t>
      </w:r>
      <w:bookmarkStart w:id="0" w:name="_GoBack"/>
      <w:bookmarkEnd w:id="0"/>
      <w:r>
        <w:rPr>
          <w:rFonts w:ascii="Arial" w:eastAsia="標楷體" w:hAnsi="標楷體" w:cs="標楷體" w:hint="eastAsia"/>
          <w:sz w:val="28"/>
          <w:szCs w:val="28"/>
        </w:rPr>
        <w:t>帶出申報資訊。</w:t>
      </w:r>
    </w:p>
    <w:p w:rsidR="001F0983" w:rsidRPr="001F0983" w:rsidRDefault="00BB5B50" w:rsidP="001F0983">
      <w:pPr>
        <w:spacing w:line="460" w:lineRule="exact"/>
        <w:ind w:leftChars="1" w:left="1039" w:hangingChars="387" w:hanging="1037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五</w:t>
      </w:r>
      <w:r w:rsidR="001F098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1F0983" w:rsidRPr="001F0983">
        <w:rPr>
          <w:rFonts w:ascii="標楷體" w:eastAsia="標楷體" w:hAnsi="標楷體" w:hint="eastAsia"/>
          <w:spacing w:val="-6"/>
          <w:sz w:val="28"/>
          <w:szCs w:val="28"/>
        </w:rPr>
        <w:t>問：</w:t>
      </w:r>
      <w:r w:rsidR="00414A10">
        <w:rPr>
          <w:rFonts w:ascii="標楷體" w:eastAsia="標楷體" w:hAnsi="標楷體" w:hint="eastAsia"/>
          <w:spacing w:val="-6"/>
          <w:sz w:val="28"/>
          <w:szCs w:val="28"/>
        </w:rPr>
        <w:t>如何上傳完稅附件？</w:t>
      </w:r>
    </w:p>
    <w:p w:rsidR="001F0983" w:rsidRDefault="001F0983" w:rsidP="00414A10">
      <w:pPr>
        <w:spacing w:line="460" w:lineRule="exact"/>
        <w:ind w:leftChars="234" w:left="1088" w:hangingChars="188" w:hanging="526"/>
        <w:jc w:val="both"/>
        <w:rPr>
          <w:rFonts w:ascii="Arial" w:eastAsia="標楷體" w:hAnsi="標楷體" w:cs="標楷體"/>
          <w:sz w:val="28"/>
          <w:szCs w:val="28"/>
        </w:rPr>
      </w:pPr>
      <w:r w:rsidRPr="00414A10">
        <w:rPr>
          <w:rFonts w:ascii="Arial" w:eastAsia="標楷體" w:hAnsi="標楷體" w:cs="標楷體" w:hint="eastAsia"/>
          <w:sz w:val="28"/>
          <w:szCs w:val="28"/>
        </w:rPr>
        <w:t>答：</w:t>
      </w:r>
      <w:r w:rsidR="00414A10">
        <w:rPr>
          <w:rFonts w:ascii="Arial" w:eastAsia="標楷體" w:hAnsi="標楷體" w:cs="標楷體" w:hint="eastAsia"/>
          <w:sz w:val="28"/>
          <w:szCs w:val="28"/>
        </w:rPr>
        <w:t>方法一：登打不動產申報案件，於土地資料及建物資料頁面均</w:t>
      </w:r>
      <w:r w:rsidR="00414A10">
        <w:rPr>
          <w:rFonts w:ascii="Arial" w:eastAsia="標楷體" w:hAnsi="標楷體" w:cs="標楷體" w:hint="eastAsia"/>
          <w:sz w:val="28"/>
          <w:szCs w:val="28"/>
        </w:rPr>
        <w:lastRenderedPageBreak/>
        <w:t>可上傳完稅附件。</w:t>
      </w:r>
    </w:p>
    <w:p w:rsidR="00414A10" w:rsidRDefault="00414A10" w:rsidP="00414A10">
      <w:pPr>
        <w:spacing w:line="460" w:lineRule="exact"/>
        <w:ind w:leftChars="450" w:left="1080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Arial" w:eastAsia="標楷體" w:hAnsi="標楷體" w:cs="標楷體" w:hint="eastAsia"/>
          <w:sz w:val="28"/>
          <w:szCs w:val="28"/>
        </w:rPr>
        <w:t>方法二：完成申報後，可以於“不動產移轉</w:t>
      </w:r>
      <w:r>
        <w:rPr>
          <w:rFonts w:ascii="Arial" w:eastAsia="標楷體" w:hAnsi="標楷體" w:cs="標楷體" w:hint="eastAsia"/>
          <w:sz w:val="28"/>
          <w:szCs w:val="28"/>
        </w:rPr>
        <w:t>_</w:t>
      </w:r>
      <w:r>
        <w:rPr>
          <w:rFonts w:ascii="Arial" w:eastAsia="標楷體" w:hAnsi="標楷體" w:cs="標楷體" w:hint="eastAsia"/>
          <w:sz w:val="28"/>
          <w:szCs w:val="28"/>
        </w:rPr>
        <w:t>申報與查詢”資料列上傳完稅附件。</w:t>
      </w:r>
    </w:p>
    <w:p w:rsidR="005A5293" w:rsidRDefault="00BB5B50" w:rsidP="00414A10">
      <w:pPr>
        <w:spacing w:line="460" w:lineRule="exact"/>
        <w:ind w:leftChars="1" w:left="1039" w:hangingChars="387" w:hanging="1037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六</w:t>
      </w:r>
      <w:r w:rsidR="00D94162">
        <w:rPr>
          <w:rFonts w:ascii="標楷體" w:eastAsia="標楷體" w:hAnsi="標楷體" w:hint="eastAsia"/>
          <w:spacing w:val="-6"/>
          <w:sz w:val="28"/>
          <w:szCs w:val="28"/>
        </w:rPr>
        <w:t>、問：完稅附件上傳有何限制？</w:t>
      </w:r>
    </w:p>
    <w:p w:rsidR="00D94162" w:rsidRDefault="00D94162" w:rsidP="00D94162">
      <w:pPr>
        <w:spacing w:line="460" w:lineRule="exact"/>
        <w:ind w:leftChars="234" w:left="1066" w:hangingChars="188" w:hanging="504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答：(一)檔案類型只限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PDF(檔</w:t>
      </w:r>
      <w:r w:rsidR="00BB5B50">
        <w:rPr>
          <w:rFonts w:ascii="標楷體" w:eastAsia="標楷體" w:hAnsi="標楷體" w:hint="eastAsia"/>
          <w:spacing w:val="-6"/>
          <w:sz w:val="28"/>
          <w:szCs w:val="28"/>
        </w:rPr>
        <w:t>)、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JPG(圖檔)</w:t>
      </w:r>
      <w:r w:rsidR="00BB5B50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DOC</w:t>
      </w:r>
      <w:r w:rsidR="00BB5B50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DOCX(word 檔)等四種格式。</w:t>
      </w:r>
    </w:p>
    <w:p w:rsidR="00D94162" w:rsidRDefault="00D94162" w:rsidP="00D94162">
      <w:pPr>
        <w:spacing w:line="460" w:lineRule="exact"/>
        <w:ind w:leftChars="450" w:left="1565" w:hangingChars="181" w:hanging="485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(二)</w:t>
      </w:r>
      <w:r w:rsidRPr="00D94162">
        <w:rPr>
          <w:rFonts w:ascii="標楷體" w:eastAsia="標楷體" w:hAnsi="標楷體" w:hint="eastAsia"/>
          <w:spacing w:val="-6"/>
          <w:sz w:val="28"/>
          <w:szCs w:val="28"/>
        </w:rPr>
        <w:t>每個檔案大小限制為 5MB(5242880 bytes)</w:t>
      </w:r>
      <w:r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EB76D1" w:rsidRPr="00D94162" w:rsidRDefault="00D94162" w:rsidP="00D94162">
      <w:pPr>
        <w:spacing w:line="460" w:lineRule="exact"/>
        <w:ind w:leftChars="450" w:left="1080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(三)</w:t>
      </w:r>
      <w:r w:rsidR="004C1BD7" w:rsidRPr="00D94162">
        <w:rPr>
          <w:rFonts w:ascii="標楷體" w:eastAsia="標楷體" w:hAnsi="標楷體" w:hint="eastAsia"/>
          <w:spacing w:val="-6"/>
          <w:sz w:val="28"/>
          <w:szCs w:val="28"/>
        </w:rPr>
        <w:t>應納印花稅之公契或憑證，於上傳完稅相關資料後，除有稅捐稽徵法第28條或相關規定情事始可辦理退稅外，餘依印花稅法規定，不得辦理退稅。</w:t>
      </w:r>
    </w:p>
    <w:p w:rsidR="00D94162" w:rsidRPr="00D94162" w:rsidRDefault="00D94162" w:rsidP="00D94162">
      <w:pPr>
        <w:spacing w:line="460" w:lineRule="exact"/>
        <w:ind w:leftChars="450" w:left="1565" w:hangingChars="181" w:hanging="485"/>
        <w:jc w:val="both"/>
        <w:rPr>
          <w:rFonts w:ascii="標楷體" w:eastAsia="標楷體" w:hAnsi="標楷體"/>
          <w:spacing w:val="-6"/>
          <w:sz w:val="28"/>
          <w:szCs w:val="28"/>
        </w:rPr>
      </w:pPr>
    </w:p>
    <w:sectPr w:rsidR="00D94162" w:rsidRPr="00D94162" w:rsidSect="000A06BD">
      <w:footerReference w:type="default" r:id="rId9"/>
      <w:pgSz w:w="11906" w:h="16838"/>
      <w:pgMar w:top="851" w:right="1416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C0" w:rsidRDefault="009001C0">
      <w:r>
        <w:separator/>
      </w:r>
    </w:p>
  </w:endnote>
  <w:endnote w:type="continuationSeparator" w:id="0">
    <w:p w:rsidR="009001C0" w:rsidRDefault="0090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D" w:rsidRDefault="00333DAD">
    <w:pPr>
      <w:pStyle w:val="a3"/>
    </w:pPr>
    <w:r>
      <w:rPr>
        <w:kern w:val="0"/>
      </w:rPr>
      <w:tab/>
      <w:t xml:space="preserve">- </w:t>
    </w:r>
    <w:r w:rsidR="00D15CD4">
      <w:rPr>
        <w:kern w:val="0"/>
      </w:rPr>
      <w:fldChar w:fldCharType="begin"/>
    </w:r>
    <w:r>
      <w:rPr>
        <w:kern w:val="0"/>
      </w:rPr>
      <w:instrText xml:space="preserve"> PAGE </w:instrText>
    </w:r>
    <w:r w:rsidR="00D15CD4">
      <w:rPr>
        <w:kern w:val="0"/>
      </w:rPr>
      <w:fldChar w:fldCharType="separate"/>
    </w:r>
    <w:r w:rsidR="00E7680B">
      <w:rPr>
        <w:noProof/>
        <w:kern w:val="0"/>
      </w:rPr>
      <w:t>1</w:t>
    </w:r>
    <w:r w:rsidR="00D15CD4"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C0" w:rsidRDefault="009001C0">
      <w:r>
        <w:separator/>
      </w:r>
    </w:p>
  </w:footnote>
  <w:footnote w:type="continuationSeparator" w:id="0">
    <w:p w:rsidR="009001C0" w:rsidRDefault="00900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18CD"/>
    <w:multiLevelType w:val="hybridMultilevel"/>
    <w:tmpl w:val="45123890"/>
    <w:lvl w:ilvl="0" w:tplc="3DF41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C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8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9F6AE2"/>
    <w:multiLevelType w:val="hybridMultilevel"/>
    <w:tmpl w:val="01E8700E"/>
    <w:lvl w:ilvl="0" w:tplc="16622CC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50253F"/>
    <w:multiLevelType w:val="hybridMultilevel"/>
    <w:tmpl w:val="390E46D6"/>
    <w:lvl w:ilvl="0" w:tplc="FB0EF8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404"/>
    <w:rsid w:val="00013737"/>
    <w:rsid w:val="00015AE7"/>
    <w:rsid w:val="0005032E"/>
    <w:rsid w:val="00090F91"/>
    <w:rsid w:val="00093405"/>
    <w:rsid w:val="000955A6"/>
    <w:rsid w:val="000A06BD"/>
    <w:rsid w:val="000D7CF7"/>
    <w:rsid w:val="000E0884"/>
    <w:rsid w:val="000E3E73"/>
    <w:rsid w:val="001209D0"/>
    <w:rsid w:val="00132AD0"/>
    <w:rsid w:val="00154F83"/>
    <w:rsid w:val="00180994"/>
    <w:rsid w:val="00187FC5"/>
    <w:rsid w:val="00194C71"/>
    <w:rsid w:val="001D1E1B"/>
    <w:rsid w:val="001F0983"/>
    <w:rsid w:val="00236B48"/>
    <w:rsid w:val="002C2B5E"/>
    <w:rsid w:val="002C56D8"/>
    <w:rsid w:val="002D5628"/>
    <w:rsid w:val="002D5CC7"/>
    <w:rsid w:val="002F6C0C"/>
    <w:rsid w:val="002F7068"/>
    <w:rsid w:val="0032026C"/>
    <w:rsid w:val="00326AA2"/>
    <w:rsid w:val="00332E9B"/>
    <w:rsid w:val="00333DAD"/>
    <w:rsid w:val="00363138"/>
    <w:rsid w:val="0036623A"/>
    <w:rsid w:val="00387849"/>
    <w:rsid w:val="003900DB"/>
    <w:rsid w:val="00395572"/>
    <w:rsid w:val="003A33C8"/>
    <w:rsid w:val="003D1558"/>
    <w:rsid w:val="003F2283"/>
    <w:rsid w:val="003F2FF6"/>
    <w:rsid w:val="00413BBE"/>
    <w:rsid w:val="00414A10"/>
    <w:rsid w:val="00452050"/>
    <w:rsid w:val="0045640C"/>
    <w:rsid w:val="004B7888"/>
    <w:rsid w:val="004B7BCE"/>
    <w:rsid w:val="004C1BD7"/>
    <w:rsid w:val="004C6224"/>
    <w:rsid w:val="004E1537"/>
    <w:rsid w:val="0050787C"/>
    <w:rsid w:val="0051153D"/>
    <w:rsid w:val="005153DD"/>
    <w:rsid w:val="00523E24"/>
    <w:rsid w:val="00537E3F"/>
    <w:rsid w:val="00560047"/>
    <w:rsid w:val="0058086C"/>
    <w:rsid w:val="0058132A"/>
    <w:rsid w:val="00591DDA"/>
    <w:rsid w:val="005A4235"/>
    <w:rsid w:val="005A5293"/>
    <w:rsid w:val="005D2E24"/>
    <w:rsid w:val="005F6301"/>
    <w:rsid w:val="006922DB"/>
    <w:rsid w:val="006E030F"/>
    <w:rsid w:val="00700AB7"/>
    <w:rsid w:val="00715D7B"/>
    <w:rsid w:val="00771FFD"/>
    <w:rsid w:val="00791F36"/>
    <w:rsid w:val="007B25A2"/>
    <w:rsid w:val="007C3CBF"/>
    <w:rsid w:val="007D077D"/>
    <w:rsid w:val="00843BD2"/>
    <w:rsid w:val="00855404"/>
    <w:rsid w:val="008715DB"/>
    <w:rsid w:val="00872B28"/>
    <w:rsid w:val="008735A7"/>
    <w:rsid w:val="008B71CD"/>
    <w:rsid w:val="008D2A1E"/>
    <w:rsid w:val="008E3090"/>
    <w:rsid w:val="008F0D97"/>
    <w:rsid w:val="008F2C24"/>
    <w:rsid w:val="009001C0"/>
    <w:rsid w:val="009233C0"/>
    <w:rsid w:val="00932309"/>
    <w:rsid w:val="00966CBD"/>
    <w:rsid w:val="0098310E"/>
    <w:rsid w:val="009911E3"/>
    <w:rsid w:val="00994341"/>
    <w:rsid w:val="00994788"/>
    <w:rsid w:val="009C4799"/>
    <w:rsid w:val="009E2E58"/>
    <w:rsid w:val="009E7430"/>
    <w:rsid w:val="00A03448"/>
    <w:rsid w:val="00A52DCF"/>
    <w:rsid w:val="00A87E1F"/>
    <w:rsid w:val="00A97A3B"/>
    <w:rsid w:val="00AA3019"/>
    <w:rsid w:val="00AB0F87"/>
    <w:rsid w:val="00AB45AA"/>
    <w:rsid w:val="00AC137E"/>
    <w:rsid w:val="00AD3D01"/>
    <w:rsid w:val="00AF3911"/>
    <w:rsid w:val="00B25C6E"/>
    <w:rsid w:val="00B533A8"/>
    <w:rsid w:val="00B56E72"/>
    <w:rsid w:val="00B62A40"/>
    <w:rsid w:val="00BB5B50"/>
    <w:rsid w:val="00BE6423"/>
    <w:rsid w:val="00BF4760"/>
    <w:rsid w:val="00BF5FEF"/>
    <w:rsid w:val="00C329A1"/>
    <w:rsid w:val="00C410A0"/>
    <w:rsid w:val="00C417DB"/>
    <w:rsid w:val="00C55359"/>
    <w:rsid w:val="00C758D5"/>
    <w:rsid w:val="00CA2442"/>
    <w:rsid w:val="00CA2D20"/>
    <w:rsid w:val="00CA7467"/>
    <w:rsid w:val="00CD0C51"/>
    <w:rsid w:val="00CD3CA7"/>
    <w:rsid w:val="00CF2F15"/>
    <w:rsid w:val="00D02929"/>
    <w:rsid w:val="00D03A0B"/>
    <w:rsid w:val="00D04FEC"/>
    <w:rsid w:val="00D05409"/>
    <w:rsid w:val="00D05AF2"/>
    <w:rsid w:val="00D15CD4"/>
    <w:rsid w:val="00D20920"/>
    <w:rsid w:val="00D31C5B"/>
    <w:rsid w:val="00D37D34"/>
    <w:rsid w:val="00D40FA6"/>
    <w:rsid w:val="00D67CC3"/>
    <w:rsid w:val="00D81007"/>
    <w:rsid w:val="00D94162"/>
    <w:rsid w:val="00D9482D"/>
    <w:rsid w:val="00DA1918"/>
    <w:rsid w:val="00DB1172"/>
    <w:rsid w:val="00DB2FB2"/>
    <w:rsid w:val="00DF4E01"/>
    <w:rsid w:val="00E11264"/>
    <w:rsid w:val="00E17112"/>
    <w:rsid w:val="00E52DD3"/>
    <w:rsid w:val="00E535DF"/>
    <w:rsid w:val="00E632DE"/>
    <w:rsid w:val="00E7567F"/>
    <w:rsid w:val="00E7680B"/>
    <w:rsid w:val="00EA3EA2"/>
    <w:rsid w:val="00EB76D1"/>
    <w:rsid w:val="00EC401E"/>
    <w:rsid w:val="00ED3A6A"/>
    <w:rsid w:val="00EE6488"/>
    <w:rsid w:val="00EF18B1"/>
    <w:rsid w:val="00F36D0E"/>
    <w:rsid w:val="00F46329"/>
    <w:rsid w:val="00F84F07"/>
    <w:rsid w:val="00FB308C"/>
    <w:rsid w:val="00FD50CE"/>
    <w:rsid w:val="00FE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0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5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8554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80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8086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ED3A6A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09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9478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94788"/>
    <w:rPr>
      <w:rFonts w:ascii="Cambria" w:eastAsia="新細明體" w:hAnsi="Cambria" w:cs="Cambria"/>
      <w:sz w:val="18"/>
      <w:szCs w:val="18"/>
    </w:rPr>
  </w:style>
  <w:style w:type="character" w:customStyle="1" w:styleId="tax1">
    <w:name w:val="tax1"/>
    <w:uiPriority w:val="99"/>
    <w:rsid w:val="00791F36"/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BB5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tax.nat.gov.tw/PLRX/Lrx200d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3C57-1D69-444B-A658-BB4F852F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>CMT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高雄市稅捐稽徵處稅務專欄</dc:title>
  <dc:creator>約僱人員 蔡景鈊</dc:creator>
  <cp:lastModifiedBy>Microsoft</cp:lastModifiedBy>
  <cp:revision>2</cp:revision>
  <cp:lastPrinted>2018-11-06T02:45:00Z</cp:lastPrinted>
  <dcterms:created xsi:type="dcterms:W3CDTF">2020-02-13T03:00:00Z</dcterms:created>
  <dcterms:modified xsi:type="dcterms:W3CDTF">2020-02-13T03:00:00Z</dcterms:modified>
</cp:coreProperties>
</file>