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1" w:type="dxa"/>
        <w:tblLook w:val="01E0" w:firstRow="1" w:lastRow="1" w:firstColumn="1" w:lastColumn="1" w:noHBand="0" w:noVBand="0"/>
      </w:tblPr>
      <w:tblGrid>
        <w:gridCol w:w="2988"/>
        <w:gridCol w:w="6653"/>
      </w:tblGrid>
      <w:tr w:rsidR="00EB1013" w:rsidRPr="004A7F0F" w:rsidTr="005F0EE1">
        <w:trPr>
          <w:trHeight w:val="1616"/>
        </w:trPr>
        <w:tc>
          <w:tcPr>
            <w:tcW w:w="2988" w:type="dxa"/>
          </w:tcPr>
          <w:p w:rsidR="00EB1013" w:rsidRPr="004A7F0F" w:rsidRDefault="004125C5" w:rsidP="006E5EE2">
            <w:pPr>
              <w:ind w:leftChars="-40" w:left="-9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7728" behindDoc="0" locked="0" layoutInCell="1" allowOverlap="1" wp14:anchorId="26D2F7AD" wp14:editId="6A29E0B2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2540</wp:posOffset>
                  </wp:positionV>
                  <wp:extent cx="1249680" cy="1259840"/>
                  <wp:effectExtent l="0" t="0" r="0" b="0"/>
                  <wp:wrapNone/>
                  <wp:docPr id="2" name="圖片 3" descr="Z:\32教育資訊研究室\鄭文吉\場徽\農業部高雄場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3" descr="Z:\32教育資訊研究室\鄭文吉\場徽\農業部高雄場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259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C3CF2">
              <w:rPr>
                <w:rFonts w:ascii="Arial" w:hAnsi="Arial" w:cs="Arial" w:hint="eastAsia"/>
                <w:noProof/>
              </w:rPr>
              <w:t xml:space="preserve"> </w:t>
            </w:r>
            <w:r w:rsidR="00EB1013" w:rsidRPr="004A7F0F">
              <w:rPr>
                <w:rFonts w:ascii="Arial" w:hAnsi="Arial" w:cs="Arial"/>
              </w:rPr>
              <w:t xml:space="preserve">           </w:t>
            </w:r>
          </w:p>
        </w:tc>
        <w:tc>
          <w:tcPr>
            <w:tcW w:w="6653" w:type="dxa"/>
          </w:tcPr>
          <w:p w:rsidR="00EB1013" w:rsidRPr="004A7F0F" w:rsidRDefault="00EB1013" w:rsidP="006E5EE2">
            <w:pPr>
              <w:spacing w:line="800" w:lineRule="exact"/>
              <w:ind w:leftChars="-138" w:left="-331"/>
              <w:jc w:val="center"/>
              <w:rPr>
                <w:rFonts w:ascii="Arial" w:eastAsia="標楷體" w:hAnsi="Arial" w:cs="Arial"/>
                <w:b/>
                <w:bCs/>
                <w:sz w:val="76"/>
              </w:rPr>
            </w:pPr>
            <w:r w:rsidRPr="004A7F0F">
              <w:rPr>
                <w:rFonts w:ascii="Arial" w:eastAsia="標楷體" w:hAnsi="Arial" w:cs="Arial"/>
                <w:b/>
                <w:bCs/>
                <w:sz w:val="76"/>
              </w:rPr>
              <w:t>新聞資料</w:t>
            </w:r>
          </w:p>
          <w:p w:rsidR="00EB1013" w:rsidRPr="004A7F0F" w:rsidRDefault="008C3CF2" w:rsidP="006E5EE2">
            <w:pPr>
              <w:spacing w:line="360" w:lineRule="exact"/>
              <w:jc w:val="center"/>
              <w:rPr>
                <w:rFonts w:ascii="Arial" w:eastAsia="標楷體" w:hAnsi="Arial" w:cs="Arial"/>
                <w:spacing w:val="4"/>
                <w:sz w:val="30"/>
              </w:rPr>
            </w:pPr>
            <w:r>
              <w:rPr>
                <w:rFonts w:ascii="Arial" w:eastAsia="標楷體" w:hAnsi="Arial" w:cs="Arial" w:hint="eastAsia"/>
                <w:spacing w:val="4"/>
                <w:sz w:val="30"/>
              </w:rPr>
              <w:t>農業部</w:t>
            </w:r>
            <w:r w:rsidR="00EB1013" w:rsidRPr="004A7F0F">
              <w:rPr>
                <w:rFonts w:ascii="Arial" w:eastAsia="標楷體" w:hAnsi="Arial" w:cs="Arial"/>
                <w:spacing w:val="4"/>
                <w:sz w:val="30"/>
              </w:rPr>
              <w:t>高雄區農業改良場</w:t>
            </w:r>
          </w:p>
          <w:p w:rsidR="00EB1013" w:rsidRDefault="00EB1013" w:rsidP="006E5EE2">
            <w:pPr>
              <w:spacing w:line="360" w:lineRule="exact"/>
              <w:jc w:val="center"/>
              <w:rPr>
                <w:rFonts w:ascii="Arial" w:eastAsia="標楷體" w:hAnsi="Arial" w:cs="Arial"/>
              </w:rPr>
            </w:pPr>
            <w:r w:rsidRPr="004A7F0F">
              <w:rPr>
                <w:rFonts w:ascii="Arial" w:eastAsia="標楷體" w:hAnsi="Arial" w:cs="Arial"/>
              </w:rPr>
              <w:t>屏東縣長治鄉德和村德和路</w:t>
            </w:r>
            <w:r w:rsidRPr="004A7F0F">
              <w:rPr>
                <w:rFonts w:ascii="Arial" w:eastAsia="標楷體" w:hAnsi="Arial" w:cs="Arial"/>
              </w:rPr>
              <w:t>2-6</w:t>
            </w:r>
            <w:r w:rsidRPr="004A7F0F">
              <w:rPr>
                <w:rFonts w:ascii="Arial" w:eastAsia="標楷體" w:hAnsi="Arial" w:cs="Arial"/>
              </w:rPr>
              <w:t>號</w:t>
            </w:r>
          </w:p>
          <w:p w:rsidR="00986E07" w:rsidRDefault="00986E07" w:rsidP="006E5EE2">
            <w:pPr>
              <w:spacing w:line="360" w:lineRule="exact"/>
              <w:jc w:val="center"/>
              <w:rPr>
                <w:rFonts w:ascii="Arial" w:eastAsia="標楷體" w:hAnsi="Arial" w:cs="Arial"/>
              </w:rPr>
            </w:pPr>
          </w:p>
          <w:p w:rsidR="00986E07" w:rsidRPr="004A7F0F" w:rsidRDefault="00986E07" w:rsidP="006E5EE2">
            <w:pPr>
              <w:spacing w:line="360" w:lineRule="exact"/>
              <w:jc w:val="center"/>
              <w:rPr>
                <w:rFonts w:ascii="Arial" w:hAnsi="Arial" w:cs="Arial"/>
              </w:rPr>
            </w:pPr>
          </w:p>
        </w:tc>
      </w:tr>
    </w:tbl>
    <w:p w:rsidR="00986E07" w:rsidRPr="009266A3" w:rsidRDefault="00986E07" w:rsidP="00986E07">
      <w:pPr>
        <w:spacing w:line="400" w:lineRule="exact"/>
        <w:ind w:right="-2"/>
        <w:rPr>
          <w:rFonts w:eastAsia="標楷體"/>
          <w:sz w:val="28"/>
          <w:szCs w:val="28"/>
        </w:rPr>
      </w:pPr>
      <w:r w:rsidRPr="009266A3">
        <w:rPr>
          <w:rFonts w:eastAsia="標楷體"/>
          <w:sz w:val="28"/>
          <w:szCs w:val="28"/>
        </w:rPr>
        <w:t>第</w:t>
      </w:r>
      <w:r w:rsidR="006F52A5">
        <w:rPr>
          <w:rFonts w:eastAsia="標楷體" w:hint="eastAsia"/>
          <w:sz w:val="28"/>
          <w:szCs w:val="28"/>
        </w:rPr>
        <w:t>114044</w:t>
      </w:r>
      <w:r w:rsidRPr="009266A3">
        <w:rPr>
          <w:rFonts w:eastAsia="標楷體"/>
          <w:sz w:val="28"/>
          <w:szCs w:val="28"/>
        </w:rPr>
        <w:t>號</w:t>
      </w:r>
      <w:r w:rsidRPr="009266A3">
        <w:rPr>
          <w:rFonts w:eastAsia="標楷體"/>
          <w:sz w:val="28"/>
          <w:szCs w:val="28"/>
        </w:rPr>
        <w:t xml:space="preserve">         </w:t>
      </w:r>
      <w:r w:rsidRPr="009266A3">
        <w:rPr>
          <w:rFonts w:eastAsia="標楷體" w:hint="eastAsia"/>
          <w:sz w:val="28"/>
          <w:szCs w:val="28"/>
        </w:rPr>
        <w:t xml:space="preserve"> </w:t>
      </w:r>
      <w:r w:rsidRPr="009266A3">
        <w:rPr>
          <w:rFonts w:eastAsia="標楷體"/>
          <w:sz w:val="28"/>
          <w:szCs w:val="28"/>
        </w:rPr>
        <w:t xml:space="preserve">             </w:t>
      </w:r>
      <w:r w:rsidRPr="009266A3">
        <w:rPr>
          <w:rFonts w:eastAsia="標楷體" w:hint="eastAsia"/>
          <w:sz w:val="28"/>
          <w:szCs w:val="28"/>
        </w:rPr>
        <w:t xml:space="preserve"> </w:t>
      </w:r>
      <w:r w:rsidRPr="009266A3">
        <w:rPr>
          <w:rFonts w:eastAsia="標楷體"/>
          <w:sz w:val="28"/>
          <w:szCs w:val="28"/>
        </w:rPr>
        <w:t xml:space="preserve">    </w:t>
      </w:r>
      <w:r w:rsidRPr="009266A3">
        <w:rPr>
          <w:rFonts w:eastAsia="標楷體" w:hint="eastAsia"/>
          <w:sz w:val="28"/>
          <w:szCs w:val="28"/>
        </w:rPr>
        <w:t xml:space="preserve">  </w:t>
      </w:r>
      <w:r w:rsidRPr="009266A3">
        <w:rPr>
          <w:rFonts w:eastAsia="標楷體"/>
          <w:sz w:val="28"/>
          <w:szCs w:val="28"/>
        </w:rPr>
        <w:t>中華民國</w:t>
      </w:r>
      <w:r w:rsidRPr="009266A3">
        <w:rPr>
          <w:rFonts w:eastAsia="標楷體" w:hint="eastAsia"/>
          <w:sz w:val="28"/>
          <w:szCs w:val="28"/>
        </w:rPr>
        <w:t>114</w:t>
      </w:r>
      <w:r w:rsidRPr="009266A3">
        <w:rPr>
          <w:rFonts w:eastAsia="標楷體"/>
          <w:sz w:val="28"/>
          <w:szCs w:val="28"/>
        </w:rPr>
        <w:t>年</w:t>
      </w:r>
      <w:r w:rsidR="009266A3" w:rsidRPr="009266A3">
        <w:rPr>
          <w:rFonts w:eastAsia="標楷體" w:hint="eastAsia"/>
          <w:sz w:val="28"/>
          <w:szCs w:val="28"/>
        </w:rPr>
        <w:t>10</w:t>
      </w:r>
      <w:r w:rsidRPr="009266A3">
        <w:rPr>
          <w:rFonts w:eastAsia="標楷體"/>
          <w:sz w:val="28"/>
          <w:szCs w:val="28"/>
        </w:rPr>
        <w:t>月</w:t>
      </w:r>
      <w:r w:rsidR="004125C5">
        <w:rPr>
          <w:rFonts w:eastAsia="標楷體" w:hint="eastAsia"/>
          <w:sz w:val="28"/>
          <w:szCs w:val="28"/>
        </w:rPr>
        <w:t>31</w:t>
      </w:r>
      <w:r w:rsidRPr="009266A3">
        <w:rPr>
          <w:rFonts w:eastAsia="標楷體"/>
          <w:sz w:val="28"/>
          <w:szCs w:val="28"/>
        </w:rPr>
        <w:t>日</w:t>
      </w:r>
    </w:p>
    <w:tbl>
      <w:tblPr>
        <w:tblW w:w="964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5"/>
        <w:gridCol w:w="426"/>
      </w:tblGrid>
      <w:tr w:rsidR="00CD5635" w:rsidRPr="009266A3" w:rsidTr="005F0EE1">
        <w:trPr>
          <w:trHeight w:val="417"/>
        </w:trPr>
        <w:tc>
          <w:tcPr>
            <w:tcW w:w="9561" w:type="dxa"/>
            <w:gridSpan w:val="2"/>
          </w:tcPr>
          <w:p w:rsidR="00DA37A5" w:rsidRPr="009266A3" w:rsidRDefault="00DA37A5" w:rsidP="00825AAA">
            <w:pPr>
              <w:spacing w:line="400" w:lineRule="exact"/>
              <w:jc w:val="right"/>
              <w:rPr>
                <w:rFonts w:eastAsia="標楷體" w:cs="Arial"/>
                <w:sz w:val="28"/>
                <w:szCs w:val="28"/>
              </w:rPr>
            </w:pPr>
          </w:p>
        </w:tc>
      </w:tr>
      <w:tr w:rsidR="005F0EE1" w:rsidRPr="009266A3" w:rsidTr="005F0EE1">
        <w:trPr>
          <w:gridAfter w:val="1"/>
          <w:wAfter w:w="422" w:type="dxa"/>
          <w:cantSplit/>
          <w:trHeight w:val="436"/>
        </w:trPr>
        <w:tc>
          <w:tcPr>
            <w:tcW w:w="9139" w:type="dxa"/>
          </w:tcPr>
          <w:p w:rsidR="005F0EE1" w:rsidRPr="00CC201B" w:rsidRDefault="004125C5" w:rsidP="009C2D1A">
            <w:pPr>
              <w:pStyle w:val="3"/>
              <w:spacing w:line="400" w:lineRule="exact"/>
              <w:jc w:val="center"/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</w:pPr>
            <w:r w:rsidRPr="00CC201B">
              <w:rPr>
                <w:rFonts w:ascii="Times New Roman" w:eastAsia="標楷體" w:hAnsi="Times New Roman" w:hint="eastAsia"/>
                <w:spacing w:val="-4"/>
                <w:sz w:val="32"/>
                <w:szCs w:val="32"/>
              </w:rPr>
              <w:t>紅豆田間</w:t>
            </w:r>
            <w:proofErr w:type="gramStart"/>
            <w:r w:rsidRPr="00CC201B">
              <w:rPr>
                <w:rFonts w:ascii="Times New Roman" w:eastAsia="標楷體" w:hAnsi="Times New Roman" w:hint="eastAsia"/>
                <w:spacing w:val="-4"/>
                <w:sz w:val="32"/>
                <w:szCs w:val="32"/>
              </w:rPr>
              <w:t>薊</w:t>
            </w:r>
            <w:proofErr w:type="gramEnd"/>
            <w:r w:rsidRPr="00CC201B">
              <w:rPr>
                <w:rFonts w:ascii="Times New Roman" w:eastAsia="標楷體" w:hAnsi="Times New Roman" w:hint="eastAsia"/>
                <w:spacing w:val="-4"/>
                <w:sz w:val="32"/>
                <w:szCs w:val="32"/>
              </w:rPr>
              <w:t>馬及斜紋夜蛾密度上升，高雄場籲請農友注意及早防範</w:t>
            </w:r>
          </w:p>
        </w:tc>
      </w:tr>
      <w:tr w:rsidR="005F0EE1" w:rsidRPr="00FC0594" w:rsidTr="005F0EE1">
        <w:trPr>
          <w:gridAfter w:val="1"/>
          <w:wAfter w:w="422" w:type="dxa"/>
          <w:trHeight w:val="4288"/>
        </w:trPr>
        <w:tc>
          <w:tcPr>
            <w:tcW w:w="9139" w:type="dxa"/>
          </w:tcPr>
          <w:p w:rsidR="004125C5" w:rsidRDefault="00C70C4F" w:rsidP="00A8558F">
            <w:pPr>
              <w:spacing w:line="440" w:lineRule="exact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目前高屏地區紅豆</w:t>
            </w:r>
            <w:r w:rsidR="00655A66">
              <w:rPr>
                <w:rFonts w:eastAsia="標楷體" w:hint="eastAsia"/>
                <w:sz w:val="28"/>
                <w:szCs w:val="28"/>
              </w:rPr>
              <w:t>大部分在營養</w:t>
            </w:r>
            <w:r>
              <w:rPr>
                <w:rFonts w:eastAsia="標楷體" w:hint="eastAsia"/>
                <w:sz w:val="28"/>
                <w:szCs w:val="28"/>
              </w:rPr>
              <w:t>生長期，且</w:t>
            </w:r>
            <w:r w:rsidR="004125C5" w:rsidRPr="004125C5">
              <w:rPr>
                <w:rFonts w:eastAsia="標楷體" w:hint="eastAsia"/>
                <w:sz w:val="28"/>
                <w:szCs w:val="28"/>
              </w:rPr>
              <w:t>田間</w:t>
            </w:r>
            <w:proofErr w:type="gramStart"/>
            <w:r w:rsidR="004125C5" w:rsidRPr="004125C5">
              <w:rPr>
                <w:rFonts w:eastAsia="標楷體" w:hint="eastAsia"/>
                <w:sz w:val="28"/>
                <w:szCs w:val="28"/>
              </w:rPr>
              <w:t>薊</w:t>
            </w:r>
            <w:proofErr w:type="gramEnd"/>
            <w:r w:rsidR="004125C5" w:rsidRPr="004125C5">
              <w:rPr>
                <w:rFonts w:eastAsia="標楷體" w:hint="eastAsia"/>
                <w:sz w:val="28"/>
                <w:szCs w:val="28"/>
              </w:rPr>
              <w:t>馬及斜紋夜蛾密度略有上升趨勢，高雄區農業改良</w:t>
            </w:r>
            <w:proofErr w:type="gramStart"/>
            <w:r w:rsidR="004125C5" w:rsidRPr="004125C5">
              <w:rPr>
                <w:rFonts w:eastAsia="標楷體" w:hint="eastAsia"/>
                <w:sz w:val="28"/>
                <w:szCs w:val="28"/>
              </w:rPr>
              <w:t>埸</w:t>
            </w:r>
            <w:proofErr w:type="gramEnd"/>
            <w:r w:rsidR="004125C5" w:rsidRPr="004125C5">
              <w:rPr>
                <w:rFonts w:eastAsia="標楷體" w:hint="eastAsia"/>
                <w:sz w:val="28"/>
                <w:szCs w:val="28"/>
              </w:rPr>
              <w:t>（高雄</w:t>
            </w:r>
            <w:r>
              <w:rPr>
                <w:rFonts w:eastAsia="標楷體" w:hint="eastAsia"/>
                <w:sz w:val="28"/>
                <w:szCs w:val="28"/>
              </w:rPr>
              <w:t>農改</w:t>
            </w:r>
            <w:r w:rsidR="004125C5" w:rsidRPr="004125C5">
              <w:rPr>
                <w:rFonts w:eastAsia="標楷體" w:hint="eastAsia"/>
                <w:sz w:val="28"/>
                <w:szCs w:val="28"/>
              </w:rPr>
              <w:t>場）籲請農友注意加強防範紅豆上</w:t>
            </w:r>
            <w:proofErr w:type="gramStart"/>
            <w:r w:rsidR="004125C5" w:rsidRPr="004125C5">
              <w:rPr>
                <w:rFonts w:eastAsia="標楷體" w:hint="eastAsia"/>
                <w:sz w:val="28"/>
                <w:szCs w:val="28"/>
              </w:rPr>
              <w:t>薊</w:t>
            </w:r>
            <w:proofErr w:type="gramEnd"/>
            <w:r w:rsidR="004125C5" w:rsidRPr="004125C5">
              <w:rPr>
                <w:rFonts w:eastAsia="標楷體" w:hint="eastAsia"/>
                <w:sz w:val="28"/>
                <w:szCs w:val="28"/>
              </w:rPr>
              <w:t>馬及斜紋夜蛾危害，以確保後續紅豆開花及結莢順利。</w:t>
            </w:r>
          </w:p>
          <w:p w:rsidR="009C2D1A" w:rsidRPr="00FC0594" w:rsidRDefault="006C026E" w:rsidP="00A8558F">
            <w:pPr>
              <w:spacing w:line="440" w:lineRule="exact"/>
              <w:ind w:firstLineChars="200" w:firstLine="560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C0594">
              <w:rPr>
                <w:rFonts w:eastAsia="標楷體"/>
                <w:sz w:val="28"/>
                <w:szCs w:val="28"/>
              </w:rPr>
              <w:t>高雄農改場</w:t>
            </w:r>
            <w:r w:rsidRPr="00FC0594">
              <w:rPr>
                <w:rFonts w:eastAsia="標楷體" w:hint="eastAsia"/>
                <w:sz w:val="28"/>
                <w:szCs w:val="28"/>
              </w:rPr>
              <w:t>羅</w:t>
            </w:r>
            <w:r w:rsidRPr="00FC0594">
              <w:rPr>
                <w:rFonts w:eastAsia="標楷體" w:hint="eastAsia"/>
                <w:color w:val="000000"/>
                <w:sz w:val="28"/>
                <w:szCs w:val="28"/>
              </w:rPr>
              <w:t>正宗</w:t>
            </w:r>
            <w:r w:rsidR="00257967" w:rsidRPr="00FC0594">
              <w:rPr>
                <w:rFonts w:eastAsia="標楷體" w:hint="eastAsia"/>
                <w:color w:val="000000"/>
                <w:sz w:val="28"/>
                <w:szCs w:val="28"/>
              </w:rPr>
              <w:t>場長指出</w:t>
            </w:r>
            <w:r w:rsidR="009C2D1A" w:rsidRPr="00FC0594">
              <w:rPr>
                <w:rFonts w:eastAsia="標楷體"/>
                <w:color w:val="000000"/>
                <w:sz w:val="28"/>
                <w:szCs w:val="28"/>
              </w:rPr>
              <w:t>，</w:t>
            </w:r>
            <w:proofErr w:type="gramStart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薊馬類</w:t>
            </w:r>
            <w:proofErr w:type="gramEnd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害蟲為紅豆栽培的關鍵害蟲，經常造成紅豆生產上的重大損失，</w:t>
            </w:r>
            <w:proofErr w:type="gramStart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自秋裡作</w:t>
            </w:r>
            <w:proofErr w:type="gramEnd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播種萌芽約</w:t>
            </w:r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1</w:t>
            </w:r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星期後，於田間即可發現</w:t>
            </w:r>
            <w:proofErr w:type="gramStart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薊</w:t>
            </w:r>
            <w:proofErr w:type="gramEnd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馬的成蟲或若蟲棲息於未展開之葉</w:t>
            </w:r>
            <w:proofErr w:type="gramStart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裏或葉</w:t>
            </w:r>
            <w:proofErr w:type="gramEnd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表處開始危害，造成葉部無法正常伸展發育。危害嚴重時，頂葉無法正常生長，造成捲曲</w:t>
            </w:r>
            <w:proofErr w:type="gramStart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或皺縮狀</w:t>
            </w:r>
            <w:proofErr w:type="gramEnd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，葉片組織被破壞，表面呈褪色黃斑，下表皮則呈</w:t>
            </w:r>
            <w:proofErr w:type="gramStart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褐色斑狀</w:t>
            </w:r>
            <w:proofErr w:type="gramEnd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。</w:t>
            </w:r>
            <w:proofErr w:type="gramStart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薊馬雌</w:t>
            </w:r>
            <w:proofErr w:type="gramEnd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蟲產卵於葉片組織中，成蟲喜好棲息於</w:t>
            </w:r>
            <w:proofErr w:type="gramStart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葉部或新</w:t>
            </w:r>
            <w:proofErr w:type="gramEnd"/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梢吸食汁液；當紅豆進入開花期時，則部</w:t>
            </w:r>
            <w:r w:rsidR="00655A66">
              <w:rPr>
                <w:rFonts w:eastAsia="標楷體" w:hint="eastAsia"/>
                <w:color w:val="000000"/>
                <w:sz w:val="28"/>
                <w:szCs w:val="28"/>
              </w:rPr>
              <w:t>分</w:t>
            </w:r>
            <w:r w:rsidR="004125C5" w:rsidRPr="004125C5">
              <w:rPr>
                <w:rFonts w:eastAsia="標楷體" w:hint="eastAsia"/>
                <w:color w:val="000000"/>
                <w:sz w:val="28"/>
                <w:szCs w:val="28"/>
              </w:rPr>
              <w:t>遷移到花部危害。而斜紋夜蛾幼蟲會嚴重啃食紅豆的葉片、花朵和豆莢，對產量和品質造成重大影響。</w:t>
            </w:r>
          </w:p>
          <w:p w:rsidR="005F0EE1" w:rsidRPr="00FC0594" w:rsidRDefault="004125C5" w:rsidP="00A8558F">
            <w:pPr>
              <w:spacing w:line="440" w:lineRule="exact"/>
              <w:ind w:firstLineChars="200" w:firstLine="560"/>
              <w:jc w:val="both"/>
              <w:rPr>
                <w:rFonts w:eastAsia="標楷體"/>
                <w:sz w:val="28"/>
                <w:szCs w:val="28"/>
              </w:rPr>
            </w:pPr>
            <w:r w:rsidRPr="004125C5">
              <w:rPr>
                <w:rFonts w:eastAsia="標楷體" w:hint="eastAsia"/>
                <w:sz w:val="28"/>
                <w:szCs w:val="28"/>
              </w:rPr>
              <w:t>為有效防治上述蟲害，建議農友可於田間使用藍色或黃</w:t>
            </w:r>
            <w:r w:rsidR="00655A66">
              <w:rPr>
                <w:rFonts w:eastAsia="標楷體" w:hint="eastAsia"/>
                <w:sz w:val="28"/>
                <w:szCs w:val="28"/>
              </w:rPr>
              <w:t>色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黏</w:t>
            </w:r>
            <w:proofErr w:type="gramEnd"/>
            <w:r w:rsidRPr="004125C5">
              <w:rPr>
                <w:rFonts w:eastAsia="標楷體" w:hint="eastAsia"/>
                <w:sz w:val="28"/>
                <w:szCs w:val="28"/>
              </w:rPr>
              <w:t>紙監測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薊</w:t>
            </w:r>
            <w:proofErr w:type="gramEnd"/>
            <w:r w:rsidRPr="004125C5">
              <w:rPr>
                <w:rFonts w:eastAsia="標楷體" w:hint="eastAsia"/>
                <w:sz w:val="28"/>
                <w:szCs w:val="28"/>
              </w:rPr>
              <w:t>馬的數量，並以性費洛蒙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誘引器</w:t>
            </w:r>
            <w:proofErr w:type="gramEnd"/>
            <w:r w:rsidRPr="004125C5">
              <w:rPr>
                <w:rFonts w:eastAsia="標楷體" w:hint="eastAsia"/>
                <w:sz w:val="28"/>
                <w:szCs w:val="28"/>
              </w:rPr>
              <w:t>誘殺及監測斜紋夜蛾成蟲。於害蟲密度大幅上升時，施用化學藥劑防治，惟須注意推薦倍數及安全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採</w:t>
            </w:r>
            <w:proofErr w:type="gramEnd"/>
            <w:r w:rsidRPr="004125C5">
              <w:rPr>
                <w:rFonts w:eastAsia="標楷體" w:hint="eastAsia"/>
                <w:sz w:val="28"/>
                <w:szCs w:val="28"/>
              </w:rPr>
              <w:t>收期，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並輪用不同</w:t>
            </w:r>
            <w:proofErr w:type="gramEnd"/>
            <w:r w:rsidRPr="004125C5">
              <w:rPr>
                <w:rFonts w:eastAsia="標楷體" w:hint="eastAsia"/>
                <w:sz w:val="28"/>
                <w:szCs w:val="28"/>
              </w:rPr>
              <w:t>作用機制的藥劑，避免害蟲產生抗藥性。目前用於防治紅豆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薊</w:t>
            </w:r>
            <w:proofErr w:type="gramEnd"/>
            <w:r w:rsidRPr="004125C5">
              <w:rPr>
                <w:rFonts w:eastAsia="標楷體" w:hint="eastAsia"/>
                <w:sz w:val="28"/>
                <w:szCs w:val="28"/>
              </w:rPr>
              <w:t>馬可噴施</w:t>
            </w:r>
            <w:r w:rsidRPr="004125C5">
              <w:rPr>
                <w:rFonts w:eastAsia="標楷體" w:hint="eastAsia"/>
                <w:sz w:val="28"/>
                <w:szCs w:val="28"/>
              </w:rPr>
              <w:t>100g/L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賜派滅水懸劑</w:t>
            </w:r>
            <w:proofErr w:type="gramEnd"/>
            <w:r>
              <w:rPr>
                <w:rFonts w:eastAsia="標楷體" w:hint="eastAsia"/>
                <w:sz w:val="28"/>
                <w:szCs w:val="28"/>
              </w:rPr>
              <w:t>(</w:t>
            </w:r>
            <w:r w:rsidRPr="004125C5">
              <w:rPr>
                <w:rFonts w:eastAsia="標楷體" w:hint="eastAsia"/>
                <w:sz w:val="28"/>
                <w:szCs w:val="28"/>
              </w:rPr>
              <w:t>4,000</w:t>
            </w:r>
            <w:r w:rsidRPr="004125C5">
              <w:rPr>
                <w:rFonts w:eastAsia="標楷體" w:hint="eastAsia"/>
                <w:sz w:val="28"/>
                <w:szCs w:val="28"/>
              </w:rPr>
              <w:t>倍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4125C5">
              <w:rPr>
                <w:rFonts w:eastAsia="標楷體" w:hint="eastAsia"/>
                <w:sz w:val="28"/>
                <w:szCs w:val="28"/>
              </w:rPr>
              <w:t>43%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佈飛松</w:t>
            </w:r>
            <w:proofErr w:type="gramEnd"/>
            <w:r w:rsidRPr="004125C5">
              <w:rPr>
                <w:rFonts w:eastAsia="標楷體" w:hint="eastAsia"/>
                <w:sz w:val="28"/>
                <w:szCs w:val="28"/>
              </w:rPr>
              <w:t>乳劑</w:t>
            </w:r>
            <w:r>
              <w:rPr>
                <w:rFonts w:eastAsia="標楷體" w:hint="eastAsia"/>
                <w:sz w:val="28"/>
                <w:szCs w:val="28"/>
              </w:rPr>
              <w:t>(8</w:t>
            </w:r>
            <w:r w:rsidRPr="004125C5">
              <w:rPr>
                <w:rFonts w:eastAsia="標楷體" w:hint="eastAsia"/>
                <w:sz w:val="28"/>
                <w:szCs w:val="28"/>
              </w:rPr>
              <w:t>00</w:t>
            </w:r>
            <w:r w:rsidRPr="004125C5">
              <w:rPr>
                <w:rFonts w:eastAsia="標楷體" w:hint="eastAsia"/>
                <w:sz w:val="28"/>
                <w:szCs w:val="28"/>
              </w:rPr>
              <w:t>倍</w:t>
            </w:r>
            <w:r>
              <w:rPr>
                <w:rFonts w:eastAsia="標楷體" w:hint="eastAsia"/>
                <w:sz w:val="28"/>
                <w:szCs w:val="28"/>
              </w:rPr>
              <w:t>)</w:t>
            </w:r>
            <w:r>
              <w:rPr>
                <w:rFonts w:eastAsia="標楷體" w:hint="eastAsia"/>
                <w:sz w:val="28"/>
                <w:szCs w:val="28"/>
              </w:rPr>
              <w:t>、</w:t>
            </w:r>
            <w:r w:rsidRPr="004125C5">
              <w:rPr>
                <w:rFonts w:eastAsia="標楷體"/>
                <w:sz w:val="28"/>
                <w:szCs w:val="28"/>
              </w:rPr>
              <w:t>5.87%</w:t>
            </w:r>
            <w:r w:rsidRPr="004125C5">
              <w:rPr>
                <w:rFonts w:eastAsia="標楷體" w:hint="eastAsia"/>
                <w:sz w:val="28"/>
                <w:szCs w:val="28"/>
              </w:rPr>
              <w:t>賜諾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特水懸劑</w:t>
            </w:r>
            <w:proofErr w:type="gramEnd"/>
            <w:r w:rsidRPr="004125C5">
              <w:rPr>
                <w:rFonts w:eastAsia="標楷體"/>
                <w:sz w:val="28"/>
                <w:szCs w:val="28"/>
              </w:rPr>
              <w:t>(4,000</w:t>
            </w:r>
            <w:r w:rsidRPr="004125C5">
              <w:rPr>
                <w:rFonts w:eastAsia="標楷體" w:hint="eastAsia"/>
                <w:sz w:val="28"/>
                <w:szCs w:val="28"/>
              </w:rPr>
              <w:t>倍</w:t>
            </w:r>
            <w:r w:rsidRPr="004125C5">
              <w:rPr>
                <w:rFonts w:eastAsia="標楷體"/>
                <w:sz w:val="28"/>
                <w:szCs w:val="28"/>
              </w:rPr>
              <w:t>)</w:t>
            </w:r>
            <w:r w:rsidRPr="004125C5">
              <w:rPr>
                <w:rFonts w:eastAsia="標楷體" w:hint="eastAsia"/>
                <w:sz w:val="28"/>
                <w:szCs w:val="28"/>
              </w:rPr>
              <w:t>或</w:t>
            </w:r>
            <w:r w:rsidRPr="004125C5">
              <w:rPr>
                <w:rFonts w:eastAsia="標楷體"/>
                <w:sz w:val="28"/>
                <w:szCs w:val="28"/>
              </w:rPr>
              <w:t>20%</w:t>
            </w:r>
            <w:r w:rsidRPr="004125C5">
              <w:rPr>
                <w:rFonts w:eastAsia="標楷體" w:hint="eastAsia"/>
                <w:sz w:val="28"/>
                <w:szCs w:val="28"/>
              </w:rPr>
              <w:t>覆滅蟎水溶性粉劑</w:t>
            </w:r>
            <w:r w:rsidRPr="004125C5">
              <w:rPr>
                <w:rFonts w:eastAsia="標楷體"/>
                <w:sz w:val="28"/>
                <w:szCs w:val="28"/>
              </w:rPr>
              <w:t>(400</w:t>
            </w:r>
            <w:r w:rsidRPr="004125C5">
              <w:rPr>
                <w:rFonts w:eastAsia="標楷體" w:hint="eastAsia"/>
                <w:sz w:val="28"/>
                <w:szCs w:val="28"/>
              </w:rPr>
              <w:t>倍</w:t>
            </w:r>
            <w:r w:rsidRPr="004125C5">
              <w:rPr>
                <w:rFonts w:eastAsia="標楷體"/>
                <w:sz w:val="28"/>
                <w:szCs w:val="28"/>
              </w:rPr>
              <w:t>)</w:t>
            </w:r>
            <w:r w:rsidRPr="004125C5">
              <w:rPr>
                <w:rFonts w:eastAsia="標楷體" w:hint="eastAsia"/>
                <w:sz w:val="28"/>
                <w:szCs w:val="28"/>
              </w:rPr>
              <w:t>等；斜紋夜蛾則可施用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蘇力菌</w:t>
            </w:r>
            <w:proofErr w:type="gramEnd"/>
            <w:r w:rsidRPr="004125C5">
              <w:rPr>
                <w:rFonts w:eastAsia="標楷體" w:hint="eastAsia"/>
                <w:sz w:val="28"/>
                <w:szCs w:val="28"/>
              </w:rPr>
              <w:t>或</w:t>
            </w:r>
            <w:r w:rsidRPr="004125C5">
              <w:rPr>
                <w:rFonts w:eastAsia="標楷體"/>
                <w:sz w:val="28"/>
                <w:szCs w:val="28"/>
              </w:rPr>
              <w:t>5.0%</w:t>
            </w:r>
            <w:proofErr w:type="gramStart"/>
            <w:r w:rsidRPr="004125C5">
              <w:rPr>
                <w:rFonts w:eastAsia="標楷體" w:hint="eastAsia"/>
                <w:sz w:val="28"/>
                <w:szCs w:val="28"/>
              </w:rPr>
              <w:t>可芬諾水懸劑</w:t>
            </w:r>
            <w:proofErr w:type="gramEnd"/>
            <w:r w:rsidRPr="004125C5">
              <w:rPr>
                <w:rFonts w:eastAsia="標楷體"/>
                <w:sz w:val="28"/>
                <w:szCs w:val="28"/>
              </w:rPr>
              <w:t>(1</w:t>
            </w:r>
            <w:r w:rsidR="002E050F" w:rsidRPr="004125C5">
              <w:rPr>
                <w:rFonts w:eastAsia="標楷體" w:hint="eastAsia"/>
                <w:sz w:val="28"/>
                <w:szCs w:val="28"/>
              </w:rPr>
              <w:t>,</w:t>
            </w:r>
            <w:r w:rsidRPr="004125C5">
              <w:rPr>
                <w:rFonts w:eastAsia="標楷體"/>
                <w:sz w:val="28"/>
                <w:szCs w:val="28"/>
              </w:rPr>
              <w:t>000</w:t>
            </w:r>
            <w:r w:rsidRPr="004125C5">
              <w:rPr>
                <w:rFonts w:eastAsia="標楷體" w:hint="eastAsia"/>
                <w:sz w:val="28"/>
                <w:szCs w:val="28"/>
              </w:rPr>
              <w:t>倍</w:t>
            </w:r>
            <w:r w:rsidRPr="004125C5">
              <w:rPr>
                <w:rFonts w:eastAsia="標楷體" w:hint="eastAsia"/>
                <w:sz w:val="28"/>
                <w:szCs w:val="28"/>
              </w:rPr>
              <w:t>)</w:t>
            </w:r>
            <w:r w:rsidRPr="004125C5">
              <w:rPr>
                <w:rFonts w:eastAsia="標楷體" w:hint="eastAsia"/>
                <w:sz w:val="28"/>
                <w:szCs w:val="28"/>
              </w:rPr>
              <w:t>等核准藥劑進行防治或參考農藥資訊服務網</w:t>
            </w:r>
            <w:r w:rsidRPr="004125C5">
              <w:rPr>
                <w:rFonts w:eastAsia="標楷體" w:hint="eastAsia"/>
                <w:sz w:val="28"/>
                <w:szCs w:val="28"/>
              </w:rPr>
              <w:t>(https://pesticide.aphia.gov.tw/information/)</w:t>
            </w:r>
            <w:r w:rsidRPr="004125C5">
              <w:rPr>
                <w:rFonts w:eastAsia="標楷體" w:hint="eastAsia"/>
                <w:sz w:val="28"/>
                <w:szCs w:val="28"/>
              </w:rPr>
              <w:t>之核准藥劑。</w:t>
            </w:r>
          </w:p>
        </w:tc>
      </w:tr>
      <w:tr w:rsidR="005F0EE1" w:rsidRPr="00FC0594" w:rsidTr="005F0EE1">
        <w:trPr>
          <w:gridAfter w:val="1"/>
          <w:wAfter w:w="422" w:type="dxa"/>
          <w:trHeight w:val="327"/>
        </w:trPr>
        <w:tc>
          <w:tcPr>
            <w:tcW w:w="9139" w:type="dxa"/>
          </w:tcPr>
          <w:p w:rsidR="005F0EE1" w:rsidRPr="00FC0594" w:rsidRDefault="005F0EE1" w:rsidP="000916A5">
            <w:pPr>
              <w:autoSpaceDE w:val="0"/>
              <w:autoSpaceDN w:val="0"/>
              <w:adjustRightInd w:val="0"/>
              <w:spacing w:line="440" w:lineRule="exact"/>
              <w:ind w:firstLine="560"/>
              <w:jc w:val="both"/>
              <w:rPr>
                <w:rFonts w:eastAsia="標楷體"/>
                <w:color w:val="000000"/>
                <w:kern w:val="0"/>
                <w:sz w:val="28"/>
                <w:szCs w:val="28"/>
              </w:rPr>
            </w:pPr>
          </w:p>
        </w:tc>
      </w:tr>
    </w:tbl>
    <w:p w:rsidR="005F0EE1" w:rsidRPr="00FC0594" w:rsidRDefault="005F0EE1" w:rsidP="005F0EE1">
      <w:pPr>
        <w:spacing w:line="400" w:lineRule="exact"/>
        <w:rPr>
          <w:rFonts w:eastAsia="標楷體"/>
          <w:sz w:val="28"/>
          <w:szCs w:val="28"/>
        </w:rPr>
      </w:pPr>
      <w:r w:rsidRPr="00FC0594">
        <w:rPr>
          <w:rFonts w:eastAsia="標楷體"/>
          <w:sz w:val="28"/>
          <w:szCs w:val="28"/>
        </w:rPr>
        <w:t>聯絡人：</w:t>
      </w:r>
      <w:r w:rsidRPr="00FC0594">
        <w:rPr>
          <w:rFonts w:eastAsia="標楷體" w:hint="eastAsia"/>
          <w:sz w:val="28"/>
          <w:szCs w:val="28"/>
        </w:rPr>
        <w:t>陳</w:t>
      </w:r>
      <w:r w:rsidR="004125C5">
        <w:rPr>
          <w:rFonts w:eastAsia="標楷體" w:hint="eastAsia"/>
          <w:sz w:val="28"/>
          <w:szCs w:val="28"/>
        </w:rPr>
        <w:t>泰元</w:t>
      </w:r>
      <w:r w:rsidRPr="00FC0594">
        <w:rPr>
          <w:rFonts w:eastAsia="標楷體"/>
          <w:sz w:val="28"/>
          <w:szCs w:val="28"/>
        </w:rPr>
        <w:t xml:space="preserve"> </w:t>
      </w:r>
      <w:r w:rsidR="004125C5">
        <w:rPr>
          <w:rFonts w:eastAsia="標楷體" w:hint="eastAsia"/>
          <w:sz w:val="28"/>
          <w:szCs w:val="28"/>
        </w:rPr>
        <w:t>助理</w:t>
      </w:r>
      <w:r w:rsidRPr="00FC0594">
        <w:rPr>
          <w:rFonts w:eastAsia="標楷體"/>
          <w:sz w:val="28"/>
          <w:szCs w:val="28"/>
        </w:rPr>
        <w:t>研究員</w:t>
      </w:r>
    </w:p>
    <w:p w:rsidR="005F0EE1" w:rsidRPr="009266A3" w:rsidRDefault="005F0EE1" w:rsidP="005F0EE1">
      <w:pPr>
        <w:spacing w:line="400" w:lineRule="exact"/>
        <w:rPr>
          <w:rFonts w:eastAsia="標楷體"/>
          <w:sz w:val="28"/>
          <w:szCs w:val="28"/>
        </w:rPr>
      </w:pPr>
      <w:r w:rsidRPr="009266A3">
        <w:rPr>
          <w:rFonts w:eastAsia="標楷體"/>
          <w:sz w:val="28"/>
          <w:szCs w:val="28"/>
        </w:rPr>
        <w:t>電　話：</w:t>
      </w:r>
      <w:r w:rsidRPr="009266A3">
        <w:rPr>
          <w:rFonts w:eastAsia="標楷體"/>
          <w:sz w:val="28"/>
          <w:szCs w:val="28"/>
        </w:rPr>
        <w:t>08-</w:t>
      </w:r>
      <w:r w:rsidRPr="009266A3">
        <w:rPr>
          <w:rFonts w:eastAsia="標楷體" w:hint="eastAsia"/>
          <w:sz w:val="28"/>
          <w:szCs w:val="28"/>
        </w:rPr>
        <w:t>77467</w:t>
      </w:r>
      <w:r w:rsidR="004125C5">
        <w:rPr>
          <w:rFonts w:eastAsia="標楷體" w:hint="eastAsia"/>
          <w:sz w:val="28"/>
          <w:szCs w:val="28"/>
        </w:rPr>
        <w:t>88</w:t>
      </w:r>
    </w:p>
    <w:p w:rsidR="00FC4D7C" w:rsidRPr="009266A3" w:rsidRDefault="00FC4D7C" w:rsidP="00ED7B45">
      <w:pPr>
        <w:spacing w:line="400" w:lineRule="exact"/>
        <w:jc w:val="both"/>
        <w:rPr>
          <w:rFonts w:eastAsia="標楷體" w:cs="Arial"/>
          <w:sz w:val="28"/>
          <w:szCs w:val="28"/>
        </w:rPr>
      </w:pPr>
    </w:p>
    <w:tbl>
      <w:tblPr>
        <w:tblW w:w="9468" w:type="dxa"/>
        <w:jc w:val="center"/>
        <w:tblLayout w:type="fixed"/>
        <w:tblLook w:val="01E0" w:firstRow="1" w:lastRow="1" w:firstColumn="1" w:lastColumn="1" w:noHBand="0" w:noVBand="0"/>
      </w:tblPr>
      <w:tblGrid>
        <w:gridCol w:w="4894"/>
        <w:gridCol w:w="4574"/>
      </w:tblGrid>
      <w:tr w:rsidR="005F0EE1" w:rsidRPr="008A46ED" w:rsidTr="006F52A5">
        <w:trPr>
          <w:trHeight w:val="3374"/>
          <w:jc w:val="center"/>
        </w:trPr>
        <w:tc>
          <w:tcPr>
            <w:tcW w:w="4894" w:type="dxa"/>
          </w:tcPr>
          <w:p w:rsidR="005F0EE1" w:rsidRPr="008665BA" w:rsidRDefault="004125C5" w:rsidP="00712BF6">
            <w:pPr>
              <w:jc w:val="center"/>
              <w:rPr>
                <w:rFonts w:ascii="標楷體" w:eastAsia="標楷體" w:hAnsi="標楷體" w:cs="Arial"/>
              </w:rPr>
            </w:pPr>
            <w:r>
              <w:rPr>
                <w:rFonts w:ascii="標楷體" w:eastAsia="標楷體" w:hAnsi="標楷體" w:cs="Arial"/>
                <w:noProof/>
              </w:rPr>
              <w:lastRenderedPageBreak/>
              <w:drawing>
                <wp:inline distT="0" distB="0" distL="0" distR="0" wp14:anchorId="649C03D2" wp14:editId="009F94B3">
                  <wp:extent cx="2969260" cy="3963035"/>
                  <wp:effectExtent l="0" t="0" r="0" b="0"/>
                  <wp:docPr id="3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9260" cy="39630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74" w:type="dxa"/>
          </w:tcPr>
          <w:p w:rsidR="005F0EE1" w:rsidRPr="008665BA" w:rsidRDefault="004125C5" w:rsidP="00712B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DA54033" wp14:editId="35624713">
                  <wp:extent cx="2993390" cy="3993515"/>
                  <wp:effectExtent l="0" t="0" r="0" b="0"/>
                  <wp:docPr id="4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390" cy="3993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0EE1" w:rsidRPr="00881B25" w:rsidTr="006F52A5">
        <w:trPr>
          <w:trHeight w:val="599"/>
          <w:jc w:val="center"/>
        </w:trPr>
        <w:tc>
          <w:tcPr>
            <w:tcW w:w="4894" w:type="dxa"/>
          </w:tcPr>
          <w:p w:rsidR="005F0EE1" w:rsidRPr="008A46ED" w:rsidRDefault="004125C5" w:rsidP="00712BF6">
            <w:pPr>
              <w:spacing w:line="320" w:lineRule="exact"/>
              <w:jc w:val="center"/>
              <w:rPr>
                <w:rFonts w:eastAsia="標楷體"/>
              </w:rPr>
            </w:pPr>
            <w:r w:rsidRPr="00AF4826">
              <w:rPr>
                <w:rFonts w:ascii="標楷體" w:eastAsia="標楷體" w:hAnsi="標楷體" w:cs="Arial" w:hint="eastAsia"/>
              </w:rPr>
              <w:t>紅豆</w:t>
            </w:r>
            <w:r>
              <w:rPr>
                <w:rFonts w:ascii="標楷體" w:eastAsia="標楷體" w:hAnsi="標楷體" w:cs="Arial" w:hint="eastAsia"/>
              </w:rPr>
              <w:t>葉片</w:t>
            </w:r>
            <w:r w:rsidRPr="00AF4826">
              <w:rPr>
                <w:rFonts w:ascii="標楷體" w:eastAsia="標楷體" w:hAnsi="標楷體" w:cs="Arial" w:hint="eastAsia"/>
              </w:rPr>
              <w:t>受</w:t>
            </w:r>
            <w:proofErr w:type="gramStart"/>
            <w:r w:rsidRPr="00AF4826">
              <w:rPr>
                <w:rFonts w:ascii="標楷體" w:eastAsia="標楷體" w:hAnsi="標楷體" w:cs="Arial" w:hint="eastAsia"/>
              </w:rPr>
              <w:t>薊</w:t>
            </w:r>
            <w:proofErr w:type="gramEnd"/>
            <w:r w:rsidRPr="00AF4826">
              <w:rPr>
                <w:rFonts w:ascii="標楷體" w:eastAsia="標楷體" w:hAnsi="標楷體" w:cs="Arial" w:hint="eastAsia"/>
              </w:rPr>
              <w:t>馬</w:t>
            </w:r>
            <w:proofErr w:type="gramStart"/>
            <w:r w:rsidRPr="00AF4826">
              <w:rPr>
                <w:rFonts w:ascii="標楷體" w:eastAsia="標楷體" w:hAnsi="標楷體" w:cs="Arial" w:hint="eastAsia"/>
              </w:rPr>
              <w:t>銼吸造成皺縮</w:t>
            </w:r>
            <w:proofErr w:type="gramEnd"/>
            <w:r>
              <w:rPr>
                <w:rFonts w:ascii="標楷體" w:eastAsia="標楷體" w:hAnsi="標楷體" w:cs="Arial" w:hint="eastAsia"/>
              </w:rPr>
              <w:t>。</w:t>
            </w:r>
          </w:p>
        </w:tc>
        <w:tc>
          <w:tcPr>
            <w:tcW w:w="4574" w:type="dxa"/>
          </w:tcPr>
          <w:p w:rsidR="005F0EE1" w:rsidRPr="008A46ED" w:rsidRDefault="004125C5" w:rsidP="00712BF6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 w:cs="Arial" w:hint="eastAsia"/>
              </w:rPr>
              <w:t>斜紋夜蛾幼蟲於紅豆葉片上</w:t>
            </w:r>
            <w:proofErr w:type="gramStart"/>
            <w:r>
              <w:rPr>
                <w:rFonts w:ascii="標楷體" w:eastAsia="標楷體" w:hAnsi="標楷體" w:cs="Arial" w:hint="eastAsia"/>
              </w:rPr>
              <w:t>之食痕</w:t>
            </w:r>
            <w:proofErr w:type="gramEnd"/>
            <w:r>
              <w:rPr>
                <w:rFonts w:ascii="標楷體" w:eastAsia="標楷體" w:hAnsi="標楷體" w:cs="Arial" w:hint="eastAsia"/>
              </w:rPr>
              <w:t>。</w:t>
            </w:r>
          </w:p>
        </w:tc>
      </w:tr>
    </w:tbl>
    <w:p w:rsidR="00CD2142" w:rsidRPr="009568C1" w:rsidRDefault="00CD2142" w:rsidP="00AB4432">
      <w:pPr>
        <w:tabs>
          <w:tab w:val="left" w:pos="900"/>
        </w:tabs>
        <w:spacing w:line="400" w:lineRule="exact"/>
        <w:rPr>
          <w:rFonts w:ascii="Arial" w:eastAsia="標楷體" w:hAnsi="Arial" w:cs="Arial"/>
          <w:sz w:val="28"/>
          <w:szCs w:val="28"/>
        </w:rPr>
      </w:pPr>
    </w:p>
    <w:sectPr w:rsidR="00CD2142" w:rsidRPr="009568C1" w:rsidSect="00CD5635">
      <w:footerReference w:type="default" r:id="rId11"/>
      <w:pgSz w:w="11906" w:h="16838" w:code="9"/>
      <w:pgMar w:top="1134" w:right="1134" w:bottom="1134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42A3E" w:rsidRDefault="00442A3E">
      <w:r>
        <w:separator/>
      </w:r>
    </w:p>
  </w:endnote>
  <w:endnote w:type="continuationSeparator" w:id="0">
    <w:p w:rsidR="00442A3E" w:rsidRDefault="00442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P Ming Li U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9459D" w:rsidRDefault="0029459D">
    <w:pPr>
      <w:pStyle w:val="a3"/>
      <w:jc w:val="center"/>
      <w:rPr>
        <w:rFonts w:ascii="標楷體" w:eastAsia="標楷體" w:hAnsi="標楷體"/>
      </w:rPr>
    </w:pPr>
    <w:r>
      <w:rPr>
        <w:rFonts w:ascii="標楷體" w:eastAsia="標楷體" w:hAnsi="標楷體" w:hint="eastAsia"/>
      </w:rPr>
      <w:t>第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PAGE </w:instrText>
    </w:r>
    <w:r>
      <w:rPr>
        <w:rStyle w:val="a5"/>
        <w:rFonts w:ascii="標楷體" w:eastAsia="標楷體" w:hAnsi="標楷體"/>
      </w:rPr>
      <w:fldChar w:fldCharType="separate"/>
    </w:r>
    <w:r w:rsidR="00CC201B">
      <w:rPr>
        <w:rStyle w:val="a5"/>
        <w:rFonts w:ascii="標楷體" w:eastAsia="標楷體" w:hAnsi="標楷體"/>
        <w:noProof/>
      </w:rPr>
      <w:t>2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</w:t>
    </w:r>
    <w:proofErr w:type="gramStart"/>
    <w:r>
      <w:rPr>
        <w:rStyle w:val="a5"/>
        <w:rFonts w:ascii="標楷體" w:eastAsia="標楷體" w:hAnsi="標楷體" w:hint="eastAsia"/>
      </w:rPr>
      <w:t>‧</w:t>
    </w:r>
    <w:proofErr w:type="gramEnd"/>
    <w:r>
      <w:rPr>
        <w:rStyle w:val="a5"/>
        <w:rFonts w:ascii="標楷體" w:eastAsia="標楷體" w:hAnsi="標楷體" w:hint="eastAsia"/>
      </w:rPr>
      <w:t>共</w:t>
    </w:r>
    <w:r>
      <w:rPr>
        <w:rStyle w:val="a5"/>
        <w:rFonts w:ascii="標楷體" w:eastAsia="標楷體" w:hAnsi="標楷體"/>
      </w:rPr>
      <w:fldChar w:fldCharType="begin"/>
    </w:r>
    <w:r>
      <w:rPr>
        <w:rStyle w:val="a5"/>
        <w:rFonts w:ascii="標楷體" w:eastAsia="標楷體" w:hAnsi="標楷體"/>
      </w:rPr>
      <w:instrText xml:space="preserve"> NUMPAGES </w:instrText>
    </w:r>
    <w:r>
      <w:rPr>
        <w:rStyle w:val="a5"/>
        <w:rFonts w:ascii="標楷體" w:eastAsia="標楷體" w:hAnsi="標楷體"/>
      </w:rPr>
      <w:fldChar w:fldCharType="separate"/>
    </w:r>
    <w:r w:rsidR="00CC201B">
      <w:rPr>
        <w:rStyle w:val="a5"/>
        <w:rFonts w:ascii="標楷體" w:eastAsia="標楷體" w:hAnsi="標楷體"/>
        <w:noProof/>
      </w:rPr>
      <w:t>2</w:t>
    </w:r>
    <w:r>
      <w:rPr>
        <w:rStyle w:val="a5"/>
        <w:rFonts w:ascii="標楷體" w:eastAsia="標楷體" w:hAnsi="標楷體"/>
      </w:rPr>
      <w:fldChar w:fldCharType="end"/>
    </w:r>
    <w:r>
      <w:rPr>
        <w:rStyle w:val="a5"/>
        <w:rFonts w:ascii="標楷體" w:eastAsia="標楷體" w:hAnsi="標楷體"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42A3E" w:rsidRDefault="00442A3E">
      <w:r>
        <w:separator/>
      </w:r>
    </w:p>
  </w:footnote>
  <w:footnote w:type="continuationSeparator" w:id="0">
    <w:p w:rsidR="00442A3E" w:rsidRDefault="00442A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.2pt;height:7.2pt" o:bullet="t">
        <v:imagedata r:id="rId1" o:title="clip_image001"/>
      </v:shape>
    </w:pict>
  </w:numPicBullet>
  <w:abstractNum w:abstractNumId="0" w15:restartNumberingAfterBreak="0">
    <w:nsid w:val="249928CA"/>
    <w:multiLevelType w:val="hybridMultilevel"/>
    <w:tmpl w:val="19681554"/>
    <w:lvl w:ilvl="0" w:tplc="7C4E5FD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B6D88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DAC7D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48B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9240E4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6A889E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B68A4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5C603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E1A85A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43D32F10"/>
    <w:multiLevelType w:val="hybridMultilevel"/>
    <w:tmpl w:val="4A5883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410153565">
    <w:abstractNumId w:val="0"/>
  </w:num>
  <w:num w:numId="2" w16cid:durableId="1421369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635"/>
    <w:rsid w:val="00000D23"/>
    <w:rsid w:val="000037BC"/>
    <w:rsid w:val="00003B7A"/>
    <w:rsid w:val="0000536E"/>
    <w:rsid w:val="00010C01"/>
    <w:rsid w:val="00017F25"/>
    <w:rsid w:val="00032E9A"/>
    <w:rsid w:val="00033969"/>
    <w:rsid w:val="00040A4B"/>
    <w:rsid w:val="00043103"/>
    <w:rsid w:val="000454CD"/>
    <w:rsid w:val="00045551"/>
    <w:rsid w:val="000529D8"/>
    <w:rsid w:val="00053BD7"/>
    <w:rsid w:val="0005592F"/>
    <w:rsid w:val="000567D4"/>
    <w:rsid w:val="0005700F"/>
    <w:rsid w:val="000610FE"/>
    <w:rsid w:val="000627EB"/>
    <w:rsid w:val="0006358F"/>
    <w:rsid w:val="0006415B"/>
    <w:rsid w:val="00064220"/>
    <w:rsid w:val="0006592F"/>
    <w:rsid w:val="00066441"/>
    <w:rsid w:val="000667E2"/>
    <w:rsid w:val="00067936"/>
    <w:rsid w:val="00067C5F"/>
    <w:rsid w:val="0007421D"/>
    <w:rsid w:val="000745C5"/>
    <w:rsid w:val="0007782C"/>
    <w:rsid w:val="000802B4"/>
    <w:rsid w:val="00082BDB"/>
    <w:rsid w:val="00087A9D"/>
    <w:rsid w:val="00090409"/>
    <w:rsid w:val="000916A5"/>
    <w:rsid w:val="00093EF8"/>
    <w:rsid w:val="00094EA0"/>
    <w:rsid w:val="000951E3"/>
    <w:rsid w:val="000964DC"/>
    <w:rsid w:val="0009669A"/>
    <w:rsid w:val="000A1708"/>
    <w:rsid w:val="000A339F"/>
    <w:rsid w:val="000A5005"/>
    <w:rsid w:val="000A5BFE"/>
    <w:rsid w:val="000A5C46"/>
    <w:rsid w:val="000A66D2"/>
    <w:rsid w:val="000B4E8D"/>
    <w:rsid w:val="000B558A"/>
    <w:rsid w:val="000C00A9"/>
    <w:rsid w:val="000C1A55"/>
    <w:rsid w:val="000C2B49"/>
    <w:rsid w:val="000C5072"/>
    <w:rsid w:val="000C604E"/>
    <w:rsid w:val="000C7F56"/>
    <w:rsid w:val="000D1EB3"/>
    <w:rsid w:val="000D2306"/>
    <w:rsid w:val="000D3BD4"/>
    <w:rsid w:val="000D712C"/>
    <w:rsid w:val="000E0036"/>
    <w:rsid w:val="000E0276"/>
    <w:rsid w:val="000E09DD"/>
    <w:rsid w:val="000E179C"/>
    <w:rsid w:val="000E2F63"/>
    <w:rsid w:val="000E32AF"/>
    <w:rsid w:val="000E33D8"/>
    <w:rsid w:val="000E3438"/>
    <w:rsid w:val="000E55F0"/>
    <w:rsid w:val="000E7631"/>
    <w:rsid w:val="001030D7"/>
    <w:rsid w:val="00103B1F"/>
    <w:rsid w:val="00106FE2"/>
    <w:rsid w:val="001073C8"/>
    <w:rsid w:val="0010760D"/>
    <w:rsid w:val="001170FE"/>
    <w:rsid w:val="0012069E"/>
    <w:rsid w:val="00120961"/>
    <w:rsid w:val="001211B2"/>
    <w:rsid w:val="00122A26"/>
    <w:rsid w:val="00123E92"/>
    <w:rsid w:val="0012528A"/>
    <w:rsid w:val="00126C17"/>
    <w:rsid w:val="0013254D"/>
    <w:rsid w:val="00132965"/>
    <w:rsid w:val="00133639"/>
    <w:rsid w:val="00140D80"/>
    <w:rsid w:val="001415E2"/>
    <w:rsid w:val="00142DC9"/>
    <w:rsid w:val="00146687"/>
    <w:rsid w:val="00147E55"/>
    <w:rsid w:val="00147F95"/>
    <w:rsid w:val="00150950"/>
    <w:rsid w:val="00155701"/>
    <w:rsid w:val="0015797C"/>
    <w:rsid w:val="001644A2"/>
    <w:rsid w:val="00165E4E"/>
    <w:rsid w:val="0017608E"/>
    <w:rsid w:val="00181629"/>
    <w:rsid w:val="001819DF"/>
    <w:rsid w:val="00183827"/>
    <w:rsid w:val="00186CAA"/>
    <w:rsid w:val="00187DA8"/>
    <w:rsid w:val="00191BF6"/>
    <w:rsid w:val="001957AA"/>
    <w:rsid w:val="00196897"/>
    <w:rsid w:val="001A1556"/>
    <w:rsid w:val="001A21FD"/>
    <w:rsid w:val="001A4504"/>
    <w:rsid w:val="001A4F49"/>
    <w:rsid w:val="001A6B1F"/>
    <w:rsid w:val="001A6E4E"/>
    <w:rsid w:val="001A6F0E"/>
    <w:rsid w:val="001A7358"/>
    <w:rsid w:val="001B2B35"/>
    <w:rsid w:val="001B394B"/>
    <w:rsid w:val="001C12CA"/>
    <w:rsid w:val="001C2084"/>
    <w:rsid w:val="001C4EF7"/>
    <w:rsid w:val="001D0D93"/>
    <w:rsid w:val="001D4178"/>
    <w:rsid w:val="001D67C8"/>
    <w:rsid w:val="001D7ADD"/>
    <w:rsid w:val="001E1534"/>
    <w:rsid w:val="001E1A5B"/>
    <w:rsid w:val="001E1EEA"/>
    <w:rsid w:val="001E48B6"/>
    <w:rsid w:val="001E6245"/>
    <w:rsid w:val="001F0A1A"/>
    <w:rsid w:val="001F1564"/>
    <w:rsid w:val="001F2300"/>
    <w:rsid w:val="001F39C2"/>
    <w:rsid w:val="001F3FBC"/>
    <w:rsid w:val="001F469B"/>
    <w:rsid w:val="001F485E"/>
    <w:rsid w:val="001F5402"/>
    <w:rsid w:val="0020462C"/>
    <w:rsid w:val="00205832"/>
    <w:rsid w:val="00206A98"/>
    <w:rsid w:val="00210DCC"/>
    <w:rsid w:val="002110EA"/>
    <w:rsid w:val="0021288F"/>
    <w:rsid w:val="002214D3"/>
    <w:rsid w:val="00221CF1"/>
    <w:rsid w:val="00222A69"/>
    <w:rsid w:val="00223B2D"/>
    <w:rsid w:val="00223DB4"/>
    <w:rsid w:val="0022612A"/>
    <w:rsid w:val="00226AAF"/>
    <w:rsid w:val="00226ED3"/>
    <w:rsid w:val="00226FFD"/>
    <w:rsid w:val="002279F5"/>
    <w:rsid w:val="00234D80"/>
    <w:rsid w:val="002400AA"/>
    <w:rsid w:val="002510C0"/>
    <w:rsid w:val="00251F6D"/>
    <w:rsid w:val="002542AD"/>
    <w:rsid w:val="00255C3B"/>
    <w:rsid w:val="00256C33"/>
    <w:rsid w:val="002575F1"/>
    <w:rsid w:val="00257967"/>
    <w:rsid w:val="00260A65"/>
    <w:rsid w:val="00260F77"/>
    <w:rsid w:val="002638F1"/>
    <w:rsid w:val="0026547E"/>
    <w:rsid w:val="0027053D"/>
    <w:rsid w:val="00270604"/>
    <w:rsid w:val="0027293D"/>
    <w:rsid w:val="00273E89"/>
    <w:rsid w:val="00275524"/>
    <w:rsid w:val="00286259"/>
    <w:rsid w:val="00290EFF"/>
    <w:rsid w:val="00291A08"/>
    <w:rsid w:val="00291E6C"/>
    <w:rsid w:val="0029298C"/>
    <w:rsid w:val="0029459D"/>
    <w:rsid w:val="00294B10"/>
    <w:rsid w:val="00296185"/>
    <w:rsid w:val="0029704D"/>
    <w:rsid w:val="002A17AA"/>
    <w:rsid w:val="002A1A90"/>
    <w:rsid w:val="002A454A"/>
    <w:rsid w:val="002A5890"/>
    <w:rsid w:val="002A6A7B"/>
    <w:rsid w:val="002B00B3"/>
    <w:rsid w:val="002B03D0"/>
    <w:rsid w:val="002B0CE0"/>
    <w:rsid w:val="002B25BF"/>
    <w:rsid w:val="002B4214"/>
    <w:rsid w:val="002B5A69"/>
    <w:rsid w:val="002B5D2F"/>
    <w:rsid w:val="002B798D"/>
    <w:rsid w:val="002B79E8"/>
    <w:rsid w:val="002B7D25"/>
    <w:rsid w:val="002C01E5"/>
    <w:rsid w:val="002C0BA3"/>
    <w:rsid w:val="002C279C"/>
    <w:rsid w:val="002C441B"/>
    <w:rsid w:val="002D6227"/>
    <w:rsid w:val="002D6D68"/>
    <w:rsid w:val="002E01F1"/>
    <w:rsid w:val="002E033B"/>
    <w:rsid w:val="002E050F"/>
    <w:rsid w:val="002E3BAC"/>
    <w:rsid w:val="002E4596"/>
    <w:rsid w:val="002E4EB1"/>
    <w:rsid w:val="002E5102"/>
    <w:rsid w:val="002F5A0C"/>
    <w:rsid w:val="002F6A85"/>
    <w:rsid w:val="002F7A1A"/>
    <w:rsid w:val="002F7FD3"/>
    <w:rsid w:val="00300219"/>
    <w:rsid w:val="00303447"/>
    <w:rsid w:val="00305BA0"/>
    <w:rsid w:val="00306D89"/>
    <w:rsid w:val="00311B1B"/>
    <w:rsid w:val="00312247"/>
    <w:rsid w:val="003132D2"/>
    <w:rsid w:val="00317267"/>
    <w:rsid w:val="0032060C"/>
    <w:rsid w:val="00325415"/>
    <w:rsid w:val="00332B0B"/>
    <w:rsid w:val="0033384E"/>
    <w:rsid w:val="00336F81"/>
    <w:rsid w:val="003401FC"/>
    <w:rsid w:val="003421BA"/>
    <w:rsid w:val="003448F2"/>
    <w:rsid w:val="00345420"/>
    <w:rsid w:val="0034633F"/>
    <w:rsid w:val="00347F54"/>
    <w:rsid w:val="0035097B"/>
    <w:rsid w:val="00350D5C"/>
    <w:rsid w:val="00352EA0"/>
    <w:rsid w:val="00353A2D"/>
    <w:rsid w:val="00355D5D"/>
    <w:rsid w:val="00355F92"/>
    <w:rsid w:val="003567E5"/>
    <w:rsid w:val="0035706F"/>
    <w:rsid w:val="00365AC0"/>
    <w:rsid w:val="0036605D"/>
    <w:rsid w:val="003706F5"/>
    <w:rsid w:val="00370B7A"/>
    <w:rsid w:val="00370DFC"/>
    <w:rsid w:val="003756AB"/>
    <w:rsid w:val="00377524"/>
    <w:rsid w:val="00377ACF"/>
    <w:rsid w:val="00377C4B"/>
    <w:rsid w:val="0038135C"/>
    <w:rsid w:val="00387232"/>
    <w:rsid w:val="00391939"/>
    <w:rsid w:val="00391B5F"/>
    <w:rsid w:val="00392C0F"/>
    <w:rsid w:val="00393B4C"/>
    <w:rsid w:val="0039524C"/>
    <w:rsid w:val="00395B18"/>
    <w:rsid w:val="0039762D"/>
    <w:rsid w:val="003A1A0F"/>
    <w:rsid w:val="003A1F92"/>
    <w:rsid w:val="003A264A"/>
    <w:rsid w:val="003A2F83"/>
    <w:rsid w:val="003A3671"/>
    <w:rsid w:val="003A54FF"/>
    <w:rsid w:val="003A66F1"/>
    <w:rsid w:val="003A71B9"/>
    <w:rsid w:val="003A7939"/>
    <w:rsid w:val="003B0AE7"/>
    <w:rsid w:val="003B1682"/>
    <w:rsid w:val="003B3698"/>
    <w:rsid w:val="003B3B55"/>
    <w:rsid w:val="003B413A"/>
    <w:rsid w:val="003B4544"/>
    <w:rsid w:val="003B4548"/>
    <w:rsid w:val="003B71C3"/>
    <w:rsid w:val="003C1612"/>
    <w:rsid w:val="003C27D6"/>
    <w:rsid w:val="003C355B"/>
    <w:rsid w:val="003C4969"/>
    <w:rsid w:val="003C5C1C"/>
    <w:rsid w:val="003C6955"/>
    <w:rsid w:val="003D26F5"/>
    <w:rsid w:val="003D30D0"/>
    <w:rsid w:val="003D3213"/>
    <w:rsid w:val="003D3350"/>
    <w:rsid w:val="003D4673"/>
    <w:rsid w:val="003D46C8"/>
    <w:rsid w:val="003D4E69"/>
    <w:rsid w:val="003D696E"/>
    <w:rsid w:val="003D7FFA"/>
    <w:rsid w:val="003E073C"/>
    <w:rsid w:val="003E3A8C"/>
    <w:rsid w:val="003E4161"/>
    <w:rsid w:val="003E5A2F"/>
    <w:rsid w:val="003E6320"/>
    <w:rsid w:val="003E7443"/>
    <w:rsid w:val="003F1B32"/>
    <w:rsid w:val="003F2924"/>
    <w:rsid w:val="003F385D"/>
    <w:rsid w:val="003F4F83"/>
    <w:rsid w:val="003F7460"/>
    <w:rsid w:val="00400E0F"/>
    <w:rsid w:val="004011D0"/>
    <w:rsid w:val="00401351"/>
    <w:rsid w:val="004044D8"/>
    <w:rsid w:val="004050EC"/>
    <w:rsid w:val="00405407"/>
    <w:rsid w:val="00410C70"/>
    <w:rsid w:val="004125C5"/>
    <w:rsid w:val="00416653"/>
    <w:rsid w:val="00421605"/>
    <w:rsid w:val="00424F4D"/>
    <w:rsid w:val="004264DC"/>
    <w:rsid w:val="00430ADD"/>
    <w:rsid w:val="00432E1E"/>
    <w:rsid w:val="00436881"/>
    <w:rsid w:val="00437389"/>
    <w:rsid w:val="0044103A"/>
    <w:rsid w:val="00441C73"/>
    <w:rsid w:val="00442A3E"/>
    <w:rsid w:val="00447CDE"/>
    <w:rsid w:val="00453D71"/>
    <w:rsid w:val="00454631"/>
    <w:rsid w:val="00456450"/>
    <w:rsid w:val="00457885"/>
    <w:rsid w:val="00457D3B"/>
    <w:rsid w:val="00457F71"/>
    <w:rsid w:val="0046357E"/>
    <w:rsid w:val="00463AF9"/>
    <w:rsid w:val="00466053"/>
    <w:rsid w:val="00466BA1"/>
    <w:rsid w:val="00466E99"/>
    <w:rsid w:val="0047397D"/>
    <w:rsid w:val="004776EF"/>
    <w:rsid w:val="00477856"/>
    <w:rsid w:val="00480C20"/>
    <w:rsid w:val="00481166"/>
    <w:rsid w:val="00482C5E"/>
    <w:rsid w:val="004849D8"/>
    <w:rsid w:val="00484D63"/>
    <w:rsid w:val="00486E00"/>
    <w:rsid w:val="00486F0E"/>
    <w:rsid w:val="00487D98"/>
    <w:rsid w:val="00490939"/>
    <w:rsid w:val="004938A2"/>
    <w:rsid w:val="00494F7D"/>
    <w:rsid w:val="00496C42"/>
    <w:rsid w:val="00496E15"/>
    <w:rsid w:val="004A01D4"/>
    <w:rsid w:val="004A0CB6"/>
    <w:rsid w:val="004A3ABF"/>
    <w:rsid w:val="004A534C"/>
    <w:rsid w:val="004A7F0F"/>
    <w:rsid w:val="004B0E90"/>
    <w:rsid w:val="004B4786"/>
    <w:rsid w:val="004B4A4A"/>
    <w:rsid w:val="004B4AA8"/>
    <w:rsid w:val="004B4E0D"/>
    <w:rsid w:val="004B5DDC"/>
    <w:rsid w:val="004C14C2"/>
    <w:rsid w:val="004C30ED"/>
    <w:rsid w:val="004C3695"/>
    <w:rsid w:val="004C43C7"/>
    <w:rsid w:val="004C4941"/>
    <w:rsid w:val="004C501C"/>
    <w:rsid w:val="004C51CD"/>
    <w:rsid w:val="004C5BEA"/>
    <w:rsid w:val="004C5D72"/>
    <w:rsid w:val="004C658B"/>
    <w:rsid w:val="004C6753"/>
    <w:rsid w:val="004C7E4D"/>
    <w:rsid w:val="004D1CF1"/>
    <w:rsid w:val="004D5160"/>
    <w:rsid w:val="004D5DC0"/>
    <w:rsid w:val="004D65BB"/>
    <w:rsid w:val="004D6F01"/>
    <w:rsid w:val="004D7FFA"/>
    <w:rsid w:val="004E1A5F"/>
    <w:rsid w:val="004E1EB0"/>
    <w:rsid w:val="004E2C8E"/>
    <w:rsid w:val="004F2D32"/>
    <w:rsid w:val="004F420E"/>
    <w:rsid w:val="004F4294"/>
    <w:rsid w:val="004F47B9"/>
    <w:rsid w:val="004F4E33"/>
    <w:rsid w:val="004F5D71"/>
    <w:rsid w:val="004F683F"/>
    <w:rsid w:val="00502708"/>
    <w:rsid w:val="00502D1D"/>
    <w:rsid w:val="0051344A"/>
    <w:rsid w:val="0051364F"/>
    <w:rsid w:val="0051703B"/>
    <w:rsid w:val="00520272"/>
    <w:rsid w:val="00520858"/>
    <w:rsid w:val="0052102D"/>
    <w:rsid w:val="005238C9"/>
    <w:rsid w:val="0052409C"/>
    <w:rsid w:val="00531B44"/>
    <w:rsid w:val="00532393"/>
    <w:rsid w:val="00533A20"/>
    <w:rsid w:val="00534AF5"/>
    <w:rsid w:val="00534E56"/>
    <w:rsid w:val="00535110"/>
    <w:rsid w:val="00537B5B"/>
    <w:rsid w:val="00543766"/>
    <w:rsid w:val="005455FA"/>
    <w:rsid w:val="00545E76"/>
    <w:rsid w:val="00547BD5"/>
    <w:rsid w:val="00551EC9"/>
    <w:rsid w:val="00552BA1"/>
    <w:rsid w:val="00552D66"/>
    <w:rsid w:val="00555525"/>
    <w:rsid w:val="0055793C"/>
    <w:rsid w:val="00560E7B"/>
    <w:rsid w:val="00563E08"/>
    <w:rsid w:val="00564CED"/>
    <w:rsid w:val="00573563"/>
    <w:rsid w:val="00577696"/>
    <w:rsid w:val="00580724"/>
    <w:rsid w:val="00580881"/>
    <w:rsid w:val="00583B3B"/>
    <w:rsid w:val="005854F2"/>
    <w:rsid w:val="00586532"/>
    <w:rsid w:val="00593512"/>
    <w:rsid w:val="00593905"/>
    <w:rsid w:val="005A2EBF"/>
    <w:rsid w:val="005A6954"/>
    <w:rsid w:val="005A6CA2"/>
    <w:rsid w:val="005A7541"/>
    <w:rsid w:val="005A7D24"/>
    <w:rsid w:val="005B7037"/>
    <w:rsid w:val="005B78F1"/>
    <w:rsid w:val="005C2A26"/>
    <w:rsid w:val="005C4F1B"/>
    <w:rsid w:val="005C6F99"/>
    <w:rsid w:val="005C792B"/>
    <w:rsid w:val="005D1E99"/>
    <w:rsid w:val="005D3707"/>
    <w:rsid w:val="005D3874"/>
    <w:rsid w:val="005D3F0C"/>
    <w:rsid w:val="005E09B4"/>
    <w:rsid w:val="005E4268"/>
    <w:rsid w:val="005E6BC6"/>
    <w:rsid w:val="005F0EE1"/>
    <w:rsid w:val="005F0F96"/>
    <w:rsid w:val="005F1804"/>
    <w:rsid w:val="005F306B"/>
    <w:rsid w:val="006123C6"/>
    <w:rsid w:val="0061302A"/>
    <w:rsid w:val="006215BD"/>
    <w:rsid w:val="006216AC"/>
    <w:rsid w:val="006236DA"/>
    <w:rsid w:val="00626F6D"/>
    <w:rsid w:val="006272B2"/>
    <w:rsid w:val="00630794"/>
    <w:rsid w:val="0063155E"/>
    <w:rsid w:val="00631B0D"/>
    <w:rsid w:val="00637A6D"/>
    <w:rsid w:val="00641322"/>
    <w:rsid w:val="006423F0"/>
    <w:rsid w:val="00642FA1"/>
    <w:rsid w:val="00644993"/>
    <w:rsid w:val="0065278E"/>
    <w:rsid w:val="006529A5"/>
    <w:rsid w:val="006536A7"/>
    <w:rsid w:val="00653FC0"/>
    <w:rsid w:val="0065430B"/>
    <w:rsid w:val="00655A66"/>
    <w:rsid w:val="00656D4D"/>
    <w:rsid w:val="00661518"/>
    <w:rsid w:val="00662420"/>
    <w:rsid w:val="006636C9"/>
    <w:rsid w:val="00664B44"/>
    <w:rsid w:val="00666186"/>
    <w:rsid w:val="006678E0"/>
    <w:rsid w:val="0067020B"/>
    <w:rsid w:val="006716EE"/>
    <w:rsid w:val="00675F49"/>
    <w:rsid w:val="00680E27"/>
    <w:rsid w:val="00680F97"/>
    <w:rsid w:val="00686F19"/>
    <w:rsid w:val="00686FB8"/>
    <w:rsid w:val="0069000F"/>
    <w:rsid w:val="00691029"/>
    <w:rsid w:val="006931D5"/>
    <w:rsid w:val="00693218"/>
    <w:rsid w:val="00693A51"/>
    <w:rsid w:val="00697207"/>
    <w:rsid w:val="00697B7B"/>
    <w:rsid w:val="006A0FE0"/>
    <w:rsid w:val="006A33FA"/>
    <w:rsid w:val="006A5318"/>
    <w:rsid w:val="006A6114"/>
    <w:rsid w:val="006A7215"/>
    <w:rsid w:val="006A7B7A"/>
    <w:rsid w:val="006B2008"/>
    <w:rsid w:val="006B2D23"/>
    <w:rsid w:val="006B2E69"/>
    <w:rsid w:val="006B3316"/>
    <w:rsid w:val="006B5358"/>
    <w:rsid w:val="006C026E"/>
    <w:rsid w:val="006C1531"/>
    <w:rsid w:val="006C21A3"/>
    <w:rsid w:val="006C2EDE"/>
    <w:rsid w:val="006C37C8"/>
    <w:rsid w:val="006C56D2"/>
    <w:rsid w:val="006C6567"/>
    <w:rsid w:val="006D160E"/>
    <w:rsid w:val="006D3779"/>
    <w:rsid w:val="006D3847"/>
    <w:rsid w:val="006D4946"/>
    <w:rsid w:val="006D5D01"/>
    <w:rsid w:val="006D6E76"/>
    <w:rsid w:val="006D72D8"/>
    <w:rsid w:val="006E0F05"/>
    <w:rsid w:val="006E1FCE"/>
    <w:rsid w:val="006E2782"/>
    <w:rsid w:val="006E57E5"/>
    <w:rsid w:val="006E5EE2"/>
    <w:rsid w:val="006F0428"/>
    <w:rsid w:val="006F1901"/>
    <w:rsid w:val="006F19D4"/>
    <w:rsid w:val="006F26DA"/>
    <w:rsid w:val="006F3CF3"/>
    <w:rsid w:val="006F4B71"/>
    <w:rsid w:val="006F52A5"/>
    <w:rsid w:val="006F7BD7"/>
    <w:rsid w:val="006F7FB8"/>
    <w:rsid w:val="00700D6B"/>
    <w:rsid w:val="007024BE"/>
    <w:rsid w:val="00702D3A"/>
    <w:rsid w:val="00703A92"/>
    <w:rsid w:val="007042AC"/>
    <w:rsid w:val="00710AC2"/>
    <w:rsid w:val="00711059"/>
    <w:rsid w:val="00712093"/>
    <w:rsid w:val="00712BF6"/>
    <w:rsid w:val="00713A19"/>
    <w:rsid w:val="00725065"/>
    <w:rsid w:val="007272A1"/>
    <w:rsid w:val="00727659"/>
    <w:rsid w:val="007301B7"/>
    <w:rsid w:val="00732AD3"/>
    <w:rsid w:val="00734891"/>
    <w:rsid w:val="00736167"/>
    <w:rsid w:val="007445EA"/>
    <w:rsid w:val="00744823"/>
    <w:rsid w:val="00744F05"/>
    <w:rsid w:val="00745EFE"/>
    <w:rsid w:val="00746742"/>
    <w:rsid w:val="00747748"/>
    <w:rsid w:val="00757223"/>
    <w:rsid w:val="00762EBB"/>
    <w:rsid w:val="007658E8"/>
    <w:rsid w:val="007667AA"/>
    <w:rsid w:val="007725F3"/>
    <w:rsid w:val="00773A57"/>
    <w:rsid w:val="00782BD6"/>
    <w:rsid w:val="0078304B"/>
    <w:rsid w:val="00783E90"/>
    <w:rsid w:val="0078519F"/>
    <w:rsid w:val="007859BD"/>
    <w:rsid w:val="0078656D"/>
    <w:rsid w:val="007875E8"/>
    <w:rsid w:val="007877DB"/>
    <w:rsid w:val="0079074C"/>
    <w:rsid w:val="0079234C"/>
    <w:rsid w:val="0079417A"/>
    <w:rsid w:val="007A20BC"/>
    <w:rsid w:val="007A22A8"/>
    <w:rsid w:val="007A528C"/>
    <w:rsid w:val="007A770A"/>
    <w:rsid w:val="007B118C"/>
    <w:rsid w:val="007B2884"/>
    <w:rsid w:val="007B2A61"/>
    <w:rsid w:val="007B3263"/>
    <w:rsid w:val="007B514B"/>
    <w:rsid w:val="007B5285"/>
    <w:rsid w:val="007C01E7"/>
    <w:rsid w:val="007C1A83"/>
    <w:rsid w:val="007C2B4B"/>
    <w:rsid w:val="007C31CD"/>
    <w:rsid w:val="007C3CE2"/>
    <w:rsid w:val="007C5491"/>
    <w:rsid w:val="007D11D8"/>
    <w:rsid w:val="007D4552"/>
    <w:rsid w:val="007D4FE0"/>
    <w:rsid w:val="007D7780"/>
    <w:rsid w:val="007E187A"/>
    <w:rsid w:val="007E31EC"/>
    <w:rsid w:val="007E5D36"/>
    <w:rsid w:val="007E6178"/>
    <w:rsid w:val="007E7087"/>
    <w:rsid w:val="007E7216"/>
    <w:rsid w:val="007F0EFA"/>
    <w:rsid w:val="007F4D46"/>
    <w:rsid w:val="007F57B5"/>
    <w:rsid w:val="00800D02"/>
    <w:rsid w:val="00801CE4"/>
    <w:rsid w:val="008045E9"/>
    <w:rsid w:val="008103C7"/>
    <w:rsid w:val="00811065"/>
    <w:rsid w:val="00814CFF"/>
    <w:rsid w:val="00816D5F"/>
    <w:rsid w:val="008226B6"/>
    <w:rsid w:val="00825AAA"/>
    <w:rsid w:val="0082752D"/>
    <w:rsid w:val="00827657"/>
    <w:rsid w:val="00830283"/>
    <w:rsid w:val="00830670"/>
    <w:rsid w:val="008321C8"/>
    <w:rsid w:val="00840BBD"/>
    <w:rsid w:val="00840FD0"/>
    <w:rsid w:val="008432B0"/>
    <w:rsid w:val="00844BBE"/>
    <w:rsid w:val="00846ACC"/>
    <w:rsid w:val="0085412A"/>
    <w:rsid w:val="0085564E"/>
    <w:rsid w:val="00860BE9"/>
    <w:rsid w:val="0086235B"/>
    <w:rsid w:val="00874DEB"/>
    <w:rsid w:val="0087641A"/>
    <w:rsid w:val="00876A1A"/>
    <w:rsid w:val="0088094F"/>
    <w:rsid w:val="008817F5"/>
    <w:rsid w:val="00884D6A"/>
    <w:rsid w:val="00886041"/>
    <w:rsid w:val="00886CF8"/>
    <w:rsid w:val="00891B47"/>
    <w:rsid w:val="00892B15"/>
    <w:rsid w:val="0089355C"/>
    <w:rsid w:val="00893D8B"/>
    <w:rsid w:val="0089463C"/>
    <w:rsid w:val="00894E1A"/>
    <w:rsid w:val="00896E35"/>
    <w:rsid w:val="008A07CE"/>
    <w:rsid w:val="008A33B1"/>
    <w:rsid w:val="008A3C38"/>
    <w:rsid w:val="008A4C73"/>
    <w:rsid w:val="008A787E"/>
    <w:rsid w:val="008B13D9"/>
    <w:rsid w:val="008B1FFC"/>
    <w:rsid w:val="008B3867"/>
    <w:rsid w:val="008B51BD"/>
    <w:rsid w:val="008B5D1E"/>
    <w:rsid w:val="008C14FC"/>
    <w:rsid w:val="008C3CF2"/>
    <w:rsid w:val="008C652D"/>
    <w:rsid w:val="008C6FF8"/>
    <w:rsid w:val="008D7BCF"/>
    <w:rsid w:val="008E012B"/>
    <w:rsid w:val="008E0E74"/>
    <w:rsid w:val="008E11C0"/>
    <w:rsid w:val="008E4A92"/>
    <w:rsid w:val="008E643A"/>
    <w:rsid w:val="008E6E59"/>
    <w:rsid w:val="008E6FA9"/>
    <w:rsid w:val="008F473F"/>
    <w:rsid w:val="008F4C37"/>
    <w:rsid w:val="008F5D4C"/>
    <w:rsid w:val="009009E3"/>
    <w:rsid w:val="00901D02"/>
    <w:rsid w:val="00905D38"/>
    <w:rsid w:val="00906ACA"/>
    <w:rsid w:val="0091022E"/>
    <w:rsid w:val="00914764"/>
    <w:rsid w:val="00916446"/>
    <w:rsid w:val="0091672E"/>
    <w:rsid w:val="00920541"/>
    <w:rsid w:val="00923DE4"/>
    <w:rsid w:val="00924709"/>
    <w:rsid w:val="009266A3"/>
    <w:rsid w:val="00940323"/>
    <w:rsid w:val="0094149A"/>
    <w:rsid w:val="00945022"/>
    <w:rsid w:val="00950A81"/>
    <w:rsid w:val="009522FB"/>
    <w:rsid w:val="009540B3"/>
    <w:rsid w:val="00954BF7"/>
    <w:rsid w:val="0095656A"/>
    <w:rsid w:val="009568C1"/>
    <w:rsid w:val="00957BD7"/>
    <w:rsid w:val="00964FDC"/>
    <w:rsid w:val="00965E35"/>
    <w:rsid w:val="00966A12"/>
    <w:rsid w:val="00967199"/>
    <w:rsid w:val="009678A9"/>
    <w:rsid w:val="00970659"/>
    <w:rsid w:val="009725F6"/>
    <w:rsid w:val="00975361"/>
    <w:rsid w:val="00977499"/>
    <w:rsid w:val="009838CE"/>
    <w:rsid w:val="00983E93"/>
    <w:rsid w:val="00985459"/>
    <w:rsid w:val="00986CBB"/>
    <w:rsid w:val="00986E07"/>
    <w:rsid w:val="009879B5"/>
    <w:rsid w:val="00992EBB"/>
    <w:rsid w:val="009957C0"/>
    <w:rsid w:val="00996C4E"/>
    <w:rsid w:val="00997574"/>
    <w:rsid w:val="009A540E"/>
    <w:rsid w:val="009A6710"/>
    <w:rsid w:val="009B16C5"/>
    <w:rsid w:val="009B1CCA"/>
    <w:rsid w:val="009B324A"/>
    <w:rsid w:val="009B36AF"/>
    <w:rsid w:val="009B430F"/>
    <w:rsid w:val="009B4FE3"/>
    <w:rsid w:val="009B590A"/>
    <w:rsid w:val="009B61D5"/>
    <w:rsid w:val="009B64C3"/>
    <w:rsid w:val="009C1874"/>
    <w:rsid w:val="009C1E99"/>
    <w:rsid w:val="009C2D1A"/>
    <w:rsid w:val="009C5109"/>
    <w:rsid w:val="009C5411"/>
    <w:rsid w:val="009C643F"/>
    <w:rsid w:val="009D1560"/>
    <w:rsid w:val="009D6F93"/>
    <w:rsid w:val="009D70D4"/>
    <w:rsid w:val="009E6DA4"/>
    <w:rsid w:val="009E7F29"/>
    <w:rsid w:val="009F0DE3"/>
    <w:rsid w:val="009F1C1D"/>
    <w:rsid w:val="009F1C31"/>
    <w:rsid w:val="009F45EA"/>
    <w:rsid w:val="009F7207"/>
    <w:rsid w:val="00A00CE9"/>
    <w:rsid w:val="00A00FF9"/>
    <w:rsid w:val="00A02481"/>
    <w:rsid w:val="00A04364"/>
    <w:rsid w:val="00A14A55"/>
    <w:rsid w:val="00A14C17"/>
    <w:rsid w:val="00A1641E"/>
    <w:rsid w:val="00A20AE3"/>
    <w:rsid w:val="00A20E23"/>
    <w:rsid w:val="00A27CBD"/>
    <w:rsid w:val="00A3114E"/>
    <w:rsid w:val="00A32892"/>
    <w:rsid w:val="00A33A63"/>
    <w:rsid w:val="00A34DEB"/>
    <w:rsid w:val="00A36121"/>
    <w:rsid w:val="00A36C2C"/>
    <w:rsid w:val="00A5063B"/>
    <w:rsid w:val="00A539A2"/>
    <w:rsid w:val="00A60259"/>
    <w:rsid w:val="00A60580"/>
    <w:rsid w:val="00A653EB"/>
    <w:rsid w:val="00A6581D"/>
    <w:rsid w:val="00A76DB3"/>
    <w:rsid w:val="00A809C8"/>
    <w:rsid w:val="00A8106B"/>
    <w:rsid w:val="00A83277"/>
    <w:rsid w:val="00A833B7"/>
    <w:rsid w:val="00A8558F"/>
    <w:rsid w:val="00A85D80"/>
    <w:rsid w:val="00A92146"/>
    <w:rsid w:val="00A92714"/>
    <w:rsid w:val="00A94E37"/>
    <w:rsid w:val="00A95A25"/>
    <w:rsid w:val="00AA0A53"/>
    <w:rsid w:val="00AA49C9"/>
    <w:rsid w:val="00AB1A6A"/>
    <w:rsid w:val="00AB4432"/>
    <w:rsid w:val="00AB55BC"/>
    <w:rsid w:val="00AC197E"/>
    <w:rsid w:val="00AC205C"/>
    <w:rsid w:val="00AC520C"/>
    <w:rsid w:val="00AC5D39"/>
    <w:rsid w:val="00AC6122"/>
    <w:rsid w:val="00AC7D6E"/>
    <w:rsid w:val="00AD0A71"/>
    <w:rsid w:val="00AD186F"/>
    <w:rsid w:val="00AD1E3E"/>
    <w:rsid w:val="00AD46AE"/>
    <w:rsid w:val="00AD715C"/>
    <w:rsid w:val="00AE145F"/>
    <w:rsid w:val="00AE231C"/>
    <w:rsid w:val="00AF1125"/>
    <w:rsid w:val="00AF332C"/>
    <w:rsid w:val="00AF3E1E"/>
    <w:rsid w:val="00AF46F1"/>
    <w:rsid w:val="00B00C49"/>
    <w:rsid w:val="00B02984"/>
    <w:rsid w:val="00B0337A"/>
    <w:rsid w:val="00B046AE"/>
    <w:rsid w:val="00B04F85"/>
    <w:rsid w:val="00B05DC7"/>
    <w:rsid w:val="00B103A9"/>
    <w:rsid w:val="00B10C26"/>
    <w:rsid w:val="00B1414F"/>
    <w:rsid w:val="00B153EA"/>
    <w:rsid w:val="00B166DA"/>
    <w:rsid w:val="00B16D06"/>
    <w:rsid w:val="00B22FF3"/>
    <w:rsid w:val="00B26032"/>
    <w:rsid w:val="00B261A4"/>
    <w:rsid w:val="00B2671D"/>
    <w:rsid w:val="00B27A02"/>
    <w:rsid w:val="00B301B4"/>
    <w:rsid w:val="00B3294F"/>
    <w:rsid w:val="00B32BFB"/>
    <w:rsid w:val="00B3788F"/>
    <w:rsid w:val="00B4141B"/>
    <w:rsid w:val="00B41B3D"/>
    <w:rsid w:val="00B42708"/>
    <w:rsid w:val="00B427CA"/>
    <w:rsid w:val="00B428A2"/>
    <w:rsid w:val="00B443F4"/>
    <w:rsid w:val="00B4582D"/>
    <w:rsid w:val="00B46412"/>
    <w:rsid w:val="00B46849"/>
    <w:rsid w:val="00B46D0F"/>
    <w:rsid w:val="00B55D94"/>
    <w:rsid w:val="00B55F01"/>
    <w:rsid w:val="00B65D2E"/>
    <w:rsid w:val="00B8267D"/>
    <w:rsid w:val="00B8483A"/>
    <w:rsid w:val="00B86EF4"/>
    <w:rsid w:val="00B90E0D"/>
    <w:rsid w:val="00B94036"/>
    <w:rsid w:val="00B94182"/>
    <w:rsid w:val="00B97144"/>
    <w:rsid w:val="00BA0DE7"/>
    <w:rsid w:val="00BA4E6A"/>
    <w:rsid w:val="00BA5436"/>
    <w:rsid w:val="00BA637D"/>
    <w:rsid w:val="00BA685F"/>
    <w:rsid w:val="00BA76E7"/>
    <w:rsid w:val="00BB08E2"/>
    <w:rsid w:val="00BB14C8"/>
    <w:rsid w:val="00BB2157"/>
    <w:rsid w:val="00BB34A9"/>
    <w:rsid w:val="00BB4206"/>
    <w:rsid w:val="00BC3162"/>
    <w:rsid w:val="00BC3278"/>
    <w:rsid w:val="00BC3D7C"/>
    <w:rsid w:val="00BC3FFE"/>
    <w:rsid w:val="00BC47AA"/>
    <w:rsid w:val="00BC5393"/>
    <w:rsid w:val="00BC5FF4"/>
    <w:rsid w:val="00BC624C"/>
    <w:rsid w:val="00BC6908"/>
    <w:rsid w:val="00BC6C17"/>
    <w:rsid w:val="00BC70AB"/>
    <w:rsid w:val="00BD101F"/>
    <w:rsid w:val="00BD2EBC"/>
    <w:rsid w:val="00BD79FB"/>
    <w:rsid w:val="00BD7D83"/>
    <w:rsid w:val="00BE0391"/>
    <w:rsid w:val="00BE0774"/>
    <w:rsid w:val="00BE4EC2"/>
    <w:rsid w:val="00BE565C"/>
    <w:rsid w:val="00BE6A4B"/>
    <w:rsid w:val="00BF2A5D"/>
    <w:rsid w:val="00BF5881"/>
    <w:rsid w:val="00BF7083"/>
    <w:rsid w:val="00C01DF1"/>
    <w:rsid w:val="00C02B81"/>
    <w:rsid w:val="00C0346C"/>
    <w:rsid w:val="00C034C3"/>
    <w:rsid w:val="00C05825"/>
    <w:rsid w:val="00C07A45"/>
    <w:rsid w:val="00C07B9D"/>
    <w:rsid w:val="00C11174"/>
    <w:rsid w:val="00C12131"/>
    <w:rsid w:val="00C14FFD"/>
    <w:rsid w:val="00C15F97"/>
    <w:rsid w:val="00C213AC"/>
    <w:rsid w:val="00C252A2"/>
    <w:rsid w:val="00C27358"/>
    <w:rsid w:val="00C321DD"/>
    <w:rsid w:val="00C32BDE"/>
    <w:rsid w:val="00C334E1"/>
    <w:rsid w:val="00C3407B"/>
    <w:rsid w:val="00C341F1"/>
    <w:rsid w:val="00C3451C"/>
    <w:rsid w:val="00C37269"/>
    <w:rsid w:val="00C41ABD"/>
    <w:rsid w:val="00C43070"/>
    <w:rsid w:val="00C44996"/>
    <w:rsid w:val="00C45B3B"/>
    <w:rsid w:val="00C45BA8"/>
    <w:rsid w:val="00C47B96"/>
    <w:rsid w:val="00C53863"/>
    <w:rsid w:val="00C543C0"/>
    <w:rsid w:val="00C55980"/>
    <w:rsid w:val="00C56F4D"/>
    <w:rsid w:val="00C573A6"/>
    <w:rsid w:val="00C6379A"/>
    <w:rsid w:val="00C649E1"/>
    <w:rsid w:val="00C64C4A"/>
    <w:rsid w:val="00C65920"/>
    <w:rsid w:val="00C703A2"/>
    <w:rsid w:val="00C70C4F"/>
    <w:rsid w:val="00C71492"/>
    <w:rsid w:val="00C7773F"/>
    <w:rsid w:val="00C8107B"/>
    <w:rsid w:val="00C837A1"/>
    <w:rsid w:val="00C848E9"/>
    <w:rsid w:val="00C853D8"/>
    <w:rsid w:val="00C854BB"/>
    <w:rsid w:val="00C86DA6"/>
    <w:rsid w:val="00C87098"/>
    <w:rsid w:val="00C9387B"/>
    <w:rsid w:val="00C93AAE"/>
    <w:rsid w:val="00C94E08"/>
    <w:rsid w:val="00C9621D"/>
    <w:rsid w:val="00C969B4"/>
    <w:rsid w:val="00CA011C"/>
    <w:rsid w:val="00CA5279"/>
    <w:rsid w:val="00CA6DC1"/>
    <w:rsid w:val="00CB106D"/>
    <w:rsid w:val="00CB2034"/>
    <w:rsid w:val="00CB5F50"/>
    <w:rsid w:val="00CC0309"/>
    <w:rsid w:val="00CC201B"/>
    <w:rsid w:val="00CC274F"/>
    <w:rsid w:val="00CC41AE"/>
    <w:rsid w:val="00CC4F33"/>
    <w:rsid w:val="00CC6D4B"/>
    <w:rsid w:val="00CD01F6"/>
    <w:rsid w:val="00CD03A8"/>
    <w:rsid w:val="00CD1DD1"/>
    <w:rsid w:val="00CD2142"/>
    <w:rsid w:val="00CD2D79"/>
    <w:rsid w:val="00CD41A3"/>
    <w:rsid w:val="00CD5635"/>
    <w:rsid w:val="00CD5FA6"/>
    <w:rsid w:val="00CD67EF"/>
    <w:rsid w:val="00CE04FC"/>
    <w:rsid w:val="00CE0A0A"/>
    <w:rsid w:val="00CE1CCE"/>
    <w:rsid w:val="00CE212B"/>
    <w:rsid w:val="00CE49DC"/>
    <w:rsid w:val="00CF0E68"/>
    <w:rsid w:val="00CF0EFF"/>
    <w:rsid w:val="00CF200A"/>
    <w:rsid w:val="00CF284D"/>
    <w:rsid w:val="00CF2FB2"/>
    <w:rsid w:val="00CF4A93"/>
    <w:rsid w:val="00CF5451"/>
    <w:rsid w:val="00CF5509"/>
    <w:rsid w:val="00D002C2"/>
    <w:rsid w:val="00D072DA"/>
    <w:rsid w:val="00D078C9"/>
    <w:rsid w:val="00D1542E"/>
    <w:rsid w:val="00D26808"/>
    <w:rsid w:val="00D349A9"/>
    <w:rsid w:val="00D3589A"/>
    <w:rsid w:val="00D36C9A"/>
    <w:rsid w:val="00D41FD6"/>
    <w:rsid w:val="00D43CEF"/>
    <w:rsid w:val="00D4669E"/>
    <w:rsid w:val="00D46851"/>
    <w:rsid w:val="00D525F0"/>
    <w:rsid w:val="00D55A98"/>
    <w:rsid w:val="00D56127"/>
    <w:rsid w:val="00D57340"/>
    <w:rsid w:val="00D60D19"/>
    <w:rsid w:val="00D62B44"/>
    <w:rsid w:val="00D703A0"/>
    <w:rsid w:val="00D71432"/>
    <w:rsid w:val="00D7143A"/>
    <w:rsid w:val="00D71A7B"/>
    <w:rsid w:val="00D729A1"/>
    <w:rsid w:val="00D739DD"/>
    <w:rsid w:val="00D754D2"/>
    <w:rsid w:val="00D7563C"/>
    <w:rsid w:val="00D77ABA"/>
    <w:rsid w:val="00D81C8D"/>
    <w:rsid w:val="00D82483"/>
    <w:rsid w:val="00D92421"/>
    <w:rsid w:val="00D92708"/>
    <w:rsid w:val="00D97C63"/>
    <w:rsid w:val="00DA09ED"/>
    <w:rsid w:val="00DA13BD"/>
    <w:rsid w:val="00DA194C"/>
    <w:rsid w:val="00DA1E5B"/>
    <w:rsid w:val="00DA37A5"/>
    <w:rsid w:val="00DA4E53"/>
    <w:rsid w:val="00DA4F9E"/>
    <w:rsid w:val="00DA5FDB"/>
    <w:rsid w:val="00DA601F"/>
    <w:rsid w:val="00DB02EF"/>
    <w:rsid w:val="00DB1021"/>
    <w:rsid w:val="00DB17D5"/>
    <w:rsid w:val="00DB1E16"/>
    <w:rsid w:val="00DB27F4"/>
    <w:rsid w:val="00DB5203"/>
    <w:rsid w:val="00DB52E7"/>
    <w:rsid w:val="00DB5C00"/>
    <w:rsid w:val="00DC3849"/>
    <w:rsid w:val="00DC3A3C"/>
    <w:rsid w:val="00DC678F"/>
    <w:rsid w:val="00DC730F"/>
    <w:rsid w:val="00DD3549"/>
    <w:rsid w:val="00DD727D"/>
    <w:rsid w:val="00DD7A9F"/>
    <w:rsid w:val="00DE1BB7"/>
    <w:rsid w:val="00DE24A6"/>
    <w:rsid w:val="00DE27F8"/>
    <w:rsid w:val="00DE31D6"/>
    <w:rsid w:val="00DE532C"/>
    <w:rsid w:val="00DE790F"/>
    <w:rsid w:val="00DF0581"/>
    <w:rsid w:val="00DF1AA8"/>
    <w:rsid w:val="00DF2788"/>
    <w:rsid w:val="00DF3855"/>
    <w:rsid w:val="00DF3AE5"/>
    <w:rsid w:val="00DF4292"/>
    <w:rsid w:val="00DF485A"/>
    <w:rsid w:val="00DF787C"/>
    <w:rsid w:val="00E0130D"/>
    <w:rsid w:val="00E0158E"/>
    <w:rsid w:val="00E045F9"/>
    <w:rsid w:val="00E048C3"/>
    <w:rsid w:val="00E04F4F"/>
    <w:rsid w:val="00E060C3"/>
    <w:rsid w:val="00E110D7"/>
    <w:rsid w:val="00E12F82"/>
    <w:rsid w:val="00E159CF"/>
    <w:rsid w:val="00E15F20"/>
    <w:rsid w:val="00E235BE"/>
    <w:rsid w:val="00E26AD9"/>
    <w:rsid w:val="00E26F90"/>
    <w:rsid w:val="00E32522"/>
    <w:rsid w:val="00E32712"/>
    <w:rsid w:val="00E34392"/>
    <w:rsid w:val="00E41B47"/>
    <w:rsid w:val="00E43632"/>
    <w:rsid w:val="00E4385C"/>
    <w:rsid w:val="00E43CF9"/>
    <w:rsid w:val="00E51DFB"/>
    <w:rsid w:val="00E54042"/>
    <w:rsid w:val="00E552C9"/>
    <w:rsid w:val="00E5571E"/>
    <w:rsid w:val="00E56CF4"/>
    <w:rsid w:val="00E57A2A"/>
    <w:rsid w:val="00E60C03"/>
    <w:rsid w:val="00E621BC"/>
    <w:rsid w:val="00E62686"/>
    <w:rsid w:val="00E62E42"/>
    <w:rsid w:val="00E67891"/>
    <w:rsid w:val="00E7097D"/>
    <w:rsid w:val="00E712E8"/>
    <w:rsid w:val="00E73E8B"/>
    <w:rsid w:val="00E747AF"/>
    <w:rsid w:val="00E76CCF"/>
    <w:rsid w:val="00E815BF"/>
    <w:rsid w:val="00E819A7"/>
    <w:rsid w:val="00E84776"/>
    <w:rsid w:val="00E857CC"/>
    <w:rsid w:val="00E913B6"/>
    <w:rsid w:val="00E9676D"/>
    <w:rsid w:val="00E96B7E"/>
    <w:rsid w:val="00E976E9"/>
    <w:rsid w:val="00EA0614"/>
    <w:rsid w:val="00EA08BC"/>
    <w:rsid w:val="00EA1B31"/>
    <w:rsid w:val="00EA36A5"/>
    <w:rsid w:val="00EB048B"/>
    <w:rsid w:val="00EB0A94"/>
    <w:rsid w:val="00EB1013"/>
    <w:rsid w:val="00EB1483"/>
    <w:rsid w:val="00EB272A"/>
    <w:rsid w:val="00EB298A"/>
    <w:rsid w:val="00EB3C86"/>
    <w:rsid w:val="00EB723B"/>
    <w:rsid w:val="00EC0FA4"/>
    <w:rsid w:val="00EC2166"/>
    <w:rsid w:val="00EC226A"/>
    <w:rsid w:val="00EC72C0"/>
    <w:rsid w:val="00ED1451"/>
    <w:rsid w:val="00ED1C2F"/>
    <w:rsid w:val="00ED3060"/>
    <w:rsid w:val="00ED44F9"/>
    <w:rsid w:val="00ED592C"/>
    <w:rsid w:val="00ED7B45"/>
    <w:rsid w:val="00EE5A6A"/>
    <w:rsid w:val="00EE66BD"/>
    <w:rsid w:val="00EF308F"/>
    <w:rsid w:val="00EF38C8"/>
    <w:rsid w:val="00EF4FA8"/>
    <w:rsid w:val="00F00A33"/>
    <w:rsid w:val="00F00CB1"/>
    <w:rsid w:val="00F01759"/>
    <w:rsid w:val="00F04B4C"/>
    <w:rsid w:val="00F06F84"/>
    <w:rsid w:val="00F10A0A"/>
    <w:rsid w:val="00F1569C"/>
    <w:rsid w:val="00F158B3"/>
    <w:rsid w:val="00F22296"/>
    <w:rsid w:val="00F26C09"/>
    <w:rsid w:val="00F36449"/>
    <w:rsid w:val="00F40704"/>
    <w:rsid w:val="00F407C4"/>
    <w:rsid w:val="00F41724"/>
    <w:rsid w:val="00F424B9"/>
    <w:rsid w:val="00F43B97"/>
    <w:rsid w:val="00F44A32"/>
    <w:rsid w:val="00F44F6E"/>
    <w:rsid w:val="00F45503"/>
    <w:rsid w:val="00F474F5"/>
    <w:rsid w:val="00F51FD5"/>
    <w:rsid w:val="00F542DA"/>
    <w:rsid w:val="00F60A51"/>
    <w:rsid w:val="00F61317"/>
    <w:rsid w:val="00F62CE7"/>
    <w:rsid w:val="00F66959"/>
    <w:rsid w:val="00F66AE3"/>
    <w:rsid w:val="00F80B9E"/>
    <w:rsid w:val="00F80F1B"/>
    <w:rsid w:val="00F8100E"/>
    <w:rsid w:val="00F82BCC"/>
    <w:rsid w:val="00F84834"/>
    <w:rsid w:val="00F90AA7"/>
    <w:rsid w:val="00F9438D"/>
    <w:rsid w:val="00F97670"/>
    <w:rsid w:val="00FA0090"/>
    <w:rsid w:val="00FA1530"/>
    <w:rsid w:val="00FA16EB"/>
    <w:rsid w:val="00FA436A"/>
    <w:rsid w:val="00FB13B0"/>
    <w:rsid w:val="00FB20A8"/>
    <w:rsid w:val="00FB48A8"/>
    <w:rsid w:val="00FB51D1"/>
    <w:rsid w:val="00FB5D0D"/>
    <w:rsid w:val="00FC0594"/>
    <w:rsid w:val="00FC1ECC"/>
    <w:rsid w:val="00FC2091"/>
    <w:rsid w:val="00FC4D7C"/>
    <w:rsid w:val="00FD3EBC"/>
    <w:rsid w:val="00FE07AD"/>
    <w:rsid w:val="00FE0CA3"/>
    <w:rsid w:val="00FE61F7"/>
    <w:rsid w:val="00FF097F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docId w15:val="{FC4BF20D-8C33-4626-90A6-B42A72BCD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5635"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link w:val="30"/>
    <w:qFormat/>
    <w:rsid w:val="00CD5635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link w:val="3"/>
    <w:semiHidden/>
    <w:locked/>
    <w:rsid w:val="00CD5635"/>
    <w:rPr>
      <w:rFonts w:ascii="新細明體" w:eastAsia="新細明體" w:hAnsi="新細明體" w:cs="新細明體"/>
      <w:b/>
      <w:bCs/>
      <w:sz w:val="27"/>
      <w:szCs w:val="27"/>
      <w:lang w:val="en-US" w:eastAsia="zh-TW" w:bidi="ar-SA"/>
    </w:rPr>
  </w:style>
  <w:style w:type="paragraph" w:styleId="a3">
    <w:name w:val="footer"/>
    <w:basedOn w:val="a"/>
    <w:link w:val="a4"/>
    <w:rsid w:val="00CD56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semiHidden/>
    <w:locked/>
    <w:rsid w:val="00CD5635"/>
    <w:rPr>
      <w:rFonts w:eastAsia="新細明體"/>
      <w:kern w:val="2"/>
      <w:lang w:val="en-US" w:eastAsia="zh-TW" w:bidi="ar-SA"/>
    </w:rPr>
  </w:style>
  <w:style w:type="character" w:styleId="a5">
    <w:name w:val="page number"/>
    <w:rsid w:val="00CD5635"/>
    <w:rPr>
      <w:rFonts w:cs="Times New Roman"/>
    </w:rPr>
  </w:style>
  <w:style w:type="paragraph" w:customStyle="1" w:styleId="text">
    <w:name w:val="text"/>
    <w:basedOn w:val="a"/>
    <w:rsid w:val="008C6FF8"/>
    <w:pPr>
      <w:widowControl/>
      <w:spacing w:before="36" w:after="36" w:line="300" w:lineRule="atLeast"/>
    </w:pPr>
    <w:rPr>
      <w:rFonts w:ascii="新細明體" w:hAnsi="新細明體" w:cs="新細明體"/>
      <w:color w:val="333333"/>
      <w:kern w:val="0"/>
      <w:sz w:val="19"/>
      <w:szCs w:val="19"/>
    </w:rPr>
  </w:style>
  <w:style w:type="character" w:styleId="a6">
    <w:name w:val="Hyperlink"/>
    <w:uiPriority w:val="99"/>
    <w:rsid w:val="007B514B"/>
    <w:rPr>
      <w:color w:val="0000FF"/>
      <w:u w:val="single"/>
    </w:rPr>
  </w:style>
  <w:style w:type="paragraph" w:customStyle="1" w:styleId="Default">
    <w:name w:val="Default"/>
    <w:rsid w:val="007B514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7">
    <w:name w:val="Emphasis"/>
    <w:qFormat/>
    <w:rsid w:val="001C2084"/>
    <w:rPr>
      <w:b w:val="0"/>
      <w:bCs w:val="0"/>
      <w:i w:val="0"/>
      <w:iCs w:val="0"/>
      <w:color w:val="CC0033"/>
    </w:rPr>
  </w:style>
  <w:style w:type="character" w:customStyle="1" w:styleId="st">
    <w:name w:val="st"/>
    <w:basedOn w:val="a0"/>
    <w:rsid w:val="001C2084"/>
  </w:style>
  <w:style w:type="table" w:styleId="a8">
    <w:name w:val="Table Grid"/>
    <w:basedOn w:val="a1"/>
    <w:rsid w:val="004E2C8E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A76DB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Default1">
    <w:name w:val="Default1"/>
    <w:basedOn w:val="Default"/>
    <w:next w:val="Default"/>
    <w:rsid w:val="00D60D19"/>
    <w:rPr>
      <w:rFonts w:cs="Times New Roman"/>
      <w:color w:val="auto"/>
    </w:rPr>
  </w:style>
  <w:style w:type="paragraph" w:styleId="a9">
    <w:name w:val="header"/>
    <w:basedOn w:val="a"/>
    <w:rsid w:val="009854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Body Text Indent"/>
    <w:basedOn w:val="Default"/>
    <w:next w:val="Default"/>
    <w:rsid w:val="000529D8"/>
    <w:rPr>
      <w:rFonts w:ascii="P Ming Li U" w:eastAsia="P Ming Li U" w:cs="Times New Roman"/>
      <w:color w:val="auto"/>
    </w:rPr>
  </w:style>
  <w:style w:type="character" w:customStyle="1" w:styleId="mfont-txtcont1">
    <w:name w:val="mfont-txtcont1"/>
    <w:rsid w:val="00E62686"/>
    <w:rPr>
      <w:rFonts w:ascii="微軟正黑體" w:eastAsia="微軟正黑體" w:hAnsi="微軟正黑體" w:hint="eastAsia"/>
      <w:color w:val="333333"/>
      <w:sz w:val="24"/>
      <w:szCs w:val="24"/>
    </w:rPr>
  </w:style>
  <w:style w:type="character" w:customStyle="1" w:styleId="st1">
    <w:name w:val="st1"/>
    <w:rsid w:val="001E1534"/>
  </w:style>
  <w:style w:type="paragraph" w:styleId="ab">
    <w:name w:val="annotation text"/>
    <w:basedOn w:val="a"/>
    <w:link w:val="ac"/>
    <w:rsid w:val="00703A92"/>
  </w:style>
  <w:style w:type="character" w:customStyle="1" w:styleId="ac">
    <w:name w:val="註解文字 字元"/>
    <w:link w:val="ab"/>
    <w:rsid w:val="00703A92"/>
    <w:rPr>
      <w:kern w:val="2"/>
      <w:sz w:val="24"/>
      <w:szCs w:val="24"/>
    </w:rPr>
  </w:style>
  <w:style w:type="paragraph" w:styleId="ad">
    <w:name w:val="annotation subject"/>
    <w:basedOn w:val="ab"/>
    <w:next w:val="ab"/>
    <w:link w:val="ae"/>
    <w:uiPriority w:val="99"/>
    <w:unhideWhenUsed/>
    <w:rsid w:val="00703A92"/>
    <w:rPr>
      <w:rFonts w:ascii="Calibri" w:hAnsi="Calibri"/>
      <w:b/>
      <w:bCs/>
      <w:szCs w:val="22"/>
    </w:rPr>
  </w:style>
  <w:style w:type="character" w:customStyle="1" w:styleId="ae">
    <w:name w:val="註解主旨 字元"/>
    <w:link w:val="ad"/>
    <w:uiPriority w:val="99"/>
    <w:rsid w:val="00703A92"/>
    <w:rPr>
      <w:rFonts w:ascii="Calibri" w:hAnsi="Calibri"/>
      <w:b/>
      <w:bCs/>
      <w:kern w:val="2"/>
      <w:sz w:val="24"/>
      <w:szCs w:val="22"/>
    </w:rPr>
  </w:style>
  <w:style w:type="character" w:customStyle="1" w:styleId="1">
    <w:name w:val="未解析的提及1"/>
    <w:uiPriority w:val="99"/>
    <w:semiHidden/>
    <w:unhideWhenUsed/>
    <w:rsid w:val="00FC0594"/>
    <w:rPr>
      <w:color w:val="605E5C"/>
      <w:shd w:val="clear" w:color="auto" w:fill="E1DFDD"/>
    </w:rPr>
  </w:style>
  <w:style w:type="paragraph" w:styleId="af">
    <w:name w:val="Balloon Text"/>
    <w:basedOn w:val="a"/>
    <w:link w:val="af0"/>
    <w:rsid w:val="00C70C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0"/>
    <w:link w:val="af"/>
    <w:rsid w:val="00C70C4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5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5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79AEC-EB9A-4C34-BE89-2901D73D98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 SYSTEM</dc:creator>
  <cp:lastModifiedBy>區公所 鳳山</cp:lastModifiedBy>
  <cp:revision>2</cp:revision>
  <cp:lastPrinted>2023-10-26T01:06:00Z</cp:lastPrinted>
  <dcterms:created xsi:type="dcterms:W3CDTF">2025-11-04T06:47:00Z</dcterms:created>
  <dcterms:modified xsi:type="dcterms:W3CDTF">2025-11-04T06:47:00Z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000800b612000000000001024120</vt:lpwstr>
  </property>
</Properties>
</file>